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E2013" w:rsidRPr="00F70700" w:rsidTr="00F70700">
        <w:tc>
          <w:tcPr>
            <w:tcW w:w="4513" w:type="dxa"/>
            <w:shd w:val="clear" w:color="auto" w:fill="auto"/>
            <w:tcMar>
              <w:bottom w:w="170" w:type="dxa"/>
            </w:tcMar>
          </w:tcPr>
          <w:p w:rsidR="005E2013" w:rsidRPr="00F70700" w:rsidRDefault="005E2013" w:rsidP="0028538A">
            <w:pPr>
              <w:rPr>
                <w:color w:val="FFFFFF"/>
              </w:rPr>
            </w:pPr>
          </w:p>
        </w:tc>
        <w:tc>
          <w:tcPr>
            <w:tcW w:w="4337" w:type="dxa"/>
            <w:shd w:val="clear" w:color="auto" w:fill="auto"/>
            <w:tcMar>
              <w:left w:w="0" w:type="dxa"/>
              <w:right w:w="0" w:type="dxa"/>
            </w:tcMar>
          </w:tcPr>
          <w:p w:rsidR="005E2013" w:rsidRPr="00F70700" w:rsidRDefault="00DF3DF4" w:rsidP="0028538A">
            <w:pPr>
              <w:rPr>
                <w:color w:va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801F370" wp14:editId="4DE4B899">
                  <wp:extent cx="1809331" cy="1346823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79" cy="135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auto"/>
            <w:tcMar>
              <w:left w:w="0" w:type="dxa"/>
              <w:right w:w="0" w:type="dxa"/>
            </w:tcMar>
          </w:tcPr>
          <w:p w:rsidR="005E2013" w:rsidRPr="00F70700" w:rsidRDefault="00DF3DF4" w:rsidP="0028538A">
            <w:pPr>
              <w:jc w:val="right"/>
              <w:rPr>
                <w:color w:val="FFFFFF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CE45D0" w:rsidRPr="00F70700">
              <w:rPr>
                <w:b/>
                <w:color w:val="FFFFFF"/>
                <w:sz w:val="40"/>
                <w:szCs w:val="40"/>
              </w:rPr>
              <w:t xml:space="preserve"> </w:t>
            </w:r>
            <w:r w:rsidR="005E2013" w:rsidRPr="00F70700">
              <w:rPr>
                <w:b/>
                <w:color w:val="FFFFFF"/>
                <w:sz w:val="40"/>
                <w:szCs w:val="40"/>
              </w:rPr>
              <w:t>E</w:t>
            </w:r>
          </w:p>
        </w:tc>
      </w:tr>
      <w:tr w:rsidR="00CE45D0" w:rsidRPr="001832A6" w:rsidTr="001503A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45D0" w:rsidRPr="0090731E" w:rsidRDefault="00CE45D0" w:rsidP="00B440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B440AA" w:rsidRPr="00B440AA">
              <w:rPr>
                <w:rFonts w:ascii="Arial Black" w:hAnsi="Arial Black"/>
                <w:caps/>
                <w:sz w:val="15"/>
                <w:lang w:val="ru-RU"/>
              </w:rPr>
              <w:t>CDIP/15/2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CE45D0" w:rsidRPr="001832A6" w:rsidTr="001503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45D0" w:rsidRPr="0090731E" w:rsidRDefault="00B440AA" w:rsidP="00B440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40AA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CE45D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E45D0" w:rsidRPr="001832A6" w:rsidTr="001503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45D0" w:rsidRPr="0090731E" w:rsidRDefault="00B440AA" w:rsidP="00B440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40AA">
              <w:rPr>
                <w:rFonts w:ascii="Arial Black" w:hAnsi="Arial Black"/>
                <w:caps/>
                <w:sz w:val="15"/>
                <w:lang w:val="ru-RU"/>
              </w:rPr>
              <w:t>ДАТА:  11 ФЕВРАЛЯ 2015 Г.</w:t>
            </w:r>
            <w:r w:rsidR="00CE45D0">
              <w:rPr>
                <w:rFonts w:ascii="Arial Black" w:hAnsi="Arial Black"/>
                <w:caps/>
                <w:sz w:val="15"/>
              </w:rPr>
              <w:t xml:space="preserve"> </w:t>
            </w:r>
            <w:r w:rsidR="00CE45D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440AA" w:rsidRDefault="00B440AA" w:rsidP="005E2013"/>
    <w:p w:rsidR="00B440AA" w:rsidRDefault="00B440AA" w:rsidP="005E2013"/>
    <w:p w:rsidR="00B440AA" w:rsidRDefault="00B440AA" w:rsidP="005E2013"/>
    <w:p w:rsidR="00B440AA" w:rsidRDefault="00B440AA" w:rsidP="005E2013"/>
    <w:p w:rsidR="00B440AA" w:rsidRDefault="00B440AA" w:rsidP="005E2013"/>
    <w:p w:rsidR="00B440AA" w:rsidRPr="00B440AA" w:rsidRDefault="00B440AA" w:rsidP="00B440AA">
      <w:pPr>
        <w:outlineLvl w:val="0"/>
        <w:rPr>
          <w:b/>
          <w:sz w:val="28"/>
          <w:szCs w:val="28"/>
          <w:lang w:val="ru-RU"/>
        </w:rPr>
      </w:pPr>
      <w:r w:rsidRPr="00B440A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B440AA" w:rsidRPr="00B440AA" w:rsidRDefault="00B440AA" w:rsidP="005E2013">
      <w:pPr>
        <w:rPr>
          <w:lang w:val="ru-RU"/>
        </w:rPr>
      </w:pPr>
    </w:p>
    <w:p w:rsidR="00B440AA" w:rsidRPr="00B440AA" w:rsidRDefault="00B440AA" w:rsidP="005E2013">
      <w:pPr>
        <w:rPr>
          <w:lang w:val="ru-RU"/>
        </w:rPr>
      </w:pPr>
    </w:p>
    <w:p w:rsidR="00B440AA" w:rsidRPr="00DF3DF4" w:rsidRDefault="00DF3DF4" w:rsidP="005E2013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B440AA" w:rsidRPr="00DF3DF4" w:rsidRDefault="00DF3DF4" w:rsidP="005E2013">
      <w:pPr>
        <w:outlineLvl w:val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E2013" w:rsidRPr="00DF3DF4">
        <w:rPr>
          <w:b/>
          <w:sz w:val="24"/>
          <w:szCs w:val="24"/>
          <w:lang w:val="ru-RU"/>
        </w:rPr>
        <w:t xml:space="preserve">, 20 </w:t>
      </w:r>
      <w:r>
        <w:rPr>
          <w:b/>
          <w:sz w:val="24"/>
          <w:szCs w:val="24"/>
          <w:lang w:val="ru-RU"/>
        </w:rPr>
        <w:t>–</w:t>
      </w:r>
      <w:r w:rsidR="005E2013" w:rsidRPr="00DF3DF4">
        <w:rPr>
          <w:b/>
          <w:sz w:val="24"/>
          <w:szCs w:val="24"/>
          <w:lang w:val="ru-RU"/>
        </w:rPr>
        <w:t xml:space="preserve"> 24</w:t>
      </w:r>
      <w:r>
        <w:rPr>
          <w:b/>
          <w:sz w:val="24"/>
          <w:szCs w:val="24"/>
          <w:lang w:val="ru-RU"/>
        </w:rPr>
        <w:t xml:space="preserve"> апреля</w:t>
      </w:r>
      <w:r w:rsidR="005E2013" w:rsidRPr="00DF3DF4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B440AA" w:rsidRPr="00DF3DF4" w:rsidRDefault="00B440AA" w:rsidP="005E2013">
      <w:pPr>
        <w:rPr>
          <w:lang w:val="ru-RU"/>
        </w:rPr>
      </w:pPr>
    </w:p>
    <w:p w:rsidR="00B440AA" w:rsidRPr="00DF3DF4" w:rsidRDefault="00B440AA" w:rsidP="005E2013">
      <w:pPr>
        <w:rPr>
          <w:lang w:val="ru-RU"/>
        </w:rPr>
      </w:pPr>
    </w:p>
    <w:p w:rsidR="00B440AA" w:rsidRPr="00DF3DF4" w:rsidRDefault="00B440AA" w:rsidP="005E2013">
      <w:pPr>
        <w:rPr>
          <w:lang w:val="ru-RU"/>
        </w:rPr>
      </w:pPr>
    </w:p>
    <w:p w:rsidR="00DF3DF4" w:rsidRPr="002F5DFB" w:rsidRDefault="00DF3DF4" w:rsidP="00DF3DF4">
      <w:pPr>
        <w:rPr>
          <w:caps/>
          <w:sz w:val="24"/>
          <w:lang w:val="ru-RU"/>
        </w:rPr>
      </w:pPr>
      <w:bookmarkStart w:id="0" w:name="TitleOfDoc"/>
      <w:bookmarkEnd w:id="0"/>
      <w:r w:rsidRPr="002F5DFB">
        <w:rPr>
          <w:caps/>
          <w:sz w:val="24"/>
          <w:lang w:val="ru-RU"/>
        </w:rPr>
        <w:t>ОТЧЕТ ГЕНЕРАЛЬНОГО ДИРЕКТОРА О ХОДЕ РЕАЛИЗАЦИИ ПОВЕСТКИ ДНЯ В ОБЛАСТИ РАЗВИТИЯ</w:t>
      </w:r>
    </w:p>
    <w:p w:rsidR="00B440AA" w:rsidRDefault="00B440AA" w:rsidP="005E2013">
      <w:pPr>
        <w:rPr>
          <w:lang w:val="ru-RU"/>
        </w:rPr>
      </w:pPr>
    </w:p>
    <w:p w:rsidR="00DF3DF4" w:rsidRPr="00DF3DF4" w:rsidRDefault="00DF3DF4" w:rsidP="005E2013">
      <w:pPr>
        <w:rPr>
          <w:lang w:val="ru-RU"/>
        </w:rPr>
      </w:pPr>
    </w:p>
    <w:p w:rsidR="00B629EC" w:rsidRPr="001662C0" w:rsidRDefault="00B629EC" w:rsidP="00B629EC">
      <w:pPr>
        <w:rPr>
          <w:i/>
          <w:lang w:val="ru-RU"/>
        </w:rPr>
      </w:pPr>
      <w:bookmarkStart w:id="1" w:name="Prepared"/>
      <w:bookmarkEnd w:id="1"/>
      <w:r w:rsidRPr="00B440AA">
        <w:rPr>
          <w:i/>
          <w:lang w:val="ru-RU"/>
        </w:rPr>
        <w:t>подготовлен</w:t>
      </w:r>
      <w:r w:rsidRPr="001662C0">
        <w:rPr>
          <w:i/>
          <w:lang w:val="ru-RU"/>
        </w:rPr>
        <w:t xml:space="preserve"> </w:t>
      </w:r>
      <w:r w:rsidRPr="00B440AA">
        <w:rPr>
          <w:i/>
          <w:lang w:val="ru-RU"/>
        </w:rPr>
        <w:t>Секретариатом</w:t>
      </w:r>
    </w:p>
    <w:p w:rsidR="00B629EC" w:rsidRPr="001662C0" w:rsidRDefault="00B629EC" w:rsidP="00B629EC">
      <w:pPr>
        <w:rPr>
          <w:lang w:val="ru-RU"/>
        </w:rPr>
      </w:pPr>
    </w:p>
    <w:p w:rsidR="00B629EC" w:rsidRPr="001662C0" w:rsidRDefault="00B629EC" w:rsidP="00B629EC">
      <w:pPr>
        <w:rPr>
          <w:lang w:val="ru-RU"/>
        </w:rPr>
      </w:pPr>
    </w:p>
    <w:p w:rsidR="00B629EC" w:rsidRPr="001662C0" w:rsidRDefault="00B629EC" w:rsidP="00B629EC">
      <w:pPr>
        <w:rPr>
          <w:lang w:val="ru-RU"/>
        </w:rPr>
      </w:pPr>
    </w:p>
    <w:p w:rsidR="00B629EC" w:rsidRPr="001662C0" w:rsidRDefault="00B629EC" w:rsidP="00B629EC">
      <w:pPr>
        <w:rPr>
          <w:lang w:val="ru-RU"/>
        </w:rPr>
      </w:pPr>
    </w:p>
    <w:p w:rsidR="00B629EC" w:rsidRPr="001662C0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b/>
          <w:bCs/>
          <w:u w:val="single"/>
          <w:lang w:val="ru-RU"/>
        </w:rPr>
      </w:pPr>
      <w:r w:rsidRPr="0047368C">
        <w:fldChar w:fldCharType="begin"/>
      </w:r>
      <w:r w:rsidRPr="00DF3DF4">
        <w:rPr>
          <w:lang w:val="ru-RU"/>
        </w:rPr>
        <w:instrText xml:space="preserve"> </w:instrText>
      </w:r>
      <w:r w:rsidRPr="0047368C">
        <w:instrText>AUTONUM</w:instrText>
      </w:r>
      <w:r w:rsidRPr="00DF3DF4">
        <w:rPr>
          <w:lang w:val="ru-RU"/>
        </w:rPr>
        <w:instrText xml:space="preserve">  </w:instrText>
      </w:r>
      <w:r w:rsidRPr="0047368C">
        <w:fldChar w:fldCharType="end"/>
      </w:r>
      <w:r w:rsidRPr="00DF3DF4">
        <w:rPr>
          <w:lang w:val="ru-RU"/>
        </w:rPr>
        <w:tab/>
      </w:r>
      <w:r>
        <w:rPr>
          <w:lang w:val="ru-RU"/>
        </w:rPr>
        <w:t>В настоящем документе содержится отчет Генерального директора о ходе реализации Повестки дня в области развития</w:t>
      </w:r>
      <w:r w:rsidRPr="00DF3DF4">
        <w:rPr>
          <w:lang w:val="ru-RU"/>
        </w:rPr>
        <w:t xml:space="preserve"> (</w:t>
      </w:r>
      <w:r>
        <w:rPr>
          <w:lang w:val="ru-RU"/>
        </w:rPr>
        <w:t>ПДР</w:t>
      </w:r>
      <w:r w:rsidRPr="00DF3DF4">
        <w:rPr>
          <w:lang w:val="ru-RU"/>
        </w:rPr>
        <w:t xml:space="preserve">) </w:t>
      </w:r>
      <w:r>
        <w:rPr>
          <w:lang w:val="ru-RU"/>
        </w:rPr>
        <w:t>в 2014 г.</w:t>
      </w:r>
      <w:r w:rsidRPr="00DF3DF4">
        <w:rPr>
          <w:lang w:val="ru-RU"/>
        </w:rPr>
        <w:t xml:space="preserve"> </w:t>
      </w:r>
      <w:r>
        <w:rPr>
          <w:lang w:val="ru-RU"/>
        </w:rPr>
        <w:t>Это шестой ежегодный отчет</w:t>
      </w:r>
      <w:r w:rsidRPr="00DF4713">
        <w:rPr>
          <w:lang w:val="ru-RU"/>
        </w:rPr>
        <w:t>, который Генеральный директор представляет Комитету.</w:t>
      </w:r>
      <w:r w:rsidRPr="00DF4713">
        <w:rPr>
          <w:lang w:val="ru-RU"/>
        </w:rPr>
        <w:br/>
      </w:r>
    </w:p>
    <w:p w:rsidR="00B629EC" w:rsidRPr="00DF4713" w:rsidRDefault="00B629EC" w:rsidP="00B629EC">
      <w:pPr>
        <w:rPr>
          <w:lang w:val="ru-RU"/>
        </w:rPr>
      </w:pPr>
      <w:r w:rsidRPr="00DF4713">
        <w:fldChar w:fldCharType="begin"/>
      </w:r>
      <w:r w:rsidRPr="00DF4713">
        <w:rPr>
          <w:lang w:val="ru-RU"/>
        </w:rPr>
        <w:instrText xml:space="preserve"> </w:instrText>
      </w:r>
      <w:r w:rsidRPr="00DF4713">
        <w:instrText>AUTONUM</w:instrText>
      </w:r>
      <w:r w:rsidRPr="00DF4713">
        <w:rPr>
          <w:lang w:val="ru-RU"/>
        </w:rPr>
        <w:instrText xml:space="preserve">  </w:instrText>
      </w:r>
      <w:r w:rsidRPr="00DF4713">
        <w:fldChar w:fldCharType="end"/>
      </w:r>
      <w:r w:rsidRPr="00DF4713">
        <w:rPr>
          <w:lang w:val="ru-RU"/>
        </w:rPr>
        <w:tab/>
        <w:t>Настоящий отчет подготовлен с целью представить государствам-членам обзор деятельности ВОИС по выполнению всех рекомендаций ПДР и интеграции этих рекомендаций, а также их основополагающих принципов, в структуру Организации и ее деятельность.</w:t>
      </w:r>
    </w:p>
    <w:p w:rsidR="00B629EC" w:rsidRPr="00DF4713" w:rsidRDefault="00B629EC" w:rsidP="00B629EC">
      <w:pPr>
        <w:rPr>
          <w:lang w:val="ru-RU"/>
        </w:rPr>
      </w:pPr>
    </w:p>
    <w:p w:rsidR="00B629EC" w:rsidRPr="00DF3DF4" w:rsidRDefault="00B629EC" w:rsidP="00B629EC">
      <w:pPr>
        <w:rPr>
          <w:lang w:val="ru-RU"/>
        </w:rPr>
      </w:pPr>
      <w:r w:rsidRPr="0047368C">
        <w:fldChar w:fldCharType="begin"/>
      </w:r>
      <w:r w:rsidRPr="00B440AA">
        <w:rPr>
          <w:lang w:val="ru-RU"/>
        </w:rPr>
        <w:instrText xml:space="preserve"> </w:instrText>
      </w:r>
      <w:r w:rsidRPr="0047368C">
        <w:instrText>AUTONUM</w:instrText>
      </w:r>
      <w:r w:rsidRPr="00B440AA">
        <w:rPr>
          <w:lang w:val="ru-RU"/>
        </w:rPr>
        <w:instrText xml:space="preserve">  </w:instrText>
      </w:r>
      <w:r w:rsidRPr="0047368C">
        <w:fldChar w:fldCharType="end"/>
      </w:r>
      <w:r w:rsidRPr="00B440AA">
        <w:rPr>
          <w:lang w:val="ru-RU"/>
        </w:rPr>
        <w:tab/>
        <w:t xml:space="preserve">Отчет состоит из двух частей и трех приложений.  </w:t>
      </w:r>
      <w:r w:rsidRPr="002F5DFB">
        <w:rPr>
          <w:lang w:val="ru-RU"/>
        </w:rPr>
        <w:t>В части I дается обзор ключевых моментов, касающихся реализации Повестки дня в области развития и ее интеграции в (i)</w:t>
      </w:r>
      <w:r>
        <w:rPr>
          <w:lang w:val="ru-RU"/>
        </w:rPr>
        <w:t> </w:t>
      </w:r>
      <w:r w:rsidRPr="002F5DFB">
        <w:rPr>
          <w:lang w:val="ru-RU"/>
        </w:rPr>
        <w:t>регулярную программную деятельность и (ii) работу различных органов ВОИС.  Часть II посвящена основным событиям, которые имели место в ходе реализации проектов, осуществляемых в рамках Повестки дня в области развития.  В Приложении I к документу дается общий обзор состояния дел с выполнением рекомендаций Повестки дня в области развития;  в Приложении II – описание завершенных и оцененных проектов, а также некоторых основных рекомендаций, вынесенных внешними экспертами</w:t>
      </w:r>
      <w:r>
        <w:rPr>
          <w:lang w:val="ru-RU"/>
        </w:rPr>
        <w:t xml:space="preserve">, </w:t>
      </w:r>
      <w:r w:rsidRPr="002F5DFB">
        <w:rPr>
          <w:lang w:val="ru-RU"/>
        </w:rPr>
        <w:t xml:space="preserve">а в </w:t>
      </w:r>
      <w:r w:rsidRPr="002F5DFB">
        <w:rPr>
          <w:lang w:val="ru-RU"/>
        </w:rPr>
        <w:lastRenderedPageBreak/>
        <w:t>Приложении III – обзор проектов в рамках Повестки дня в области развития, реализуемых в 201</w:t>
      </w:r>
      <w:r>
        <w:rPr>
          <w:lang w:val="ru-RU"/>
        </w:rPr>
        <w:t>4</w:t>
      </w:r>
      <w:r w:rsidRPr="002F5DFB">
        <w:rPr>
          <w:lang w:val="ru-RU"/>
        </w:rPr>
        <w:t xml:space="preserve"> г</w:t>
      </w:r>
      <w:r>
        <w:rPr>
          <w:lang w:val="ru-RU"/>
        </w:rPr>
        <w:t>.</w:t>
      </w:r>
      <w:r w:rsidRPr="002F5DFB">
        <w:rPr>
          <w:vertAlign w:val="superscript"/>
          <w:lang w:val="ru-RU"/>
        </w:rPr>
        <w:footnoteReference w:id="2"/>
      </w:r>
      <w:r>
        <w:rPr>
          <w:lang w:val="ru-RU"/>
        </w:rPr>
        <w:t>.</w:t>
      </w:r>
      <w:r w:rsidRPr="00DF3DF4">
        <w:rPr>
          <w:lang w:val="ru-RU"/>
        </w:rPr>
        <w:t xml:space="preserve"> </w:t>
      </w:r>
    </w:p>
    <w:p w:rsidR="00B629EC" w:rsidRPr="00DF3DF4" w:rsidRDefault="00B629EC" w:rsidP="00B629EC">
      <w:pPr>
        <w:rPr>
          <w:lang w:val="ru-RU"/>
        </w:rPr>
      </w:pPr>
    </w:p>
    <w:p w:rsidR="00B629EC" w:rsidRPr="00DF3DF4" w:rsidRDefault="00B629EC" w:rsidP="00B629EC">
      <w:pPr>
        <w:rPr>
          <w:lang w:val="ru-RU"/>
        </w:rPr>
      </w:pPr>
    </w:p>
    <w:p w:rsidR="00B629EC" w:rsidRPr="00DF3DF4" w:rsidRDefault="00B629EC" w:rsidP="00B629EC">
      <w:pPr>
        <w:rPr>
          <w:lang w:val="ru-RU"/>
        </w:rPr>
      </w:pPr>
    </w:p>
    <w:p w:rsidR="00B629EC" w:rsidRPr="00B440AA" w:rsidRDefault="00B629EC" w:rsidP="00B629EC">
      <w:pPr>
        <w:keepNext/>
        <w:rPr>
          <w:b/>
          <w:bCs/>
          <w:lang w:val="ru-RU"/>
        </w:rPr>
      </w:pPr>
      <w:r w:rsidRPr="00B440AA">
        <w:rPr>
          <w:b/>
          <w:bCs/>
          <w:lang w:val="ru-RU"/>
        </w:rPr>
        <w:t>ЧАСТЬ I:  ИНТЕГРАЦИЯ ПОВЕСТКИ ДНЯ В ОБЛАСТИ РАЗВИТИЯ</w:t>
      </w:r>
    </w:p>
    <w:p w:rsidR="00B629EC" w:rsidRPr="00B440AA" w:rsidRDefault="00B629EC" w:rsidP="00B629EC">
      <w:pPr>
        <w:rPr>
          <w:b/>
          <w:bCs/>
          <w:lang w:val="ru-RU"/>
        </w:rPr>
      </w:pPr>
    </w:p>
    <w:p w:rsidR="00B629EC" w:rsidRPr="00B440AA" w:rsidRDefault="00B629EC" w:rsidP="00B629EC">
      <w:pPr>
        <w:rPr>
          <w:b/>
          <w:bCs/>
          <w:lang w:val="ru-RU"/>
        </w:rPr>
      </w:pPr>
      <w:r w:rsidRPr="00B440AA">
        <w:rPr>
          <w:b/>
          <w:bCs/>
          <w:lang w:val="ru-RU"/>
        </w:rPr>
        <w:t>ИНТЕГРАЦИЯ ПОВЕСТКИ ДНЯ В ОБЛАСТИ РАЗВИТИЯ В ПРОГРАММНУЮ ДЕЯТЕЛЬНОСТЬ ВОИС</w:t>
      </w:r>
    </w:p>
    <w:p w:rsidR="00B629EC" w:rsidRPr="00B440AA" w:rsidRDefault="00B629EC" w:rsidP="00B629EC">
      <w:pPr>
        <w:rPr>
          <w:b/>
          <w:bCs/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>
        <w:fldChar w:fldCharType="begin"/>
      </w:r>
      <w:r w:rsidRPr="00414318">
        <w:rPr>
          <w:lang w:val="ru-RU"/>
        </w:rPr>
        <w:instrText xml:space="preserve"> </w:instrText>
      </w:r>
      <w:r>
        <w:instrText>AUTONUM</w:instrText>
      </w:r>
      <w:r w:rsidRPr="00414318">
        <w:rPr>
          <w:lang w:val="ru-RU"/>
        </w:rPr>
        <w:instrText xml:space="preserve">  </w:instrText>
      </w:r>
      <w:r>
        <w:fldChar w:fldCharType="end"/>
      </w:r>
      <w:r w:rsidRPr="00414318">
        <w:rPr>
          <w:lang w:val="ru-RU"/>
        </w:rPr>
        <w:tab/>
      </w:r>
      <w:r>
        <w:rPr>
          <w:lang w:val="ru-RU"/>
        </w:rPr>
        <w:t>Р</w:t>
      </w:r>
      <w:r w:rsidRPr="002F5DFB">
        <w:rPr>
          <w:lang w:val="ru-RU"/>
        </w:rPr>
        <w:t xml:space="preserve">еализация рекомендаций и принципов </w:t>
      </w:r>
      <w:r>
        <w:rPr>
          <w:lang w:val="ru-RU"/>
        </w:rPr>
        <w:t>ПДР</w:t>
      </w:r>
      <w:r w:rsidRPr="002F5DFB">
        <w:rPr>
          <w:lang w:val="ru-RU"/>
        </w:rPr>
        <w:t xml:space="preserve"> оставалась целью деятельности ВОИС в течение всего 201</w:t>
      </w:r>
      <w:r>
        <w:rPr>
          <w:lang w:val="ru-RU"/>
        </w:rPr>
        <w:t>4</w:t>
      </w:r>
      <w:r w:rsidRPr="002F5DFB">
        <w:rPr>
          <w:lang w:val="ru-RU"/>
        </w:rPr>
        <w:t> г</w:t>
      </w:r>
      <w:r>
        <w:rPr>
          <w:lang w:val="ru-RU"/>
        </w:rPr>
        <w:t>.</w:t>
      </w:r>
      <w:r w:rsidRPr="002F5DFB">
        <w:rPr>
          <w:lang w:val="ru-RU"/>
        </w:rPr>
        <w:t>, что отражено в Программе и бюджете на двухлетний период</w:t>
      </w:r>
      <w:r>
        <w:rPr>
          <w:lang w:val="ru-RU"/>
        </w:rPr>
        <w:t xml:space="preserve"> 2014-2015 гг.</w:t>
      </w:r>
    </w:p>
    <w:p w:rsidR="00B629EC" w:rsidRPr="00DF4713" w:rsidRDefault="00B629EC" w:rsidP="00B629EC">
      <w:pPr>
        <w:rPr>
          <w:lang w:val="ru-RU"/>
        </w:rPr>
      </w:pPr>
    </w:p>
    <w:p w:rsidR="00B629EC" w:rsidRPr="00B629EC" w:rsidRDefault="00B629EC" w:rsidP="00B629EC">
      <w:pPr>
        <w:rPr>
          <w:lang w:val="ru-RU"/>
        </w:rPr>
      </w:pPr>
      <w:r>
        <w:fldChar w:fldCharType="begin"/>
      </w:r>
      <w:r w:rsidRPr="004E0327">
        <w:rPr>
          <w:lang w:val="ru-RU"/>
        </w:rPr>
        <w:instrText xml:space="preserve"> </w:instrText>
      </w:r>
      <w:r>
        <w:instrText>AUTONUM</w:instrText>
      </w:r>
      <w:r w:rsidRPr="004E0327">
        <w:rPr>
          <w:lang w:val="ru-RU"/>
        </w:rPr>
        <w:instrText xml:space="preserve">  </w:instrText>
      </w:r>
      <w:r>
        <w:fldChar w:fldCharType="end"/>
      </w:r>
      <w:r w:rsidRPr="004E0327">
        <w:rPr>
          <w:lang w:val="ru-RU"/>
        </w:rPr>
        <w:tab/>
      </w:r>
      <w:r>
        <w:rPr>
          <w:lang w:val="ru-RU"/>
        </w:rPr>
        <w:t>В</w:t>
      </w:r>
      <w:r w:rsidRPr="002F5DFB">
        <w:rPr>
          <w:lang w:val="ru-RU"/>
        </w:rPr>
        <w:t xml:space="preserve"> Программе и бюджете на двухлетний период</w:t>
      </w:r>
      <w:r>
        <w:rPr>
          <w:lang w:val="ru-RU"/>
        </w:rPr>
        <w:t xml:space="preserve"> 2014-2015 гг. большое внимание п</w:t>
      </w:r>
      <w:r w:rsidRPr="004E0327">
        <w:rPr>
          <w:lang w:val="ru-RU"/>
        </w:rPr>
        <w:t xml:space="preserve">о-прежнему </w:t>
      </w:r>
      <w:r>
        <w:rPr>
          <w:lang w:val="ru-RU"/>
        </w:rPr>
        <w:t xml:space="preserve">уделено </w:t>
      </w:r>
      <w:r w:rsidRPr="004E0327">
        <w:rPr>
          <w:lang w:val="ru-RU"/>
        </w:rPr>
        <w:t>интеграци</w:t>
      </w:r>
      <w:r>
        <w:rPr>
          <w:lang w:val="ru-RU"/>
        </w:rPr>
        <w:t>и</w:t>
      </w:r>
      <w:r w:rsidRPr="004E0327">
        <w:rPr>
          <w:lang w:val="ru-RU"/>
        </w:rPr>
        <w:t xml:space="preserve"> </w:t>
      </w:r>
      <w:r>
        <w:rPr>
          <w:lang w:val="ru-RU"/>
        </w:rPr>
        <w:t xml:space="preserve">аспекта </w:t>
      </w:r>
      <w:r w:rsidRPr="004E0327">
        <w:rPr>
          <w:lang w:val="ru-RU"/>
        </w:rPr>
        <w:t>развития в работу по осуществлению всех основных Стратегических целей и соответствующих программ ВОИС</w:t>
      </w:r>
      <w:r>
        <w:rPr>
          <w:lang w:val="ru-RU"/>
        </w:rPr>
        <w:t xml:space="preserve">, в частности, в систему </w:t>
      </w:r>
      <w:r w:rsidRPr="006F00E3">
        <w:rPr>
          <w:lang w:val="ru-RU"/>
        </w:rPr>
        <w:t>учета результатов работы Организации</w:t>
      </w:r>
      <w:r>
        <w:rPr>
          <w:lang w:val="ru-RU"/>
        </w:rPr>
        <w:t>, которая включает оценку доли расходов на цели развития по результатам</w:t>
      </w:r>
      <w:r w:rsidRPr="004E0327">
        <w:rPr>
          <w:lang w:val="ru-RU"/>
        </w:rPr>
        <w:t>.</w:t>
      </w:r>
      <w:r w:rsidRPr="00B35C36">
        <w:rPr>
          <w:lang w:val="ru-RU"/>
        </w:rPr>
        <w:t xml:space="preserve"> </w:t>
      </w:r>
      <w:r>
        <w:rPr>
          <w:lang w:val="ru-RU"/>
        </w:rPr>
        <w:t>Отчетность</w:t>
      </w:r>
      <w:r w:rsidRPr="00B35C36">
        <w:rPr>
          <w:lang w:val="ru-RU"/>
        </w:rPr>
        <w:t xml:space="preserve"> </w:t>
      </w:r>
      <w:r>
        <w:rPr>
          <w:lang w:val="ru-RU"/>
        </w:rPr>
        <w:t>об</w:t>
      </w:r>
      <w:r w:rsidRPr="00B35C36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B35C36">
        <w:rPr>
          <w:lang w:val="ru-RU"/>
        </w:rPr>
        <w:t xml:space="preserve"> </w:t>
      </w:r>
      <w:r>
        <w:rPr>
          <w:lang w:val="ru-RU"/>
        </w:rPr>
        <w:t>ПДР</w:t>
      </w:r>
      <w:r w:rsidRPr="00B35C36">
        <w:rPr>
          <w:lang w:val="ru-RU"/>
        </w:rPr>
        <w:t xml:space="preserve"> </w:t>
      </w:r>
      <w:r>
        <w:rPr>
          <w:lang w:val="ru-RU"/>
        </w:rPr>
        <w:t>была</w:t>
      </w:r>
      <w:r w:rsidRPr="00B35C36">
        <w:rPr>
          <w:lang w:val="ru-RU"/>
        </w:rPr>
        <w:t xml:space="preserve"> </w:t>
      </w:r>
      <w:r>
        <w:rPr>
          <w:lang w:val="ru-RU"/>
        </w:rPr>
        <w:t>также</w:t>
      </w:r>
      <w:r w:rsidRPr="00B35C36">
        <w:rPr>
          <w:lang w:val="ru-RU"/>
        </w:rPr>
        <w:t xml:space="preserve"> </w:t>
      </w:r>
      <w:r>
        <w:rPr>
          <w:lang w:val="ru-RU"/>
        </w:rPr>
        <w:t>усовершенствована</w:t>
      </w:r>
      <w:r w:rsidRPr="00B35C36">
        <w:rPr>
          <w:lang w:val="ru-RU"/>
        </w:rPr>
        <w:t xml:space="preserve"> </w:t>
      </w:r>
      <w:r>
        <w:rPr>
          <w:lang w:val="ru-RU"/>
        </w:rPr>
        <w:t>путем</w:t>
      </w:r>
      <w:r w:rsidRPr="00B35C3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B35C36">
        <w:rPr>
          <w:lang w:val="ru-RU"/>
        </w:rPr>
        <w:t xml:space="preserve"> </w:t>
      </w:r>
      <w:r>
        <w:rPr>
          <w:lang w:val="ru-RU"/>
        </w:rPr>
        <w:t>Отчета</w:t>
      </w:r>
      <w:r w:rsidRPr="00B35C36">
        <w:rPr>
          <w:lang w:val="ru-RU"/>
        </w:rPr>
        <w:t xml:space="preserve"> </w:t>
      </w:r>
      <w:r>
        <w:rPr>
          <w:lang w:val="ru-RU"/>
        </w:rPr>
        <w:t>о</w:t>
      </w:r>
      <w:r w:rsidRPr="00B35C3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B35C3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B35C36">
        <w:rPr>
          <w:lang w:val="ru-RU"/>
        </w:rPr>
        <w:t xml:space="preserve"> (</w:t>
      </w:r>
      <w:r>
        <w:rPr>
          <w:lang w:val="ru-RU"/>
        </w:rPr>
        <w:t>ОРП</w:t>
      </w:r>
      <w:r w:rsidRPr="00B35C36">
        <w:rPr>
          <w:lang w:val="ru-RU"/>
        </w:rPr>
        <w:t xml:space="preserve">) </w:t>
      </w:r>
      <w:r>
        <w:rPr>
          <w:lang w:val="ru-RU"/>
        </w:rPr>
        <w:t>за</w:t>
      </w:r>
      <w:r w:rsidRPr="00B35C36">
        <w:rPr>
          <w:lang w:val="ru-RU"/>
        </w:rPr>
        <w:t xml:space="preserve"> 2012-2013</w:t>
      </w:r>
      <w:r w:rsidRPr="00B35C36">
        <w:rPr>
          <w:lang w:val="en-AU"/>
        </w:rPr>
        <w:t> </w:t>
      </w:r>
      <w:r>
        <w:rPr>
          <w:lang w:val="ru-RU"/>
        </w:rPr>
        <w:t>гг</w:t>
      </w:r>
      <w:r w:rsidRPr="00B35C36">
        <w:rPr>
          <w:lang w:val="ru-RU"/>
        </w:rPr>
        <w:t xml:space="preserve">., </w:t>
      </w:r>
      <w:r>
        <w:rPr>
          <w:lang w:val="ru-RU"/>
        </w:rPr>
        <w:t>который включал описание вклада каждой программы в выполнение ПДР. Кроме</w:t>
      </w:r>
      <w:r w:rsidRPr="00B629EC">
        <w:rPr>
          <w:lang w:val="ru-RU"/>
        </w:rPr>
        <w:t xml:space="preserve"> </w:t>
      </w:r>
      <w:r>
        <w:rPr>
          <w:lang w:val="ru-RU"/>
        </w:rPr>
        <w:t>того</w:t>
      </w:r>
      <w:r w:rsidRPr="00B629EC">
        <w:rPr>
          <w:lang w:val="ru-RU"/>
        </w:rPr>
        <w:t xml:space="preserve">, </w:t>
      </w:r>
      <w:r>
        <w:rPr>
          <w:lang w:val="ru-RU"/>
        </w:rPr>
        <w:t>в</w:t>
      </w:r>
      <w:r w:rsidRPr="00B629EC">
        <w:rPr>
          <w:lang w:val="ru-RU"/>
        </w:rPr>
        <w:t xml:space="preserve"> </w:t>
      </w:r>
      <w:r>
        <w:rPr>
          <w:lang w:val="ru-RU"/>
        </w:rPr>
        <w:t>повседневную</w:t>
      </w:r>
      <w:r w:rsidRPr="00B629EC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B629E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629EC">
        <w:rPr>
          <w:lang w:val="ru-RU"/>
        </w:rPr>
        <w:t xml:space="preserve"> </w:t>
      </w:r>
      <w:r>
        <w:rPr>
          <w:lang w:val="ru-RU"/>
        </w:rPr>
        <w:t>был</w:t>
      </w:r>
      <w:r w:rsidRPr="00B629EC">
        <w:rPr>
          <w:lang w:val="ru-RU"/>
        </w:rPr>
        <w:t xml:space="preserve"> </w:t>
      </w:r>
      <w:r>
        <w:rPr>
          <w:lang w:val="ru-RU"/>
        </w:rPr>
        <w:t>включен</w:t>
      </w:r>
      <w:r w:rsidRPr="00B629EC">
        <w:rPr>
          <w:lang w:val="ru-RU"/>
        </w:rPr>
        <w:t xml:space="preserve"> </w:t>
      </w:r>
      <w:r>
        <w:rPr>
          <w:lang w:val="ru-RU"/>
        </w:rPr>
        <w:t>ряд</w:t>
      </w:r>
      <w:r w:rsidRPr="00B629EC">
        <w:rPr>
          <w:lang w:val="ru-RU"/>
        </w:rPr>
        <w:t xml:space="preserve"> </w:t>
      </w:r>
      <w:r>
        <w:rPr>
          <w:lang w:val="ru-RU"/>
        </w:rPr>
        <w:t>завершенных</w:t>
      </w:r>
      <w:r w:rsidRPr="00B629EC">
        <w:rPr>
          <w:lang w:val="ru-RU"/>
        </w:rPr>
        <w:t xml:space="preserve"> </w:t>
      </w:r>
      <w:r>
        <w:rPr>
          <w:lang w:val="ru-RU"/>
        </w:rPr>
        <w:t>и</w:t>
      </w:r>
      <w:r w:rsidRPr="00B629EC">
        <w:rPr>
          <w:lang w:val="ru-RU"/>
        </w:rPr>
        <w:t xml:space="preserve"> </w:t>
      </w:r>
      <w:r>
        <w:rPr>
          <w:lang w:val="ru-RU"/>
        </w:rPr>
        <w:t>прошедших</w:t>
      </w:r>
      <w:r w:rsidRPr="00B629EC">
        <w:rPr>
          <w:lang w:val="ru-RU"/>
        </w:rPr>
        <w:t xml:space="preserve"> </w:t>
      </w:r>
      <w:r>
        <w:rPr>
          <w:lang w:val="ru-RU"/>
        </w:rPr>
        <w:t>оценку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проектов</w:t>
      </w:r>
      <w:r w:rsidRPr="00B629EC">
        <w:rPr>
          <w:lang w:val="ru-RU"/>
        </w:rPr>
        <w:t xml:space="preserve"> </w:t>
      </w:r>
      <w:r>
        <w:rPr>
          <w:lang w:val="ru-RU"/>
        </w:rPr>
        <w:t>ПДР</w:t>
      </w:r>
      <w:r>
        <w:rPr>
          <w:rStyle w:val="FootnoteReference"/>
        </w:rPr>
        <w:footnoteReference w:id="3"/>
      </w:r>
      <w:r w:rsidRPr="00B629EC">
        <w:rPr>
          <w:lang w:val="ru-RU"/>
        </w:rPr>
        <w:t>.</w:t>
      </w:r>
    </w:p>
    <w:p w:rsidR="00B629EC" w:rsidRPr="00B629EC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>
        <w:fldChar w:fldCharType="begin"/>
      </w:r>
      <w:r w:rsidRPr="006343BF">
        <w:rPr>
          <w:lang w:val="ru-RU"/>
        </w:rPr>
        <w:instrText xml:space="preserve"> </w:instrText>
      </w:r>
      <w:r>
        <w:instrText>AUTONUM</w:instrText>
      </w:r>
      <w:r w:rsidRPr="006343BF">
        <w:rPr>
          <w:lang w:val="ru-RU"/>
        </w:rPr>
        <w:instrText xml:space="preserve">  </w:instrText>
      </w:r>
      <w:r>
        <w:fldChar w:fldCharType="end"/>
      </w:r>
      <w:r w:rsidRPr="006343BF">
        <w:rPr>
          <w:lang w:val="ru-RU"/>
        </w:rPr>
        <w:tab/>
        <w:t>ВОИС продолжила оказывать развивающимся странам и НРС содействие в подготовке, разработке и реализации национальных стратегий в области ИС, которые не только соответствовали бы их планам в сфере развития в целом, но и поощряли бы инновационную деятельность и творчество</w:t>
      </w:r>
      <w:r>
        <w:rPr>
          <w:lang w:val="ru-RU"/>
        </w:rPr>
        <w:t xml:space="preserve">. </w:t>
      </w:r>
      <w:r w:rsidRPr="006343BF">
        <w:rPr>
          <w:lang w:val="ru-RU"/>
        </w:rPr>
        <w:t xml:space="preserve">Благодаря Проекту совершенствования национального, субрегионального и регионального потенциала в области институционального развития и использования ИС, который завершился в мае 2012 г., </w:t>
      </w:r>
      <w:r>
        <w:rPr>
          <w:lang w:val="ru-RU"/>
        </w:rPr>
        <w:t xml:space="preserve">в развивающихся странах и странах с переходной экономикой </w:t>
      </w:r>
      <w:r w:rsidRPr="006343BF">
        <w:rPr>
          <w:lang w:val="ru-RU"/>
        </w:rPr>
        <w:t xml:space="preserve">была разработана </w:t>
      </w:r>
      <w:r>
        <w:rPr>
          <w:lang w:val="ru-RU"/>
        </w:rPr>
        <w:t xml:space="preserve">и внедрена </w:t>
      </w:r>
      <w:r w:rsidRPr="006343BF">
        <w:rPr>
          <w:lang w:val="ru-RU"/>
        </w:rPr>
        <w:t>стандартизированная, но гибкая методология, а также практические рекомендации по выработке национальных стратегий и планов в сфере ИС.</w:t>
      </w:r>
      <w:r>
        <w:rPr>
          <w:lang w:val="ru-RU"/>
        </w:rPr>
        <w:t xml:space="preserve"> Помимо</w:t>
      </w:r>
      <w:r w:rsidRPr="00307F12">
        <w:rPr>
          <w:lang w:val="ru-RU"/>
        </w:rPr>
        <w:t xml:space="preserve"> </w:t>
      </w:r>
      <w:r>
        <w:rPr>
          <w:lang w:val="ru-RU"/>
        </w:rPr>
        <w:t>этих</w:t>
      </w:r>
      <w:r w:rsidRPr="00307F12">
        <w:rPr>
          <w:lang w:val="ru-RU"/>
        </w:rPr>
        <w:t xml:space="preserve"> </w:t>
      </w:r>
      <w:r>
        <w:rPr>
          <w:lang w:val="ru-RU"/>
        </w:rPr>
        <w:t>рамок</w:t>
      </w:r>
      <w:r w:rsidRPr="00307F12">
        <w:rPr>
          <w:lang w:val="ru-RU"/>
        </w:rPr>
        <w:t xml:space="preserve">, </w:t>
      </w:r>
      <w:r>
        <w:rPr>
          <w:lang w:val="ru-RU"/>
        </w:rPr>
        <w:t>в</w:t>
      </w:r>
      <w:r w:rsidRPr="00307F12">
        <w:rPr>
          <w:lang w:val="ru-RU"/>
        </w:rPr>
        <w:t xml:space="preserve"> </w:t>
      </w:r>
      <w:r>
        <w:rPr>
          <w:lang w:val="ru-RU"/>
        </w:rPr>
        <w:t>своей</w:t>
      </w:r>
      <w:r w:rsidRPr="00307F1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07F12">
        <w:rPr>
          <w:lang w:val="ru-RU"/>
        </w:rPr>
        <w:t xml:space="preserve"> </w:t>
      </w:r>
      <w:r>
        <w:rPr>
          <w:lang w:val="ru-RU"/>
        </w:rPr>
        <w:t>по</w:t>
      </w:r>
      <w:r w:rsidRPr="00307F12">
        <w:rPr>
          <w:lang w:val="ru-RU"/>
        </w:rPr>
        <w:t xml:space="preserve"> </w:t>
      </w:r>
      <w:r>
        <w:rPr>
          <w:lang w:val="ru-RU"/>
        </w:rPr>
        <w:t>оказанию</w:t>
      </w:r>
      <w:r w:rsidRPr="00307F12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307F12">
        <w:rPr>
          <w:lang w:val="ru-RU"/>
        </w:rPr>
        <w:t xml:space="preserve"> </w:t>
      </w:r>
      <w:r>
        <w:rPr>
          <w:lang w:val="ru-RU"/>
        </w:rPr>
        <w:t>помощи</w:t>
      </w:r>
      <w:r w:rsidRPr="00307F12">
        <w:rPr>
          <w:lang w:val="ru-RU"/>
        </w:rPr>
        <w:t xml:space="preserve"> </w:t>
      </w:r>
      <w:r>
        <w:rPr>
          <w:lang w:val="ru-RU"/>
        </w:rPr>
        <w:t>ВОИС руководствуется принципами и рекомендациями ПДР, в том числе в отношении тех государств-членов, которые еще не завершили работы над стратегией в области ИС или еще не приступили к ней.</w:t>
      </w:r>
    </w:p>
    <w:p w:rsidR="00B629EC" w:rsidRPr="00DF4713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rFonts w:asciiTheme="minorBidi" w:hAnsiTheme="minorBidi"/>
          <w:szCs w:val="22"/>
          <w:lang w:val="ru-RU"/>
        </w:rPr>
      </w:pPr>
      <w:r w:rsidRPr="00331E62">
        <w:rPr>
          <w:szCs w:val="22"/>
        </w:rPr>
        <w:fldChar w:fldCharType="begin"/>
      </w:r>
      <w:r w:rsidRPr="006A0814">
        <w:rPr>
          <w:szCs w:val="22"/>
          <w:lang w:val="ru-RU"/>
        </w:rPr>
        <w:instrText xml:space="preserve"> </w:instrText>
      </w:r>
      <w:r w:rsidRPr="00331E62">
        <w:rPr>
          <w:szCs w:val="22"/>
        </w:rPr>
        <w:instrText>AUTONUM</w:instrText>
      </w:r>
      <w:r w:rsidRPr="006A0814">
        <w:rPr>
          <w:szCs w:val="22"/>
          <w:lang w:val="ru-RU"/>
        </w:rPr>
        <w:instrText xml:space="preserve">  </w:instrText>
      </w:r>
      <w:r w:rsidRPr="00331E62">
        <w:rPr>
          <w:szCs w:val="22"/>
        </w:rPr>
        <w:fldChar w:fldCharType="end"/>
      </w:r>
      <w:r w:rsidRPr="006A0814">
        <w:rPr>
          <w:szCs w:val="22"/>
          <w:lang w:val="ru-RU"/>
        </w:rPr>
        <w:tab/>
      </w:r>
      <w:r>
        <w:rPr>
          <w:szCs w:val="22"/>
          <w:lang w:val="ru-RU"/>
        </w:rPr>
        <w:t>Академия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A08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ранее</w:t>
      </w:r>
      <w:r w:rsidRPr="006A08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предпринимала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6A08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наименее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развитых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стран, а также стран с переходной экономикой. При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щедрой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поддержке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стратегических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партнеров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сотни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слушателей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получили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стипендии</w:t>
      </w:r>
      <w:r w:rsidRPr="005905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помогут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бенефициарам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получить доступ к обучению в университетах по специализированным программам подготовки в области ИС и получению соответствующего диплома. Курсы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профессиональной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местах</w:t>
      </w:r>
      <w:r w:rsidRPr="00B1210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были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проведены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совершенно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бесплатно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онлайновых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курсах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взималась либо символическая плата, либо не взималась вовсе. Помимо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оказаны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интересах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ежегодно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реализуются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регулярной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Академия постоянно </w:t>
      </w:r>
      <w:r>
        <w:rPr>
          <w:szCs w:val="22"/>
          <w:lang w:val="ru-RU"/>
        </w:rPr>
        <w:lastRenderedPageBreak/>
        <w:t>готовит специализированные программы обучения в ответ на запросы различных правительственных органов, в частности, в контексте осуществления проекта по созданию новых академий ВОИС, центров поддержки технологии и инноваций (ЦПТИ), а также программ и инициатив для университетов. Кроме того, согласно рекомендациям ПДР был проведен пересмотр содержания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планов</w:t>
      </w:r>
      <w:r w:rsidRPr="00846789">
        <w:rPr>
          <w:szCs w:val="22"/>
          <w:lang w:val="ru-RU"/>
        </w:rPr>
        <w:t xml:space="preserve"> для вк</w:t>
      </w:r>
      <w:r>
        <w:rPr>
          <w:szCs w:val="22"/>
          <w:lang w:val="ru-RU"/>
        </w:rPr>
        <w:t>лючения в них аспектов ИС, касающихся развития. Связанные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развитием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аспекты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неотъемлемой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частью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курсов</w:t>
      </w:r>
      <w:r w:rsidRPr="0084678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разработанных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846789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>ы</w:t>
      </w:r>
      <w:r w:rsidRPr="00846789">
        <w:rPr>
          <w:szCs w:val="22"/>
          <w:lang w:val="ru-RU"/>
        </w:rPr>
        <w:t xml:space="preserve"> сотрудничества с высшими учебными заведениями, Программ</w:t>
      </w:r>
      <w:r>
        <w:rPr>
          <w:szCs w:val="22"/>
          <w:lang w:val="ru-RU"/>
        </w:rPr>
        <w:t>ы</w:t>
      </w:r>
      <w:r w:rsidRPr="00846789">
        <w:rPr>
          <w:szCs w:val="22"/>
          <w:lang w:val="ru-RU"/>
        </w:rPr>
        <w:t xml:space="preserve"> дистанционного обучения </w:t>
      </w:r>
      <w:r>
        <w:rPr>
          <w:szCs w:val="22"/>
          <w:lang w:val="ru-RU"/>
        </w:rPr>
        <w:t>и</w:t>
      </w:r>
      <w:r w:rsidRPr="00846789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>ы</w:t>
      </w:r>
      <w:r w:rsidRPr="00846789">
        <w:rPr>
          <w:szCs w:val="22"/>
          <w:lang w:val="ru-RU"/>
        </w:rPr>
        <w:t xml:space="preserve"> проведения летних школ ВОИС</w:t>
      </w:r>
      <w:r>
        <w:rPr>
          <w:szCs w:val="22"/>
          <w:lang w:val="ru-RU"/>
        </w:rPr>
        <w:t>.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целью создания сбалансированных систем ИС, в которых станет возможным содействие развитию и его поощрение, по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линии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специально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разработаны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курсы</w:t>
      </w:r>
      <w:r w:rsidRPr="00777DE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направленные на укрепление потенциала в области разработки политики и проведения переговоров. Помимо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2B698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Академия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впервые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выполнила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каталога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курсов на все языки ООН, чтобы облегчить доступ к этим курсам для бенефициаров из развивающихся стран.</w:t>
      </w:r>
    </w:p>
    <w:p w:rsidR="00B629EC" w:rsidRPr="00DF4713" w:rsidRDefault="00B629EC" w:rsidP="00B629EC">
      <w:pPr>
        <w:rPr>
          <w:rFonts w:asciiTheme="minorBidi" w:hAnsiTheme="minorBidi"/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 w:rsidRPr="00E20900">
        <w:fldChar w:fldCharType="begin"/>
      </w:r>
      <w:r w:rsidRPr="00685974">
        <w:rPr>
          <w:lang w:val="ru-RU"/>
        </w:rPr>
        <w:instrText xml:space="preserve"> </w:instrText>
      </w:r>
      <w:r w:rsidRPr="00E20900">
        <w:instrText>AUTONUM</w:instrText>
      </w:r>
      <w:r w:rsidRPr="00685974">
        <w:rPr>
          <w:lang w:val="ru-RU"/>
        </w:rPr>
        <w:instrText xml:space="preserve">  </w:instrText>
      </w:r>
      <w:r w:rsidRPr="00E20900">
        <w:fldChar w:fldCharType="end"/>
      </w:r>
      <w:r w:rsidRPr="00685974">
        <w:rPr>
          <w:lang w:val="ru-RU"/>
        </w:rPr>
        <w:tab/>
        <w:t xml:space="preserve">В соответствии с рекомендациями ПДР 1, 4, 10 и 11 </w:t>
      </w:r>
      <w:r>
        <w:rPr>
          <w:lang w:val="ru-RU"/>
        </w:rPr>
        <w:t xml:space="preserve">сотрудники </w:t>
      </w:r>
      <w:r w:rsidRPr="00685974">
        <w:rPr>
          <w:lang w:val="ru-RU"/>
        </w:rPr>
        <w:t xml:space="preserve">Программы ВОИС по малым и средним предприятиям (МСП) </w:t>
      </w:r>
      <w:r>
        <w:rPr>
          <w:lang w:val="ru-RU"/>
        </w:rPr>
        <w:t>провели или приняли участие в 20</w:t>
      </w:r>
      <w:r w:rsidRPr="00685974">
        <w:rPr>
          <w:lang w:val="ru-RU"/>
        </w:rPr>
        <w:t xml:space="preserve"> </w:t>
      </w:r>
      <w:r>
        <w:rPr>
          <w:lang w:val="ru-RU"/>
        </w:rPr>
        <w:t xml:space="preserve">семинарах и практикумах по проблемам МСП и программах подготовки инструкторов в области </w:t>
      </w:r>
      <w:r w:rsidRPr="00685974">
        <w:rPr>
          <w:lang w:val="ru-RU"/>
        </w:rPr>
        <w:t>управлени</w:t>
      </w:r>
      <w:r>
        <w:rPr>
          <w:lang w:val="ru-RU"/>
        </w:rPr>
        <w:t>я</w:t>
      </w:r>
      <w:r w:rsidRPr="00685974">
        <w:rPr>
          <w:lang w:val="ru-RU"/>
        </w:rPr>
        <w:t xml:space="preserve"> интеллектуальной собственностью </w:t>
      </w:r>
      <w:r w:rsidRPr="001566A6">
        <w:rPr>
          <w:lang w:val="ru-RU"/>
        </w:rPr>
        <w:t xml:space="preserve">(ИС) </w:t>
      </w:r>
      <w:r>
        <w:rPr>
          <w:lang w:val="ru-RU"/>
        </w:rPr>
        <w:t>в</w:t>
      </w:r>
      <w:r w:rsidRPr="001566A6">
        <w:rPr>
          <w:lang w:val="ru-RU"/>
        </w:rPr>
        <w:t xml:space="preserve"> 19 </w:t>
      </w:r>
      <w:r>
        <w:rPr>
          <w:lang w:val="ru-RU"/>
        </w:rPr>
        <w:t>странах</w:t>
      </w:r>
      <w:r w:rsidRPr="001566A6">
        <w:rPr>
          <w:lang w:val="ru-RU"/>
        </w:rPr>
        <w:t xml:space="preserve"> </w:t>
      </w:r>
      <w:r>
        <w:rPr>
          <w:lang w:val="ru-RU"/>
        </w:rPr>
        <w:t>мира</w:t>
      </w:r>
      <w:r w:rsidRPr="001566A6">
        <w:rPr>
          <w:lang w:val="ru-RU"/>
        </w:rPr>
        <w:t xml:space="preserve">, </w:t>
      </w:r>
      <w:r>
        <w:rPr>
          <w:lang w:val="ru-RU"/>
        </w:rPr>
        <w:t>главным</w:t>
      </w:r>
      <w:r w:rsidRPr="001566A6">
        <w:rPr>
          <w:lang w:val="ru-RU"/>
        </w:rPr>
        <w:t xml:space="preserve"> </w:t>
      </w:r>
      <w:r>
        <w:rPr>
          <w:lang w:val="ru-RU"/>
        </w:rPr>
        <w:t>образом</w:t>
      </w:r>
      <w:r w:rsidRPr="001566A6">
        <w:rPr>
          <w:lang w:val="ru-RU"/>
        </w:rPr>
        <w:t xml:space="preserve"> </w:t>
      </w:r>
      <w:r>
        <w:rPr>
          <w:lang w:val="ru-RU"/>
        </w:rPr>
        <w:t>в</w:t>
      </w:r>
      <w:r w:rsidRPr="001566A6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1566A6">
        <w:rPr>
          <w:lang w:val="ru-RU"/>
        </w:rPr>
        <w:t xml:space="preserve"> </w:t>
      </w:r>
      <w:r>
        <w:rPr>
          <w:lang w:val="ru-RU"/>
        </w:rPr>
        <w:t>и</w:t>
      </w:r>
      <w:r w:rsidRPr="001566A6">
        <w:rPr>
          <w:lang w:val="ru-RU"/>
        </w:rPr>
        <w:t xml:space="preserve"> </w:t>
      </w:r>
      <w:r>
        <w:rPr>
          <w:lang w:val="ru-RU"/>
        </w:rPr>
        <w:t>наименее</w:t>
      </w:r>
      <w:r w:rsidRPr="001566A6">
        <w:rPr>
          <w:lang w:val="ru-RU"/>
        </w:rPr>
        <w:t xml:space="preserve"> </w:t>
      </w:r>
      <w:r>
        <w:rPr>
          <w:lang w:val="ru-RU"/>
        </w:rPr>
        <w:t>развитых</w:t>
      </w:r>
      <w:r w:rsidRPr="001566A6">
        <w:rPr>
          <w:lang w:val="ru-RU"/>
        </w:rPr>
        <w:t xml:space="preserve"> </w:t>
      </w:r>
      <w:r>
        <w:rPr>
          <w:lang w:val="ru-RU"/>
        </w:rPr>
        <w:t>странах</w:t>
      </w:r>
      <w:r w:rsidRPr="001566A6">
        <w:rPr>
          <w:lang w:val="ru-RU"/>
        </w:rPr>
        <w:t xml:space="preserve"> (</w:t>
      </w:r>
      <w:r>
        <w:rPr>
          <w:lang w:val="ru-RU"/>
        </w:rPr>
        <w:t>НРС</w:t>
      </w:r>
      <w:r w:rsidRPr="001566A6">
        <w:rPr>
          <w:lang w:val="ru-RU"/>
        </w:rPr>
        <w:t xml:space="preserve">) </w:t>
      </w:r>
      <w:r>
        <w:rPr>
          <w:lang w:val="ru-RU"/>
        </w:rPr>
        <w:t>Африки</w:t>
      </w:r>
      <w:r w:rsidRPr="001566A6">
        <w:rPr>
          <w:lang w:val="ru-RU"/>
        </w:rPr>
        <w:t xml:space="preserve">, </w:t>
      </w:r>
      <w:r>
        <w:rPr>
          <w:lang w:val="ru-RU"/>
        </w:rPr>
        <w:t>арабских</w:t>
      </w:r>
      <w:r w:rsidRPr="001566A6">
        <w:rPr>
          <w:lang w:val="ru-RU"/>
        </w:rPr>
        <w:t xml:space="preserve"> </w:t>
      </w:r>
      <w:r>
        <w:rPr>
          <w:lang w:val="ru-RU"/>
        </w:rPr>
        <w:t>странах</w:t>
      </w:r>
      <w:r w:rsidRPr="001566A6">
        <w:rPr>
          <w:lang w:val="ru-RU"/>
        </w:rPr>
        <w:t xml:space="preserve">, </w:t>
      </w:r>
      <w:r>
        <w:rPr>
          <w:lang w:val="ru-RU"/>
        </w:rPr>
        <w:t>в</w:t>
      </w:r>
      <w:r w:rsidRPr="001566A6">
        <w:rPr>
          <w:lang w:val="ru-RU"/>
        </w:rPr>
        <w:t xml:space="preserve"> </w:t>
      </w:r>
      <w:r>
        <w:rPr>
          <w:lang w:val="ru-RU"/>
        </w:rPr>
        <w:t>Азиатско</w:t>
      </w:r>
      <w:r w:rsidRPr="001566A6">
        <w:rPr>
          <w:lang w:val="ru-RU"/>
        </w:rPr>
        <w:t>-</w:t>
      </w:r>
      <w:r>
        <w:rPr>
          <w:lang w:val="ru-RU"/>
        </w:rPr>
        <w:t>Тихоокеанском</w:t>
      </w:r>
      <w:r w:rsidRPr="001566A6">
        <w:rPr>
          <w:lang w:val="ru-RU"/>
        </w:rPr>
        <w:t xml:space="preserve"> </w:t>
      </w:r>
      <w:r>
        <w:rPr>
          <w:lang w:val="ru-RU"/>
        </w:rPr>
        <w:t>регионе</w:t>
      </w:r>
      <w:r w:rsidRPr="001566A6">
        <w:rPr>
          <w:lang w:val="ru-RU"/>
        </w:rPr>
        <w:t>,</w:t>
      </w:r>
      <w:r>
        <w:rPr>
          <w:lang w:val="ru-RU"/>
        </w:rPr>
        <w:t xml:space="preserve"> странах Латинской Америки и Карибского бассейна. В</w:t>
      </w:r>
      <w:r w:rsidRPr="00CF1CD3">
        <w:rPr>
          <w:lang w:val="ru-RU"/>
        </w:rPr>
        <w:t xml:space="preserve"> </w:t>
      </w:r>
      <w:r>
        <w:rPr>
          <w:lang w:val="ru-RU"/>
        </w:rPr>
        <w:t>этих</w:t>
      </w:r>
      <w:r w:rsidRPr="00CF1CD3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</w:t>
      </w:r>
      <w:r>
        <w:rPr>
          <w:lang w:val="ru-RU"/>
        </w:rPr>
        <w:t>двух</w:t>
      </w:r>
      <w:r w:rsidRPr="00CF1CD3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CF1CD3">
        <w:rPr>
          <w:lang w:val="ru-RU"/>
        </w:rPr>
        <w:t xml:space="preserve"> </w:t>
      </w:r>
      <w:r>
        <w:rPr>
          <w:lang w:val="ru-RU"/>
        </w:rPr>
        <w:t>программах</w:t>
      </w:r>
      <w:r w:rsidRPr="00CF1CD3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CF1CD3">
        <w:rPr>
          <w:lang w:val="ru-RU"/>
        </w:rPr>
        <w:t xml:space="preserve"> </w:t>
      </w:r>
      <w:r>
        <w:rPr>
          <w:lang w:val="ru-RU"/>
        </w:rPr>
        <w:t>инструкторов</w:t>
      </w:r>
      <w:r w:rsidRPr="00CF1CD3">
        <w:rPr>
          <w:lang w:val="ru-RU"/>
        </w:rPr>
        <w:t xml:space="preserve"> </w:t>
      </w:r>
      <w:r>
        <w:rPr>
          <w:lang w:val="ru-RU"/>
        </w:rPr>
        <w:t>в</w:t>
      </w:r>
      <w:r w:rsidRPr="00CF1CD3">
        <w:rPr>
          <w:lang w:val="ru-RU"/>
        </w:rPr>
        <w:t xml:space="preserve"> </w:t>
      </w:r>
      <w:r>
        <w:rPr>
          <w:lang w:val="ru-RU"/>
        </w:rPr>
        <w:t>области</w:t>
      </w:r>
      <w:r w:rsidRPr="00CF1CD3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CF1CD3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F1CD3">
        <w:rPr>
          <w:lang w:val="ru-RU"/>
        </w:rPr>
        <w:t xml:space="preserve"> </w:t>
      </w:r>
      <w:r>
        <w:rPr>
          <w:lang w:val="ru-RU"/>
        </w:rPr>
        <w:t>активами</w:t>
      </w:r>
      <w:r w:rsidRPr="00CF1CD3">
        <w:rPr>
          <w:lang w:val="ru-RU"/>
        </w:rPr>
        <w:t xml:space="preserve"> </w:t>
      </w:r>
      <w:r>
        <w:rPr>
          <w:lang w:val="ru-RU"/>
        </w:rPr>
        <w:t>ИС</w:t>
      </w:r>
      <w:r w:rsidRPr="00CF1CD3">
        <w:rPr>
          <w:lang w:val="ru-RU"/>
        </w:rPr>
        <w:t xml:space="preserve"> </w:t>
      </w:r>
      <w:r>
        <w:rPr>
          <w:lang w:val="ru-RU"/>
        </w:rPr>
        <w:t>для</w:t>
      </w:r>
      <w:r w:rsidRPr="00CF1CD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F1CD3">
        <w:rPr>
          <w:lang w:val="ru-RU"/>
        </w:rPr>
        <w:t xml:space="preserve"> – </w:t>
      </w:r>
      <w:r>
        <w:rPr>
          <w:lang w:val="ru-RU"/>
        </w:rPr>
        <w:t>членов</w:t>
      </w:r>
      <w:r w:rsidRPr="00CF1CD3">
        <w:rPr>
          <w:lang w:val="ru-RU"/>
        </w:rPr>
        <w:t xml:space="preserve"> </w:t>
      </w:r>
      <w:r>
        <w:rPr>
          <w:lang w:val="ru-RU"/>
        </w:rPr>
        <w:t>АРОИС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</w:t>
      </w:r>
      <w:r>
        <w:rPr>
          <w:lang w:val="ru-RU"/>
        </w:rPr>
        <w:t>португалоговорящих</w:t>
      </w:r>
      <w:r w:rsidRPr="00CF1CD3">
        <w:rPr>
          <w:lang w:val="ru-RU"/>
        </w:rPr>
        <w:t xml:space="preserve"> </w:t>
      </w:r>
      <w:r>
        <w:rPr>
          <w:lang w:val="ru-RU"/>
        </w:rPr>
        <w:t>стран</w:t>
      </w:r>
      <w:r w:rsidRPr="00CF1CD3">
        <w:rPr>
          <w:lang w:val="ru-RU"/>
        </w:rPr>
        <w:t xml:space="preserve"> </w:t>
      </w:r>
      <w:r>
        <w:rPr>
          <w:lang w:val="ru-RU"/>
        </w:rPr>
        <w:t>Африки</w:t>
      </w:r>
      <w:r w:rsidRPr="00CF1CD3">
        <w:rPr>
          <w:lang w:val="ru-RU"/>
        </w:rPr>
        <w:t xml:space="preserve"> </w:t>
      </w:r>
      <w:r>
        <w:rPr>
          <w:lang w:val="ru-RU"/>
        </w:rPr>
        <w:t>приняли</w:t>
      </w:r>
      <w:r w:rsidRPr="00CF1CD3">
        <w:rPr>
          <w:lang w:val="ru-RU"/>
        </w:rPr>
        <w:t xml:space="preserve"> </w:t>
      </w:r>
      <w:r>
        <w:rPr>
          <w:lang w:val="ru-RU"/>
        </w:rPr>
        <w:t>участие</w:t>
      </w:r>
      <w:r w:rsidRPr="00CF1CD3">
        <w:rPr>
          <w:lang w:val="ru-RU"/>
        </w:rPr>
        <w:t xml:space="preserve"> </w:t>
      </w:r>
      <w:r>
        <w:rPr>
          <w:lang w:val="ru-RU"/>
        </w:rPr>
        <w:t>свыше</w:t>
      </w:r>
      <w:r w:rsidRPr="00CF1CD3">
        <w:rPr>
          <w:lang w:val="ru-RU"/>
        </w:rPr>
        <w:t xml:space="preserve"> 900 </w:t>
      </w:r>
      <w:r>
        <w:rPr>
          <w:lang w:val="ru-RU"/>
        </w:rPr>
        <w:t>представителей</w:t>
      </w:r>
      <w:r w:rsidRPr="00CF1CD3">
        <w:rPr>
          <w:lang w:val="ru-RU"/>
        </w:rPr>
        <w:t xml:space="preserve"> </w:t>
      </w:r>
      <w:r>
        <w:rPr>
          <w:lang w:val="ru-RU"/>
        </w:rPr>
        <w:t>МСП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CF1CD3">
        <w:rPr>
          <w:lang w:val="ru-RU"/>
        </w:rPr>
        <w:t xml:space="preserve">, </w:t>
      </w:r>
      <w:r>
        <w:rPr>
          <w:lang w:val="ru-RU"/>
        </w:rPr>
        <w:t>оказывающих</w:t>
      </w:r>
      <w:r w:rsidRPr="00CF1CD3">
        <w:rPr>
          <w:lang w:val="ru-RU"/>
        </w:rPr>
        <w:t xml:space="preserve"> </w:t>
      </w:r>
      <w:r>
        <w:rPr>
          <w:lang w:val="ru-RU"/>
        </w:rPr>
        <w:t>поддержку</w:t>
      </w:r>
      <w:r w:rsidRPr="00CF1CD3">
        <w:rPr>
          <w:lang w:val="ru-RU"/>
        </w:rPr>
        <w:t xml:space="preserve"> </w:t>
      </w:r>
      <w:r>
        <w:rPr>
          <w:lang w:val="ru-RU"/>
        </w:rPr>
        <w:t>МСП</w:t>
      </w:r>
      <w:r w:rsidRPr="00CF1CD3">
        <w:rPr>
          <w:lang w:val="ru-RU"/>
        </w:rPr>
        <w:t>,</w:t>
      </w:r>
      <w:r>
        <w:rPr>
          <w:lang w:val="ru-RU"/>
        </w:rPr>
        <w:t xml:space="preserve"> из 50 стран, из которых 15 являются НРС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35 </w:t>
      </w:r>
      <w:r>
        <w:rPr>
          <w:lang w:val="ru-RU"/>
        </w:rPr>
        <w:t>– развивающимися странами и странами с переходной экономикой.</w:t>
      </w:r>
      <w:r w:rsidRPr="00DF4713">
        <w:rPr>
          <w:bCs/>
          <w:iCs/>
          <w:lang w:val="ru-RU"/>
        </w:rPr>
        <w:t xml:space="preserve"> </w:t>
      </w:r>
      <w:r w:rsidRPr="002F5DFB">
        <w:rPr>
          <w:lang w:val="ru-RU"/>
        </w:rPr>
        <w:t>Ведомства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ИС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>/</w:t>
      </w:r>
      <w:r w:rsidRPr="002F5DFB">
        <w:rPr>
          <w:lang w:val="ru-RU"/>
        </w:rPr>
        <w:t>или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торговые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палаты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соответствующих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государств</w:t>
      </w:r>
      <w:r w:rsidRPr="00436B21">
        <w:rPr>
          <w:lang w:val="ru-RU"/>
        </w:rPr>
        <w:t>-</w:t>
      </w:r>
      <w:r w:rsidRPr="002F5DFB">
        <w:rPr>
          <w:lang w:val="ru-RU"/>
        </w:rPr>
        <w:t>членов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были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тесно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задействованы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на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этапе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планирования</w:t>
      </w:r>
      <w:r w:rsidRPr="00436B21">
        <w:rPr>
          <w:lang w:val="ru-RU"/>
        </w:rPr>
        <w:t xml:space="preserve">, </w:t>
      </w:r>
      <w:r w:rsidRPr="002F5DFB">
        <w:rPr>
          <w:lang w:val="ru-RU"/>
        </w:rPr>
        <w:t>играли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ведущую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роль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вносили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значительный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вклад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разработк</w:t>
      </w:r>
      <w:r>
        <w:rPr>
          <w:lang w:val="ru-RU"/>
        </w:rPr>
        <w:t>у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реализаци</w:t>
      </w:r>
      <w:r>
        <w:rPr>
          <w:lang w:val="ru-RU"/>
        </w:rPr>
        <w:t>ю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программ</w:t>
      </w:r>
      <w:r w:rsidRPr="00436B21">
        <w:rPr>
          <w:lang w:val="ru-RU"/>
        </w:rPr>
        <w:t xml:space="preserve">, </w:t>
      </w:r>
      <w:r w:rsidRPr="002F5DFB">
        <w:rPr>
          <w:lang w:val="ru-RU"/>
        </w:rPr>
        <w:t>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том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числе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процессе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отбора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международных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местных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докладчиков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тем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программ</w:t>
      </w:r>
      <w:r>
        <w:rPr>
          <w:lang w:val="ru-RU"/>
        </w:rPr>
        <w:t>. В</w:t>
      </w:r>
      <w:r w:rsidRPr="00C3692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36924">
        <w:rPr>
          <w:lang w:val="ru-RU"/>
        </w:rPr>
        <w:t xml:space="preserve"> </w:t>
      </w:r>
      <w:r>
        <w:rPr>
          <w:lang w:val="ru-RU"/>
        </w:rPr>
        <w:t>с</w:t>
      </w:r>
      <w:r w:rsidRPr="00C36924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436B21">
        <w:rPr>
          <w:lang w:val="en-AU"/>
        </w:rPr>
        <w:t> </w:t>
      </w:r>
      <w:r w:rsidRPr="00C36924">
        <w:rPr>
          <w:lang w:val="ru-RU"/>
        </w:rPr>
        <w:t xml:space="preserve">4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программу</w:t>
      </w:r>
      <w:r w:rsidRPr="00C36924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C36924">
        <w:rPr>
          <w:lang w:val="ru-RU"/>
        </w:rPr>
        <w:t xml:space="preserve"> </w:t>
      </w:r>
      <w:r>
        <w:rPr>
          <w:lang w:val="ru-RU"/>
        </w:rPr>
        <w:t>инструкторов</w:t>
      </w:r>
      <w:r w:rsidRPr="00C36924">
        <w:rPr>
          <w:lang w:val="ru-RU"/>
        </w:rPr>
        <w:t xml:space="preserve"> </w:t>
      </w:r>
      <w:r>
        <w:rPr>
          <w:lang w:val="ru-RU"/>
        </w:rPr>
        <w:t>было</w:t>
      </w:r>
      <w:r w:rsidRPr="00C36924">
        <w:rPr>
          <w:lang w:val="ru-RU"/>
        </w:rPr>
        <w:t xml:space="preserve"> </w:t>
      </w:r>
      <w:r>
        <w:rPr>
          <w:lang w:val="ru-RU"/>
        </w:rPr>
        <w:t>включено</w:t>
      </w:r>
      <w:r w:rsidRPr="00C36924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C36924">
        <w:rPr>
          <w:lang w:val="ru-RU"/>
        </w:rPr>
        <w:t xml:space="preserve"> </w:t>
      </w:r>
      <w:r>
        <w:rPr>
          <w:lang w:val="ru-RU"/>
        </w:rPr>
        <w:t>круглого</w:t>
      </w:r>
      <w:r w:rsidRPr="00C36924">
        <w:rPr>
          <w:lang w:val="ru-RU"/>
        </w:rPr>
        <w:t xml:space="preserve"> </w:t>
      </w:r>
      <w:r>
        <w:rPr>
          <w:lang w:val="ru-RU"/>
        </w:rPr>
        <w:t>стола</w:t>
      </w:r>
      <w:r w:rsidRPr="00C36924">
        <w:rPr>
          <w:lang w:val="ru-RU"/>
        </w:rPr>
        <w:t xml:space="preserve">,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ходе</w:t>
      </w:r>
      <w:r w:rsidRPr="00C36924">
        <w:rPr>
          <w:lang w:val="ru-RU"/>
        </w:rPr>
        <w:t xml:space="preserve"> </w:t>
      </w:r>
      <w:r>
        <w:rPr>
          <w:lang w:val="ru-RU"/>
        </w:rPr>
        <w:t>которого</w:t>
      </w:r>
      <w:r w:rsidRPr="00C36924">
        <w:rPr>
          <w:lang w:val="ru-RU"/>
        </w:rPr>
        <w:t xml:space="preserve"> </w:t>
      </w:r>
      <w:r>
        <w:rPr>
          <w:lang w:val="ru-RU"/>
        </w:rPr>
        <w:t>были</w:t>
      </w:r>
      <w:r w:rsidRPr="00C36924">
        <w:rPr>
          <w:lang w:val="ru-RU"/>
        </w:rPr>
        <w:t xml:space="preserve"> </w:t>
      </w:r>
      <w:r>
        <w:rPr>
          <w:lang w:val="ru-RU"/>
        </w:rPr>
        <w:t>определены</w:t>
      </w:r>
      <w:r w:rsidRPr="00C36924">
        <w:rPr>
          <w:lang w:val="ru-RU"/>
        </w:rPr>
        <w:t xml:space="preserve"> </w:t>
      </w:r>
      <w:r>
        <w:rPr>
          <w:lang w:val="ru-RU"/>
        </w:rPr>
        <w:t>проблемы</w:t>
      </w:r>
      <w:r w:rsidRPr="00C36924">
        <w:rPr>
          <w:lang w:val="ru-RU"/>
        </w:rPr>
        <w:t xml:space="preserve"> </w:t>
      </w:r>
      <w:r>
        <w:rPr>
          <w:lang w:val="ru-RU"/>
        </w:rPr>
        <w:t>местных</w:t>
      </w:r>
      <w:r w:rsidRPr="00C36924">
        <w:rPr>
          <w:lang w:val="ru-RU"/>
        </w:rPr>
        <w:t xml:space="preserve"> </w:t>
      </w:r>
      <w:r>
        <w:rPr>
          <w:lang w:val="ru-RU"/>
        </w:rPr>
        <w:t>МСП</w:t>
      </w:r>
      <w:r w:rsidRPr="00C36924">
        <w:rPr>
          <w:lang w:val="ru-RU"/>
        </w:rPr>
        <w:t xml:space="preserve"> </w:t>
      </w:r>
      <w:r>
        <w:rPr>
          <w:lang w:val="ru-RU"/>
        </w:rPr>
        <w:t>и</w:t>
      </w:r>
      <w:r w:rsidRPr="00C36924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C36924">
        <w:rPr>
          <w:lang w:val="ru-RU"/>
        </w:rPr>
        <w:t xml:space="preserve">, </w:t>
      </w:r>
      <w:r>
        <w:rPr>
          <w:lang w:val="ru-RU"/>
        </w:rPr>
        <w:t>оказывающих</w:t>
      </w:r>
      <w:r w:rsidRPr="00C36924">
        <w:rPr>
          <w:lang w:val="ru-RU"/>
        </w:rPr>
        <w:t xml:space="preserve"> </w:t>
      </w:r>
      <w:r>
        <w:rPr>
          <w:lang w:val="ru-RU"/>
        </w:rPr>
        <w:t>им</w:t>
      </w:r>
      <w:r w:rsidRPr="00C36924">
        <w:rPr>
          <w:lang w:val="ru-RU"/>
        </w:rPr>
        <w:t xml:space="preserve"> </w:t>
      </w:r>
      <w:r>
        <w:rPr>
          <w:lang w:val="ru-RU"/>
        </w:rPr>
        <w:t>поддержку</w:t>
      </w:r>
      <w:r w:rsidRPr="00C36924">
        <w:rPr>
          <w:lang w:val="ru-RU"/>
        </w:rPr>
        <w:t xml:space="preserve">,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том</w:t>
      </w:r>
      <w:r w:rsidRPr="00C36924">
        <w:rPr>
          <w:lang w:val="ru-RU"/>
        </w:rPr>
        <w:t xml:space="preserve">, </w:t>
      </w:r>
      <w:r>
        <w:rPr>
          <w:lang w:val="ru-RU"/>
        </w:rPr>
        <w:t>что</w:t>
      </w:r>
      <w:r w:rsidRPr="00C36924">
        <w:rPr>
          <w:lang w:val="ru-RU"/>
        </w:rPr>
        <w:t xml:space="preserve"> </w:t>
      </w:r>
      <w:r>
        <w:rPr>
          <w:lang w:val="ru-RU"/>
        </w:rPr>
        <w:t>касается</w:t>
      </w:r>
      <w:r w:rsidRPr="00C36924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C36924">
        <w:rPr>
          <w:lang w:val="ru-RU"/>
        </w:rPr>
        <w:t xml:space="preserve"> </w:t>
      </w:r>
      <w:r>
        <w:rPr>
          <w:lang w:val="ru-RU"/>
        </w:rPr>
        <w:t>местных</w:t>
      </w:r>
      <w:r w:rsidRPr="00C36924">
        <w:rPr>
          <w:lang w:val="ru-RU"/>
        </w:rPr>
        <w:t xml:space="preserve"> </w:t>
      </w:r>
      <w:r>
        <w:rPr>
          <w:lang w:val="ru-RU"/>
        </w:rPr>
        <w:t>МСП</w:t>
      </w:r>
      <w:r w:rsidRPr="00C36924">
        <w:rPr>
          <w:lang w:val="ru-RU"/>
        </w:rPr>
        <w:t xml:space="preserve">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вопросах</w:t>
      </w:r>
      <w:r w:rsidRPr="00C36924">
        <w:rPr>
          <w:lang w:val="ru-RU"/>
        </w:rPr>
        <w:t xml:space="preserve"> </w:t>
      </w:r>
      <w:r>
        <w:rPr>
          <w:lang w:val="ru-RU"/>
        </w:rPr>
        <w:t>ИС и возможностях использования ИС, и была разработана «дорожная карта» действий по решению этих проблем.</w:t>
      </w:r>
      <w:r w:rsidRPr="00C36924">
        <w:rPr>
          <w:lang w:val="ru-RU"/>
        </w:rPr>
        <w:t xml:space="preserve"> </w:t>
      </w:r>
      <w:r>
        <w:rPr>
          <w:lang w:val="ru-RU"/>
        </w:rPr>
        <w:t>В число участников вошли лица, ответственные за разработку политики на местах, представители учреждений, оказывающих поддержку МСП, и другие заинтересованные стороны. Проведение такого совещания внесло вклад во внедрение надлежащих национальных стратегий в области ИС для МСП. Эти</w:t>
      </w:r>
      <w:r w:rsidRPr="005504AA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5504AA">
        <w:rPr>
          <w:lang w:val="ru-RU"/>
        </w:rPr>
        <w:t xml:space="preserve"> </w:t>
      </w:r>
      <w:r>
        <w:rPr>
          <w:lang w:val="ru-RU"/>
        </w:rPr>
        <w:t>в</w:t>
      </w:r>
      <w:r w:rsidRPr="005504AA">
        <w:rPr>
          <w:lang w:val="ru-RU"/>
        </w:rPr>
        <w:t xml:space="preserve"> </w:t>
      </w:r>
      <w:r>
        <w:rPr>
          <w:lang w:val="ru-RU"/>
        </w:rPr>
        <w:t>интересах</w:t>
      </w:r>
      <w:r w:rsidRPr="005504AA">
        <w:rPr>
          <w:lang w:val="ru-RU"/>
        </w:rPr>
        <w:t xml:space="preserve"> </w:t>
      </w:r>
      <w:r>
        <w:rPr>
          <w:lang w:val="ru-RU"/>
        </w:rPr>
        <w:t>МСП</w:t>
      </w:r>
      <w:r w:rsidRPr="005504AA">
        <w:rPr>
          <w:lang w:val="ru-RU"/>
        </w:rPr>
        <w:t xml:space="preserve"> </w:t>
      </w:r>
      <w:r>
        <w:rPr>
          <w:lang w:val="ru-RU"/>
        </w:rPr>
        <w:t>были</w:t>
      </w:r>
      <w:r w:rsidRPr="005504AA">
        <w:rPr>
          <w:lang w:val="ru-RU"/>
        </w:rPr>
        <w:t xml:space="preserve"> </w:t>
      </w:r>
      <w:r>
        <w:rPr>
          <w:lang w:val="ru-RU"/>
        </w:rPr>
        <w:t>призваны</w:t>
      </w:r>
      <w:r w:rsidRPr="005504AA">
        <w:rPr>
          <w:lang w:val="ru-RU"/>
        </w:rPr>
        <w:t xml:space="preserve"> </w:t>
      </w:r>
      <w:r>
        <w:rPr>
          <w:lang w:val="ru-RU"/>
        </w:rPr>
        <w:t>оказать</w:t>
      </w:r>
      <w:r w:rsidRPr="005504AA">
        <w:rPr>
          <w:lang w:val="ru-RU"/>
        </w:rPr>
        <w:t xml:space="preserve"> </w:t>
      </w:r>
      <w:r>
        <w:rPr>
          <w:lang w:val="ru-RU"/>
        </w:rPr>
        <w:t>МСП</w:t>
      </w:r>
      <w:r w:rsidRPr="005504AA">
        <w:rPr>
          <w:lang w:val="ru-RU"/>
        </w:rPr>
        <w:t xml:space="preserve"> </w:t>
      </w:r>
      <w:r>
        <w:rPr>
          <w:lang w:val="ru-RU"/>
        </w:rPr>
        <w:t>помощь в</w:t>
      </w:r>
      <w:r w:rsidRPr="005504AA">
        <w:rPr>
          <w:lang w:val="ru-RU"/>
        </w:rPr>
        <w:t xml:space="preserve"> </w:t>
      </w:r>
      <w:r>
        <w:rPr>
          <w:lang w:val="ru-RU"/>
        </w:rPr>
        <w:t>первую</w:t>
      </w:r>
      <w:r w:rsidRPr="005504AA">
        <w:rPr>
          <w:lang w:val="ru-RU"/>
        </w:rPr>
        <w:t xml:space="preserve"> </w:t>
      </w:r>
      <w:r>
        <w:rPr>
          <w:lang w:val="ru-RU"/>
        </w:rPr>
        <w:t>очередь</w:t>
      </w:r>
      <w:r w:rsidRPr="005504AA">
        <w:rPr>
          <w:lang w:val="ru-RU"/>
        </w:rPr>
        <w:t xml:space="preserve"> </w:t>
      </w:r>
      <w:r>
        <w:rPr>
          <w:lang w:val="ru-RU"/>
        </w:rPr>
        <w:t>в повышении</w:t>
      </w:r>
      <w:r w:rsidRPr="005504AA">
        <w:rPr>
          <w:lang w:val="ru-RU"/>
        </w:rPr>
        <w:t xml:space="preserve"> </w:t>
      </w:r>
      <w:r>
        <w:rPr>
          <w:lang w:val="ru-RU"/>
        </w:rPr>
        <w:t>их</w:t>
      </w:r>
      <w:r w:rsidRPr="005504AA">
        <w:rPr>
          <w:lang w:val="ru-RU"/>
        </w:rPr>
        <w:t xml:space="preserve"> </w:t>
      </w:r>
      <w:r>
        <w:rPr>
          <w:lang w:val="ru-RU"/>
        </w:rPr>
        <w:t>конкурентоспособности</w:t>
      </w:r>
      <w:r w:rsidRPr="005504AA">
        <w:rPr>
          <w:lang w:val="ru-RU"/>
        </w:rPr>
        <w:t xml:space="preserve"> </w:t>
      </w:r>
      <w:r>
        <w:rPr>
          <w:lang w:val="ru-RU"/>
        </w:rPr>
        <w:t>и</w:t>
      </w:r>
      <w:r w:rsidRPr="005504AA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5504AA">
        <w:rPr>
          <w:lang w:val="ru-RU"/>
        </w:rPr>
        <w:t xml:space="preserve"> </w:t>
      </w:r>
      <w:r>
        <w:rPr>
          <w:lang w:val="ru-RU"/>
        </w:rPr>
        <w:t>за счет эффективного управления активами ИС.</w:t>
      </w:r>
      <w:r w:rsidRPr="005504AA">
        <w:rPr>
          <w:lang w:val="ru-RU"/>
        </w:rPr>
        <w:t xml:space="preserve"> </w:t>
      </w:r>
      <w:r>
        <w:rPr>
          <w:lang w:val="ru-RU"/>
        </w:rPr>
        <w:t>Перевод</w:t>
      </w:r>
      <w:r w:rsidRPr="007A4BB6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7A4BB6">
        <w:rPr>
          <w:lang w:val="ru-RU"/>
        </w:rPr>
        <w:t xml:space="preserve"> </w:t>
      </w:r>
      <w:r>
        <w:rPr>
          <w:lang w:val="ru-RU"/>
        </w:rPr>
        <w:t>по</w:t>
      </w:r>
      <w:r w:rsidRPr="007A4BB6">
        <w:rPr>
          <w:lang w:val="ru-RU"/>
        </w:rPr>
        <w:t xml:space="preserve"> </w:t>
      </w:r>
      <w:r>
        <w:rPr>
          <w:lang w:val="ru-RU"/>
        </w:rPr>
        <w:t>тематике</w:t>
      </w:r>
      <w:r w:rsidRPr="007A4BB6">
        <w:rPr>
          <w:lang w:val="ru-RU"/>
        </w:rPr>
        <w:t xml:space="preserve"> </w:t>
      </w:r>
      <w:r>
        <w:rPr>
          <w:lang w:val="ru-RU"/>
        </w:rPr>
        <w:t>МСП</w:t>
      </w:r>
      <w:r w:rsidRPr="007A4BB6">
        <w:rPr>
          <w:lang w:val="ru-RU"/>
        </w:rPr>
        <w:t xml:space="preserve"> </w:t>
      </w:r>
      <w:r>
        <w:rPr>
          <w:lang w:val="ru-RU"/>
        </w:rPr>
        <w:t>и</w:t>
      </w:r>
      <w:r w:rsidRPr="007A4BB6">
        <w:rPr>
          <w:lang w:val="ru-RU"/>
        </w:rPr>
        <w:t xml:space="preserve"> </w:t>
      </w:r>
      <w:r>
        <w:rPr>
          <w:lang w:val="ru-RU"/>
        </w:rPr>
        <w:t>мультимедийного</w:t>
      </w:r>
      <w:r w:rsidRPr="007A4BB6">
        <w:rPr>
          <w:lang w:val="ru-RU"/>
        </w:rPr>
        <w:t xml:space="preserve"> </w:t>
      </w:r>
      <w:r>
        <w:rPr>
          <w:lang w:val="ru-RU"/>
        </w:rPr>
        <w:t>комплекта</w:t>
      </w:r>
      <w:r w:rsidRPr="007A4BB6">
        <w:rPr>
          <w:lang w:val="ru-RU"/>
        </w:rPr>
        <w:t xml:space="preserve"> «</w:t>
      </w:r>
      <w:r>
        <w:rPr>
          <w:lang w:val="ru-RU"/>
        </w:rPr>
        <w:t>Панорама</w:t>
      </w:r>
      <w:r w:rsidRPr="007A4BB6">
        <w:rPr>
          <w:lang w:val="ru-RU"/>
        </w:rPr>
        <w:t xml:space="preserve"> </w:t>
      </w:r>
      <w:r>
        <w:rPr>
          <w:lang w:val="ru-RU"/>
        </w:rPr>
        <w:t>ИС</w:t>
      </w:r>
      <w:r w:rsidRPr="007A4BB6">
        <w:rPr>
          <w:lang w:val="ru-RU"/>
        </w:rPr>
        <w:t xml:space="preserve">» </w:t>
      </w:r>
      <w:r>
        <w:rPr>
          <w:lang w:val="ru-RU"/>
        </w:rPr>
        <w:t>на</w:t>
      </w:r>
      <w:r w:rsidRPr="007A4BB6">
        <w:rPr>
          <w:lang w:val="ru-RU"/>
        </w:rPr>
        <w:t xml:space="preserve"> </w:t>
      </w:r>
      <w:r>
        <w:rPr>
          <w:lang w:val="ru-RU"/>
        </w:rPr>
        <w:t>ряд</w:t>
      </w:r>
      <w:r w:rsidRPr="007A4BB6">
        <w:rPr>
          <w:lang w:val="ru-RU"/>
        </w:rPr>
        <w:t xml:space="preserve"> </w:t>
      </w:r>
      <w:r>
        <w:rPr>
          <w:lang w:val="ru-RU"/>
        </w:rPr>
        <w:t>языков</w:t>
      </w:r>
      <w:r w:rsidRPr="007A4BB6">
        <w:rPr>
          <w:lang w:val="ru-RU"/>
        </w:rPr>
        <w:t xml:space="preserve"> </w:t>
      </w:r>
      <w:r>
        <w:rPr>
          <w:lang w:val="ru-RU"/>
        </w:rPr>
        <w:t>внес</w:t>
      </w:r>
      <w:r w:rsidRPr="007A4BB6">
        <w:rPr>
          <w:lang w:val="ru-RU"/>
        </w:rPr>
        <w:t xml:space="preserve"> </w:t>
      </w:r>
      <w:r>
        <w:rPr>
          <w:lang w:val="ru-RU"/>
        </w:rPr>
        <w:t>вклад</w:t>
      </w:r>
      <w:r w:rsidRPr="007A4BB6">
        <w:rPr>
          <w:lang w:val="ru-RU"/>
        </w:rPr>
        <w:t xml:space="preserve"> </w:t>
      </w:r>
      <w:r>
        <w:rPr>
          <w:lang w:val="ru-RU"/>
        </w:rPr>
        <w:t>в</w:t>
      </w:r>
      <w:r w:rsidRPr="007A4BB6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7A4BB6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7A4BB6">
        <w:rPr>
          <w:lang w:val="ru-RU"/>
        </w:rPr>
        <w:t xml:space="preserve"> </w:t>
      </w:r>
      <w:r>
        <w:rPr>
          <w:lang w:val="ru-RU"/>
        </w:rPr>
        <w:t>и</w:t>
      </w:r>
      <w:r w:rsidRPr="007A4BB6">
        <w:rPr>
          <w:lang w:val="ru-RU"/>
        </w:rPr>
        <w:t xml:space="preserve"> </w:t>
      </w:r>
      <w:r>
        <w:rPr>
          <w:lang w:val="ru-RU"/>
        </w:rPr>
        <w:t>обучающих</w:t>
      </w:r>
      <w:r w:rsidRPr="007A4BB6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7A4BB6">
        <w:rPr>
          <w:lang w:val="ru-RU"/>
        </w:rPr>
        <w:t xml:space="preserve">, </w:t>
      </w:r>
      <w:r>
        <w:rPr>
          <w:lang w:val="ru-RU"/>
        </w:rPr>
        <w:t>которыми</w:t>
      </w:r>
      <w:r w:rsidRPr="007A4BB6">
        <w:rPr>
          <w:lang w:val="ru-RU"/>
        </w:rPr>
        <w:t xml:space="preserve"> </w:t>
      </w:r>
      <w:r>
        <w:rPr>
          <w:lang w:val="ru-RU"/>
        </w:rPr>
        <w:t>воспользовались</w:t>
      </w:r>
      <w:r w:rsidRPr="007A4BB6">
        <w:rPr>
          <w:lang w:val="ru-RU"/>
        </w:rPr>
        <w:t xml:space="preserve"> </w:t>
      </w:r>
      <w:r>
        <w:rPr>
          <w:lang w:val="ru-RU"/>
        </w:rPr>
        <w:t>МСП</w:t>
      </w:r>
      <w:r w:rsidRPr="007A4BB6">
        <w:rPr>
          <w:lang w:val="ru-RU"/>
        </w:rPr>
        <w:t xml:space="preserve">, </w:t>
      </w:r>
      <w:r>
        <w:rPr>
          <w:lang w:val="ru-RU"/>
        </w:rPr>
        <w:t>учреждения</w:t>
      </w:r>
      <w:r w:rsidRPr="007A4BB6">
        <w:rPr>
          <w:lang w:val="ru-RU"/>
        </w:rPr>
        <w:t xml:space="preserve">, </w:t>
      </w:r>
      <w:r>
        <w:rPr>
          <w:lang w:val="ru-RU"/>
        </w:rPr>
        <w:t>оказывающие</w:t>
      </w:r>
      <w:r w:rsidRPr="007A4BB6">
        <w:rPr>
          <w:lang w:val="ru-RU"/>
        </w:rPr>
        <w:t xml:space="preserve"> </w:t>
      </w:r>
      <w:r>
        <w:rPr>
          <w:lang w:val="ru-RU"/>
        </w:rPr>
        <w:t>им</w:t>
      </w:r>
      <w:r w:rsidRPr="007A4BB6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A4BB6">
        <w:rPr>
          <w:lang w:val="ru-RU"/>
        </w:rPr>
        <w:t xml:space="preserve">, </w:t>
      </w:r>
      <w:r>
        <w:rPr>
          <w:lang w:val="ru-RU"/>
        </w:rPr>
        <w:t>и академические учреждения в развивающихся странах, наименее развитых странах, странах с переходной экономикой и развитых странах для информирования населения и подготовки специалистов в области управления активами ИС. Каждый</w:t>
      </w:r>
      <w:r w:rsidRPr="008B1534">
        <w:rPr>
          <w:lang w:val="ru-RU"/>
        </w:rPr>
        <w:t xml:space="preserve"> </w:t>
      </w:r>
      <w:r>
        <w:rPr>
          <w:lang w:val="ru-RU"/>
        </w:rPr>
        <w:t>месяц</w:t>
      </w:r>
      <w:r w:rsidRPr="008B1534">
        <w:rPr>
          <w:lang w:val="ru-RU"/>
        </w:rPr>
        <w:t xml:space="preserve"> </w:t>
      </w:r>
      <w:r>
        <w:rPr>
          <w:lang w:val="ru-RU"/>
        </w:rPr>
        <w:t>около</w:t>
      </w:r>
      <w:r w:rsidRPr="008B1534">
        <w:rPr>
          <w:lang w:val="ru-RU"/>
        </w:rPr>
        <w:t xml:space="preserve"> 40 </w:t>
      </w:r>
      <w:r>
        <w:rPr>
          <w:lang w:val="ru-RU"/>
        </w:rPr>
        <w:t>тыс</w:t>
      </w:r>
      <w:r w:rsidRPr="008B1534">
        <w:rPr>
          <w:lang w:val="ru-RU"/>
        </w:rPr>
        <w:t xml:space="preserve">. </w:t>
      </w:r>
      <w:r>
        <w:rPr>
          <w:lang w:val="ru-RU"/>
        </w:rPr>
        <w:t>подписчиков</w:t>
      </w:r>
      <w:r w:rsidRPr="008B1534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8B1534">
        <w:rPr>
          <w:lang w:val="ru-RU"/>
        </w:rPr>
        <w:t xml:space="preserve"> </w:t>
      </w:r>
      <w:r>
        <w:rPr>
          <w:lang w:val="ru-RU"/>
        </w:rPr>
        <w:t>бюллетеня</w:t>
      </w:r>
      <w:r w:rsidRPr="008B1534">
        <w:rPr>
          <w:lang w:val="ru-RU"/>
        </w:rPr>
        <w:t xml:space="preserve"> </w:t>
      </w:r>
      <w:r>
        <w:rPr>
          <w:lang w:val="ru-RU"/>
        </w:rPr>
        <w:t>по</w:t>
      </w:r>
      <w:r w:rsidRPr="008B1534">
        <w:rPr>
          <w:lang w:val="ru-RU"/>
        </w:rPr>
        <w:t xml:space="preserve"> </w:t>
      </w:r>
      <w:r>
        <w:rPr>
          <w:lang w:val="ru-RU"/>
        </w:rPr>
        <w:t>МСП</w:t>
      </w:r>
      <w:r w:rsidRPr="008B1534">
        <w:rPr>
          <w:lang w:val="ru-RU"/>
        </w:rPr>
        <w:t xml:space="preserve"> </w:t>
      </w:r>
      <w:r>
        <w:rPr>
          <w:lang w:val="ru-RU"/>
        </w:rPr>
        <w:t>в</w:t>
      </w:r>
      <w:r w:rsidRPr="008B1534">
        <w:rPr>
          <w:lang w:val="ru-RU"/>
        </w:rPr>
        <w:t xml:space="preserve"> </w:t>
      </w:r>
      <w:r>
        <w:rPr>
          <w:lang w:val="ru-RU"/>
        </w:rPr>
        <w:t>разных</w:t>
      </w:r>
      <w:r w:rsidRPr="008B1534">
        <w:rPr>
          <w:lang w:val="ru-RU"/>
        </w:rPr>
        <w:t xml:space="preserve"> </w:t>
      </w:r>
      <w:r>
        <w:rPr>
          <w:lang w:val="ru-RU"/>
        </w:rPr>
        <w:t>странах</w:t>
      </w:r>
      <w:r w:rsidRPr="008B1534">
        <w:rPr>
          <w:lang w:val="ru-RU"/>
        </w:rPr>
        <w:t xml:space="preserve"> </w:t>
      </w:r>
      <w:r>
        <w:rPr>
          <w:lang w:val="ru-RU"/>
        </w:rPr>
        <w:t>мира</w:t>
      </w:r>
      <w:r w:rsidRPr="008B1534">
        <w:rPr>
          <w:lang w:val="ru-RU"/>
        </w:rPr>
        <w:t xml:space="preserve"> </w:t>
      </w:r>
      <w:r>
        <w:rPr>
          <w:lang w:val="ru-RU"/>
        </w:rPr>
        <w:t>получают</w:t>
      </w:r>
      <w:r w:rsidRPr="008B1534">
        <w:rPr>
          <w:lang w:val="ru-RU"/>
        </w:rPr>
        <w:t xml:space="preserve"> </w:t>
      </w:r>
      <w:r>
        <w:rPr>
          <w:lang w:val="ru-RU"/>
        </w:rPr>
        <w:t>взвешенную</w:t>
      </w:r>
      <w:r w:rsidRPr="008B1534">
        <w:rPr>
          <w:lang w:val="ru-RU"/>
        </w:rPr>
        <w:t xml:space="preserve"> </w:t>
      </w:r>
      <w:r>
        <w:rPr>
          <w:lang w:val="ru-RU"/>
        </w:rPr>
        <w:t>и</w:t>
      </w:r>
      <w:r w:rsidRPr="008B1534">
        <w:rPr>
          <w:lang w:val="ru-RU"/>
        </w:rPr>
        <w:t xml:space="preserve"> </w:t>
      </w:r>
      <w:r>
        <w:rPr>
          <w:lang w:val="ru-RU"/>
        </w:rPr>
        <w:t>точную</w:t>
      </w:r>
      <w:r w:rsidRPr="008B153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B1534">
        <w:rPr>
          <w:lang w:val="ru-RU"/>
        </w:rPr>
        <w:t xml:space="preserve"> </w:t>
      </w:r>
      <w:r>
        <w:rPr>
          <w:lang w:val="ru-RU"/>
        </w:rPr>
        <w:t>о</w:t>
      </w:r>
      <w:r w:rsidRPr="008B1534">
        <w:rPr>
          <w:lang w:val="ru-RU"/>
        </w:rPr>
        <w:t xml:space="preserve"> </w:t>
      </w:r>
      <w:r>
        <w:rPr>
          <w:lang w:val="ru-RU"/>
        </w:rPr>
        <w:t>последних</w:t>
      </w:r>
      <w:r w:rsidRPr="008B1534">
        <w:rPr>
          <w:lang w:val="ru-RU"/>
        </w:rPr>
        <w:t xml:space="preserve"> </w:t>
      </w:r>
      <w:r>
        <w:rPr>
          <w:lang w:val="ru-RU"/>
        </w:rPr>
        <w:t>событиях</w:t>
      </w:r>
      <w:r w:rsidRPr="008B1534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8B1534">
        <w:rPr>
          <w:lang w:val="ru-RU"/>
        </w:rPr>
        <w:t xml:space="preserve"> </w:t>
      </w:r>
      <w:r>
        <w:rPr>
          <w:lang w:val="ru-RU"/>
        </w:rPr>
        <w:t>МСП</w:t>
      </w:r>
      <w:r w:rsidRPr="008B1534">
        <w:rPr>
          <w:lang w:val="ru-RU"/>
        </w:rPr>
        <w:t xml:space="preserve">, </w:t>
      </w:r>
      <w:r>
        <w:rPr>
          <w:lang w:val="ru-RU"/>
        </w:rPr>
        <w:t>а</w:t>
      </w:r>
      <w:r w:rsidRPr="008B1534">
        <w:rPr>
          <w:lang w:val="ru-RU"/>
        </w:rPr>
        <w:t xml:space="preserve"> </w:t>
      </w:r>
      <w:r>
        <w:rPr>
          <w:lang w:val="ru-RU"/>
        </w:rPr>
        <w:t>также</w:t>
      </w:r>
      <w:r w:rsidRPr="008B1534">
        <w:rPr>
          <w:lang w:val="ru-RU"/>
        </w:rPr>
        <w:t xml:space="preserve"> </w:t>
      </w:r>
      <w:r>
        <w:rPr>
          <w:lang w:val="ru-RU"/>
        </w:rPr>
        <w:t>другие</w:t>
      </w:r>
      <w:r w:rsidRPr="008B1534">
        <w:rPr>
          <w:lang w:val="ru-RU"/>
        </w:rPr>
        <w:t xml:space="preserve"> </w:t>
      </w:r>
      <w:r>
        <w:rPr>
          <w:lang w:val="ru-RU"/>
        </w:rPr>
        <w:t>сведения</w:t>
      </w:r>
      <w:r w:rsidRPr="008B1534">
        <w:rPr>
          <w:lang w:val="ru-RU"/>
        </w:rPr>
        <w:t xml:space="preserve"> </w:t>
      </w:r>
      <w:r>
        <w:rPr>
          <w:lang w:val="ru-RU"/>
        </w:rPr>
        <w:t>и</w:t>
      </w:r>
      <w:r w:rsidRPr="008B1534">
        <w:rPr>
          <w:lang w:val="ru-RU"/>
        </w:rPr>
        <w:t xml:space="preserve"> </w:t>
      </w:r>
      <w:r>
        <w:rPr>
          <w:lang w:val="ru-RU"/>
        </w:rPr>
        <w:t>полезные</w:t>
      </w:r>
      <w:r w:rsidRPr="008B1534">
        <w:rPr>
          <w:lang w:val="ru-RU"/>
        </w:rPr>
        <w:t xml:space="preserve"> </w:t>
      </w:r>
      <w:r>
        <w:rPr>
          <w:lang w:val="ru-RU"/>
        </w:rPr>
        <w:t>ссылки</w:t>
      </w:r>
      <w:r w:rsidRPr="008B1534">
        <w:rPr>
          <w:lang w:val="ru-RU"/>
        </w:rPr>
        <w:t xml:space="preserve">, </w:t>
      </w:r>
      <w:r>
        <w:rPr>
          <w:lang w:val="ru-RU"/>
        </w:rPr>
        <w:t>что</w:t>
      </w:r>
      <w:r w:rsidRPr="008B1534">
        <w:rPr>
          <w:lang w:val="ru-RU"/>
        </w:rPr>
        <w:t xml:space="preserve"> </w:t>
      </w:r>
      <w:r>
        <w:rPr>
          <w:lang w:val="ru-RU"/>
        </w:rPr>
        <w:t>также</w:t>
      </w:r>
      <w:r w:rsidRPr="008B1534">
        <w:rPr>
          <w:lang w:val="ru-RU"/>
        </w:rPr>
        <w:t xml:space="preserve"> </w:t>
      </w:r>
      <w:r>
        <w:rPr>
          <w:lang w:val="ru-RU"/>
        </w:rPr>
        <w:t>оказывает</w:t>
      </w:r>
      <w:r w:rsidRPr="008B1534">
        <w:rPr>
          <w:lang w:val="ru-RU"/>
        </w:rPr>
        <w:t xml:space="preserve"> </w:t>
      </w:r>
      <w:r>
        <w:rPr>
          <w:lang w:val="ru-RU"/>
        </w:rPr>
        <w:t>директивным</w:t>
      </w:r>
      <w:r w:rsidRPr="008B1534">
        <w:rPr>
          <w:lang w:val="ru-RU"/>
        </w:rPr>
        <w:t xml:space="preserve"> </w:t>
      </w:r>
      <w:r>
        <w:rPr>
          <w:lang w:val="ru-RU"/>
        </w:rPr>
        <w:t>органам</w:t>
      </w:r>
      <w:r w:rsidRPr="008B1534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8B1534">
        <w:rPr>
          <w:lang w:val="ru-RU"/>
        </w:rPr>
        <w:t xml:space="preserve"> </w:t>
      </w:r>
      <w:r>
        <w:rPr>
          <w:lang w:val="ru-RU"/>
        </w:rPr>
        <w:t>в</w:t>
      </w:r>
      <w:r w:rsidRPr="008B1534">
        <w:rPr>
          <w:lang w:val="ru-RU"/>
        </w:rPr>
        <w:t xml:space="preserve"> </w:t>
      </w:r>
      <w:r>
        <w:rPr>
          <w:lang w:val="ru-RU"/>
        </w:rPr>
        <w:t>вопросах внедрения надлежащей национальной стратегии в области интеллектуальной собственности в интересах МСП.</w:t>
      </w:r>
      <w:r w:rsidRPr="008B1534">
        <w:rPr>
          <w:lang w:val="ru-RU"/>
        </w:rPr>
        <w:t xml:space="preserve"> </w:t>
      </w:r>
      <w:r w:rsidRPr="00B440AA">
        <w:rPr>
          <w:bCs/>
          <w:iCs/>
          <w:lang w:val="ru-RU"/>
        </w:rPr>
        <w:t xml:space="preserve">Продолжается практика размещения на веб-сайте ВОИС временных программ, адаптированных и переводных публикаций, исследований и «Панорамы ИС» на различных языках. </w:t>
      </w:r>
      <w:r>
        <w:rPr>
          <w:bCs/>
          <w:iCs/>
          <w:lang w:val="ru-RU"/>
        </w:rPr>
        <w:t>В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соответствии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рекомендацией</w:t>
      </w:r>
      <w:r w:rsidRPr="00DC297B">
        <w:rPr>
          <w:bCs/>
          <w:iCs/>
          <w:lang w:val="ru-RU"/>
        </w:rPr>
        <w:t xml:space="preserve"> 40 </w:t>
      </w:r>
      <w:r>
        <w:rPr>
          <w:bCs/>
          <w:iCs/>
          <w:lang w:val="ru-RU"/>
        </w:rPr>
        <w:t>сотрудники программы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МСП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внесли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вклад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проведение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 Женеве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Недели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lastRenderedPageBreak/>
        <w:t>предпринимательства</w:t>
      </w:r>
      <w:r w:rsidRPr="00DC297B">
        <w:rPr>
          <w:bCs/>
          <w:iCs/>
          <w:lang w:val="ru-RU"/>
        </w:rPr>
        <w:t xml:space="preserve"> (</w:t>
      </w:r>
      <w:r w:rsidRPr="00DC297B">
        <w:rPr>
          <w:bCs/>
          <w:iCs/>
        </w:rPr>
        <w:t>GEW</w:t>
      </w:r>
      <w:r w:rsidRPr="00DC297B">
        <w:rPr>
          <w:bCs/>
          <w:iCs/>
          <w:lang w:val="ru-RU"/>
        </w:rPr>
        <w:t xml:space="preserve">) – </w:t>
      </w:r>
      <w:r>
        <w:rPr>
          <w:bCs/>
          <w:iCs/>
          <w:lang w:val="ru-RU"/>
        </w:rPr>
        <w:t>мероприятия</w:t>
      </w:r>
      <w:r w:rsidRPr="00DC297B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координационным центром которого выступила ЮНКТАД при участии МСЭ. Кроме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того</w:t>
      </w:r>
      <w:r w:rsidRPr="00431D4F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сотрудники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программы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приняли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участие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совещании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 вопросам МСП в рамках ВТО. Программы и мероприятия, которые ВОИС реализует в отношении МСП, вносят вклад в укрепление национального/регионального потенциала в области охраны произведений творчества, инноваций и изобретений в соответствующих странах. С</w:t>
      </w:r>
      <w:r w:rsidRPr="0071630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целью дальнейшего совершенствования услуг в поддержку МСП и учреждений, оказывающих им содействие, в настоящее время двое консультантов разрабатывают руководящий документ «Успех благодаря инновациям: поощрение использования интеллектуальной собственности малыми и средними предприятиями».</w:t>
      </w:r>
    </w:p>
    <w:p w:rsidR="00B629EC" w:rsidRPr="00DF4713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>
        <w:fldChar w:fldCharType="begin"/>
      </w:r>
      <w:r w:rsidRPr="005944E4">
        <w:rPr>
          <w:lang w:val="ru-RU"/>
        </w:rPr>
        <w:instrText xml:space="preserve"> </w:instrText>
      </w:r>
      <w:r>
        <w:instrText>AUTONUM</w:instrText>
      </w:r>
      <w:r w:rsidRPr="005944E4">
        <w:rPr>
          <w:lang w:val="ru-RU"/>
        </w:rPr>
        <w:instrText xml:space="preserve">  </w:instrText>
      </w:r>
      <w:r>
        <w:fldChar w:fldCharType="end"/>
      </w:r>
      <w:r w:rsidRPr="005944E4">
        <w:rPr>
          <w:lang w:val="ru-RU"/>
        </w:rPr>
        <w:tab/>
      </w:r>
      <w:r>
        <w:rPr>
          <w:lang w:val="ru-RU"/>
        </w:rPr>
        <w:t>В</w:t>
      </w:r>
      <w:r w:rsidRPr="005944E4">
        <w:rPr>
          <w:lang w:val="ru-RU"/>
        </w:rPr>
        <w:t xml:space="preserve"> </w:t>
      </w:r>
      <w:r>
        <w:rPr>
          <w:lang w:val="ru-RU"/>
        </w:rPr>
        <w:t>течение</w:t>
      </w:r>
      <w:r w:rsidRPr="005944E4">
        <w:rPr>
          <w:lang w:val="ru-RU"/>
        </w:rPr>
        <w:t xml:space="preserve"> </w:t>
      </w:r>
      <w:r>
        <w:rPr>
          <w:lang w:val="ru-RU"/>
        </w:rPr>
        <w:t>года</w:t>
      </w:r>
      <w:r w:rsidRPr="005944E4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5944E4">
        <w:rPr>
          <w:lang w:val="ru-RU"/>
        </w:rPr>
        <w:t xml:space="preserve"> </w:t>
      </w:r>
      <w:r>
        <w:rPr>
          <w:lang w:val="ru-RU"/>
        </w:rPr>
        <w:t>оказывала</w:t>
      </w:r>
      <w:r w:rsidRPr="005944E4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5944E4">
        <w:rPr>
          <w:lang w:val="ru-RU"/>
        </w:rPr>
        <w:t>-</w:t>
      </w:r>
      <w:r>
        <w:rPr>
          <w:lang w:val="ru-RU"/>
        </w:rPr>
        <w:t>членам</w:t>
      </w:r>
      <w:r w:rsidRPr="005944E4">
        <w:rPr>
          <w:lang w:val="ru-RU"/>
        </w:rPr>
        <w:t xml:space="preserve"> </w:t>
      </w:r>
      <w:r>
        <w:rPr>
          <w:lang w:val="ru-RU"/>
        </w:rPr>
        <w:t>помощь по</w:t>
      </w:r>
      <w:r w:rsidRPr="005944E4">
        <w:rPr>
          <w:lang w:val="ru-RU"/>
        </w:rPr>
        <w:t xml:space="preserve"> законодательным вопросам </w:t>
      </w:r>
      <w:r>
        <w:rPr>
          <w:lang w:val="ru-RU"/>
        </w:rPr>
        <w:t>с</w:t>
      </w:r>
      <w:r w:rsidRPr="005944E4">
        <w:rPr>
          <w:lang w:val="ru-RU"/>
        </w:rPr>
        <w:t xml:space="preserve"> </w:t>
      </w:r>
      <w:r>
        <w:rPr>
          <w:lang w:val="ru-RU"/>
        </w:rPr>
        <w:t>учетом</w:t>
      </w:r>
      <w:r w:rsidRPr="005944E4">
        <w:rPr>
          <w:lang w:val="ru-RU"/>
        </w:rPr>
        <w:t xml:space="preserve"> </w:t>
      </w:r>
      <w:r>
        <w:rPr>
          <w:lang w:val="ru-RU"/>
        </w:rPr>
        <w:t>их</w:t>
      </w:r>
      <w:r w:rsidRPr="005944E4">
        <w:rPr>
          <w:lang w:val="ru-RU"/>
        </w:rPr>
        <w:t xml:space="preserve"> </w:t>
      </w:r>
      <w:r>
        <w:rPr>
          <w:lang w:val="ru-RU"/>
        </w:rPr>
        <w:t>потребностей. В</w:t>
      </w:r>
      <w:r w:rsidRPr="005944E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944E4">
        <w:rPr>
          <w:lang w:val="ru-RU"/>
        </w:rPr>
        <w:t xml:space="preserve"> </w:t>
      </w:r>
      <w:r>
        <w:rPr>
          <w:lang w:val="ru-RU"/>
        </w:rPr>
        <w:t>с</w:t>
      </w:r>
      <w:r w:rsidRPr="005944E4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Pr="005944E4">
        <w:rPr>
          <w:lang w:val="ru-RU"/>
        </w:rPr>
        <w:t xml:space="preserve"> </w:t>
      </w:r>
      <w:r>
        <w:rPr>
          <w:lang w:val="ru-RU"/>
        </w:rPr>
        <w:t>ПДР</w:t>
      </w:r>
      <w:r w:rsidRPr="005944E4">
        <w:rPr>
          <w:lang w:val="ru-RU"/>
        </w:rPr>
        <w:t xml:space="preserve"> </w:t>
      </w:r>
      <w:r>
        <w:rPr>
          <w:lang w:val="ru-RU"/>
        </w:rPr>
        <w:t>эта</w:t>
      </w:r>
      <w:r w:rsidRPr="005944E4">
        <w:rPr>
          <w:lang w:val="ru-RU"/>
        </w:rPr>
        <w:t xml:space="preserve"> </w:t>
      </w:r>
      <w:r>
        <w:rPr>
          <w:lang w:val="ru-RU"/>
        </w:rPr>
        <w:t>помощь</w:t>
      </w:r>
      <w:r w:rsidRPr="005944E4">
        <w:rPr>
          <w:lang w:val="ru-RU"/>
        </w:rPr>
        <w:t xml:space="preserve"> </w:t>
      </w:r>
      <w:r>
        <w:rPr>
          <w:lang w:val="ru-RU"/>
        </w:rPr>
        <w:t>была</w:t>
      </w:r>
      <w:r w:rsidRPr="005944E4">
        <w:rPr>
          <w:lang w:val="ru-RU"/>
        </w:rPr>
        <w:t xml:space="preserve"> ориентированной на развитие, сбалансированной и подготовленной </w:t>
      </w:r>
      <w:r>
        <w:rPr>
          <w:lang w:val="ru-RU"/>
        </w:rPr>
        <w:t xml:space="preserve">с учетом </w:t>
      </w:r>
      <w:r w:rsidRPr="005944E4">
        <w:rPr>
          <w:lang w:val="ru-RU"/>
        </w:rPr>
        <w:t>конкретны</w:t>
      </w:r>
      <w:r>
        <w:rPr>
          <w:lang w:val="ru-RU"/>
        </w:rPr>
        <w:t>х</w:t>
      </w:r>
      <w:r w:rsidRPr="005944E4">
        <w:rPr>
          <w:lang w:val="ru-RU"/>
        </w:rPr>
        <w:t xml:space="preserve"> </w:t>
      </w:r>
      <w:r>
        <w:rPr>
          <w:lang w:val="ru-RU"/>
        </w:rPr>
        <w:t xml:space="preserve">потребностей и принципов </w:t>
      </w:r>
      <w:r w:rsidRPr="005944E4">
        <w:rPr>
          <w:lang w:val="ru-RU"/>
        </w:rPr>
        <w:t>государств-членов</w:t>
      </w:r>
      <w:r>
        <w:rPr>
          <w:lang w:val="ru-RU"/>
        </w:rPr>
        <w:t>, а также</w:t>
      </w:r>
      <w:r w:rsidRPr="005944E4">
        <w:rPr>
          <w:lang w:val="ru-RU"/>
        </w:rPr>
        <w:t xml:space="preserve"> с учетом гибких возможностей, применимых к странам, уровень развития которых неодинаков</w:t>
      </w:r>
      <w:r>
        <w:rPr>
          <w:lang w:val="ru-RU"/>
        </w:rPr>
        <w:t>. Помимо</w:t>
      </w:r>
      <w:r w:rsidRPr="00E60BCE">
        <w:rPr>
          <w:lang w:val="ru-RU"/>
        </w:rPr>
        <w:t xml:space="preserve"> </w:t>
      </w:r>
      <w:r>
        <w:rPr>
          <w:lang w:val="ru-RU"/>
        </w:rPr>
        <w:t>этого</w:t>
      </w:r>
      <w:r w:rsidRPr="00E60BCE">
        <w:rPr>
          <w:lang w:val="ru-RU"/>
        </w:rPr>
        <w:t xml:space="preserve">, </w:t>
      </w:r>
      <w:r>
        <w:rPr>
          <w:lang w:val="ru-RU"/>
        </w:rPr>
        <w:t>была</w:t>
      </w:r>
      <w:r w:rsidRPr="00E60BCE">
        <w:rPr>
          <w:lang w:val="ru-RU"/>
        </w:rPr>
        <w:t xml:space="preserve"> </w:t>
      </w:r>
      <w:r>
        <w:rPr>
          <w:lang w:val="ru-RU"/>
        </w:rPr>
        <w:t>оказана</w:t>
      </w:r>
      <w:r w:rsidRPr="00E60BCE">
        <w:rPr>
          <w:lang w:val="ru-RU"/>
        </w:rPr>
        <w:t xml:space="preserve"> </w:t>
      </w:r>
      <w:r>
        <w:rPr>
          <w:lang w:val="ru-RU"/>
        </w:rPr>
        <w:t>помощь</w:t>
      </w:r>
      <w:r w:rsidRPr="00E60BCE">
        <w:rPr>
          <w:lang w:val="ru-RU"/>
        </w:rPr>
        <w:t xml:space="preserve"> </w:t>
      </w:r>
      <w:r>
        <w:rPr>
          <w:lang w:val="ru-RU"/>
        </w:rPr>
        <w:t>в</w:t>
      </w:r>
      <w:r w:rsidRPr="00E60BCE">
        <w:rPr>
          <w:lang w:val="ru-RU"/>
        </w:rPr>
        <w:t xml:space="preserve"> </w:t>
      </w:r>
      <w:r>
        <w:rPr>
          <w:lang w:val="ru-RU"/>
        </w:rPr>
        <w:t>вопросах</w:t>
      </w:r>
      <w:r w:rsidRPr="00E60BCE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E60BCE">
        <w:rPr>
          <w:lang w:val="ru-RU"/>
        </w:rPr>
        <w:t xml:space="preserve"> </w:t>
      </w:r>
      <w:r>
        <w:rPr>
          <w:lang w:val="ru-RU"/>
        </w:rPr>
        <w:t>или</w:t>
      </w:r>
      <w:r w:rsidRPr="00E60BCE">
        <w:rPr>
          <w:lang w:val="ru-RU"/>
        </w:rPr>
        <w:t xml:space="preserve"> </w:t>
      </w:r>
      <w:r>
        <w:rPr>
          <w:lang w:val="ru-RU"/>
        </w:rPr>
        <w:t>укрепления нормативной базы на национальном или</w:t>
      </w:r>
      <w:r w:rsidRPr="00E60BCE">
        <w:rPr>
          <w:lang w:val="ru-RU"/>
        </w:rPr>
        <w:t xml:space="preserve"> </w:t>
      </w:r>
      <w:r>
        <w:rPr>
          <w:lang w:val="ru-RU"/>
        </w:rPr>
        <w:t>региональном уровне и приведения этой базы в соответствие международным стандартам и обязательствам, особенно в рамках Соглашения ТРИПС и договоров, административные функции которых выполняет ВОИС.</w:t>
      </w:r>
    </w:p>
    <w:p w:rsidR="00B629EC" w:rsidRPr="00DF4713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>
        <w:fldChar w:fldCharType="begin"/>
      </w:r>
      <w:r w:rsidRPr="007E380B">
        <w:rPr>
          <w:lang w:val="ru-RU"/>
        </w:rPr>
        <w:instrText xml:space="preserve"> </w:instrText>
      </w:r>
      <w:r>
        <w:instrText>AUTONUM</w:instrText>
      </w:r>
      <w:r w:rsidRPr="007E380B">
        <w:rPr>
          <w:lang w:val="ru-RU"/>
        </w:rPr>
        <w:instrText xml:space="preserve">  </w:instrText>
      </w:r>
      <w:r>
        <w:fldChar w:fldCharType="end"/>
      </w:r>
      <w:r w:rsidRPr="007E380B">
        <w:rPr>
          <w:lang w:val="ru-RU"/>
        </w:rPr>
        <w:tab/>
        <w:t xml:space="preserve">Работа ВОИС по проблеме «ИС и конкуренция» </w:t>
      </w:r>
      <w:r>
        <w:rPr>
          <w:lang w:val="ru-RU"/>
        </w:rPr>
        <w:t>приобретает</w:t>
      </w:r>
      <w:r w:rsidRPr="007E380B">
        <w:rPr>
          <w:lang w:val="ru-RU"/>
        </w:rPr>
        <w:t xml:space="preserve"> </w:t>
      </w:r>
      <w:r>
        <w:rPr>
          <w:lang w:val="ru-RU"/>
        </w:rPr>
        <w:t>все</w:t>
      </w:r>
      <w:r w:rsidRPr="007E380B">
        <w:rPr>
          <w:lang w:val="ru-RU"/>
        </w:rPr>
        <w:t xml:space="preserve"> </w:t>
      </w:r>
      <w:r>
        <w:rPr>
          <w:lang w:val="ru-RU"/>
        </w:rPr>
        <w:t>большую</w:t>
      </w:r>
      <w:r w:rsidRPr="007E380B">
        <w:rPr>
          <w:lang w:val="ru-RU"/>
        </w:rPr>
        <w:t xml:space="preserve"> </w:t>
      </w:r>
      <w:r>
        <w:rPr>
          <w:lang w:val="ru-RU"/>
        </w:rPr>
        <w:t>актуальность</w:t>
      </w:r>
      <w:r w:rsidRPr="007E380B">
        <w:rPr>
          <w:lang w:val="ru-RU"/>
        </w:rPr>
        <w:t xml:space="preserve"> </w:t>
      </w:r>
      <w:r>
        <w:rPr>
          <w:lang w:val="ru-RU"/>
        </w:rPr>
        <w:t>в</w:t>
      </w:r>
      <w:r w:rsidRPr="007E380B">
        <w:rPr>
          <w:lang w:val="ru-RU"/>
        </w:rPr>
        <w:t xml:space="preserve"> </w:t>
      </w:r>
      <w:r>
        <w:rPr>
          <w:lang w:val="ru-RU"/>
        </w:rPr>
        <w:t>качестве</w:t>
      </w:r>
      <w:r w:rsidRPr="007E380B">
        <w:rPr>
          <w:lang w:val="ru-RU"/>
        </w:rPr>
        <w:t xml:space="preserve"> </w:t>
      </w:r>
      <w:r>
        <w:rPr>
          <w:lang w:val="ru-RU"/>
        </w:rPr>
        <w:t>авторитетного</w:t>
      </w:r>
      <w:r w:rsidRPr="007E380B">
        <w:rPr>
          <w:lang w:val="ru-RU"/>
        </w:rPr>
        <w:t xml:space="preserve"> многосторонн</w:t>
      </w:r>
      <w:r>
        <w:rPr>
          <w:lang w:val="ru-RU"/>
        </w:rPr>
        <w:t>его</w:t>
      </w:r>
      <w:r w:rsidRPr="007E380B">
        <w:rPr>
          <w:lang w:val="ru-RU"/>
        </w:rPr>
        <w:t xml:space="preserve"> форум</w:t>
      </w:r>
      <w:r>
        <w:rPr>
          <w:lang w:val="ru-RU"/>
        </w:rPr>
        <w:t>а</w:t>
      </w:r>
      <w:r w:rsidRPr="007E380B">
        <w:rPr>
          <w:lang w:val="ru-RU"/>
        </w:rPr>
        <w:t xml:space="preserve"> для обсуждения вопросов на стыке ИС и политики защиты конкуренции</w:t>
      </w:r>
      <w:r>
        <w:rPr>
          <w:lang w:val="ru-RU"/>
        </w:rPr>
        <w:t xml:space="preserve">. </w:t>
      </w:r>
      <w:r w:rsidRPr="007E380B">
        <w:rPr>
          <w:lang w:val="ru-RU"/>
        </w:rPr>
        <w:t>Это отражается в: (i) растущем количестве запросов от государств-членов на участие в двусторонних и субрегиональных дебатах, некоторые из которых нацелены на принятие национальной политики;</w:t>
      </w:r>
      <w:r>
        <w:rPr>
          <w:lang w:val="ru-RU"/>
        </w:rPr>
        <w:t xml:space="preserve"> </w:t>
      </w:r>
      <w:r w:rsidRPr="007E380B">
        <w:rPr>
          <w:lang w:val="ru-RU"/>
        </w:rPr>
        <w:t>(ii) </w:t>
      </w:r>
      <w:r>
        <w:rPr>
          <w:lang w:val="ru-RU"/>
        </w:rPr>
        <w:t xml:space="preserve">начале второго </w:t>
      </w:r>
      <w:r w:rsidRPr="007E380B">
        <w:rPr>
          <w:lang w:val="ru-RU"/>
        </w:rPr>
        <w:t>этапа</w:t>
      </w:r>
      <w:r>
        <w:rPr>
          <w:lang w:val="ru-RU"/>
        </w:rPr>
        <w:t xml:space="preserve"> работы над</w:t>
      </w:r>
      <w:r w:rsidRPr="007E380B">
        <w:rPr>
          <w:lang w:val="ru-RU"/>
        </w:rPr>
        <w:t xml:space="preserve"> опрос</w:t>
      </w:r>
      <w:r>
        <w:rPr>
          <w:lang w:val="ru-RU"/>
        </w:rPr>
        <w:t>ом</w:t>
      </w:r>
      <w:r w:rsidRPr="007E380B">
        <w:rPr>
          <w:lang w:val="ru-RU"/>
        </w:rPr>
        <w:t xml:space="preserve"> по передаче технологий и антимонопольному регулированию, в котором активно участвовал ряд государств-членов</w:t>
      </w:r>
      <w:r>
        <w:rPr>
          <w:lang w:val="ru-RU"/>
        </w:rPr>
        <w:t xml:space="preserve">, с целью систематизации практического опыта государств-членов в этой важной области; </w:t>
      </w:r>
      <w:r w:rsidRPr="00DF4713">
        <w:rPr>
          <w:lang w:val="ru-RU"/>
        </w:rPr>
        <w:t>(</w:t>
      </w:r>
      <w:r w:rsidRPr="00426374">
        <w:t>iii</w:t>
      </w:r>
      <w:r w:rsidRPr="00DF4713">
        <w:rPr>
          <w:lang w:val="ru-RU"/>
        </w:rPr>
        <w:t xml:space="preserve">)  </w:t>
      </w:r>
      <w:r>
        <w:rPr>
          <w:lang w:val="ru-RU"/>
        </w:rPr>
        <w:t>дальнейшей</w:t>
      </w:r>
      <w:r w:rsidRPr="00DF4713">
        <w:rPr>
          <w:lang w:val="ru-RU"/>
        </w:rPr>
        <w:t xml:space="preserve"> </w:t>
      </w:r>
      <w:r>
        <w:rPr>
          <w:lang w:val="ru-RU"/>
        </w:rPr>
        <w:t>работе</w:t>
      </w:r>
      <w:r w:rsidRPr="00DF4713">
        <w:rPr>
          <w:lang w:val="ru-RU"/>
        </w:rPr>
        <w:t xml:space="preserve"> </w:t>
      </w:r>
      <w:r>
        <w:rPr>
          <w:lang w:val="ru-RU"/>
        </w:rPr>
        <w:t>над</w:t>
      </w:r>
      <w:r w:rsidRPr="00DF4713">
        <w:rPr>
          <w:lang w:val="ru-RU"/>
        </w:rPr>
        <w:t xml:space="preserve"> </w:t>
      </w:r>
      <w:r>
        <w:rPr>
          <w:lang w:val="ru-RU"/>
        </w:rPr>
        <w:t>внутренними</w:t>
      </w:r>
      <w:r w:rsidRPr="00DF4713">
        <w:rPr>
          <w:lang w:val="ru-RU"/>
        </w:rPr>
        <w:t xml:space="preserve"> </w:t>
      </w:r>
      <w:r>
        <w:rPr>
          <w:lang w:val="ru-RU"/>
        </w:rPr>
        <w:t>и</w:t>
      </w:r>
      <w:r w:rsidRPr="00DF4713">
        <w:rPr>
          <w:lang w:val="ru-RU"/>
        </w:rPr>
        <w:t xml:space="preserve"> </w:t>
      </w:r>
      <w:r>
        <w:rPr>
          <w:lang w:val="ru-RU"/>
        </w:rPr>
        <w:t>внешними</w:t>
      </w:r>
      <w:r w:rsidRPr="00DF4713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DF4713">
        <w:rPr>
          <w:lang w:val="ru-RU"/>
        </w:rPr>
        <w:t xml:space="preserve"> </w:t>
      </w:r>
      <w:r>
        <w:rPr>
          <w:lang w:val="ru-RU"/>
        </w:rPr>
        <w:t>по</w:t>
      </w:r>
      <w:r w:rsidRPr="00DF4713">
        <w:rPr>
          <w:lang w:val="ru-RU"/>
        </w:rPr>
        <w:t xml:space="preserve"> </w:t>
      </w:r>
      <w:r>
        <w:rPr>
          <w:lang w:val="ru-RU"/>
        </w:rPr>
        <w:t>различным</w:t>
      </w:r>
      <w:r w:rsidRPr="00DF4713">
        <w:rPr>
          <w:lang w:val="ru-RU"/>
        </w:rPr>
        <w:t xml:space="preserve"> </w:t>
      </w:r>
      <w:r>
        <w:rPr>
          <w:lang w:val="ru-RU"/>
        </w:rPr>
        <w:t>аспектам</w:t>
      </w:r>
      <w:r w:rsidRPr="00DF4713">
        <w:rPr>
          <w:lang w:val="ru-RU"/>
        </w:rPr>
        <w:t xml:space="preserve"> </w:t>
      </w:r>
      <w:r>
        <w:rPr>
          <w:lang w:val="ru-RU"/>
        </w:rPr>
        <w:t>вопросов</w:t>
      </w:r>
      <w:r w:rsidRPr="00DF4713">
        <w:rPr>
          <w:lang w:val="ru-RU"/>
        </w:rPr>
        <w:t xml:space="preserve"> </w:t>
      </w:r>
      <w:r>
        <w:rPr>
          <w:lang w:val="ru-RU"/>
        </w:rPr>
        <w:t>на</w:t>
      </w:r>
      <w:r w:rsidRPr="00DF4713">
        <w:rPr>
          <w:lang w:val="ru-RU"/>
        </w:rPr>
        <w:t xml:space="preserve"> </w:t>
      </w:r>
      <w:r>
        <w:rPr>
          <w:lang w:val="ru-RU"/>
        </w:rPr>
        <w:t>стыке</w:t>
      </w:r>
      <w:r w:rsidRPr="00DF4713">
        <w:rPr>
          <w:lang w:val="ru-RU"/>
        </w:rPr>
        <w:t xml:space="preserve"> </w:t>
      </w:r>
      <w:r>
        <w:rPr>
          <w:lang w:val="ru-RU"/>
        </w:rPr>
        <w:t>ИС</w:t>
      </w:r>
      <w:r w:rsidRPr="00DF4713">
        <w:rPr>
          <w:lang w:val="ru-RU"/>
        </w:rPr>
        <w:t xml:space="preserve"> </w:t>
      </w:r>
      <w:r>
        <w:rPr>
          <w:lang w:val="ru-RU"/>
        </w:rPr>
        <w:t>и</w:t>
      </w:r>
      <w:r w:rsidRPr="00DF4713">
        <w:rPr>
          <w:lang w:val="ru-RU"/>
        </w:rPr>
        <w:t xml:space="preserve"> </w:t>
      </w:r>
      <w:r>
        <w:rPr>
          <w:lang w:val="ru-RU"/>
        </w:rPr>
        <w:t>конкуренции</w:t>
      </w:r>
      <w:r w:rsidRPr="00DF4713">
        <w:rPr>
          <w:lang w:val="ru-RU"/>
        </w:rPr>
        <w:t xml:space="preserve">; </w:t>
      </w:r>
      <w:r>
        <w:rPr>
          <w:lang w:val="ru-RU"/>
        </w:rPr>
        <w:t>и</w:t>
      </w:r>
      <w:r w:rsidRPr="00DF4713">
        <w:rPr>
          <w:lang w:val="ru-RU"/>
        </w:rPr>
        <w:t xml:space="preserve"> (</w:t>
      </w:r>
      <w:r w:rsidRPr="00426374">
        <w:t>iv</w:t>
      </w:r>
      <w:r w:rsidRPr="00DF4713">
        <w:rPr>
          <w:lang w:val="ru-RU"/>
        </w:rPr>
        <w:t xml:space="preserve">) </w:t>
      </w:r>
      <w:r>
        <w:rPr>
          <w:lang w:val="ru-RU"/>
        </w:rPr>
        <w:t>укреплении</w:t>
      </w:r>
      <w:r w:rsidRPr="00DF4713">
        <w:rPr>
          <w:lang w:val="ru-RU"/>
        </w:rPr>
        <w:t xml:space="preserve"> «Международн</w:t>
      </w:r>
      <w:r>
        <w:rPr>
          <w:lang w:val="ru-RU"/>
        </w:rPr>
        <w:t>ой</w:t>
      </w:r>
      <w:r w:rsidRPr="00DF4713">
        <w:rPr>
          <w:lang w:val="ru-RU"/>
        </w:rPr>
        <w:t xml:space="preserve"> </w:t>
      </w:r>
      <w:r>
        <w:rPr>
          <w:lang w:val="ru-RU"/>
        </w:rPr>
        <w:t>партнерской</w:t>
      </w:r>
      <w:r w:rsidRPr="00DF4713">
        <w:rPr>
          <w:lang w:val="ru-RU"/>
        </w:rPr>
        <w:t xml:space="preserve"> </w:t>
      </w:r>
      <w:r>
        <w:rPr>
          <w:lang w:val="ru-RU"/>
        </w:rPr>
        <w:t>группы</w:t>
      </w:r>
      <w:r w:rsidRPr="00DF4713">
        <w:rPr>
          <w:lang w:val="ru-RU"/>
        </w:rPr>
        <w:t xml:space="preserve"> по вопросам ИС и конкуренции» (</w:t>
      </w:r>
      <w:r>
        <w:rPr>
          <w:lang w:val="ru-RU"/>
        </w:rPr>
        <w:t>неофициально</w:t>
      </w:r>
      <w:r w:rsidRPr="00DF4713">
        <w:rPr>
          <w:lang w:val="ru-RU"/>
        </w:rPr>
        <w:t xml:space="preserve"> </w:t>
      </w:r>
      <w:r>
        <w:rPr>
          <w:lang w:val="ru-RU"/>
        </w:rPr>
        <w:t>именуемой</w:t>
      </w:r>
      <w:r w:rsidRPr="00DF4713">
        <w:rPr>
          <w:lang w:val="ru-RU"/>
        </w:rPr>
        <w:t xml:space="preserve"> «</w:t>
      </w:r>
      <w:r>
        <w:rPr>
          <w:lang w:val="ru-RU"/>
        </w:rPr>
        <w:t>Клуб</w:t>
      </w:r>
      <w:r w:rsidRPr="00DF4713">
        <w:rPr>
          <w:lang w:val="ru-RU"/>
        </w:rPr>
        <w:t xml:space="preserve">»), </w:t>
      </w:r>
      <w:r>
        <w:rPr>
          <w:lang w:val="ru-RU"/>
        </w:rPr>
        <w:t>в</w:t>
      </w:r>
      <w:r w:rsidRPr="00DF4713">
        <w:rPr>
          <w:lang w:val="ru-RU"/>
        </w:rPr>
        <w:t xml:space="preserve"> </w:t>
      </w:r>
      <w:r>
        <w:rPr>
          <w:lang w:val="ru-RU"/>
        </w:rPr>
        <w:t>рамках</w:t>
      </w:r>
      <w:r w:rsidRPr="00DF4713">
        <w:rPr>
          <w:lang w:val="ru-RU"/>
        </w:rPr>
        <w:t xml:space="preserve"> </w:t>
      </w:r>
      <w:r>
        <w:rPr>
          <w:lang w:val="ru-RU"/>
        </w:rPr>
        <w:t>которой</w:t>
      </w:r>
      <w:r w:rsidRPr="00DF4713">
        <w:rPr>
          <w:lang w:val="ru-RU"/>
        </w:rPr>
        <w:t xml:space="preserve"> </w:t>
      </w:r>
      <w:r>
        <w:rPr>
          <w:lang w:val="ru-RU"/>
        </w:rPr>
        <w:t>секретариаты</w:t>
      </w:r>
      <w:r w:rsidRPr="00DF4713">
        <w:rPr>
          <w:lang w:val="ru-RU"/>
        </w:rPr>
        <w:t xml:space="preserve"> ОЭСР, ЮНКТАД, ВОИС и ВТО </w:t>
      </w:r>
      <w:r>
        <w:rPr>
          <w:lang w:val="ru-RU"/>
        </w:rPr>
        <w:t>производят</w:t>
      </w:r>
      <w:r w:rsidRPr="00DF4713">
        <w:rPr>
          <w:lang w:val="ru-RU"/>
        </w:rPr>
        <w:t xml:space="preserve"> обмен мнениями </w:t>
      </w:r>
      <w:r>
        <w:rPr>
          <w:lang w:val="ru-RU"/>
        </w:rPr>
        <w:t>на</w:t>
      </w:r>
      <w:r w:rsidRPr="00DF4713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Pr="00DF4713">
        <w:rPr>
          <w:lang w:val="ru-RU"/>
        </w:rPr>
        <w:t xml:space="preserve">, </w:t>
      </w:r>
      <w:r>
        <w:rPr>
          <w:lang w:val="ru-RU"/>
        </w:rPr>
        <w:t>но</w:t>
      </w:r>
      <w:r w:rsidRPr="00DF4713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DF4713">
        <w:rPr>
          <w:lang w:val="ru-RU"/>
        </w:rPr>
        <w:t xml:space="preserve">, </w:t>
      </w:r>
      <w:r>
        <w:rPr>
          <w:lang w:val="ru-RU"/>
        </w:rPr>
        <w:t>основе</w:t>
      </w:r>
      <w:r w:rsidRPr="00DF4713">
        <w:rPr>
          <w:lang w:val="ru-RU"/>
        </w:rPr>
        <w:t>, и обсужда</w:t>
      </w:r>
      <w:r>
        <w:rPr>
          <w:lang w:val="ru-RU"/>
        </w:rPr>
        <w:t>ю</w:t>
      </w:r>
      <w:r w:rsidRPr="00DF4713">
        <w:rPr>
          <w:lang w:val="ru-RU"/>
        </w:rPr>
        <w:t>т возможности сотрудничества в области ИС и конкуренции.</w:t>
      </w:r>
    </w:p>
    <w:p w:rsidR="00B629EC" w:rsidRPr="00DF4713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 w:rsidRPr="00CB59D8">
        <w:fldChar w:fldCharType="begin"/>
      </w:r>
      <w:r w:rsidRPr="008975BA">
        <w:rPr>
          <w:lang w:val="ru-RU"/>
        </w:rPr>
        <w:instrText xml:space="preserve"> </w:instrText>
      </w:r>
      <w:r w:rsidRPr="00CB59D8">
        <w:instrText>AUTONUM</w:instrText>
      </w:r>
      <w:r w:rsidRPr="008975BA">
        <w:rPr>
          <w:lang w:val="ru-RU"/>
        </w:rPr>
        <w:instrText xml:space="preserve">  </w:instrText>
      </w:r>
      <w:r w:rsidRPr="00CB59D8">
        <w:fldChar w:fldCharType="end"/>
      </w:r>
      <w:r w:rsidRPr="008975BA">
        <w:rPr>
          <w:lang w:val="ru-RU"/>
        </w:rPr>
        <w:tab/>
      </w:r>
      <w:r w:rsidRPr="002F5DFB">
        <w:rPr>
          <w:lang w:val="ru-RU"/>
        </w:rPr>
        <w:t xml:space="preserve">На протяжении всего </w:t>
      </w:r>
      <w:r>
        <w:rPr>
          <w:lang w:val="ru-RU"/>
        </w:rPr>
        <w:t>года</w:t>
      </w:r>
      <w:r w:rsidRPr="002F5DFB">
        <w:rPr>
          <w:lang w:val="ru-RU"/>
        </w:rPr>
        <w:t xml:space="preserve"> ВОИС продолжала свою деятельность по повышению уважения к </w:t>
      </w:r>
      <w:r>
        <w:rPr>
          <w:lang w:val="ru-RU"/>
        </w:rPr>
        <w:t>ИС. В</w:t>
      </w:r>
      <w:r w:rsidRPr="008975B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975BA">
        <w:rPr>
          <w:lang w:val="ru-RU"/>
        </w:rPr>
        <w:t xml:space="preserve"> </w:t>
      </w:r>
      <w:r>
        <w:rPr>
          <w:lang w:val="ru-RU"/>
        </w:rPr>
        <w:t>со</w:t>
      </w:r>
      <w:r w:rsidRPr="008975BA">
        <w:rPr>
          <w:lang w:val="ru-RU"/>
        </w:rPr>
        <w:t xml:space="preserve"> </w:t>
      </w:r>
      <w:r>
        <w:rPr>
          <w:lang w:val="ru-RU"/>
        </w:rPr>
        <w:t>Стратегической</w:t>
      </w:r>
      <w:r w:rsidRPr="008975BA">
        <w:rPr>
          <w:lang w:val="ru-RU"/>
        </w:rPr>
        <w:t xml:space="preserve"> </w:t>
      </w:r>
      <w:r>
        <w:rPr>
          <w:lang w:val="ru-RU"/>
        </w:rPr>
        <w:t>целью</w:t>
      </w:r>
      <w:r w:rsidRPr="008975BA">
        <w:rPr>
          <w:lang w:val="ru-RU"/>
        </w:rPr>
        <w:t xml:space="preserve"> </w:t>
      </w:r>
      <w:r w:rsidRPr="002F5DFB">
        <w:rPr>
          <w:lang w:val="ru-RU"/>
        </w:rPr>
        <w:t>VI «Международное сотрудничество, направленное на обеспечение уважения ИС» и рекомендацией 45</w:t>
      </w:r>
      <w:r>
        <w:rPr>
          <w:lang w:val="ru-RU"/>
        </w:rPr>
        <w:t xml:space="preserve"> ПДР Организация о</w:t>
      </w:r>
      <w:r w:rsidRPr="008975BA">
        <w:rPr>
          <w:lang w:val="ru-RU"/>
        </w:rPr>
        <w:t>существ</w:t>
      </w:r>
      <w:r>
        <w:rPr>
          <w:lang w:val="ru-RU"/>
        </w:rPr>
        <w:t>ила</w:t>
      </w:r>
      <w:r w:rsidRPr="008975BA">
        <w:rPr>
          <w:lang w:val="ru-RU"/>
        </w:rPr>
        <w:t xml:space="preserve">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</w:t>
      </w:r>
      <w:r>
        <w:rPr>
          <w:lang w:val="ru-RU"/>
        </w:rPr>
        <w:t>. По</w:t>
      </w:r>
      <w:r w:rsidRPr="005542A0">
        <w:rPr>
          <w:lang w:val="ru-RU"/>
        </w:rPr>
        <w:t xml:space="preserve"> </w:t>
      </w:r>
      <w:r>
        <w:rPr>
          <w:lang w:val="ru-RU"/>
        </w:rPr>
        <w:t>просьбе</w:t>
      </w:r>
      <w:r w:rsidRPr="005542A0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542A0">
        <w:rPr>
          <w:lang w:val="ru-RU"/>
        </w:rPr>
        <w:t>-</w:t>
      </w:r>
      <w:r>
        <w:rPr>
          <w:lang w:val="ru-RU"/>
        </w:rPr>
        <w:t>членов</w:t>
      </w:r>
      <w:r w:rsidRPr="005542A0">
        <w:rPr>
          <w:lang w:val="ru-RU"/>
        </w:rPr>
        <w:t xml:space="preserve"> </w:t>
      </w:r>
      <w:r>
        <w:rPr>
          <w:lang w:val="ru-RU"/>
        </w:rPr>
        <w:t>ВОИС</w:t>
      </w:r>
      <w:r w:rsidRPr="005542A0">
        <w:rPr>
          <w:lang w:val="ru-RU"/>
        </w:rPr>
        <w:t xml:space="preserve"> </w:t>
      </w:r>
      <w:r>
        <w:rPr>
          <w:lang w:val="ru-RU"/>
        </w:rPr>
        <w:t>оказала</w:t>
      </w:r>
      <w:r w:rsidRPr="005542A0">
        <w:rPr>
          <w:lang w:val="ru-RU"/>
        </w:rPr>
        <w:t xml:space="preserve"> нормотворческ</w:t>
      </w:r>
      <w:r>
        <w:rPr>
          <w:lang w:val="ru-RU"/>
        </w:rPr>
        <w:t>ую</w:t>
      </w:r>
      <w:r w:rsidRPr="005542A0">
        <w:rPr>
          <w:lang w:val="ru-RU"/>
        </w:rPr>
        <w:t xml:space="preserve"> помощ</w:t>
      </w:r>
      <w:r>
        <w:rPr>
          <w:lang w:val="ru-RU"/>
        </w:rPr>
        <w:t>ь</w:t>
      </w:r>
      <w:r w:rsidRPr="005542A0">
        <w:rPr>
          <w:lang w:val="ru-RU"/>
        </w:rPr>
        <w:t xml:space="preserve"> по обеспечению совместимости действующего законодательства или законопроектов с обязательствами по обеспечению защиты ИС, изложенными в Части</w:t>
      </w:r>
      <w:r w:rsidRPr="005542A0">
        <w:rPr>
          <w:lang w:val="en-AU"/>
        </w:rPr>
        <w:t> III</w:t>
      </w:r>
      <w:r w:rsidRPr="005542A0">
        <w:rPr>
          <w:lang w:val="ru-RU"/>
        </w:rPr>
        <w:t xml:space="preserve"> Соглашения по торговым аспектам прав интеллектуальной собственности (Соглашения ТРИПС), с</w:t>
      </w:r>
      <w:r>
        <w:rPr>
          <w:lang w:val="ru-RU"/>
        </w:rPr>
        <w:t xml:space="preserve"> полным</w:t>
      </w:r>
      <w:r w:rsidRPr="005542A0">
        <w:rPr>
          <w:lang w:val="ru-RU"/>
        </w:rPr>
        <w:t xml:space="preserve"> учетом противовесов и гибких возможностей, заложенных в Соглашении</w:t>
      </w:r>
      <w:r>
        <w:rPr>
          <w:lang w:val="ru-RU"/>
        </w:rPr>
        <w:t>. Кроме</w:t>
      </w:r>
      <w:r w:rsidRPr="005542A0">
        <w:rPr>
          <w:lang w:val="ru-RU"/>
        </w:rPr>
        <w:t xml:space="preserve"> </w:t>
      </w:r>
      <w:r>
        <w:rPr>
          <w:lang w:val="ru-RU"/>
        </w:rPr>
        <w:t>того</w:t>
      </w:r>
      <w:r w:rsidRPr="005542A0">
        <w:rPr>
          <w:lang w:val="ru-RU"/>
        </w:rPr>
        <w:t xml:space="preserve">, </w:t>
      </w:r>
      <w:r>
        <w:rPr>
          <w:lang w:val="ru-RU"/>
        </w:rPr>
        <w:t>были</w:t>
      </w:r>
      <w:r w:rsidRPr="005542A0">
        <w:rPr>
          <w:lang w:val="ru-RU"/>
        </w:rPr>
        <w:t xml:space="preserve"> </w:t>
      </w:r>
      <w:r>
        <w:rPr>
          <w:lang w:val="ru-RU"/>
        </w:rPr>
        <w:t>проведены</w:t>
      </w:r>
      <w:r w:rsidRPr="005542A0">
        <w:rPr>
          <w:lang w:val="ru-RU"/>
        </w:rPr>
        <w:t xml:space="preserve"> </w:t>
      </w:r>
      <w:r>
        <w:rPr>
          <w:lang w:val="ru-RU"/>
        </w:rPr>
        <w:t>многочисленные</w:t>
      </w:r>
      <w:r w:rsidRPr="005542A0">
        <w:rPr>
          <w:lang w:val="ru-RU"/>
        </w:rPr>
        <w:t xml:space="preserve"> </w:t>
      </w:r>
      <w:r>
        <w:rPr>
          <w:lang w:val="ru-RU"/>
        </w:rPr>
        <w:t>образовательные</w:t>
      </w:r>
      <w:r w:rsidRPr="005542A0">
        <w:rPr>
          <w:lang w:val="ru-RU"/>
        </w:rPr>
        <w:t xml:space="preserve"> </w:t>
      </w:r>
      <w:r>
        <w:rPr>
          <w:lang w:val="ru-RU"/>
        </w:rPr>
        <w:t>и</w:t>
      </w:r>
      <w:r w:rsidRPr="005542A0">
        <w:rPr>
          <w:lang w:val="ru-RU"/>
        </w:rPr>
        <w:t xml:space="preserve"> </w:t>
      </w:r>
      <w:r>
        <w:rPr>
          <w:lang w:val="ru-RU"/>
        </w:rPr>
        <w:t>обучающие</w:t>
      </w:r>
      <w:r w:rsidRPr="005542A0">
        <w:rPr>
          <w:lang w:val="ru-RU"/>
        </w:rPr>
        <w:t xml:space="preserve"> </w:t>
      </w:r>
      <w:r>
        <w:rPr>
          <w:lang w:val="ru-RU"/>
        </w:rPr>
        <w:t>семинары</w:t>
      </w:r>
      <w:r w:rsidRPr="005542A0">
        <w:rPr>
          <w:lang w:val="ru-RU"/>
        </w:rPr>
        <w:t>.</w:t>
      </w:r>
      <w:r>
        <w:rPr>
          <w:lang w:val="ru-RU"/>
        </w:rPr>
        <w:t xml:space="preserve"> Эти</w:t>
      </w:r>
      <w:r w:rsidRPr="005542A0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5542A0">
        <w:rPr>
          <w:lang w:val="ru-RU"/>
        </w:rPr>
        <w:t xml:space="preserve"> </w:t>
      </w:r>
      <w:r>
        <w:rPr>
          <w:lang w:val="ru-RU"/>
        </w:rPr>
        <w:t>были</w:t>
      </w:r>
      <w:r w:rsidRPr="005542A0">
        <w:rPr>
          <w:lang w:val="ru-RU"/>
        </w:rPr>
        <w:t xml:space="preserve"> </w:t>
      </w:r>
      <w:r>
        <w:rPr>
          <w:lang w:val="ru-RU"/>
        </w:rPr>
        <w:t>в</w:t>
      </w:r>
      <w:r w:rsidRPr="005542A0">
        <w:rPr>
          <w:lang w:val="ru-RU"/>
        </w:rPr>
        <w:t xml:space="preserve"> </w:t>
      </w:r>
      <w:r>
        <w:rPr>
          <w:lang w:val="ru-RU"/>
        </w:rPr>
        <w:t>целом</w:t>
      </w:r>
      <w:r w:rsidRPr="005542A0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5542A0">
        <w:rPr>
          <w:lang w:val="ru-RU"/>
        </w:rPr>
        <w:t xml:space="preserve"> </w:t>
      </w:r>
      <w:r>
        <w:rPr>
          <w:lang w:val="ru-RU"/>
        </w:rPr>
        <w:t>на</w:t>
      </w:r>
      <w:r w:rsidRPr="005542A0">
        <w:rPr>
          <w:lang w:val="ru-RU"/>
        </w:rPr>
        <w:t xml:space="preserve"> изучение влияния охраны ИС и обеспечения прав ИС на социально-экономическое развитие стран-участниц</w:t>
      </w:r>
      <w:r>
        <w:rPr>
          <w:lang w:val="ru-RU"/>
        </w:rPr>
        <w:t xml:space="preserve">, а также на </w:t>
      </w:r>
      <w:r w:rsidRPr="005542A0">
        <w:rPr>
          <w:lang w:val="ru-RU"/>
        </w:rPr>
        <w:t>изучение минимальных стандартов и гибких возможностей, изложенных в Части III Соглашения ТРИПС</w:t>
      </w:r>
      <w:r>
        <w:rPr>
          <w:lang w:val="ru-RU"/>
        </w:rPr>
        <w:t>. Кроме</w:t>
      </w:r>
      <w:r w:rsidRPr="005542A0">
        <w:rPr>
          <w:lang w:val="ru-RU"/>
        </w:rPr>
        <w:t xml:space="preserve"> </w:t>
      </w:r>
      <w:r>
        <w:rPr>
          <w:lang w:val="ru-RU"/>
        </w:rPr>
        <w:t>того</w:t>
      </w:r>
      <w:r w:rsidRPr="005542A0">
        <w:rPr>
          <w:lang w:val="ru-RU"/>
        </w:rPr>
        <w:t xml:space="preserve">, </w:t>
      </w:r>
      <w:r>
        <w:rPr>
          <w:lang w:val="ru-RU"/>
        </w:rPr>
        <w:t>на</w:t>
      </w:r>
      <w:r w:rsidRPr="005542A0">
        <w:rPr>
          <w:lang w:val="ru-RU"/>
        </w:rPr>
        <w:t xml:space="preserve"> </w:t>
      </w:r>
      <w:r>
        <w:rPr>
          <w:lang w:val="ru-RU"/>
        </w:rPr>
        <w:t>этих</w:t>
      </w:r>
      <w:r w:rsidRPr="005542A0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5542A0">
        <w:rPr>
          <w:lang w:val="ru-RU"/>
        </w:rPr>
        <w:t xml:space="preserve"> </w:t>
      </w:r>
      <w:r>
        <w:rPr>
          <w:lang w:val="ru-RU"/>
        </w:rPr>
        <w:t xml:space="preserve">были </w:t>
      </w:r>
      <w:r w:rsidRPr="005542A0">
        <w:rPr>
          <w:lang w:val="ru-RU"/>
        </w:rPr>
        <w:t>рассмотр</w:t>
      </w:r>
      <w:r>
        <w:rPr>
          <w:lang w:val="ru-RU"/>
        </w:rPr>
        <w:t>ены такие</w:t>
      </w:r>
      <w:r w:rsidRPr="005542A0">
        <w:rPr>
          <w:lang w:val="ru-RU"/>
        </w:rPr>
        <w:t xml:space="preserve"> актуальны</w:t>
      </w:r>
      <w:r>
        <w:rPr>
          <w:lang w:val="ru-RU"/>
        </w:rPr>
        <w:t>е</w:t>
      </w:r>
      <w:r w:rsidRPr="005542A0">
        <w:rPr>
          <w:lang w:val="ru-RU"/>
        </w:rPr>
        <w:t xml:space="preserve"> вопрос</w:t>
      </w:r>
      <w:r>
        <w:rPr>
          <w:lang w:val="ru-RU"/>
        </w:rPr>
        <w:t>ы</w:t>
      </w:r>
      <w:r w:rsidRPr="005542A0">
        <w:rPr>
          <w:lang w:val="ru-RU"/>
        </w:rPr>
        <w:t xml:space="preserve">, как </w:t>
      </w:r>
      <w:r>
        <w:rPr>
          <w:lang w:val="ru-RU"/>
        </w:rPr>
        <w:t>экологически безопасная</w:t>
      </w:r>
      <w:r w:rsidRPr="005542A0">
        <w:rPr>
          <w:lang w:val="ru-RU"/>
        </w:rPr>
        <w:t xml:space="preserve"> утилизация контрафактных товаров</w:t>
      </w:r>
      <w:r>
        <w:rPr>
          <w:lang w:val="ru-RU"/>
        </w:rPr>
        <w:t>, важность превентивных мер в борьбе с нарушением прав ИС, а также восприятие потребителей и их мнение по поводу контрафакции и пиратства. Кроме</w:t>
      </w:r>
      <w:r w:rsidRPr="009B7AC8">
        <w:rPr>
          <w:lang w:val="ru-RU"/>
        </w:rPr>
        <w:t xml:space="preserve">  </w:t>
      </w:r>
      <w:r>
        <w:rPr>
          <w:lang w:val="ru-RU"/>
        </w:rPr>
        <w:lastRenderedPageBreak/>
        <w:t>того</w:t>
      </w:r>
      <w:r w:rsidRPr="009B7AC8">
        <w:rPr>
          <w:lang w:val="ru-RU"/>
        </w:rPr>
        <w:t xml:space="preserve">, </w:t>
      </w:r>
      <w:r>
        <w:rPr>
          <w:lang w:val="ru-RU"/>
        </w:rPr>
        <w:t>в ответ на</w:t>
      </w:r>
      <w:r w:rsidRPr="009B7AC8">
        <w:rPr>
          <w:lang w:val="ru-RU"/>
        </w:rPr>
        <w:t xml:space="preserve"> </w:t>
      </w:r>
      <w:r>
        <w:rPr>
          <w:lang w:val="ru-RU"/>
        </w:rPr>
        <w:t>просьбу</w:t>
      </w:r>
      <w:r w:rsidRPr="009B7AC8">
        <w:rPr>
          <w:lang w:val="ru-RU"/>
        </w:rPr>
        <w:t xml:space="preserve"> </w:t>
      </w:r>
      <w:r>
        <w:rPr>
          <w:lang w:val="ru-RU"/>
        </w:rPr>
        <w:t>отдельных</w:t>
      </w:r>
      <w:r w:rsidRPr="009B7AC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B7AC8">
        <w:rPr>
          <w:lang w:val="ru-RU"/>
        </w:rPr>
        <w:t>-</w:t>
      </w:r>
      <w:r>
        <w:rPr>
          <w:lang w:val="ru-RU"/>
        </w:rPr>
        <w:t>членов</w:t>
      </w:r>
      <w:r w:rsidRPr="009B7AC8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9B7AC8">
        <w:rPr>
          <w:lang w:val="ru-RU"/>
        </w:rPr>
        <w:t xml:space="preserve"> </w:t>
      </w:r>
      <w:r>
        <w:rPr>
          <w:lang w:val="ru-RU"/>
        </w:rPr>
        <w:t>оказала</w:t>
      </w:r>
      <w:r w:rsidRPr="009B7AC8">
        <w:rPr>
          <w:lang w:val="ru-RU"/>
        </w:rPr>
        <w:t xml:space="preserve"> </w:t>
      </w:r>
      <w:r>
        <w:rPr>
          <w:lang w:val="ru-RU"/>
        </w:rPr>
        <w:t>содействие в разработке национальной стратегии в области обеспечения уважения к ИС, где основное внимание уделялось повышение осведомленности в вопросах ИС тщательно отобранных целевых групп. Были</w:t>
      </w:r>
      <w:r w:rsidRPr="009B7AC8">
        <w:rPr>
          <w:lang w:val="ru-RU"/>
        </w:rPr>
        <w:t xml:space="preserve"> </w:t>
      </w:r>
      <w:r>
        <w:rPr>
          <w:lang w:val="ru-RU"/>
        </w:rPr>
        <w:t>проведены</w:t>
      </w:r>
      <w:r w:rsidRPr="009B7AC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9B7AC8">
        <w:rPr>
          <w:lang w:val="ru-RU"/>
        </w:rPr>
        <w:t xml:space="preserve"> </w:t>
      </w:r>
      <w:r>
        <w:rPr>
          <w:lang w:val="ru-RU"/>
        </w:rPr>
        <w:t>с</w:t>
      </w:r>
      <w:r w:rsidRPr="009B7AC8">
        <w:rPr>
          <w:lang w:val="ru-RU"/>
        </w:rPr>
        <w:t xml:space="preserve"> </w:t>
      </w:r>
      <w:r>
        <w:rPr>
          <w:lang w:val="ru-RU"/>
        </w:rPr>
        <w:t>участием</w:t>
      </w:r>
      <w:r w:rsidRPr="009B7AC8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9B7AC8">
        <w:rPr>
          <w:lang w:val="ru-RU"/>
        </w:rPr>
        <w:t xml:space="preserve"> </w:t>
      </w:r>
      <w:r>
        <w:rPr>
          <w:lang w:val="ru-RU"/>
        </w:rPr>
        <w:t>национальных партнеров для оценки социально-экономического развития той или иной страны и определения ее конкретных потребностей, после чего станет возможной разработка национальной стратегии для каждой страны в тесном сотрудничестве с соответствующим государством-членом.</w:t>
      </w:r>
      <w:r w:rsidRPr="009B7AC8">
        <w:rPr>
          <w:lang w:val="ru-RU"/>
        </w:rPr>
        <w:t xml:space="preserve"> </w:t>
      </w:r>
      <w:r w:rsidRPr="000076EB">
        <w:rPr>
          <w:lang w:val="ru-RU"/>
        </w:rPr>
        <w:t xml:space="preserve">Наконец, </w:t>
      </w:r>
      <w:r>
        <w:rPr>
          <w:lang w:val="ru-RU"/>
        </w:rPr>
        <w:t>Организация</w:t>
      </w:r>
      <w:r w:rsidRPr="000076EB">
        <w:rPr>
          <w:lang w:val="ru-RU"/>
        </w:rPr>
        <w:t xml:space="preserve"> </w:t>
      </w:r>
      <w:r>
        <w:rPr>
          <w:lang w:val="ru-RU"/>
        </w:rPr>
        <w:t>продолжила</w:t>
      </w:r>
      <w:r w:rsidRPr="000076EB">
        <w:rPr>
          <w:lang w:val="ru-RU"/>
        </w:rPr>
        <w:t xml:space="preserve"> </w:t>
      </w:r>
      <w:r>
        <w:rPr>
          <w:lang w:val="ru-RU"/>
        </w:rPr>
        <w:t>усилия</w:t>
      </w:r>
      <w:r w:rsidRPr="000076EB">
        <w:rPr>
          <w:lang w:val="ru-RU"/>
        </w:rPr>
        <w:t xml:space="preserve"> </w:t>
      </w:r>
      <w:r>
        <w:rPr>
          <w:lang w:val="ru-RU"/>
        </w:rPr>
        <w:t>по</w:t>
      </w:r>
      <w:r w:rsidRPr="000076EB">
        <w:rPr>
          <w:lang w:val="ru-RU"/>
        </w:rPr>
        <w:t xml:space="preserve"> </w:t>
      </w:r>
      <w:r>
        <w:rPr>
          <w:lang w:val="ru-RU"/>
        </w:rPr>
        <w:t>поддержанию</w:t>
      </w:r>
      <w:r w:rsidRPr="000076EB">
        <w:rPr>
          <w:lang w:val="ru-RU"/>
        </w:rPr>
        <w:t xml:space="preserve"> </w:t>
      </w:r>
      <w:r>
        <w:rPr>
          <w:lang w:val="ru-RU"/>
        </w:rPr>
        <w:t>тесных</w:t>
      </w:r>
      <w:r w:rsidRPr="000076EB">
        <w:rPr>
          <w:lang w:val="ru-RU"/>
        </w:rPr>
        <w:t xml:space="preserve"> </w:t>
      </w:r>
      <w:r>
        <w:rPr>
          <w:lang w:val="ru-RU"/>
        </w:rPr>
        <w:t>связей</w:t>
      </w:r>
      <w:r w:rsidRPr="000076EB">
        <w:rPr>
          <w:lang w:val="ru-RU"/>
        </w:rPr>
        <w:t xml:space="preserve"> </w:t>
      </w:r>
      <w:r>
        <w:rPr>
          <w:lang w:val="ru-RU"/>
        </w:rPr>
        <w:t>с</w:t>
      </w:r>
      <w:r w:rsidRPr="000076EB">
        <w:rPr>
          <w:lang w:val="ru-RU"/>
        </w:rPr>
        <w:t xml:space="preserve"> </w:t>
      </w:r>
      <w:r>
        <w:rPr>
          <w:lang w:val="ru-RU"/>
        </w:rPr>
        <w:t>другими</w:t>
      </w:r>
      <w:r w:rsidRPr="000076EB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0076EB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0076EB">
        <w:rPr>
          <w:lang w:val="ru-RU"/>
        </w:rPr>
        <w:t xml:space="preserve"> </w:t>
      </w:r>
      <w:r>
        <w:rPr>
          <w:lang w:val="ru-RU"/>
        </w:rPr>
        <w:t>и</w:t>
      </w:r>
      <w:r w:rsidRPr="000076EB">
        <w:rPr>
          <w:lang w:val="ru-RU"/>
        </w:rPr>
        <w:t xml:space="preserve"> </w:t>
      </w:r>
      <w:r>
        <w:rPr>
          <w:lang w:val="ru-RU"/>
        </w:rPr>
        <w:t>частным</w:t>
      </w:r>
      <w:r w:rsidRPr="000076EB">
        <w:rPr>
          <w:lang w:val="ru-RU"/>
        </w:rPr>
        <w:t xml:space="preserve"> </w:t>
      </w:r>
      <w:r>
        <w:rPr>
          <w:lang w:val="ru-RU"/>
        </w:rPr>
        <w:t>сектором</w:t>
      </w:r>
      <w:r w:rsidRPr="000076EB">
        <w:rPr>
          <w:lang w:val="ru-RU"/>
        </w:rPr>
        <w:t xml:space="preserve"> в </w:t>
      </w:r>
      <w:r>
        <w:rPr>
          <w:lang w:val="ru-RU"/>
        </w:rPr>
        <w:t>интересах</w:t>
      </w:r>
      <w:r w:rsidRPr="000076EB">
        <w:rPr>
          <w:lang w:val="ru-RU"/>
        </w:rPr>
        <w:t xml:space="preserve"> </w:t>
      </w:r>
      <w:r>
        <w:rPr>
          <w:lang w:val="ru-RU"/>
        </w:rPr>
        <w:t>системного</w:t>
      </w:r>
      <w:r w:rsidRPr="000076EB">
        <w:rPr>
          <w:lang w:val="ru-RU"/>
        </w:rPr>
        <w:t xml:space="preserve"> </w:t>
      </w:r>
      <w:r>
        <w:rPr>
          <w:lang w:val="ru-RU"/>
        </w:rPr>
        <w:t>и</w:t>
      </w:r>
      <w:r w:rsidRPr="000076EB">
        <w:rPr>
          <w:lang w:val="ru-RU"/>
        </w:rPr>
        <w:t xml:space="preserve"> </w:t>
      </w:r>
      <w:r>
        <w:rPr>
          <w:lang w:val="ru-RU"/>
        </w:rPr>
        <w:t>открытого</w:t>
      </w:r>
      <w:r w:rsidRPr="000076EB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0076EB">
        <w:rPr>
          <w:lang w:val="ru-RU"/>
        </w:rPr>
        <w:t xml:space="preserve"> </w:t>
      </w:r>
      <w:r>
        <w:rPr>
          <w:lang w:val="ru-RU"/>
        </w:rPr>
        <w:t>в вопросах укрепления уважения к ИС. Движимое</w:t>
      </w:r>
      <w:r w:rsidRPr="009D1A37">
        <w:rPr>
          <w:lang w:val="ru-RU"/>
        </w:rPr>
        <w:t xml:space="preserve"> </w:t>
      </w:r>
      <w:r>
        <w:rPr>
          <w:lang w:val="ru-RU"/>
        </w:rPr>
        <w:t>стремлением</w:t>
      </w:r>
      <w:r w:rsidRPr="009D1A37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9D1A37">
        <w:rPr>
          <w:lang w:val="ru-RU"/>
        </w:rPr>
        <w:t xml:space="preserve"> </w:t>
      </w:r>
      <w:r>
        <w:rPr>
          <w:lang w:val="ru-RU"/>
        </w:rPr>
        <w:t>выработку</w:t>
      </w:r>
      <w:r w:rsidRPr="009D1A37">
        <w:rPr>
          <w:lang w:val="ru-RU"/>
        </w:rPr>
        <w:t xml:space="preserve"> согласованной политик</w:t>
      </w:r>
      <w:r>
        <w:rPr>
          <w:lang w:val="ru-RU"/>
        </w:rPr>
        <w:t>и</w:t>
      </w:r>
      <w:r w:rsidRPr="009D1A37">
        <w:rPr>
          <w:lang w:val="ru-RU"/>
        </w:rPr>
        <w:t xml:space="preserve"> </w:t>
      </w:r>
      <w:r>
        <w:rPr>
          <w:lang w:val="ru-RU"/>
        </w:rPr>
        <w:t>и</w:t>
      </w:r>
      <w:r w:rsidRPr="009D1A37">
        <w:rPr>
          <w:lang w:val="ru-RU"/>
        </w:rPr>
        <w:t xml:space="preserve"> </w:t>
      </w:r>
      <w:r>
        <w:rPr>
          <w:lang w:val="ru-RU"/>
        </w:rPr>
        <w:t>добиться</w:t>
      </w:r>
      <w:r w:rsidRPr="009D1A37">
        <w:rPr>
          <w:lang w:val="ru-RU"/>
        </w:rPr>
        <w:t xml:space="preserve"> </w:t>
      </w:r>
      <w:r>
        <w:rPr>
          <w:lang w:val="ru-RU"/>
        </w:rPr>
        <w:t>максимального</w:t>
      </w:r>
      <w:r w:rsidRPr="009D1A37">
        <w:rPr>
          <w:lang w:val="ru-RU"/>
        </w:rPr>
        <w:t xml:space="preserve"> </w:t>
      </w:r>
      <w:r>
        <w:rPr>
          <w:lang w:val="ru-RU"/>
        </w:rPr>
        <w:t>результата</w:t>
      </w:r>
      <w:r w:rsidRPr="009D1A37">
        <w:rPr>
          <w:lang w:val="ru-RU"/>
        </w:rPr>
        <w:t xml:space="preserve"> </w:t>
      </w:r>
      <w:r>
        <w:rPr>
          <w:lang w:val="ru-RU"/>
        </w:rPr>
        <w:t>за</w:t>
      </w:r>
      <w:r w:rsidRPr="009D1A37">
        <w:rPr>
          <w:lang w:val="ru-RU"/>
        </w:rPr>
        <w:t xml:space="preserve"> </w:t>
      </w:r>
      <w:r>
        <w:rPr>
          <w:lang w:val="ru-RU"/>
        </w:rPr>
        <w:t>счет</w:t>
      </w:r>
      <w:r w:rsidRPr="009D1A37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9D1A37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D1A37">
        <w:rPr>
          <w:lang w:val="ru-RU"/>
        </w:rPr>
        <w:t xml:space="preserve"> </w:t>
      </w:r>
      <w:r>
        <w:rPr>
          <w:lang w:val="ru-RU"/>
        </w:rPr>
        <w:t>ресурсов</w:t>
      </w:r>
      <w:r w:rsidRPr="009D1A37">
        <w:rPr>
          <w:lang w:val="ru-RU"/>
        </w:rPr>
        <w:t xml:space="preserve">, </w:t>
      </w:r>
      <w:r>
        <w:rPr>
          <w:lang w:val="ru-RU"/>
        </w:rPr>
        <w:t>это</w:t>
      </w:r>
      <w:r w:rsidRPr="009D1A37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9D1A37">
        <w:rPr>
          <w:lang w:val="ru-RU"/>
        </w:rPr>
        <w:t xml:space="preserve"> </w:t>
      </w:r>
      <w:r>
        <w:rPr>
          <w:lang w:val="ru-RU"/>
        </w:rPr>
        <w:t>позволяет</w:t>
      </w:r>
      <w:r w:rsidRPr="009D1A37">
        <w:rPr>
          <w:lang w:val="ru-RU"/>
        </w:rPr>
        <w:t xml:space="preserve"> </w:t>
      </w:r>
      <w:r>
        <w:rPr>
          <w:lang w:val="ru-RU"/>
        </w:rPr>
        <w:t>интегрировать идею ВОИС</w:t>
      </w:r>
      <w:r w:rsidRPr="009D1A37">
        <w:rPr>
          <w:lang w:val="ru-RU"/>
        </w:rPr>
        <w:t xml:space="preserve"> </w:t>
      </w:r>
      <w:r>
        <w:rPr>
          <w:lang w:val="ru-RU"/>
        </w:rPr>
        <w:t>о</w:t>
      </w:r>
      <w:r w:rsidRPr="009D1A37">
        <w:rPr>
          <w:lang w:val="ru-RU"/>
        </w:rPr>
        <w:t xml:space="preserve"> </w:t>
      </w:r>
      <w:r>
        <w:rPr>
          <w:lang w:val="ru-RU"/>
        </w:rPr>
        <w:t>подходе</w:t>
      </w:r>
      <w:r w:rsidRPr="009D1A37">
        <w:rPr>
          <w:lang w:val="ru-RU"/>
        </w:rPr>
        <w:t xml:space="preserve"> </w:t>
      </w:r>
      <w:r>
        <w:rPr>
          <w:lang w:val="ru-RU"/>
        </w:rPr>
        <w:t>к</w:t>
      </w:r>
      <w:r w:rsidRPr="009D1A37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9D1A37">
        <w:rPr>
          <w:lang w:val="ru-RU"/>
        </w:rPr>
        <w:t xml:space="preserve"> </w:t>
      </w:r>
      <w:r>
        <w:rPr>
          <w:lang w:val="ru-RU"/>
        </w:rPr>
        <w:t>уважения</w:t>
      </w:r>
      <w:r w:rsidRPr="009D1A37">
        <w:rPr>
          <w:lang w:val="ru-RU"/>
        </w:rPr>
        <w:t xml:space="preserve"> </w:t>
      </w:r>
      <w:r>
        <w:rPr>
          <w:lang w:val="ru-RU"/>
        </w:rPr>
        <w:t>ИС</w:t>
      </w:r>
      <w:r w:rsidRPr="009D1A37">
        <w:rPr>
          <w:lang w:val="ru-RU"/>
        </w:rPr>
        <w:t xml:space="preserve"> </w:t>
      </w:r>
      <w:r>
        <w:rPr>
          <w:lang w:val="ru-RU"/>
        </w:rPr>
        <w:t>с</w:t>
      </w:r>
      <w:r w:rsidRPr="009D1A37">
        <w:rPr>
          <w:lang w:val="ru-RU"/>
        </w:rPr>
        <w:t xml:space="preserve"> </w:t>
      </w:r>
      <w:r>
        <w:rPr>
          <w:lang w:val="ru-RU"/>
        </w:rPr>
        <w:t>учетом</w:t>
      </w:r>
      <w:r w:rsidRPr="009D1A37">
        <w:rPr>
          <w:lang w:val="ru-RU"/>
        </w:rPr>
        <w:t xml:space="preserve"> </w:t>
      </w:r>
      <w:r>
        <w:rPr>
          <w:lang w:val="ru-RU"/>
        </w:rPr>
        <w:t>аспекта</w:t>
      </w:r>
      <w:r w:rsidRPr="009D1A37">
        <w:rPr>
          <w:lang w:val="ru-RU"/>
        </w:rPr>
        <w:t xml:space="preserve"> </w:t>
      </w:r>
      <w:r>
        <w:rPr>
          <w:lang w:val="ru-RU"/>
        </w:rPr>
        <w:t>развития</w:t>
      </w:r>
      <w:r w:rsidRPr="009D1A37">
        <w:rPr>
          <w:lang w:val="ru-RU"/>
        </w:rPr>
        <w:t xml:space="preserve"> </w:t>
      </w:r>
      <w:r>
        <w:rPr>
          <w:lang w:val="ru-RU"/>
        </w:rPr>
        <w:t>в</w:t>
      </w:r>
      <w:r w:rsidRPr="009D1A37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9D1A37">
        <w:rPr>
          <w:lang w:val="ru-RU"/>
        </w:rPr>
        <w:t xml:space="preserve"> </w:t>
      </w:r>
      <w:r>
        <w:rPr>
          <w:lang w:val="ru-RU"/>
        </w:rPr>
        <w:t>партнеров</w:t>
      </w:r>
      <w:r w:rsidRPr="009D1A37">
        <w:rPr>
          <w:lang w:val="ru-RU"/>
        </w:rPr>
        <w:t xml:space="preserve"> </w:t>
      </w:r>
      <w:r>
        <w:rPr>
          <w:lang w:val="ru-RU"/>
        </w:rPr>
        <w:t>ВОИС</w:t>
      </w:r>
      <w:r w:rsidRPr="009D1A37">
        <w:rPr>
          <w:lang w:val="ru-RU"/>
        </w:rPr>
        <w:t xml:space="preserve"> </w:t>
      </w:r>
      <w:r>
        <w:rPr>
          <w:lang w:val="ru-RU"/>
        </w:rPr>
        <w:t>и</w:t>
      </w:r>
      <w:r w:rsidRPr="009D1A37">
        <w:rPr>
          <w:lang w:val="ru-RU"/>
        </w:rPr>
        <w:t xml:space="preserve"> </w:t>
      </w:r>
      <w:r>
        <w:rPr>
          <w:lang w:val="ru-RU"/>
        </w:rPr>
        <w:t>тем</w:t>
      </w:r>
      <w:r w:rsidRPr="009D1A37">
        <w:rPr>
          <w:lang w:val="ru-RU"/>
        </w:rPr>
        <w:t xml:space="preserve"> </w:t>
      </w:r>
      <w:r>
        <w:rPr>
          <w:lang w:val="ru-RU"/>
        </w:rPr>
        <w:t>самым</w:t>
      </w:r>
      <w:r w:rsidRPr="009D1A37">
        <w:rPr>
          <w:lang w:val="ru-RU"/>
        </w:rPr>
        <w:t xml:space="preserve"> </w:t>
      </w:r>
      <w:r>
        <w:rPr>
          <w:lang w:val="ru-RU"/>
        </w:rPr>
        <w:t>внести</w:t>
      </w:r>
      <w:r w:rsidRPr="009D1A37">
        <w:rPr>
          <w:lang w:val="ru-RU"/>
        </w:rPr>
        <w:t xml:space="preserve"> </w:t>
      </w:r>
      <w:r>
        <w:rPr>
          <w:lang w:val="ru-RU"/>
        </w:rPr>
        <w:t>вклад</w:t>
      </w:r>
      <w:r w:rsidRPr="009D1A37">
        <w:rPr>
          <w:lang w:val="ru-RU"/>
        </w:rPr>
        <w:t xml:space="preserve"> </w:t>
      </w:r>
      <w:r>
        <w:rPr>
          <w:lang w:val="ru-RU"/>
        </w:rPr>
        <w:t>в</w:t>
      </w:r>
      <w:r w:rsidRPr="009D1A37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9D1A37">
        <w:rPr>
          <w:lang w:val="ru-RU"/>
        </w:rPr>
        <w:t xml:space="preserve"> </w:t>
      </w:r>
      <w:r>
        <w:rPr>
          <w:lang w:val="ru-RU"/>
        </w:rPr>
        <w:t>вопроса</w:t>
      </w:r>
      <w:r w:rsidRPr="009D1A37">
        <w:rPr>
          <w:lang w:val="ru-RU"/>
        </w:rPr>
        <w:t xml:space="preserve"> </w:t>
      </w:r>
      <w:r>
        <w:rPr>
          <w:lang w:val="ru-RU"/>
        </w:rPr>
        <w:t>о</w:t>
      </w:r>
      <w:r w:rsidRPr="009D1A37">
        <w:rPr>
          <w:lang w:val="ru-RU"/>
        </w:rPr>
        <w:t xml:space="preserve"> </w:t>
      </w:r>
      <w:r>
        <w:rPr>
          <w:lang w:val="ru-RU"/>
        </w:rPr>
        <w:t>надлежащем</w:t>
      </w:r>
      <w:r w:rsidRPr="009D1A37">
        <w:rPr>
          <w:lang w:val="ru-RU"/>
        </w:rPr>
        <w:t xml:space="preserve"> </w:t>
      </w:r>
      <w:r>
        <w:rPr>
          <w:lang w:val="ru-RU"/>
        </w:rPr>
        <w:t>балансе в области охраны и защиты прав ИС. В ответ на рекомендации, высказанные делегациями ряда государств-членов, на веб-сайте ВОИС была опубликована информация по всем видам деятельности ВОИС, которые касаются обеспечения уважения ИС, с перечислением соответствующих программ и списком докладчиков</w:t>
      </w:r>
      <w:r>
        <w:rPr>
          <w:rStyle w:val="FootnoteReference"/>
        </w:rPr>
        <w:footnoteReference w:id="4"/>
      </w:r>
      <w:r>
        <w:rPr>
          <w:lang w:val="ru-RU"/>
        </w:rPr>
        <w:t>.</w:t>
      </w:r>
    </w:p>
    <w:p w:rsidR="00B629EC" w:rsidRPr="00DF4713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szCs w:val="22"/>
          <w:lang w:val="ru-RU"/>
        </w:rPr>
      </w:pPr>
      <w:r>
        <w:fldChar w:fldCharType="begin"/>
      </w:r>
      <w:r w:rsidRPr="0078738E">
        <w:rPr>
          <w:lang w:val="ru-RU"/>
        </w:rPr>
        <w:instrText xml:space="preserve"> </w:instrText>
      </w:r>
      <w:r>
        <w:instrText>AUTONUM</w:instrText>
      </w:r>
      <w:r w:rsidRPr="0078738E">
        <w:rPr>
          <w:lang w:val="ru-RU"/>
        </w:rPr>
        <w:instrText xml:space="preserve">  </w:instrText>
      </w:r>
      <w:r>
        <w:fldChar w:fldCharType="end"/>
      </w:r>
      <w:r w:rsidRPr="0078738E">
        <w:rPr>
          <w:lang w:val="ru-RU"/>
        </w:rPr>
        <w:tab/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соответствии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рекомендацией</w:t>
      </w:r>
      <w:r w:rsidRPr="0078738E">
        <w:t> </w:t>
      </w:r>
      <w:r w:rsidRPr="0078738E">
        <w:rPr>
          <w:lang w:val="ru-RU"/>
        </w:rPr>
        <w:t xml:space="preserve">14 </w:t>
      </w:r>
      <w:r w:rsidRPr="002F5DFB">
        <w:rPr>
          <w:lang w:val="ru-RU"/>
        </w:rPr>
        <w:t>Повестки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дня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области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развития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ответ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на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запросы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государств</w:t>
      </w:r>
      <w:r w:rsidRPr="0078738E">
        <w:rPr>
          <w:lang w:val="ru-RU"/>
        </w:rPr>
        <w:t>-</w:t>
      </w:r>
      <w:r w:rsidRPr="002F5DFB">
        <w:rPr>
          <w:lang w:val="ru-RU"/>
        </w:rPr>
        <w:t>членов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Секретариат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ВОИС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занимался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вопросом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гибких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возможностей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системе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ИС</w:t>
      </w:r>
      <w:r>
        <w:rPr>
          <w:lang w:val="ru-RU"/>
        </w:rPr>
        <w:t xml:space="preserve">. </w:t>
      </w:r>
      <w:r w:rsidRPr="002F5DFB">
        <w:rPr>
          <w:lang w:val="ru-RU"/>
        </w:rPr>
        <w:t xml:space="preserve">На своей </w:t>
      </w:r>
      <w:r>
        <w:rPr>
          <w:lang w:val="ru-RU"/>
        </w:rPr>
        <w:t>три</w:t>
      </w:r>
      <w:r w:rsidRPr="002F5DFB">
        <w:rPr>
          <w:lang w:val="ru-RU"/>
        </w:rPr>
        <w:t>надцатой сессии КРИС продолжил обсуждение документ</w:t>
      </w:r>
      <w:r>
        <w:rPr>
          <w:lang w:val="ru-RU"/>
        </w:rPr>
        <w:t>а</w:t>
      </w:r>
      <w:r w:rsidRPr="002F5DFB">
        <w:rPr>
          <w:lang w:val="ru-RU"/>
        </w:rPr>
        <w:t xml:space="preserve">, </w:t>
      </w:r>
      <w:r>
        <w:rPr>
          <w:lang w:val="ru-RU"/>
        </w:rPr>
        <w:t xml:space="preserve">посвященного гибким возможностям многосторонней нормативной базы и вопросам </w:t>
      </w:r>
      <w:r w:rsidRPr="002F5DFB">
        <w:rPr>
          <w:lang w:val="ru-RU"/>
        </w:rPr>
        <w:t>реализации в национальных законодательствах следующих гибких возможностей</w:t>
      </w:r>
      <w:r>
        <w:rPr>
          <w:lang w:val="ru-RU"/>
        </w:rPr>
        <w:t xml:space="preserve">:  </w:t>
      </w:r>
      <w:r w:rsidRPr="00735FF9">
        <w:rPr>
          <w:lang w:val="ru-RU"/>
        </w:rPr>
        <w:t>(i) объем исключений из сферы патентования растений (</w:t>
      </w:r>
      <w:r>
        <w:rPr>
          <w:lang w:val="ru-RU"/>
        </w:rPr>
        <w:t>статья</w:t>
      </w:r>
      <w:r w:rsidRPr="00735FF9">
        <w:rPr>
          <w:lang w:val="ru-RU"/>
        </w:rPr>
        <w:t> 27</w:t>
      </w:r>
      <w:r>
        <w:rPr>
          <w:lang w:val="ru-RU"/>
        </w:rPr>
        <w:t xml:space="preserve"> </w:t>
      </w:r>
      <w:r w:rsidRPr="00735FF9">
        <w:rPr>
          <w:lang w:val="ru-RU"/>
        </w:rPr>
        <w:t>Соглашени</w:t>
      </w:r>
      <w:r>
        <w:rPr>
          <w:lang w:val="ru-RU"/>
        </w:rPr>
        <w:t>я</w:t>
      </w:r>
      <w:r w:rsidRPr="00735FF9">
        <w:rPr>
          <w:lang w:val="ru-RU"/>
        </w:rPr>
        <w:t xml:space="preserve"> ТРИПС,) и (ii) патентоспособность и исключения из патентоспособности изобретений, связанных с программным обеспечением</w:t>
      </w:r>
      <w:r>
        <w:rPr>
          <w:lang w:val="ru-RU"/>
        </w:rPr>
        <w:t>. Комитет</w:t>
      </w:r>
      <w:r w:rsidRPr="007B6007">
        <w:rPr>
          <w:lang w:val="ru-RU"/>
        </w:rPr>
        <w:t xml:space="preserve"> </w:t>
      </w:r>
      <w:r>
        <w:rPr>
          <w:lang w:val="ru-RU"/>
        </w:rPr>
        <w:t>также</w:t>
      </w:r>
      <w:r w:rsidRPr="007B6007">
        <w:rPr>
          <w:lang w:val="ru-RU"/>
        </w:rPr>
        <w:t xml:space="preserve"> </w:t>
      </w:r>
      <w:r>
        <w:rPr>
          <w:lang w:val="ru-RU"/>
        </w:rPr>
        <w:t>просил</w:t>
      </w:r>
      <w:r w:rsidRPr="007B6007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7B6007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7B6007">
        <w:rPr>
          <w:lang w:val="ru-RU"/>
        </w:rPr>
        <w:t xml:space="preserve"> </w:t>
      </w:r>
      <w:r>
        <w:rPr>
          <w:lang w:val="ru-RU"/>
        </w:rPr>
        <w:t xml:space="preserve">документ, </w:t>
      </w:r>
      <w:r w:rsidRPr="007B6007">
        <w:rPr>
          <w:lang w:val="ru-RU"/>
        </w:rPr>
        <w:t>который будет основан на подборке фактологических данных, который не будет содержать никаких рекомендаций</w:t>
      </w:r>
      <w:r>
        <w:rPr>
          <w:lang w:val="ru-RU"/>
        </w:rPr>
        <w:t xml:space="preserve"> </w:t>
      </w:r>
      <w:r w:rsidRPr="004144C5">
        <w:rPr>
          <w:lang w:val="ru-RU"/>
        </w:rPr>
        <w:t>и который будет посвящен двум новым областям связанных с патентами гибких возможностей, а именно возможностям применения или неприменения уголовных санкций для защиты патентных прав (статья 61 Соглашения по ТРИПС) и меры в области безопасности, которые могут обусловливать ограничение патентных прав</w:t>
      </w:r>
      <w:r>
        <w:rPr>
          <w:lang w:val="ru-RU"/>
        </w:rPr>
        <w:t xml:space="preserve"> (</w:t>
      </w:r>
      <w:r w:rsidRPr="004144C5">
        <w:rPr>
          <w:lang w:val="ru-RU"/>
        </w:rPr>
        <w:t>статья 73 Соглашения по ТРИПС</w:t>
      </w:r>
      <w:r>
        <w:rPr>
          <w:lang w:val="ru-RU"/>
        </w:rPr>
        <w:t>).</w:t>
      </w:r>
      <w:r w:rsidRPr="007B6007">
        <w:rPr>
          <w:lang w:val="ru-RU"/>
        </w:rPr>
        <w:t xml:space="preserve"> </w:t>
      </w:r>
      <w:r>
        <w:rPr>
          <w:lang w:val="ru-RU"/>
        </w:rPr>
        <w:t>Кроме</w:t>
      </w:r>
      <w:r w:rsidRPr="00983DAC">
        <w:rPr>
          <w:lang w:val="ru-RU"/>
        </w:rPr>
        <w:t xml:space="preserve"> </w:t>
      </w:r>
      <w:r>
        <w:rPr>
          <w:lang w:val="ru-RU"/>
        </w:rPr>
        <w:t>того</w:t>
      </w:r>
      <w:r w:rsidRPr="00983DAC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983DAC">
        <w:rPr>
          <w:lang w:val="ru-RU"/>
        </w:rPr>
        <w:t>-</w:t>
      </w:r>
      <w:r>
        <w:rPr>
          <w:lang w:val="ru-RU"/>
        </w:rPr>
        <w:t>члены</w:t>
      </w:r>
      <w:r w:rsidRPr="00983DAC">
        <w:rPr>
          <w:lang w:val="ru-RU"/>
        </w:rPr>
        <w:t xml:space="preserve"> </w:t>
      </w:r>
      <w:r>
        <w:rPr>
          <w:lang w:val="ru-RU"/>
        </w:rPr>
        <w:t>постоянно</w:t>
      </w:r>
      <w:r w:rsidRPr="00983DAC">
        <w:rPr>
          <w:lang w:val="ru-RU"/>
        </w:rPr>
        <w:t xml:space="preserve"> </w:t>
      </w:r>
      <w:r>
        <w:rPr>
          <w:lang w:val="ru-RU"/>
        </w:rPr>
        <w:t>заявляли</w:t>
      </w:r>
      <w:r w:rsidRPr="00983DAC">
        <w:rPr>
          <w:lang w:val="ru-RU"/>
        </w:rPr>
        <w:t xml:space="preserve"> </w:t>
      </w:r>
      <w:r>
        <w:rPr>
          <w:lang w:val="ru-RU"/>
        </w:rPr>
        <w:t>о</w:t>
      </w:r>
      <w:r w:rsidRPr="00983DAC">
        <w:rPr>
          <w:lang w:val="ru-RU"/>
        </w:rPr>
        <w:t xml:space="preserve"> </w:t>
      </w:r>
      <w:r>
        <w:rPr>
          <w:lang w:val="ru-RU"/>
        </w:rPr>
        <w:t>своей</w:t>
      </w:r>
      <w:r w:rsidRPr="00983DAC">
        <w:rPr>
          <w:lang w:val="ru-RU"/>
        </w:rPr>
        <w:t xml:space="preserve"> </w:t>
      </w:r>
      <w:r>
        <w:rPr>
          <w:lang w:val="ru-RU"/>
        </w:rPr>
        <w:t>заинтересованности</w:t>
      </w:r>
      <w:r w:rsidRPr="00983DA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983DAC">
        <w:rPr>
          <w:lang w:val="ru-RU"/>
        </w:rPr>
        <w:t>вопрос</w:t>
      </w:r>
      <w:r>
        <w:rPr>
          <w:lang w:val="ru-RU"/>
        </w:rPr>
        <w:t>е</w:t>
      </w:r>
      <w:r w:rsidRPr="00983DAC">
        <w:rPr>
          <w:lang w:val="ru-RU"/>
        </w:rPr>
        <w:t xml:space="preserve"> гибких возможностей в системе ИС</w:t>
      </w:r>
      <w:r>
        <w:rPr>
          <w:lang w:val="ru-RU"/>
        </w:rPr>
        <w:t>. В</w:t>
      </w:r>
      <w:r w:rsidRPr="00983DAC">
        <w:rPr>
          <w:lang w:val="ru-RU"/>
        </w:rPr>
        <w:t xml:space="preserve"> </w:t>
      </w:r>
      <w:r>
        <w:rPr>
          <w:lang w:val="ru-RU"/>
        </w:rPr>
        <w:t>этой</w:t>
      </w:r>
      <w:r w:rsidRPr="00983DAC">
        <w:rPr>
          <w:lang w:val="ru-RU"/>
        </w:rPr>
        <w:t xml:space="preserve"> </w:t>
      </w:r>
      <w:r>
        <w:rPr>
          <w:lang w:val="ru-RU"/>
        </w:rPr>
        <w:t>связи</w:t>
      </w:r>
      <w:r w:rsidRPr="00983DAC">
        <w:rPr>
          <w:lang w:val="ru-RU"/>
        </w:rPr>
        <w:t xml:space="preserve"> </w:t>
      </w:r>
      <w:r>
        <w:rPr>
          <w:lang w:val="ru-RU"/>
        </w:rPr>
        <w:t>в</w:t>
      </w:r>
      <w:r w:rsidRPr="00983DAC">
        <w:rPr>
          <w:lang w:val="ru-RU"/>
        </w:rPr>
        <w:t xml:space="preserve"> </w:t>
      </w:r>
      <w:r>
        <w:rPr>
          <w:lang w:val="ru-RU"/>
        </w:rPr>
        <w:t>рамках двадцатой сессии ПКПП январе</w:t>
      </w:r>
      <w:r w:rsidRPr="00983DAC">
        <w:rPr>
          <w:lang w:val="ru-RU"/>
        </w:rPr>
        <w:t xml:space="preserve"> 2014</w:t>
      </w:r>
      <w:r w:rsidRPr="00983DAC">
        <w:rPr>
          <w:lang w:val="en-AU"/>
        </w:rPr>
        <w:t> </w:t>
      </w:r>
      <w:r>
        <w:rPr>
          <w:lang w:val="ru-RU"/>
        </w:rPr>
        <w:t>года</w:t>
      </w:r>
      <w:r w:rsidRPr="00983DAC">
        <w:rPr>
          <w:lang w:val="ru-RU"/>
        </w:rPr>
        <w:t xml:space="preserve"> </w:t>
      </w:r>
      <w:r>
        <w:rPr>
          <w:lang w:val="ru-RU"/>
        </w:rPr>
        <w:t>было</w:t>
      </w:r>
      <w:r w:rsidRPr="00983DAC">
        <w:rPr>
          <w:lang w:val="ru-RU"/>
        </w:rPr>
        <w:t xml:space="preserve"> </w:t>
      </w:r>
      <w:r>
        <w:rPr>
          <w:lang w:val="ru-RU"/>
        </w:rPr>
        <w:t>проведено</w:t>
      </w:r>
      <w:r w:rsidRPr="00983DAC">
        <w:rPr>
          <w:lang w:val="ru-RU"/>
        </w:rPr>
        <w:t xml:space="preserve"> </w:t>
      </w:r>
      <w:r>
        <w:rPr>
          <w:lang w:val="ru-RU"/>
        </w:rPr>
        <w:t>совместное</w:t>
      </w:r>
      <w:r w:rsidRPr="00983DAC">
        <w:rPr>
          <w:lang w:val="ru-RU"/>
        </w:rPr>
        <w:t xml:space="preserve"> совещание для обмена мнениями относительно использования странами связанных с патентами гибких возможностей</w:t>
      </w:r>
      <w:r>
        <w:rPr>
          <w:lang w:val="ru-RU"/>
        </w:rPr>
        <w:t>, на котором выступили 20 государств-членов и 3 неправительственные организации (НПО)</w:t>
      </w:r>
      <w:r>
        <w:rPr>
          <w:rStyle w:val="FootnoteReference"/>
          <w:szCs w:val="22"/>
        </w:rPr>
        <w:footnoteReference w:id="5"/>
      </w:r>
      <w:r w:rsidRPr="00DF4713">
        <w:rPr>
          <w:szCs w:val="22"/>
          <w:lang w:val="ru-RU"/>
        </w:rPr>
        <w:t>.</w:t>
      </w:r>
    </w:p>
    <w:p w:rsidR="00B629EC" w:rsidRPr="00DF4713" w:rsidRDefault="00B629EC" w:rsidP="00B629EC">
      <w:pPr>
        <w:rPr>
          <w:lang w:val="ru-RU"/>
        </w:rPr>
      </w:pPr>
    </w:p>
    <w:p w:rsidR="00B629EC" w:rsidRPr="00B440AA" w:rsidRDefault="00B629EC" w:rsidP="00B629EC">
      <w:pPr>
        <w:rPr>
          <w:lang w:val="ru-RU"/>
        </w:rPr>
      </w:pPr>
      <w:r>
        <w:fldChar w:fldCharType="begin"/>
      </w:r>
      <w:r w:rsidRPr="00415C42">
        <w:rPr>
          <w:lang w:val="ru-RU"/>
        </w:rPr>
        <w:instrText xml:space="preserve"> </w:instrText>
      </w:r>
      <w:r>
        <w:instrText>AUTONUM</w:instrText>
      </w:r>
      <w:r w:rsidRPr="00415C42"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 xml:space="preserve"> </w:t>
      </w:r>
      <w:r w:rsidRPr="002F5DFB">
        <w:rPr>
          <w:lang w:val="ru-RU"/>
        </w:rPr>
        <w:t>Принимая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во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внимание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рекомендации</w:t>
      </w:r>
      <w:r w:rsidRPr="00415C42">
        <w:t> </w:t>
      </w:r>
      <w:r w:rsidRPr="00415C42">
        <w:rPr>
          <w:lang w:val="ru-RU"/>
        </w:rPr>
        <w:t xml:space="preserve">17, 21 </w:t>
      </w:r>
      <w:r w:rsidRPr="002F5DFB">
        <w:rPr>
          <w:lang w:val="ru-RU"/>
        </w:rPr>
        <w:t>и</w:t>
      </w:r>
      <w:r w:rsidRPr="00415C42">
        <w:rPr>
          <w:lang w:val="ru-RU"/>
        </w:rPr>
        <w:t xml:space="preserve"> 23 </w:t>
      </w:r>
      <w:r w:rsidRPr="002F5DFB">
        <w:rPr>
          <w:lang w:val="ru-RU"/>
        </w:rPr>
        <w:t>Повестки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дня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области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развития</w:t>
      </w:r>
      <w:r w:rsidRPr="00415C42">
        <w:rPr>
          <w:lang w:val="ru-RU"/>
        </w:rPr>
        <w:t xml:space="preserve">, 14 </w:t>
      </w:r>
      <w:r>
        <w:rPr>
          <w:lang w:val="ru-RU"/>
        </w:rPr>
        <w:t>февраля</w:t>
      </w:r>
      <w:r w:rsidRPr="00415C42">
        <w:rPr>
          <w:lang w:val="ru-RU"/>
        </w:rPr>
        <w:t xml:space="preserve"> 2014</w:t>
      </w:r>
      <w:r w:rsidRPr="00415C42">
        <w:t> </w:t>
      </w:r>
      <w:r>
        <w:rPr>
          <w:lang w:val="ru-RU"/>
        </w:rPr>
        <w:t>года</w:t>
      </w:r>
      <w:r w:rsidRPr="00415C42">
        <w:rPr>
          <w:lang w:val="ru-RU"/>
        </w:rPr>
        <w:t xml:space="preserve"> </w:t>
      </w:r>
      <w:r>
        <w:rPr>
          <w:lang w:val="ru-RU"/>
        </w:rPr>
        <w:t>в</w:t>
      </w:r>
      <w:r w:rsidRPr="00415C42">
        <w:rPr>
          <w:lang w:val="ru-RU"/>
        </w:rPr>
        <w:t xml:space="preserve"> </w:t>
      </w:r>
      <w:r>
        <w:rPr>
          <w:lang w:val="ru-RU"/>
        </w:rPr>
        <w:t>Женеве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ВОИС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организовала</w:t>
      </w:r>
      <w:r w:rsidRPr="00415C42">
        <w:rPr>
          <w:lang w:val="ru-RU"/>
        </w:rPr>
        <w:t xml:space="preserve"> </w:t>
      </w:r>
      <w:r>
        <w:rPr>
          <w:lang w:val="ru-RU"/>
        </w:rPr>
        <w:t>девятую встречу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Платформы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партнеров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целью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обсу</w:t>
      </w:r>
      <w:r>
        <w:rPr>
          <w:lang w:val="ru-RU"/>
        </w:rPr>
        <w:t>дить</w:t>
      </w:r>
      <w:r w:rsidRPr="00415C42">
        <w:rPr>
          <w:lang w:val="ru-RU"/>
        </w:rPr>
        <w:t xml:space="preserve"> </w:t>
      </w:r>
      <w:r>
        <w:rPr>
          <w:lang w:val="ru-RU"/>
        </w:rPr>
        <w:t xml:space="preserve">возможности </w:t>
      </w:r>
      <w:r w:rsidRPr="002F5DFB">
        <w:rPr>
          <w:lang w:val="ru-RU"/>
        </w:rPr>
        <w:t>улучшения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доступа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к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охраняемым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произведениям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для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лиц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нарушениями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зрения</w:t>
      </w:r>
      <w:r>
        <w:rPr>
          <w:lang w:val="ru-RU"/>
        </w:rPr>
        <w:t xml:space="preserve">. </w:t>
      </w:r>
      <w:r w:rsidRPr="00F952F6">
        <w:rPr>
          <w:lang w:val="ru-RU"/>
        </w:rPr>
        <w:t>Главное внимание на встрече было уделено: (a) предлагаемому преобразованию Платформы в Консорциум доступных книг (“ABC”) и (b) системам лицензирования для облегчения метода очистки в целях трансграничной передачи произведений в доступных форматах до тех пор, пока не вступит в силу 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(</w:t>
      </w:r>
      <w:r>
        <w:rPr>
          <w:lang w:val="ru-RU"/>
        </w:rPr>
        <w:t>«</w:t>
      </w:r>
      <w:r w:rsidRPr="00F952F6">
        <w:rPr>
          <w:lang w:val="ru-RU"/>
        </w:rPr>
        <w:t>Марракешский договор о ЛНЗ</w:t>
      </w:r>
      <w:r>
        <w:rPr>
          <w:lang w:val="ru-RU"/>
        </w:rPr>
        <w:t>»</w:t>
      </w:r>
      <w:r w:rsidRPr="00F952F6">
        <w:rPr>
          <w:lang w:val="ru-RU"/>
        </w:rPr>
        <w:t>).</w:t>
      </w:r>
      <w:r w:rsidRPr="00F952F6">
        <w:rPr>
          <w:szCs w:val="22"/>
          <w:lang w:val="ru-RU"/>
        </w:rPr>
        <w:t xml:space="preserve"> </w:t>
      </w:r>
      <w:r w:rsidRPr="00F952F6">
        <w:rPr>
          <w:lang w:val="ru-RU"/>
        </w:rPr>
        <w:t xml:space="preserve"> </w:t>
      </w:r>
      <w:r w:rsidRPr="00F952F6">
        <w:rPr>
          <w:szCs w:val="22"/>
          <w:lang w:val="ru-RU"/>
        </w:rPr>
        <w:t xml:space="preserve">  </w:t>
      </w:r>
      <w:r w:rsidRPr="00B440AA">
        <w:rPr>
          <w:szCs w:val="22"/>
          <w:lang w:val="ru-RU"/>
        </w:rPr>
        <w:lastRenderedPageBreak/>
        <w:t>ВОИС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финансировала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участие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различных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заинтересованных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сторон</w:t>
      </w:r>
      <w:r w:rsidRPr="00B629EC">
        <w:rPr>
          <w:szCs w:val="22"/>
          <w:lang w:val="ru-RU"/>
        </w:rPr>
        <w:t xml:space="preserve">, </w:t>
      </w:r>
      <w:r w:rsidRPr="00B440AA">
        <w:rPr>
          <w:szCs w:val="22"/>
          <w:lang w:val="ru-RU"/>
        </w:rPr>
        <w:t>представляющих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слепых</w:t>
      </w:r>
      <w:r w:rsidRPr="00B629EC">
        <w:rPr>
          <w:szCs w:val="22"/>
          <w:lang w:val="ru-RU"/>
        </w:rPr>
        <w:t xml:space="preserve">, </w:t>
      </w:r>
      <w:r w:rsidRPr="00B440AA">
        <w:rPr>
          <w:szCs w:val="22"/>
          <w:lang w:val="ru-RU"/>
        </w:rPr>
        <w:t>а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также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правообладателей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из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развивающихся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стран</w:t>
      </w:r>
      <w:r w:rsidRPr="00B629EC">
        <w:rPr>
          <w:szCs w:val="22"/>
          <w:lang w:val="ru-RU"/>
        </w:rPr>
        <w:t>.</w:t>
      </w:r>
    </w:p>
    <w:p w:rsidR="00B629EC" w:rsidRPr="00B440AA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>
        <w:fldChar w:fldCharType="begin"/>
      </w:r>
      <w:r w:rsidRPr="00B34A6C">
        <w:rPr>
          <w:lang w:val="ru-RU"/>
        </w:rPr>
        <w:instrText xml:space="preserve"> </w:instrText>
      </w:r>
      <w:r>
        <w:instrText>AUTONUM</w:instrText>
      </w:r>
      <w:r w:rsidRPr="00B34A6C">
        <w:rPr>
          <w:lang w:val="ru-RU"/>
        </w:rPr>
        <w:instrText xml:space="preserve">  </w:instrText>
      </w:r>
      <w:r>
        <w:fldChar w:fldCharType="end"/>
      </w:r>
      <w:r w:rsidRPr="00B34A6C">
        <w:rPr>
          <w:lang w:val="ru-RU"/>
        </w:rPr>
        <w:tab/>
      </w:r>
      <w:r>
        <w:rPr>
          <w:lang w:val="ru-RU"/>
        </w:rPr>
        <w:t>В</w:t>
      </w:r>
      <w:r w:rsidRPr="00B34A6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34A6C">
        <w:rPr>
          <w:lang w:val="ru-RU"/>
        </w:rPr>
        <w:t xml:space="preserve"> </w:t>
      </w:r>
      <w:r>
        <w:rPr>
          <w:lang w:val="ru-RU"/>
        </w:rPr>
        <w:t>с</w:t>
      </w:r>
      <w:r w:rsidRPr="00B34A6C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Pr="00B34A6C">
        <w:rPr>
          <w:lang w:val="ru-RU"/>
        </w:rPr>
        <w:t xml:space="preserve"> 24, 30 </w:t>
      </w:r>
      <w:r>
        <w:rPr>
          <w:lang w:val="ru-RU"/>
        </w:rPr>
        <w:t>и</w:t>
      </w:r>
      <w:r w:rsidRPr="00B34A6C">
        <w:rPr>
          <w:lang w:val="ru-RU"/>
        </w:rPr>
        <w:t xml:space="preserve"> 40 </w:t>
      </w:r>
      <w:r>
        <w:rPr>
          <w:lang w:val="ru-RU"/>
        </w:rPr>
        <w:t>Повестки дня в области развития</w:t>
      </w:r>
      <w:r w:rsidRPr="00B34A6C">
        <w:rPr>
          <w:lang w:val="ru-RU"/>
        </w:rPr>
        <w:t xml:space="preserve"> </w:t>
      </w:r>
      <w:r>
        <w:rPr>
          <w:lang w:val="ru-RU"/>
        </w:rPr>
        <w:t xml:space="preserve">в течение всего года </w:t>
      </w:r>
      <w:r w:rsidRPr="002F5DFB">
        <w:rPr>
          <w:lang w:val="ru-RU"/>
        </w:rPr>
        <w:t>ВОИС продолжала активно участвовать в работе Организации Объединенных Наций (ООН), расширяя сотрудничество с другими организациями ООН, в частности, принимая участие в конференциях, процессах и инициативах, связанных с развитием</w:t>
      </w:r>
      <w:r>
        <w:rPr>
          <w:lang w:val="ru-RU"/>
        </w:rPr>
        <w:t>. Секретариат</w:t>
      </w:r>
      <w:r w:rsidRPr="00B34A6C">
        <w:rPr>
          <w:lang w:val="ru-RU"/>
        </w:rPr>
        <w:t xml:space="preserve"> </w:t>
      </w:r>
      <w:r>
        <w:rPr>
          <w:lang w:val="ru-RU"/>
        </w:rPr>
        <w:t>ВОИС</w:t>
      </w:r>
      <w:r w:rsidRPr="00B34A6C">
        <w:rPr>
          <w:lang w:val="ru-RU"/>
        </w:rPr>
        <w:t xml:space="preserve"> </w:t>
      </w:r>
      <w:r>
        <w:rPr>
          <w:lang w:val="ru-RU"/>
        </w:rPr>
        <w:t>активизировал</w:t>
      </w:r>
      <w:r w:rsidRPr="00B34A6C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B34A6C">
        <w:rPr>
          <w:lang w:val="ru-RU"/>
        </w:rPr>
        <w:t xml:space="preserve"> </w:t>
      </w:r>
      <w:r>
        <w:rPr>
          <w:lang w:val="ru-RU"/>
        </w:rPr>
        <w:t>с</w:t>
      </w:r>
      <w:r w:rsidRPr="00B34A6C">
        <w:rPr>
          <w:lang w:val="ru-RU"/>
        </w:rPr>
        <w:t xml:space="preserve"> </w:t>
      </w:r>
      <w:r>
        <w:rPr>
          <w:lang w:val="ru-RU"/>
        </w:rPr>
        <w:t>другими</w:t>
      </w:r>
      <w:r w:rsidRPr="00B34A6C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B34A6C">
        <w:rPr>
          <w:lang w:val="ru-RU"/>
        </w:rPr>
        <w:t xml:space="preserve"> </w:t>
      </w:r>
      <w:r>
        <w:rPr>
          <w:lang w:val="ru-RU"/>
        </w:rPr>
        <w:t>системы</w:t>
      </w:r>
      <w:r w:rsidRPr="00B34A6C">
        <w:rPr>
          <w:lang w:val="ru-RU"/>
        </w:rPr>
        <w:t xml:space="preserve"> </w:t>
      </w:r>
      <w:r>
        <w:rPr>
          <w:lang w:val="ru-RU"/>
        </w:rPr>
        <w:t>ООН</w:t>
      </w:r>
      <w:r w:rsidRPr="00B34A6C">
        <w:rPr>
          <w:lang w:val="ru-RU"/>
        </w:rPr>
        <w:t xml:space="preserve"> </w:t>
      </w:r>
      <w:r>
        <w:rPr>
          <w:lang w:val="ru-RU"/>
        </w:rPr>
        <w:t>и</w:t>
      </w:r>
      <w:r w:rsidRPr="00B34A6C">
        <w:rPr>
          <w:lang w:val="ru-RU"/>
        </w:rPr>
        <w:t xml:space="preserve"> </w:t>
      </w:r>
      <w:r>
        <w:rPr>
          <w:lang w:val="ru-RU"/>
        </w:rPr>
        <w:t>продолжил</w:t>
      </w:r>
      <w:r w:rsidRPr="00B34A6C">
        <w:rPr>
          <w:lang w:val="ru-RU"/>
        </w:rPr>
        <w:t xml:space="preserve"> </w:t>
      </w:r>
      <w:r>
        <w:rPr>
          <w:lang w:val="ru-RU"/>
        </w:rPr>
        <w:t>отслеживать</w:t>
      </w:r>
      <w:r w:rsidRPr="00B34A6C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34A6C">
        <w:rPr>
          <w:lang w:val="ru-RU"/>
        </w:rPr>
        <w:t xml:space="preserve"> </w:t>
      </w:r>
      <w:r>
        <w:rPr>
          <w:lang w:val="ru-RU"/>
        </w:rPr>
        <w:t>процессы</w:t>
      </w:r>
      <w:r w:rsidRPr="00B34A6C">
        <w:rPr>
          <w:lang w:val="ru-RU"/>
        </w:rPr>
        <w:t xml:space="preserve"> </w:t>
      </w:r>
      <w:r>
        <w:rPr>
          <w:lang w:val="ru-RU"/>
        </w:rPr>
        <w:t>и</w:t>
      </w:r>
      <w:r w:rsidRPr="00B34A6C">
        <w:rPr>
          <w:lang w:val="ru-RU"/>
        </w:rPr>
        <w:t xml:space="preserve"> </w:t>
      </w:r>
      <w:r>
        <w:rPr>
          <w:lang w:val="ru-RU"/>
        </w:rPr>
        <w:t>вносить</w:t>
      </w:r>
      <w:r w:rsidRPr="00B34A6C">
        <w:rPr>
          <w:lang w:val="ru-RU"/>
        </w:rPr>
        <w:t xml:space="preserve"> </w:t>
      </w:r>
      <w:r>
        <w:rPr>
          <w:lang w:val="ru-RU"/>
        </w:rPr>
        <w:t>вклад</w:t>
      </w:r>
      <w:r w:rsidRPr="00B34A6C">
        <w:rPr>
          <w:lang w:val="ru-RU"/>
        </w:rPr>
        <w:t xml:space="preserve">, </w:t>
      </w:r>
      <w:r>
        <w:rPr>
          <w:lang w:val="ru-RU"/>
        </w:rPr>
        <w:t>помимо</w:t>
      </w:r>
      <w:r w:rsidRPr="00B34A6C">
        <w:rPr>
          <w:lang w:val="ru-RU"/>
        </w:rPr>
        <w:t xml:space="preserve"> </w:t>
      </w:r>
      <w:r>
        <w:rPr>
          <w:lang w:val="ru-RU"/>
        </w:rPr>
        <w:t>прочего</w:t>
      </w:r>
      <w:r w:rsidRPr="00B34A6C">
        <w:rPr>
          <w:lang w:val="ru-RU"/>
        </w:rPr>
        <w:t xml:space="preserve">, </w:t>
      </w:r>
      <w:r>
        <w:rPr>
          <w:lang w:val="ru-RU"/>
        </w:rPr>
        <w:t>в</w:t>
      </w:r>
      <w:r w:rsidRPr="00B34A6C">
        <w:rPr>
          <w:lang w:val="ru-RU"/>
        </w:rPr>
        <w:t xml:space="preserve"> </w:t>
      </w:r>
      <w:r>
        <w:rPr>
          <w:lang w:val="ru-RU"/>
        </w:rPr>
        <w:t xml:space="preserve">деятельность </w:t>
      </w:r>
      <w:r w:rsidRPr="00B34A6C">
        <w:rPr>
          <w:lang w:val="ru-RU"/>
        </w:rPr>
        <w:t xml:space="preserve">Целевой группы по оценке прогресса в достижении </w:t>
      </w:r>
      <w:r>
        <w:rPr>
          <w:lang w:val="ru-RU"/>
        </w:rPr>
        <w:t>Целей развития тысячелетия (</w:t>
      </w:r>
      <w:r w:rsidRPr="00B34A6C">
        <w:rPr>
          <w:lang w:val="ru-RU"/>
        </w:rPr>
        <w:t>ЦРТ</w:t>
      </w:r>
      <w:r>
        <w:rPr>
          <w:lang w:val="ru-RU"/>
        </w:rPr>
        <w:t xml:space="preserve">), </w:t>
      </w:r>
      <w:r w:rsidRPr="00B34A6C">
        <w:rPr>
          <w:lang w:val="ru-RU"/>
        </w:rPr>
        <w:t>Повестки дня в области развития на период после 2015 г</w:t>
      </w:r>
      <w:r>
        <w:rPr>
          <w:lang w:val="ru-RU"/>
        </w:rPr>
        <w:t xml:space="preserve">., </w:t>
      </w:r>
      <w:r w:rsidRPr="00C41B54">
        <w:rPr>
          <w:lang w:val="ru-RU"/>
        </w:rPr>
        <w:t>Рабочей группы открытого состава по целям в области устойчивого развития</w:t>
      </w:r>
      <w:r>
        <w:rPr>
          <w:lang w:val="ru-RU"/>
        </w:rPr>
        <w:t xml:space="preserve"> (ЦУР), а также принял участие в</w:t>
      </w:r>
      <w:r w:rsidRPr="00C41B54">
        <w:rPr>
          <w:lang w:val="ru-RU"/>
        </w:rPr>
        <w:t xml:space="preserve"> </w:t>
      </w:r>
      <w:r>
        <w:rPr>
          <w:lang w:val="ru-RU"/>
        </w:rPr>
        <w:t>20</w:t>
      </w:r>
      <w:r w:rsidRPr="00C41B54">
        <w:rPr>
          <w:lang w:val="ru-RU"/>
        </w:rPr>
        <w:t>-й Конференции сторон (КОС) Рамочной конвенции Организации Объединенных Наций об изменении климата (РКИКООН)</w:t>
      </w:r>
      <w:r>
        <w:rPr>
          <w:lang w:val="ru-RU"/>
        </w:rPr>
        <w:t xml:space="preserve">, </w:t>
      </w:r>
      <w:r w:rsidRPr="00C41B54">
        <w:rPr>
          <w:lang w:val="ru-RU"/>
        </w:rPr>
        <w:t>в работе Исполнительного Комитета по вопросам технологии и Консультативного комитета Центра и сети климатических технологий РКИКООН</w:t>
      </w:r>
      <w:r>
        <w:rPr>
          <w:lang w:val="ru-RU"/>
        </w:rPr>
        <w:t xml:space="preserve">, </w:t>
      </w:r>
      <w:r w:rsidRPr="00C41B54">
        <w:rPr>
          <w:lang w:val="ru-RU"/>
        </w:rPr>
        <w:t>Форума Всемирной встречи на высшем уровне по вопросам информационного общества (Форума ВВ</w:t>
      </w:r>
      <w:r>
        <w:rPr>
          <w:lang w:val="ru-RU"/>
        </w:rPr>
        <w:t>У</w:t>
      </w:r>
      <w:r w:rsidRPr="00C41B54">
        <w:rPr>
          <w:lang w:val="ru-RU"/>
        </w:rPr>
        <w:t>ИО)</w:t>
      </w:r>
      <w:r>
        <w:rPr>
          <w:lang w:val="ru-RU"/>
        </w:rPr>
        <w:t xml:space="preserve">, </w:t>
      </w:r>
      <w:r w:rsidRPr="00C41B54">
        <w:rPr>
          <w:lang w:val="ru-RU"/>
        </w:rPr>
        <w:t>Обзорного совещания высокого уровня ВВИО (ВВ</w:t>
      </w:r>
      <w:r>
        <w:rPr>
          <w:lang w:val="ru-RU"/>
        </w:rPr>
        <w:t>У</w:t>
      </w:r>
      <w:r w:rsidRPr="00C41B54">
        <w:rPr>
          <w:lang w:val="ru-RU"/>
        </w:rPr>
        <w:t>ИО+10) и Форума по вопросам управления Интернетом.</w:t>
      </w:r>
    </w:p>
    <w:p w:rsidR="00B629EC" w:rsidRPr="00DF4713" w:rsidRDefault="00B629EC" w:rsidP="00B629EC">
      <w:pPr>
        <w:rPr>
          <w:lang w:val="ru-RU"/>
        </w:rPr>
      </w:pPr>
    </w:p>
    <w:p w:rsidR="00B629EC" w:rsidRPr="00DF4713" w:rsidRDefault="00B629EC" w:rsidP="00B629EC">
      <w:pPr>
        <w:rPr>
          <w:lang w:val="ru-RU"/>
        </w:rPr>
      </w:pPr>
      <w:r w:rsidRPr="00DF4713">
        <w:rPr>
          <w:lang w:val="ru-RU"/>
        </w:rPr>
        <w:t>15.</w:t>
      </w:r>
      <w:r w:rsidRPr="00DF4713">
        <w:rPr>
          <w:lang w:val="ru-RU"/>
        </w:rPr>
        <w:tab/>
        <w:t xml:space="preserve">Ниже перечислены основные моменты, касающиеся сотрудничества ВОИС с системой Организации Объединенных Наций и другими межправительственными организациями (МПО) </w:t>
      </w:r>
      <w:r>
        <w:rPr>
          <w:lang w:val="ru-RU"/>
        </w:rPr>
        <w:t>в</w:t>
      </w:r>
      <w:r w:rsidRPr="00DF4713">
        <w:rPr>
          <w:lang w:val="ru-RU"/>
        </w:rPr>
        <w:t xml:space="preserve"> </w:t>
      </w:r>
      <w:r>
        <w:rPr>
          <w:lang w:val="ru-RU"/>
        </w:rPr>
        <w:t>этом</w:t>
      </w:r>
      <w:r w:rsidRPr="00DF4713">
        <w:rPr>
          <w:lang w:val="ru-RU"/>
        </w:rPr>
        <w:t xml:space="preserve"> </w:t>
      </w:r>
      <w:r>
        <w:rPr>
          <w:lang w:val="ru-RU"/>
        </w:rPr>
        <w:t>периоде</w:t>
      </w:r>
      <w:r w:rsidRPr="00DF4713">
        <w:rPr>
          <w:lang w:val="ru-RU"/>
        </w:rPr>
        <w:t>:</w:t>
      </w:r>
    </w:p>
    <w:p w:rsidR="00B629EC" w:rsidRPr="00DF4713" w:rsidRDefault="00B629EC" w:rsidP="00B629EC">
      <w:pPr>
        <w:rPr>
          <w:lang w:val="ru-RU"/>
        </w:rPr>
      </w:pPr>
    </w:p>
    <w:p w:rsidR="00B629EC" w:rsidRPr="00DF4713" w:rsidRDefault="00B629EC" w:rsidP="00B629EC">
      <w:pPr>
        <w:ind w:left="567"/>
        <w:rPr>
          <w:lang w:val="ru-RU"/>
        </w:rPr>
      </w:pPr>
      <w:r w:rsidRPr="00EF09A5">
        <w:rPr>
          <w:lang w:val="ru-RU"/>
        </w:rPr>
        <w:t>(</w:t>
      </w:r>
      <w:r w:rsidRPr="000D2024">
        <w:t>a</w:t>
      </w:r>
      <w:r w:rsidRPr="00EF09A5">
        <w:rPr>
          <w:lang w:val="ru-RU"/>
        </w:rPr>
        <w:t>)</w:t>
      </w:r>
      <w:r w:rsidRPr="00EF09A5">
        <w:rPr>
          <w:lang w:val="ru-RU"/>
        </w:rPr>
        <w:tab/>
      </w:r>
      <w:r>
        <w:rPr>
          <w:lang w:val="ru-RU"/>
        </w:rPr>
        <w:t>ключевым элементом работы ООН в 2014 году являлось ускорение темпов достижения ЦРТ. В</w:t>
      </w:r>
      <w:r w:rsidRPr="00401395">
        <w:rPr>
          <w:lang w:val="ru-RU"/>
        </w:rPr>
        <w:t xml:space="preserve"> </w:t>
      </w:r>
      <w:r>
        <w:rPr>
          <w:lang w:val="ru-RU"/>
        </w:rPr>
        <w:t>этой</w:t>
      </w:r>
      <w:r w:rsidRPr="00401395">
        <w:rPr>
          <w:lang w:val="ru-RU"/>
        </w:rPr>
        <w:t xml:space="preserve"> </w:t>
      </w:r>
      <w:r>
        <w:rPr>
          <w:lang w:val="ru-RU"/>
        </w:rPr>
        <w:t>связи</w:t>
      </w:r>
      <w:r w:rsidRPr="00401395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401395">
        <w:rPr>
          <w:lang w:val="ru-RU"/>
        </w:rPr>
        <w:t xml:space="preserve"> </w:t>
      </w:r>
      <w:r>
        <w:rPr>
          <w:lang w:val="ru-RU"/>
        </w:rPr>
        <w:t>ВОИС</w:t>
      </w:r>
      <w:r w:rsidRPr="00401395">
        <w:rPr>
          <w:lang w:val="ru-RU"/>
        </w:rPr>
        <w:t xml:space="preserve"> </w:t>
      </w:r>
      <w:r>
        <w:rPr>
          <w:lang w:val="ru-RU"/>
        </w:rPr>
        <w:t>по просьбе КРИС принял</w:t>
      </w:r>
      <w:r w:rsidRPr="00401395">
        <w:rPr>
          <w:lang w:val="ru-RU"/>
        </w:rPr>
        <w:t xml:space="preserve"> </w:t>
      </w:r>
      <w:r>
        <w:rPr>
          <w:lang w:val="ru-RU"/>
        </w:rPr>
        <w:t>участие</w:t>
      </w:r>
      <w:r w:rsidRPr="00401395">
        <w:rPr>
          <w:lang w:val="ru-RU"/>
        </w:rPr>
        <w:t xml:space="preserve"> </w:t>
      </w:r>
      <w:r>
        <w:rPr>
          <w:lang w:val="ru-RU"/>
        </w:rPr>
        <w:t>в</w:t>
      </w:r>
      <w:r w:rsidRPr="00401395">
        <w:rPr>
          <w:lang w:val="ru-RU"/>
        </w:rPr>
        <w:t xml:space="preserve"> </w:t>
      </w:r>
      <w:r>
        <w:rPr>
          <w:lang w:val="ru-RU"/>
        </w:rPr>
        <w:t>работе</w:t>
      </w:r>
      <w:r w:rsidRPr="00401395">
        <w:rPr>
          <w:lang w:val="ru-RU"/>
        </w:rPr>
        <w:t xml:space="preserve"> </w:t>
      </w:r>
      <w:r w:rsidRPr="00B34A6C">
        <w:rPr>
          <w:lang w:val="ru-RU"/>
        </w:rPr>
        <w:t>Целевой группы по оценке прогресса в достижении ЦРТ</w:t>
      </w:r>
      <w:r>
        <w:rPr>
          <w:lang w:val="ru-RU"/>
        </w:rPr>
        <w:t>. Совместно с ВОЗ и ВТО Секретариат внес</w:t>
      </w:r>
      <w:r w:rsidRPr="008F4014">
        <w:rPr>
          <w:lang w:val="ru-RU"/>
        </w:rPr>
        <w:t xml:space="preserve"> </w:t>
      </w:r>
      <w:r>
        <w:rPr>
          <w:lang w:val="ru-RU"/>
        </w:rPr>
        <w:t>вклад</w:t>
      </w:r>
      <w:r w:rsidRPr="008F4014">
        <w:rPr>
          <w:lang w:val="ru-RU"/>
        </w:rPr>
        <w:t xml:space="preserve"> </w:t>
      </w:r>
      <w:r>
        <w:rPr>
          <w:lang w:val="ru-RU"/>
        </w:rPr>
        <w:t xml:space="preserve">в подготовку раздела доклада </w:t>
      </w:r>
      <w:r w:rsidRPr="008F4014">
        <w:rPr>
          <w:lang w:val="ru-RU"/>
        </w:rPr>
        <w:t>Целевой групп</w:t>
      </w:r>
      <w:r>
        <w:rPr>
          <w:lang w:val="ru-RU"/>
        </w:rPr>
        <w:t>ы</w:t>
      </w:r>
      <w:r w:rsidRPr="008F4014">
        <w:rPr>
          <w:lang w:val="ru-RU"/>
        </w:rPr>
        <w:t xml:space="preserve"> </w:t>
      </w:r>
      <w:r>
        <w:rPr>
          <w:lang w:val="ru-RU"/>
        </w:rPr>
        <w:t>за 2014 г.,</w:t>
      </w:r>
      <w:r w:rsidRPr="008F4014">
        <w:rPr>
          <w:lang w:val="ru-RU"/>
        </w:rPr>
        <w:t xml:space="preserve"> </w:t>
      </w:r>
      <w:r>
        <w:rPr>
          <w:lang w:val="ru-RU"/>
        </w:rPr>
        <w:t xml:space="preserve">который касается </w:t>
      </w:r>
      <w:r w:rsidRPr="008F4014">
        <w:rPr>
          <w:lang w:val="ru-RU"/>
        </w:rPr>
        <w:t>доступ</w:t>
      </w:r>
      <w:r>
        <w:rPr>
          <w:lang w:val="ru-RU"/>
        </w:rPr>
        <w:t>а</w:t>
      </w:r>
      <w:r w:rsidRPr="008F4014">
        <w:rPr>
          <w:lang w:val="ru-RU"/>
        </w:rPr>
        <w:t xml:space="preserve"> к жизненно важным и недорогим лекарствам</w:t>
      </w:r>
      <w:r>
        <w:rPr>
          <w:lang w:val="ru-RU"/>
        </w:rPr>
        <w:t>.</w:t>
      </w:r>
      <w:r w:rsidRPr="008F4014">
        <w:rPr>
          <w:lang w:val="ru-RU"/>
        </w:rPr>
        <w:t xml:space="preserve"> </w:t>
      </w:r>
      <w:r>
        <w:rPr>
          <w:lang w:val="ru-RU"/>
        </w:rPr>
        <w:t>В</w:t>
      </w:r>
      <w:r w:rsidRPr="00CA5053">
        <w:rPr>
          <w:lang w:val="ru-RU"/>
        </w:rPr>
        <w:t xml:space="preserve"> </w:t>
      </w:r>
      <w:r>
        <w:rPr>
          <w:lang w:val="ru-RU"/>
        </w:rPr>
        <w:t>этом</w:t>
      </w:r>
      <w:r w:rsidRPr="00CA5053">
        <w:rPr>
          <w:lang w:val="ru-RU"/>
        </w:rPr>
        <w:t xml:space="preserve"> </w:t>
      </w:r>
      <w:r>
        <w:rPr>
          <w:lang w:val="ru-RU"/>
        </w:rPr>
        <w:t>докладе</w:t>
      </w:r>
      <w:r w:rsidRPr="00CA5053">
        <w:rPr>
          <w:lang w:val="ru-RU"/>
        </w:rPr>
        <w:t xml:space="preserve"> </w:t>
      </w:r>
      <w:r>
        <w:rPr>
          <w:lang w:val="ru-RU"/>
        </w:rPr>
        <w:t>также</w:t>
      </w:r>
      <w:r w:rsidRPr="00CA5053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CA5053">
        <w:rPr>
          <w:lang w:val="ru-RU"/>
        </w:rPr>
        <w:t xml:space="preserve"> </w:t>
      </w:r>
      <w:r>
        <w:rPr>
          <w:lang w:val="ru-RU"/>
        </w:rPr>
        <w:t>трехстороннее</w:t>
      </w:r>
      <w:r w:rsidRPr="00CA5053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CA5053">
        <w:rPr>
          <w:lang w:val="ru-RU"/>
        </w:rPr>
        <w:t xml:space="preserve"> трехстороннее</w:t>
      </w:r>
      <w:r>
        <w:rPr>
          <w:lang w:val="ru-RU"/>
        </w:rPr>
        <w:t xml:space="preserve"> сотрудничество между</w:t>
      </w:r>
      <w:r w:rsidRPr="00CA5053">
        <w:rPr>
          <w:lang w:val="ru-RU"/>
        </w:rPr>
        <w:t xml:space="preserve"> </w:t>
      </w:r>
      <w:r>
        <w:rPr>
          <w:lang w:val="ru-RU"/>
        </w:rPr>
        <w:t xml:space="preserve">ВОИС, ВТО и </w:t>
      </w:r>
      <w:r w:rsidRPr="00CA5053">
        <w:rPr>
          <w:lang w:val="ru-RU"/>
        </w:rPr>
        <w:t>ВОЗ</w:t>
      </w:r>
      <w:r>
        <w:rPr>
          <w:lang w:val="ru-RU"/>
        </w:rPr>
        <w:t xml:space="preserve">  и подготовка</w:t>
      </w:r>
      <w:r w:rsidRPr="00CA5053">
        <w:rPr>
          <w:lang w:val="ru-RU"/>
        </w:rPr>
        <w:t xml:space="preserve"> исследовани</w:t>
      </w:r>
      <w:r>
        <w:rPr>
          <w:lang w:val="ru-RU"/>
        </w:rPr>
        <w:t>я по теме</w:t>
      </w:r>
      <w:r w:rsidRPr="00CA5053">
        <w:rPr>
          <w:lang w:val="ru-RU"/>
        </w:rPr>
        <w:t xml:space="preserve"> </w:t>
      </w:r>
      <w:r>
        <w:rPr>
          <w:lang w:val="ru-RU"/>
        </w:rPr>
        <w:t>«</w:t>
      </w:r>
      <w:r w:rsidRPr="00CA5053">
        <w:rPr>
          <w:lang w:val="ru-RU"/>
        </w:rPr>
        <w:t>Содействие доступу к медицинским технологиям и инновациям: проблемы, находящиеся на стыке здравоохранения, интеллектуальной собственности и торговли</w:t>
      </w:r>
      <w:r>
        <w:rPr>
          <w:lang w:val="ru-RU"/>
        </w:rPr>
        <w:t>». Помимо</w:t>
      </w:r>
      <w:r w:rsidRPr="00CA5053">
        <w:rPr>
          <w:lang w:val="ru-RU"/>
        </w:rPr>
        <w:t xml:space="preserve"> </w:t>
      </w:r>
      <w:r>
        <w:rPr>
          <w:lang w:val="ru-RU"/>
        </w:rPr>
        <w:t xml:space="preserve">этого, в 2014 году </w:t>
      </w:r>
      <w:r w:rsidRPr="00CA5053">
        <w:rPr>
          <w:lang w:val="ru-RU"/>
        </w:rPr>
        <w:t>Секретариат расширил свою отчетность, касающуюся вклада ВОИС в достижение ЦРТ и измерения вклада других специализированных учреждений Организации Объединенных Наций в достижение ЦРТ</w:t>
      </w:r>
      <w:r>
        <w:rPr>
          <w:lang w:val="ru-RU"/>
        </w:rPr>
        <w:t>, и в ноябре 2014 г.</w:t>
      </w:r>
      <w:r>
        <w:rPr>
          <w:rStyle w:val="FootnoteReference"/>
        </w:rPr>
        <w:footnoteReference w:id="6"/>
      </w:r>
      <w:r w:rsidRPr="00CA5053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B629EC">
        <w:rPr>
          <w:lang w:val="ru-RU"/>
        </w:rPr>
        <w:t xml:space="preserve"> </w:t>
      </w:r>
      <w:r>
        <w:rPr>
          <w:lang w:val="ru-RU"/>
        </w:rPr>
        <w:t>документ</w:t>
      </w:r>
      <w:r w:rsidRPr="00B629EC">
        <w:rPr>
          <w:lang w:val="ru-RU"/>
        </w:rPr>
        <w:t xml:space="preserve"> </w:t>
      </w:r>
      <w:r>
        <w:rPr>
          <w:lang w:val="ru-RU"/>
        </w:rPr>
        <w:t>КРИС</w:t>
      </w:r>
      <w:r w:rsidRPr="00B629EC">
        <w:rPr>
          <w:lang w:val="ru-RU"/>
        </w:rPr>
        <w:t xml:space="preserve"> (</w:t>
      </w:r>
      <w:r>
        <w:rPr>
          <w:lang w:val="ru-RU"/>
        </w:rPr>
        <w:t>рекомендация</w:t>
      </w:r>
      <w:r w:rsidRPr="00B629EC">
        <w:rPr>
          <w:lang w:val="ru-RU"/>
        </w:rPr>
        <w:t xml:space="preserve"> 40 </w:t>
      </w:r>
      <w:r>
        <w:rPr>
          <w:lang w:val="ru-RU"/>
        </w:rPr>
        <w:t>ПДР</w:t>
      </w:r>
      <w:r w:rsidRPr="00B629EC">
        <w:rPr>
          <w:lang w:val="ru-RU"/>
        </w:rPr>
        <w:t>);</w:t>
      </w:r>
    </w:p>
    <w:p w:rsidR="00B629EC" w:rsidRPr="00B629EC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7A6ADD">
        <w:rPr>
          <w:lang w:val="ru-RU"/>
        </w:rPr>
        <w:t>(</w:t>
      </w:r>
      <w:r w:rsidRPr="000D2024">
        <w:t>b</w:t>
      </w:r>
      <w:r w:rsidRPr="007A6ADD">
        <w:rPr>
          <w:lang w:val="ru-RU"/>
        </w:rPr>
        <w:t>)</w:t>
      </w:r>
      <w:r w:rsidRPr="007A6ADD">
        <w:rPr>
          <w:lang w:val="ru-RU"/>
        </w:rPr>
        <w:tab/>
      </w:r>
      <w:r>
        <w:rPr>
          <w:lang w:val="ru-RU"/>
        </w:rPr>
        <w:t>важным</w:t>
      </w:r>
      <w:r w:rsidRPr="007A6ADD">
        <w:rPr>
          <w:lang w:val="ru-RU"/>
        </w:rPr>
        <w:t xml:space="preserve"> </w:t>
      </w:r>
      <w:r>
        <w:rPr>
          <w:lang w:val="ru-RU"/>
        </w:rPr>
        <w:t>направлением</w:t>
      </w:r>
      <w:r w:rsidRPr="007A6ADD">
        <w:rPr>
          <w:lang w:val="ru-RU"/>
        </w:rPr>
        <w:t xml:space="preserve"> </w:t>
      </w:r>
      <w:r>
        <w:rPr>
          <w:lang w:val="ru-RU"/>
        </w:rPr>
        <w:t>работы</w:t>
      </w:r>
      <w:r w:rsidRPr="007A6ADD">
        <w:rPr>
          <w:lang w:val="ru-RU"/>
        </w:rPr>
        <w:t xml:space="preserve"> </w:t>
      </w:r>
      <w:r>
        <w:rPr>
          <w:lang w:val="ru-RU"/>
        </w:rPr>
        <w:t>ООН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Нью</w:t>
      </w:r>
      <w:r w:rsidRPr="007A6ADD">
        <w:rPr>
          <w:lang w:val="ru-RU"/>
        </w:rPr>
        <w:t>-</w:t>
      </w:r>
      <w:r>
        <w:rPr>
          <w:lang w:val="ru-RU"/>
        </w:rPr>
        <w:t>Йорке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2014</w:t>
      </w:r>
      <w:r w:rsidRPr="007A6ADD">
        <w:t> </w:t>
      </w:r>
      <w:r>
        <w:rPr>
          <w:lang w:val="ru-RU"/>
        </w:rPr>
        <w:t>году</w:t>
      </w:r>
      <w:r w:rsidRPr="007A6ADD">
        <w:rPr>
          <w:lang w:val="ru-RU"/>
        </w:rPr>
        <w:t xml:space="preserve"> </w:t>
      </w:r>
      <w:r>
        <w:rPr>
          <w:lang w:val="ru-RU"/>
        </w:rPr>
        <w:t>была</w:t>
      </w:r>
      <w:r w:rsidRPr="007A6ADD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рамках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Открытой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рабочей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группы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по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целям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устойчивого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развития</w:t>
      </w:r>
      <w:r w:rsidRPr="007A6ADD">
        <w:rPr>
          <w:lang w:val="ru-RU"/>
        </w:rPr>
        <w:t xml:space="preserve"> (</w:t>
      </w:r>
      <w:r>
        <w:rPr>
          <w:lang w:val="ru-RU"/>
        </w:rPr>
        <w:t>ЦУР</w:t>
      </w:r>
      <w:r w:rsidRPr="007A6ADD">
        <w:rPr>
          <w:lang w:val="ru-RU"/>
        </w:rPr>
        <w:t xml:space="preserve">) </w:t>
      </w:r>
      <w:r>
        <w:rPr>
          <w:lang w:val="ru-RU"/>
        </w:rPr>
        <w:t>и</w:t>
      </w:r>
      <w:r w:rsidRPr="007A6ADD">
        <w:rPr>
          <w:lang w:val="ru-RU"/>
        </w:rPr>
        <w:t xml:space="preserve"> </w:t>
      </w:r>
      <w:r>
        <w:rPr>
          <w:lang w:val="ru-RU"/>
        </w:rPr>
        <w:t>другие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процессы</w:t>
      </w:r>
      <w:r w:rsidRPr="007A6ADD">
        <w:rPr>
          <w:lang w:val="ru-RU"/>
        </w:rPr>
        <w:t xml:space="preserve">, </w:t>
      </w:r>
      <w:r w:rsidRPr="00CA5053">
        <w:rPr>
          <w:lang w:val="ru-RU"/>
        </w:rPr>
        <w:t>связанные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с</w:t>
      </w:r>
      <w:r w:rsidRPr="007A6ADD">
        <w:rPr>
          <w:lang w:val="ru-RU"/>
        </w:rPr>
        <w:t xml:space="preserve"> </w:t>
      </w:r>
      <w:r>
        <w:rPr>
          <w:lang w:val="ru-RU"/>
        </w:rPr>
        <w:t>повесткой</w:t>
      </w:r>
      <w:r w:rsidRPr="007A6ADD">
        <w:rPr>
          <w:lang w:val="ru-RU"/>
        </w:rPr>
        <w:t xml:space="preserve"> </w:t>
      </w:r>
      <w:r>
        <w:rPr>
          <w:lang w:val="ru-RU"/>
        </w:rPr>
        <w:t>дня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области</w:t>
      </w:r>
      <w:r w:rsidRPr="007A6ADD">
        <w:rPr>
          <w:lang w:val="ru-RU"/>
        </w:rPr>
        <w:t xml:space="preserve"> </w:t>
      </w:r>
      <w:r>
        <w:rPr>
          <w:lang w:val="ru-RU"/>
        </w:rPr>
        <w:t>развития</w:t>
      </w:r>
      <w:r w:rsidRPr="007A6ADD">
        <w:rPr>
          <w:lang w:val="ru-RU"/>
        </w:rPr>
        <w:t xml:space="preserve"> </w:t>
      </w:r>
      <w:r>
        <w:rPr>
          <w:lang w:val="ru-RU"/>
        </w:rPr>
        <w:t>на</w:t>
      </w:r>
      <w:r w:rsidRPr="007A6ADD">
        <w:rPr>
          <w:lang w:val="ru-RU"/>
        </w:rPr>
        <w:t xml:space="preserve"> </w:t>
      </w:r>
      <w:r>
        <w:rPr>
          <w:lang w:val="ru-RU"/>
        </w:rPr>
        <w:t>период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после</w:t>
      </w:r>
      <w:r w:rsidRPr="007A6ADD">
        <w:rPr>
          <w:lang w:val="ru-RU"/>
        </w:rPr>
        <w:t xml:space="preserve"> 2015</w:t>
      </w:r>
      <w:r w:rsidRPr="00CA5053">
        <w:t> </w:t>
      </w:r>
      <w:r w:rsidRPr="00CA5053">
        <w:rPr>
          <w:lang w:val="ru-RU"/>
        </w:rPr>
        <w:t>г</w:t>
      </w:r>
      <w:r w:rsidRPr="007A6ADD">
        <w:rPr>
          <w:lang w:val="ru-RU"/>
        </w:rPr>
        <w:t xml:space="preserve">.,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A6ADD">
        <w:rPr>
          <w:lang w:val="ru-RU"/>
        </w:rPr>
        <w:t xml:space="preserve">, </w:t>
      </w:r>
      <w:r>
        <w:rPr>
          <w:lang w:val="ru-RU"/>
        </w:rPr>
        <w:t>Структурированные</w:t>
      </w:r>
      <w:r w:rsidRPr="007A6ADD">
        <w:rPr>
          <w:lang w:val="ru-RU"/>
        </w:rPr>
        <w:t xml:space="preserve"> </w:t>
      </w:r>
      <w:r>
        <w:rPr>
          <w:lang w:val="ru-RU"/>
        </w:rPr>
        <w:t>диалоги</w:t>
      </w:r>
      <w:r w:rsidRPr="007A6ADD">
        <w:rPr>
          <w:lang w:val="ru-RU"/>
        </w:rPr>
        <w:t xml:space="preserve"> </w:t>
      </w:r>
      <w:r>
        <w:rPr>
          <w:lang w:val="ru-RU"/>
        </w:rPr>
        <w:t>с</w:t>
      </w:r>
      <w:r w:rsidRPr="007A6ADD">
        <w:rPr>
          <w:lang w:val="ru-RU"/>
        </w:rPr>
        <w:t xml:space="preserve"> </w:t>
      </w:r>
      <w:r>
        <w:rPr>
          <w:lang w:val="ru-RU"/>
        </w:rPr>
        <w:t>участием</w:t>
      </w:r>
      <w:r w:rsidRPr="007A6ADD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7A6ADD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A6ADD">
        <w:rPr>
          <w:lang w:val="ru-RU"/>
        </w:rPr>
        <w:t xml:space="preserve"> </w:t>
      </w:r>
      <w:r>
        <w:rPr>
          <w:lang w:val="ru-RU"/>
        </w:rPr>
        <w:t>ООН</w:t>
      </w:r>
      <w:r w:rsidRPr="007A6ADD">
        <w:rPr>
          <w:lang w:val="ru-RU"/>
        </w:rPr>
        <w:t xml:space="preserve"> </w:t>
      </w:r>
      <w:r>
        <w:rPr>
          <w:lang w:val="ru-RU"/>
        </w:rPr>
        <w:t>с</w:t>
      </w:r>
      <w:r w:rsidRPr="007A6ADD">
        <w:rPr>
          <w:lang w:val="ru-RU"/>
        </w:rPr>
        <w:t xml:space="preserve"> </w:t>
      </w:r>
      <w:r>
        <w:rPr>
          <w:lang w:val="ru-RU"/>
        </w:rPr>
        <w:t>целью</w:t>
      </w:r>
      <w:r w:rsidRPr="007A6ADD">
        <w:rPr>
          <w:lang w:val="ru-RU"/>
        </w:rPr>
        <w:t xml:space="preserve"> определить возможные варианты создания механизма содействия разработке, передаче и распространению чистых и экологически безопасных технологий (</w:t>
      </w:r>
      <w:r>
        <w:rPr>
          <w:lang w:val="ru-RU"/>
        </w:rPr>
        <w:t>пункт</w:t>
      </w:r>
      <w:r w:rsidRPr="007A6ADD">
        <w:rPr>
          <w:lang w:val="ru-RU"/>
        </w:rPr>
        <w:t xml:space="preserve"> 273 и</w:t>
      </w:r>
      <w:r>
        <w:rPr>
          <w:lang w:val="ru-RU"/>
        </w:rPr>
        <w:t>тогового</w:t>
      </w:r>
      <w:r w:rsidRPr="007A6ADD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A6ADD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7A6ADD">
        <w:rPr>
          <w:lang w:val="ru-RU"/>
        </w:rPr>
        <w:t xml:space="preserve"> «РИО+20»). </w:t>
      </w:r>
      <w:r>
        <w:rPr>
          <w:lang w:val="ru-RU"/>
        </w:rPr>
        <w:t>Учитывая</w:t>
      </w:r>
      <w:r w:rsidRPr="0065493A">
        <w:rPr>
          <w:lang w:val="ru-RU"/>
        </w:rPr>
        <w:t xml:space="preserve">, </w:t>
      </w:r>
      <w:r>
        <w:rPr>
          <w:lang w:val="ru-RU"/>
        </w:rPr>
        <w:t>что</w:t>
      </w:r>
      <w:r w:rsidRPr="0065493A">
        <w:rPr>
          <w:lang w:val="ru-RU"/>
        </w:rPr>
        <w:t xml:space="preserve"> </w:t>
      </w:r>
      <w:r>
        <w:rPr>
          <w:lang w:val="ru-RU"/>
        </w:rPr>
        <w:t>мандат</w:t>
      </w:r>
      <w:r w:rsidRPr="0065493A">
        <w:rPr>
          <w:lang w:val="ru-RU"/>
        </w:rPr>
        <w:t xml:space="preserve"> </w:t>
      </w:r>
      <w:r>
        <w:rPr>
          <w:lang w:val="ru-RU"/>
        </w:rPr>
        <w:t>ВОИС</w:t>
      </w:r>
      <w:r w:rsidRPr="0065493A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65493A">
        <w:rPr>
          <w:lang w:val="ru-RU"/>
        </w:rPr>
        <w:t xml:space="preserve"> </w:t>
      </w:r>
      <w:r>
        <w:rPr>
          <w:lang w:val="ru-RU"/>
        </w:rPr>
        <w:t>участие</w:t>
      </w:r>
      <w:r w:rsidRPr="0065493A">
        <w:rPr>
          <w:lang w:val="ru-RU"/>
        </w:rPr>
        <w:t xml:space="preserve"> </w:t>
      </w:r>
      <w:r>
        <w:rPr>
          <w:lang w:val="ru-RU"/>
        </w:rPr>
        <w:t>в</w:t>
      </w:r>
      <w:r w:rsidRPr="0065493A">
        <w:rPr>
          <w:lang w:val="ru-RU"/>
        </w:rPr>
        <w:t xml:space="preserve"> </w:t>
      </w:r>
      <w:r>
        <w:rPr>
          <w:lang w:val="ru-RU"/>
        </w:rPr>
        <w:t>дискуссиях</w:t>
      </w:r>
      <w:r w:rsidRPr="0065493A">
        <w:rPr>
          <w:lang w:val="ru-RU"/>
        </w:rPr>
        <w:t xml:space="preserve"> </w:t>
      </w:r>
      <w:r>
        <w:rPr>
          <w:lang w:val="ru-RU"/>
        </w:rPr>
        <w:t>по</w:t>
      </w:r>
      <w:r w:rsidRPr="0065493A">
        <w:rPr>
          <w:lang w:val="ru-RU"/>
        </w:rPr>
        <w:t xml:space="preserve"> </w:t>
      </w:r>
      <w:r>
        <w:rPr>
          <w:lang w:val="ru-RU"/>
        </w:rPr>
        <w:t>теме</w:t>
      </w:r>
      <w:r w:rsidRPr="0065493A">
        <w:rPr>
          <w:lang w:val="ru-RU"/>
        </w:rPr>
        <w:t xml:space="preserve"> </w:t>
      </w:r>
      <w:r>
        <w:rPr>
          <w:lang w:val="ru-RU"/>
        </w:rPr>
        <w:t>развития</w:t>
      </w:r>
      <w:r w:rsidRPr="0065493A">
        <w:rPr>
          <w:lang w:val="ru-RU"/>
        </w:rPr>
        <w:t xml:space="preserve"> </w:t>
      </w:r>
      <w:r>
        <w:rPr>
          <w:lang w:val="ru-RU"/>
        </w:rPr>
        <w:t>и</w:t>
      </w:r>
      <w:r w:rsidRPr="0065493A">
        <w:rPr>
          <w:lang w:val="ru-RU"/>
        </w:rPr>
        <w:t xml:space="preserve"> </w:t>
      </w:r>
      <w:r>
        <w:rPr>
          <w:lang w:val="ru-RU"/>
        </w:rPr>
        <w:t>передаче</w:t>
      </w:r>
      <w:r w:rsidRPr="0065493A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65493A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65493A">
        <w:rPr>
          <w:lang w:val="ru-RU"/>
        </w:rPr>
        <w:t xml:space="preserve"> </w:t>
      </w:r>
      <w:r>
        <w:rPr>
          <w:lang w:val="ru-RU"/>
        </w:rPr>
        <w:t>принял</w:t>
      </w:r>
      <w:r w:rsidRPr="0065493A">
        <w:rPr>
          <w:lang w:val="ru-RU"/>
        </w:rPr>
        <w:t xml:space="preserve"> </w:t>
      </w:r>
      <w:r>
        <w:rPr>
          <w:lang w:val="ru-RU"/>
        </w:rPr>
        <w:t>участие</w:t>
      </w:r>
      <w:r w:rsidRPr="0065493A">
        <w:rPr>
          <w:lang w:val="ru-RU"/>
        </w:rPr>
        <w:t xml:space="preserve"> </w:t>
      </w:r>
      <w:r>
        <w:rPr>
          <w:lang w:val="ru-RU"/>
        </w:rPr>
        <w:t>в</w:t>
      </w:r>
      <w:r w:rsidRPr="0065493A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65493A">
        <w:rPr>
          <w:lang w:val="ru-RU"/>
        </w:rPr>
        <w:t xml:space="preserve"> </w:t>
      </w:r>
      <w:r>
        <w:rPr>
          <w:lang w:val="ru-RU"/>
        </w:rPr>
        <w:t>совещаниях</w:t>
      </w:r>
      <w:r w:rsidRPr="0065493A">
        <w:rPr>
          <w:lang w:val="ru-RU"/>
        </w:rPr>
        <w:t xml:space="preserve"> </w:t>
      </w:r>
      <w:r>
        <w:rPr>
          <w:lang w:val="ru-RU"/>
        </w:rPr>
        <w:t>в</w:t>
      </w:r>
      <w:r w:rsidRPr="0065493A">
        <w:rPr>
          <w:lang w:val="ru-RU"/>
        </w:rPr>
        <w:t xml:space="preserve"> </w:t>
      </w:r>
      <w:r>
        <w:rPr>
          <w:lang w:val="ru-RU"/>
        </w:rPr>
        <w:t>качестве</w:t>
      </w:r>
      <w:r w:rsidRPr="0065493A">
        <w:rPr>
          <w:lang w:val="ru-RU"/>
        </w:rPr>
        <w:t xml:space="preserve"> </w:t>
      </w:r>
      <w:r>
        <w:rPr>
          <w:lang w:val="ru-RU"/>
        </w:rPr>
        <w:t>наблюдателя и представил результаты своей деятельности на апрельской сессии Структурированных диалогов.</w:t>
      </w:r>
      <w:r w:rsidRPr="00DF4713">
        <w:rPr>
          <w:lang w:val="ru-RU"/>
        </w:rPr>
        <w:t xml:space="preserve"> </w:t>
      </w:r>
      <w:r>
        <w:rPr>
          <w:lang w:val="ru-RU"/>
        </w:rPr>
        <w:t>Кроме</w:t>
      </w:r>
      <w:r w:rsidRPr="005F53F8">
        <w:rPr>
          <w:lang w:val="ru-RU"/>
        </w:rPr>
        <w:t xml:space="preserve"> </w:t>
      </w:r>
      <w:r>
        <w:rPr>
          <w:lang w:val="ru-RU"/>
        </w:rPr>
        <w:t>того</w:t>
      </w:r>
      <w:r w:rsidRPr="005F53F8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5F53F8">
        <w:rPr>
          <w:lang w:val="ru-RU"/>
        </w:rPr>
        <w:t xml:space="preserve"> </w:t>
      </w:r>
      <w:r>
        <w:rPr>
          <w:lang w:val="ru-RU"/>
        </w:rPr>
        <w:t>принял</w:t>
      </w:r>
      <w:r w:rsidRPr="005F53F8">
        <w:rPr>
          <w:lang w:val="ru-RU"/>
        </w:rPr>
        <w:t xml:space="preserve"> </w:t>
      </w:r>
      <w:r>
        <w:rPr>
          <w:lang w:val="ru-RU"/>
        </w:rPr>
        <w:t>активное</w:t>
      </w:r>
      <w:r w:rsidRPr="005F53F8">
        <w:rPr>
          <w:lang w:val="ru-RU"/>
        </w:rPr>
        <w:t xml:space="preserve"> </w:t>
      </w:r>
      <w:r>
        <w:rPr>
          <w:lang w:val="ru-RU"/>
        </w:rPr>
        <w:t>участие</w:t>
      </w:r>
      <w:r w:rsidRPr="005F53F8">
        <w:rPr>
          <w:lang w:val="ru-RU"/>
        </w:rPr>
        <w:t xml:space="preserve">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межучрежденческих</w:t>
      </w:r>
      <w:r w:rsidRPr="005F53F8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5F53F8">
        <w:rPr>
          <w:lang w:val="ru-RU"/>
        </w:rPr>
        <w:t xml:space="preserve"> </w:t>
      </w:r>
      <w:r>
        <w:rPr>
          <w:lang w:val="ru-RU"/>
        </w:rPr>
        <w:t>ООН</w:t>
      </w:r>
      <w:r w:rsidRPr="005F53F8">
        <w:rPr>
          <w:lang w:val="ru-RU"/>
        </w:rPr>
        <w:t xml:space="preserve">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поддержку</w:t>
      </w:r>
      <w:r w:rsidRPr="005F53F8">
        <w:rPr>
          <w:lang w:val="ru-RU"/>
        </w:rPr>
        <w:t xml:space="preserve"> </w:t>
      </w:r>
      <w:r>
        <w:rPr>
          <w:lang w:val="ru-RU"/>
        </w:rPr>
        <w:t>этих</w:t>
      </w:r>
      <w:r w:rsidRPr="005F53F8">
        <w:rPr>
          <w:lang w:val="ru-RU"/>
        </w:rPr>
        <w:t xml:space="preserve"> </w:t>
      </w:r>
      <w:r>
        <w:rPr>
          <w:lang w:val="ru-RU"/>
        </w:rPr>
        <w:lastRenderedPageBreak/>
        <w:t>процессов</w:t>
      </w:r>
      <w:r w:rsidRPr="005F53F8">
        <w:rPr>
          <w:lang w:val="ru-RU"/>
        </w:rPr>
        <w:t xml:space="preserve">,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5F53F8">
        <w:rPr>
          <w:lang w:val="ru-RU"/>
        </w:rPr>
        <w:t xml:space="preserve">,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работе</w:t>
      </w:r>
      <w:r w:rsidRPr="005F53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Группы технической поддержки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Ц</w:t>
      </w:r>
      <w:r w:rsidRPr="005F53F8">
        <w:rPr>
          <w:color w:val="333333"/>
          <w:szCs w:val="22"/>
          <w:shd w:val="clear" w:color="auto" w:fill="FFFFFF"/>
          <w:lang w:val="ru-RU"/>
        </w:rPr>
        <w:t>елевой групп</w:t>
      </w:r>
      <w:r>
        <w:rPr>
          <w:color w:val="333333"/>
          <w:szCs w:val="22"/>
          <w:shd w:val="clear" w:color="auto" w:fill="FFFFFF"/>
          <w:lang w:val="ru-RU"/>
        </w:rPr>
        <w:t>ы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системы </w:t>
      </w:r>
      <w:r>
        <w:rPr>
          <w:color w:val="333333"/>
          <w:szCs w:val="22"/>
          <w:shd w:val="clear" w:color="auto" w:fill="FFFFFF"/>
          <w:lang w:val="ru-RU"/>
        </w:rPr>
        <w:t>ООН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по </w:t>
      </w:r>
      <w:r>
        <w:rPr>
          <w:color w:val="333333"/>
          <w:szCs w:val="22"/>
          <w:shd w:val="clear" w:color="auto" w:fill="FFFFFF"/>
          <w:lang w:val="ru-RU"/>
        </w:rPr>
        <w:t>повестке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дня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в области развития на период после 2015 г. </w:t>
      </w:r>
      <w:r>
        <w:rPr>
          <w:color w:val="333333"/>
          <w:szCs w:val="22"/>
          <w:shd w:val="clear" w:color="auto" w:fill="FFFFFF"/>
          <w:lang w:val="ru-RU"/>
        </w:rPr>
        <w:t>Вклад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Секретариата в эту деятельность выразился в представленной фактической информации по вопросам, касающимся мандата ВОИС, чтобы обсуждения в рамках этих процессов проходили на основе более полной информации (рекомендация 40 ПДР);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89682C">
        <w:rPr>
          <w:lang w:val="ru-RU"/>
        </w:rPr>
        <w:t>(</w:t>
      </w:r>
      <w:r w:rsidRPr="000D2024">
        <w:t>c</w:t>
      </w:r>
      <w:r w:rsidRPr="0089682C">
        <w:rPr>
          <w:lang w:val="ru-RU"/>
        </w:rPr>
        <w:t>)</w:t>
      </w:r>
      <w:r w:rsidRPr="0089682C">
        <w:rPr>
          <w:lang w:val="ru-RU"/>
        </w:rPr>
        <w:tab/>
      </w:r>
      <w:r>
        <w:rPr>
          <w:lang w:val="ru-RU"/>
        </w:rPr>
        <w:t>важным</w:t>
      </w:r>
      <w:r w:rsidRPr="0089682C">
        <w:rPr>
          <w:lang w:val="ru-RU"/>
        </w:rPr>
        <w:t xml:space="preserve"> </w:t>
      </w:r>
      <w:r>
        <w:rPr>
          <w:lang w:val="ru-RU"/>
        </w:rPr>
        <w:t>аспектом</w:t>
      </w:r>
      <w:r w:rsidRPr="0089682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9682C">
        <w:rPr>
          <w:lang w:val="ru-RU"/>
        </w:rPr>
        <w:t xml:space="preserve"> </w:t>
      </w:r>
      <w:r>
        <w:rPr>
          <w:lang w:val="ru-RU"/>
        </w:rPr>
        <w:t>ВОИС</w:t>
      </w:r>
      <w:r w:rsidRPr="0089682C">
        <w:rPr>
          <w:lang w:val="ru-RU"/>
        </w:rPr>
        <w:t xml:space="preserve"> </w:t>
      </w:r>
      <w:r>
        <w:rPr>
          <w:lang w:val="ru-RU"/>
        </w:rPr>
        <w:t>по</w:t>
      </w:r>
      <w:r w:rsidRPr="0089682C">
        <w:rPr>
          <w:lang w:val="ru-RU"/>
        </w:rPr>
        <w:t xml:space="preserve"> </w:t>
      </w:r>
      <w:r>
        <w:rPr>
          <w:lang w:val="ru-RU"/>
        </w:rPr>
        <w:t>содействию</w:t>
      </w:r>
      <w:r w:rsidRPr="0089682C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89682C">
        <w:rPr>
          <w:lang w:val="ru-RU"/>
        </w:rPr>
        <w:t xml:space="preserve"> </w:t>
      </w:r>
      <w:r>
        <w:rPr>
          <w:lang w:val="ru-RU"/>
        </w:rPr>
        <w:t>ПДР</w:t>
      </w:r>
      <w:r w:rsidRPr="0089682C">
        <w:rPr>
          <w:lang w:val="ru-RU"/>
        </w:rPr>
        <w:t xml:space="preserve"> </w:t>
      </w:r>
      <w:r>
        <w:rPr>
          <w:lang w:val="ru-RU"/>
        </w:rPr>
        <w:t>по</w:t>
      </w:r>
      <w:r w:rsidRPr="0089682C">
        <w:rPr>
          <w:lang w:val="ru-RU"/>
        </w:rPr>
        <w:t>-</w:t>
      </w:r>
      <w:r>
        <w:rPr>
          <w:lang w:val="ru-RU"/>
        </w:rPr>
        <w:t>прежнему</w:t>
      </w:r>
      <w:r w:rsidRPr="0089682C">
        <w:rPr>
          <w:lang w:val="ru-RU"/>
        </w:rPr>
        <w:t xml:space="preserve"> </w:t>
      </w:r>
      <w:r>
        <w:rPr>
          <w:lang w:val="ru-RU"/>
        </w:rPr>
        <w:t>является</w:t>
      </w:r>
      <w:r w:rsidRPr="0089682C">
        <w:rPr>
          <w:lang w:val="ru-RU"/>
        </w:rPr>
        <w:t xml:space="preserve"> </w:t>
      </w:r>
      <w:r>
        <w:rPr>
          <w:lang w:val="ru-RU"/>
        </w:rPr>
        <w:t>межучрежденческое сотрудничество</w:t>
      </w:r>
      <w:r w:rsidRPr="0089682C">
        <w:rPr>
          <w:lang w:val="ru-RU"/>
        </w:rPr>
        <w:t xml:space="preserve"> </w:t>
      </w:r>
      <w:r>
        <w:rPr>
          <w:lang w:val="ru-RU"/>
        </w:rPr>
        <w:t>с ключевыми партнерскими организациями. Особенно следует отметить продолжающееся сотрудничество ВОИС с Всемирной торговой организацией (ВТО) и Всемирной организацией здравоохранения (ВОЗ). Секретариат</w:t>
      </w:r>
      <w:r w:rsidRPr="0089682C">
        <w:rPr>
          <w:lang w:val="ru-RU"/>
        </w:rPr>
        <w:t xml:space="preserve"> </w:t>
      </w:r>
      <w:r>
        <w:rPr>
          <w:lang w:val="ru-RU"/>
        </w:rPr>
        <w:t>принял</w:t>
      </w:r>
      <w:r w:rsidRPr="0089682C">
        <w:rPr>
          <w:lang w:val="ru-RU"/>
        </w:rPr>
        <w:t xml:space="preserve"> </w:t>
      </w:r>
      <w:r>
        <w:rPr>
          <w:lang w:val="ru-RU"/>
        </w:rPr>
        <w:t>участие</w:t>
      </w:r>
      <w:r w:rsidRPr="0089682C">
        <w:rPr>
          <w:lang w:val="ru-RU"/>
        </w:rPr>
        <w:t xml:space="preserve"> </w:t>
      </w:r>
      <w:r>
        <w:rPr>
          <w:lang w:val="ru-RU"/>
        </w:rPr>
        <w:t>в</w:t>
      </w:r>
      <w:r w:rsidRPr="0089682C">
        <w:rPr>
          <w:lang w:val="ru-RU"/>
        </w:rPr>
        <w:t xml:space="preserve"> </w:t>
      </w:r>
      <w:r>
        <w:rPr>
          <w:lang w:val="ru-RU"/>
        </w:rPr>
        <w:t>ряде</w:t>
      </w:r>
      <w:r w:rsidRPr="0089682C">
        <w:rPr>
          <w:lang w:val="ru-RU"/>
        </w:rPr>
        <w:t xml:space="preserve"> </w:t>
      </w:r>
      <w:r>
        <w:rPr>
          <w:lang w:val="ru-RU"/>
        </w:rPr>
        <w:t>национальных и региональных практикумов, проведенных ВТО, а также оказал поддержку деятельности в рамках трехстороннего сотрудничества ВОИС-ВТО-ВОЗ (рекомендации 14 и 40 ПДР);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4466A1">
        <w:rPr>
          <w:lang w:val="ru-RU"/>
        </w:rPr>
        <w:t>(</w:t>
      </w:r>
      <w:r w:rsidRPr="000D2024">
        <w:t>d</w:t>
      </w:r>
      <w:r w:rsidRPr="004466A1">
        <w:rPr>
          <w:lang w:val="ru-RU"/>
        </w:rPr>
        <w:t>)</w:t>
      </w:r>
      <w:r w:rsidRPr="004466A1">
        <w:rPr>
          <w:lang w:val="ru-RU"/>
        </w:rPr>
        <w:tab/>
      </w:r>
      <w:r>
        <w:rPr>
          <w:lang w:val="ru-RU"/>
        </w:rPr>
        <w:t>Секретариат</w:t>
      </w:r>
      <w:r w:rsidRPr="004466A1">
        <w:rPr>
          <w:lang w:val="ru-RU"/>
        </w:rPr>
        <w:t xml:space="preserve"> </w:t>
      </w:r>
      <w:r>
        <w:rPr>
          <w:lang w:val="ru-RU"/>
        </w:rPr>
        <w:t>ВОИС</w:t>
      </w:r>
      <w:r w:rsidRPr="004466A1">
        <w:rPr>
          <w:lang w:val="ru-RU"/>
        </w:rPr>
        <w:t xml:space="preserve"> </w:t>
      </w:r>
      <w:r>
        <w:rPr>
          <w:lang w:val="ru-RU"/>
        </w:rPr>
        <w:t>также</w:t>
      </w:r>
      <w:r w:rsidRPr="004466A1">
        <w:rPr>
          <w:lang w:val="ru-RU"/>
        </w:rPr>
        <w:t xml:space="preserve"> </w:t>
      </w:r>
      <w:r>
        <w:rPr>
          <w:lang w:val="ru-RU"/>
        </w:rPr>
        <w:t>оказал</w:t>
      </w:r>
      <w:r w:rsidRPr="004466A1">
        <w:rPr>
          <w:lang w:val="ru-RU"/>
        </w:rPr>
        <w:t xml:space="preserve"> </w:t>
      </w:r>
      <w:r>
        <w:rPr>
          <w:lang w:val="ru-RU"/>
        </w:rPr>
        <w:t>активную</w:t>
      </w:r>
      <w:r w:rsidRPr="004466A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4466A1">
        <w:rPr>
          <w:lang w:val="ru-RU"/>
        </w:rPr>
        <w:t xml:space="preserve"> </w:t>
      </w:r>
      <w:r>
        <w:rPr>
          <w:lang w:val="ru-RU"/>
        </w:rPr>
        <w:t>РКИКООН</w:t>
      </w:r>
      <w:r w:rsidRPr="004466A1">
        <w:rPr>
          <w:lang w:val="ru-RU"/>
        </w:rPr>
        <w:t xml:space="preserve"> </w:t>
      </w:r>
      <w:r>
        <w:rPr>
          <w:lang w:val="ru-RU"/>
        </w:rPr>
        <w:t>в</w:t>
      </w:r>
      <w:r w:rsidRPr="004466A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4466A1">
        <w:rPr>
          <w:lang w:val="ru-RU"/>
        </w:rPr>
        <w:t xml:space="preserve"> </w:t>
      </w:r>
      <w:r>
        <w:rPr>
          <w:lang w:val="ru-RU"/>
        </w:rPr>
        <w:t>Механизма</w:t>
      </w:r>
      <w:r w:rsidRPr="004466A1">
        <w:rPr>
          <w:lang w:val="ru-RU"/>
        </w:rPr>
        <w:t xml:space="preserve"> </w:t>
      </w:r>
      <w:r>
        <w:rPr>
          <w:lang w:val="ru-RU"/>
        </w:rPr>
        <w:t>по</w:t>
      </w:r>
      <w:r w:rsidRPr="004466A1">
        <w:rPr>
          <w:lang w:val="ru-RU"/>
        </w:rPr>
        <w:t xml:space="preserve"> </w:t>
      </w:r>
      <w:r>
        <w:rPr>
          <w:lang w:val="ru-RU"/>
        </w:rPr>
        <w:t>технологиям</w:t>
      </w:r>
      <w:r w:rsidRPr="004466A1">
        <w:rPr>
          <w:lang w:val="ru-RU"/>
        </w:rPr>
        <w:t xml:space="preserve"> </w:t>
      </w:r>
      <w:r>
        <w:rPr>
          <w:lang w:val="ru-RU"/>
        </w:rPr>
        <w:t>РКИКООН</w:t>
      </w:r>
      <w:r w:rsidRPr="004466A1">
        <w:rPr>
          <w:lang w:val="ru-RU"/>
        </w:rPr>
        <w:t xml:space="preserve"> (</w:t>
      </w:r>
      <w:r>
        <w:rPr>
          <w:lang w:val="ru-RU"/>
        </w:rPr>
        <w:t>т</w:t>
      </w:r>
      <w:r w:rsidRPr="004466A1">
        <w:rPr>
          <w:lang w:val="ru-RU"/>
        </w:rPr>
        <w:t>.</w:t>
      </w:r>
      <w:r>
        <w:rPr>
          <w:lang w:val="ru-RU"/>
        </w:rPr>
        <w:t>е</w:t>
      </w:r>
      <w:r w:rsidRPr="004466A1">
        <w:rPr>
          <w:lang w:val="ru-RU"/>
        </w:rPr>
        <w:t xml:space="preserve">. </w:t>
      </w:r>
      <w:r>
        <w:rPr>
          <w:lang w:val="ru-RU"/>
        </w:rPr>
        <w:t>Исполнительного</w:t>
      </w:r>
      <w:r w:rsidRPr="004466A1">
        <w:rPr>
          <w:lang w:val="ru-RU"/>
        </w:rPr>
        <w:t xml:space="preserve"> </w:t>
      </w:r>
      <w:r>
        <w:rPr>
          <w:lang w:val="ru-RU"/>
        </w:rPr>
        <w:t>комитета</w:t>
      </w:r>
      <w:r w:rsidRPr="004466A1">
        <w:rPr>
          <w:lang w:val="ru-RU"/>
        </w:rPr>
        <w:t xml:space="preserve"> </w:t>
      </w:r>
      <w:r>
        <w:rPr>
          <w:lang w:val="ru-RU"/>
        </w:rPr>
        <w:t>по</w:t>
      </w:r>
      <w:r w:rsidRPr="004466A1">
        <w:rPr>
          <w:lang w:val="ru-RU"/>
        </w:rPr>
        <w:t xml:space="preserve"> </w:t>
      </w:r>
      <w:r>
        <w:rPr>
          <w:lang w:val="ru-RU"/>
        </w:rPr>
        <w:t>технологиям</w:t>
      </w:r>
      <w:r w:rsidRPr="004466A1">
        <w:rPr>
          <w:lang w:val="ru-RU"/>
        </w:rPr>
        <w:t xml:space="preserve"> (</w:t>
      </w:r>
      <w:r>
        <w:rPr>
          <w:lang w:val="ru-RU"/>
        </w:rPr>
        <w:t>ИКТ</w:t>
      </w:r>
      <w:r w:rsidRPr="004466A1">
        <w:rPr>
          <w:lang w:val="ru-RU"/>
        </w:rPr>
        <w:t xml:space="preserve">) </w:t>
      </w:r>
      <w:r>
        <w:rPr>
          <w:lang w:val="ru-RU"/>
        </w:rPr>
        <w:t>и</w:t>
      </w:r>
      <w:r w:rsidRPr="004466A1">
        <w:rPr>
          <w:lang w:val="ru-RU"/>
        </w:rPr>
        <w:t xml:space="preserve"> </w:t>
      </w:r>
      <w:r>
        <w:rPr>
          <w:lang w:val="ru-RU"/>
        </w:rPr>
        <w:t>Центра</w:t>
      </w:r>
      <w:r w:rsidRPr="004466A1">
        <w:rPr>
          <w:lang w:val="ru-RU"/>
        </w:rPr>
        <w:t xml:space="preserve"> </w:t>
      </w:r>
      <w:r>
        <w:rPr>
          <w:lang w:val="ru-RU"/>
        </w:rPr>
        <w:t>и</w:t>
      </w:r>
      <w:r w:rsidRPr="004466A1">
        <w:rPr>
          <w:lang w:val="ru-RU"/>
        </w:rPr>
        <w:t xml:space="preserve"> </w:t>
      </w:r>
      <w:r>
        <w:rPr>
          <w:lang w:val="ru-RU"/>
        </w:rPr>
        <w:t>сети</w:t>
      </w:r>
      <w:r w:rsidRPr="004466A1">
        <w:rPr>
          <w:lang w:val="ru-RU"/>
        </w:rPr>
        <w:t xml:space="preserve"> </w:t>
      </w:r>
      <w:r>
        <w:rPr>
          <w:lang w:val="ru-RU"/>
        </w:rPr>
        <w:t>по</w:t>
      </w:r>
      <w:r w:rsidRPr="004466A1">
        <w:rPr>
          <w:lang w:val="ru-RU"/>
        </w:rPr>
        <w:t xml:space="preserve"> </w:t>
      </w:r>
      <w:r>
        <w:rPr>
          <w:lang w:val="ru-RU"/>
        </w:rPr>
        <w:t>технологиям</w:t>
      </w:r>
      <w:r w:rsidRPr="004466A1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4466A1">
        <w:rPr>
          <w:lang w:val="ru-RU"/>
        </w:rPr>
        <w:t xml:space="preserve"> </w:t>
      </w:r>
      <w:r>
        <w:rPr>
          <w:lang w:val="ru-RU"/>
        </w:rPr>
        <w:t>с</w:t>
      </w:r>
      <w:r w:rsidRPr="004466A1">
        <w:rPr>
          <w:lang w:val="ru-RU"/>
        </w:rPr>
        <w:t xml:space="preserve"> </w:t>
      </w:r>
      <w:r>
        <w:rPr>
          <w:lang w:val="ru-RU"/>
        </w:rPr>
        <w:t>изменением</w:t>
      </w:r>
      <w:r w:rsidRPr="004466A1">
        <w:rPr>
          <w:lang w:val="ru-RU"/>
        </w:rPr>
        <w:t xml:space="preserve"> </w:t>
      </w:r>
      <w:r>
        <w:rPr>
          <w:lang w:val="ru-RU"/>
        </w:rPr>
        <w:t>климата</w:t>
      </w:r>
      <w:r w:rsidRPr="004466A1">
        <w:rPr>
          <w:lang w:val="ru-RU"/>
        </w:rPr>
        <w:t xml:space="preserve"> (</w:t>
      </w:r>
      <w:r>
        <w:rPr>
          <w:lang w:val="ru-RU"/>
        </w:rPr>
        <w:t>ЦТИКС</w:t>
      </w:r>
      <w:r w:rsidRPr="004466A1">
        <w:rPr>
          <w:lang w:val="ru-RU"/>
        </w:rPr>
        <w:t>)</w:t>
      </w:r>
      <w:r>
        <w:rPr>
          <w:lang w:val="ru-RU"/>
        </w:rPr>
        <w:t>). Секретариат</w:t>
      </w:r>
      <w:r w:rsidRPr="00E406D9">
        <w:rPr>
          <w:lang w:val="ru-RU"/>
        </w:rPr>
        <w:t xml:space="preserve"> </w:t>
      </w:r>
      <w:r>
        <w:rPr>
          <w:lang w:val="ru-RU"/>
        </w:rPr>
        <w:t>принял</w:t>
      </w:r>
      <w:r w:rsidRPr="00E406D9">
        <w:rPr>
          <w:lang w:val="ru-RU"/>
        </w:rPr>
        <w:t xml:space="preserve"> </w:t>
      </w:r>
      <w:r>
        <w:rPr>
          <w:lang w:val="ru-RU"/>
        </w:rPr>
        <w:t>участие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E406D9">
        <w:rPr>
          <w:lang w:val="ru-RU"/>
        </w:rPr>
        <w:t xml:space="preserve"> </w:t>
      </w:r>
      <w:r>
        <w:rPr>
          <w:lang w:val="ru-RU"/>
        </w:rPr>
        <w:t>ИКТ</w:t>
      </w:r>
      <w:r w:rsidRPr="00E406D9">
        <w:rPr>
          <w:lang w:val="ru-RU"/>
        </w:rPr>
        <w:t xml:space="preserve"> </w:t>
      </w:r>
      <w:r>
        <w:rPr>
          <w:lang w:val="ru-RU"/>
        </w:rPr>
        <w:t>и</w:t>
      </w:r>
      <w:r w:rsidRPr="00E406D9">
        <w:rPr>
          <w:lang w:val="ru-RU"/>
        </w:rPr>
        <w:t xml:space="preserve"> </w:t>
      </w:r>
      <w:r>
        <w:rPr>
          <w:lang w:val="ru-RU"/>
        </w:rPr>
        <w:t>ЦТИКС</w:t>
      </w:r>
      <w:r w:rsidRPr="00E406D9">
        <w:rPr>
          <w:lang w:val="ru-RU"/>
        </w:rPr>
        <w:t xml:space="preserve">, </w:t>
      </w:r>
      <w:r>
        <w:rPr>
          <w:lang w:val="ru-RU"/>
        </w:rPr>
        <w:t>затем</w:t>
      </w:r>
      <w:r w:rsidRPr="00E406D9">
        <w:rPr>
          <w:lang w:val="ru-RU"/>
        </w:rPr>
        <w:t xml:space="preserve"> </w:t>
      </w:r>
      <w:r>
        <w:rPr>
          <w:lang w:val="ru-RU"/>
        </w:rPr>
        <w:t>ЦТИКС</w:t>
      </w:r>
      <w:r w:rsidRPr="00E406D9">
        <w:rPr>
          <w:lang w:val="ru-RU"/>
        </w:rPr>
        <w:t xml:space="preserve"> </w:t>
      </w:r>
      <w:r>
        <w:rPr>
          <w:lang w:val="ru-RU"/>
        </w:rPr>
        <w:t>стала</w:t>
      </w:r>
      <w:r w:rsidRPr="00E406D9">
        <w:rPr>
          <w:lang w:val="ru-RU"/>
        </w:rPr>
        <w:t xml:space="preserve"> </w:t>
      </w:r>
      <w:r>
        <w:rPr>
          <w:lang w:val="ru-RU"/>
        </w:rPr>
        <w:t>партнером</w:t>
      </w:r>
      <w:r w:rsidRPr="00E406D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406D9">
        <w:rPr>
          <w:lang w:val="ru-RU"/>
        </w:rPr>
        <w:t xml:space="preserve"> «</w:t>
      </w:r>
      <w:r>
        <w:rPr>
          <w:lang w:val="ru-RU"/>
        </w:rPr>
        <w:t>Зеленая</w:t>
      </w:r>
      <w:r w:rsidRPr="00E406D9">
        <w:rPr>
          <w:lang w:val="ru-RU"/>
        </w:rPr>
        <w:t xml:space="preserve"> </w:t>
      </w:r>
      <w:r>
        <w:rPr>
          <w:lang w:val="ru-RU"/>
        </w:rPr>
        <w:t>ВОИС</w:t>
      </w:r>
      <w:r w:rsidRPr="00E406D9">
        <w:rPr>
          <w:lang w:val="ru-RU"/>
        </w:rPr>
        <w:t>» (</w:t>
      </w:r>
      <w:r w:rsidRPr="000D2024">
        <w:t>WIPO</w:t>
      </w:r>
      <w:r w:rsidRPr="00E406D9">
        <w:rPr>
          <w:lang w:val="ru-RU"/>
        </w:rPr>
        <w:t xml:space="preserve"> </w:t>
      </w:r>
      <w:r w:rsidRPr="000D2024">
        <w:t>GREEN</w:t>
      </w:r>
      <w:r w:rsidRPr="00E406D9">
        <w:rPr>
          <w:lang w:val="ru-RU"/>
        </w:rPr>
        <w:t>)</w:t>
      </w:r>
      <w:r>
        <w:rPr>
          <w:lang w:val="ru-RU"/>
        </w:rPr>
        <w:t>, а ВОИС, в свою очередь, стала одним из первых партнеров Сети ЦТИКС. Помимо</w:t>
      </w:r>
      <w:r w:rsidRPr="00E406D9">
        <w:rPr>
          <w:lang w:val="ru-RU"/>
        </w:rPr>
        <w:t xml:space="preserve"> </w:t>
      </w:r>
      <w:r>
        <w:rPr>
          <w:lang w:val="ru-RU"/>
        </w:rPr>
        <w:t>этого</w:t>
      </w:r>
      <w:r w:rsidRPr="00E406D9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E406D9">
        <w:rPr>
          <w:lang w:val="ru-RU"/>
        </w:rPr>
        <w:t xml:space="preserve"> </w:t>
      </w:r>
      <w:r>
        <w:rPr>
          <w:lang w:val="ru-RU"/>
        </w:rPr>
        <w:t>принял</w:t>
      </w:r>
      <w:r w:rsidRPr="00E406D9">
        <w:rPr>
          <w:lang w:val="ru-RU"/>
        </w:rPr>
        <w:t xml:space="preserve"> </w:t>
      </w:r>
      <w:r>
        <w:rPr>
          <w:lang w:val="ru-RU"/>
        </w:rPr>
        <w:t>участие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качестве</w:t>
      </w:r>
      <w:r w:rsidRPr="00E406D9">
        <w:rPr>
          <w:lang w:val="ru-RU"/>
        </w:rPr>
        <w:t xml:space="preserve"> </w:t>
      </w:r>
      <w:r>
        <w:rPr>
          <w:lang w:val="ru-RU"/>
        </w:rPr>
        <w:t>наблюдателя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сессиях</w:t>
      </w:r>
      <w:r w:rsidRPr="00E406D9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E406D9">
        <w:rPr>
          <w:lang w:val="ru-RU"/>
        </w:rPr>
        <w:t xml:space="preserve"> </w:t>
      </w:r>
      <w:r>
        <w:rPr>
          <w:lang w:val="ru-RU"/>
        </w:rPr>
        <w:t>переговорам</w:t>
      </w:r>
      <w:r w:rsidRPr="00E406D9">
        <w:rPr>
          <w:lang w:val="ru-RU"/>
        </w:rPr>
        <w:t xml:space="preserve"> </w:t>
      </w:r>
      <w:r>
        <w:rPr>
          <w:lang w:val="ru-RU"/>
        </w:rPr>
        <w:t>по</w:t>
      </w:r>
      <w:r w:rsidRPr="00E406D9">
        <w:rPr>
          <w:lang w:val="ru-RU"/>
        </w:rPr>
        <w:t xml:space="preserve"> </w:t>
      </w:r>
      <w:r>
        <w:rPr>
          <w:lang w:val="ru-RU"/>
        </w:rPr>
        <w:t>ЦТИКС</w:t>
      </w:r>
      <w:r w:rsidRPr="00E406D9">
        <w:rPr>
          <w:lang w:val="ru-RU"/>
        </w:rPr>
        <w:t xml:space="preserve">,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406D9">
        <w:rPr>
          <w:lang w:val="ru-RU"/>
        </w:rPr>
        <w:t xml:space="preserve">,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КОС</w:t>
      </w:r>
      <w:r w:rsidRPr="00E406D9">
        <w:rPr>
          <w:lang w:val="ru-RU"/>
        </w:rPr>
        <w:t xml:space="preserve">-20, </w:t>
      </w:r>
      <w:r>
        <w:rPr>
          <w:lang w:val="ru-RU"/>
        </w:rPr>
        <w:t>которая</w:t>
      </w:r>
      <w:r w:rsidRPr="00E406D9">
        <w:rPr>
          <w:lang w:val="ru-RU"/>
        </w:rPr>
        <w:t xml:space="preserve"> </w:t>
      </w:r>
      <w:r>
        <w:rPr>
          <w:lang w:val="ru-RU"/>
        </w:rPr>
        <w:t>проходила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декабре</w:t>
      </w:r>
      <w:r w:rsidRPr="00E406D9">
        <w:rPr>
          <w:lang w:val="ru-RU"/>
        </w:rPr>
        <w:t xml:space="preserve"> 2014</w:t>
      </w:r>
      <w:r w:rsidRPr="00E406D9">
        <w:rPr>
          <w:lang w:val="en-AU"/>
        </w:rPr>
        <w:t> </w:t>
      </w:r>
      <w:r>
        <w:rPr>
          <w:lang w:val="ru-RU"/>
        </w:rPr>
        <w:t>г</w:t>
      </w:r>
      <w:r w:rsidRPr="00E406D9">
        <w:rPr>
          <w:lang w:val="ru-RU"/>
        </w:rPr>
        <w:t xml:space="preserve">.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Лиме</w:t>
      </w:r>
      <w:r w:rsidRPr="00E406D9">
        <w:rPr>
          <w:lang w:val="ru-RU"/>
        </w:rPr>
        <w:t xml:space="preserve">, </w:t>
      </w:r>
      <w:r>
        <w:rPr>
          <w:lang w:val="ru-RU"/>
        </w:rPr>
        <w:t>Перу</w:t>
      </w:r>
      <w:r w:rsidRPr="00E406D9">
        <w:rPr>
          <w:lang w:val="ru-RU"/>
        </w:rPr>
        <w:t xml:space="preserve"> (</w:t>
      </w:r>
      <w:r>
        <w:rPr>
          <w:lang w:val="ru-RU"/>
        </w:rPr>
        <w:t>рекомендация 40 ПДР);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3A2C06">
        <w:rPr>
          <w:lang w:val="ru-RU"/>
        </w:rPr>
        <w:t>(</w:t>
      </w:r>
      <w:r w:rsidRPr="000D2024">
        <w:t>e</w:t>
      </w:r>
      <w:r w:rsidRPr="003A2C06">
        <w:rPr>
          <w:lang w:val="ru-RU"/>
        </w:rPr>
        <w:t>)</w:t>
      </w:r>
      <w:r w:rsidRPr="003A2C06">
        <w:rPr>
          <w:lang w:val="ru-RU"/>
        </w:rPr>
        <w:tab/>
      </w:r>
      <w:r>
        <w:rPr>
          <w:lang w:val="ru-RU"/>
        </w:rPr>
        <w:t>что</w:t>
      </w:r>
      <w:r w:rsidRPr="003A2C06">
        <w:rPr>
          <w:lang w:val="ru-RU"/>
        </w:rPr>
        <w:t xml:space="preserve"> </w:t>
      </w:r>
      <w:r>
        <w:rPr>
          <w:lang w:val="ru-RU"/>
        </w:rPr>
        <w:t>касается</w:t>
      </w:r>
      <w:r w:rsidRPr="003A2C06">
        <w:rPr>
          <w:lang w:val="ru-RU"/>
        </w:rPr>
        <w:t xml:space="preserve"> деятельности, направленной на преодоление цифрового разрыва, </w:t>
      </w:r>
      <w:r>
        <w:rPr>
          <w:lang w:val="ru-RU"/>
        </w:rPr>
        <w:t>то</w:t>
      </w:r>
      <w:r w:rsidRPr="003A2C06">
        <w:rPr>
          <w:lang w:val="ru-RU"/>
        </w:rPr>
        <w:t xml:space="preserve"> </w:t>
      </w:r>
      <w:r>
        <w:rPr>
          <w:lang w:val="ru-RU"/>
        </w:rPr>
        <w:t>на</w:t>
      </w:r>
      <w:r w:rsidRPr="003A2C06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3A2C06">
        <w:rPr>
          <w:lang w:val="ru-RU"/>
        </w:rPr>
        <w:t xml:space="preserve"> 2014</w:t>
      </w:r>
      <w:r w:rsidRPr="003A2C06">
        <w:rPr>
          <w:lang w:val="en-AU"/>
        </w:rPr>
        <w:t> </w:t>
      </w:r>
      <w:r>
        <w:rPr>
          <w:lang w:val="ru-RU"/>
        </w:rPr>
        <w:t>года</w:t>
      </w:r>
      <w:r w:rsidRPr="003A2C06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A2C06">
        <w:rPr>
          <w:lang w:val="ru-RU"/>
        </w:rPr>
        <w:t xml:space="preserve"> </w:t>
      </w:r>
      <w:r>
        <w:rPr>
          <w:lang w:val="ru-RU"/>
        </w:rPr>
        <w:t>отчитывался</w:t>
      </w:r>
      <w:r w:rsidRPr="003A2C06">
        <w:rPr>
          <w:lang w:val="ru-RU"/>
        </w:rPr>
        <w:t xml:space="preserve"> </w:t>
      </w:r>
      <w:r>
        <w:rPr>
          <w:lang w:val="ru-RU"/>
        </w:rPr>
        <w:t>о</w:t>
      </w:r>
      <w:r w:rsidRPr="003A2C06">
        <w:rPr>
          <w:lang w:val="ru-RU"/>
        </w:rPr>
        <w:t xml:space="preserve"> </w:t>
      </w:r>
      <w:r>
        <w:rPr>
          <w:lang w:val="ru-RU"/>
        </w:rPr>
        <w:t>своем</w:t>
      </w:r>
      <w:r w:rsidRPr="003A2C06">
        <w:rPr>
          <w:lang w:val="ru-RU"/>
        </w:rPr>
        <w:t xml:space="preserve"> </w:t>
      </w:r>
      <w:r>
        <w:rPr>
          <w:lang w:val="ru-RU"/>
        </w:rPr>
        <w:t>вкладе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претворении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жизнь</w:t>
      </w:r>
      <w:r w:rsidRPr="003A2C06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A2C06">
        <w:rPr>
          <w:lang w:val="ru-RU"/>
        </w:rPr>
        <w:t xml:space="preserve"> </w:t>
      </w:r>
      <w:r>
        <w:rPr>
          <w:lang w:val="ru-RU"/>
        </w:rPr>
        <w:t>ВВУИО</w:t>
      </w:r>
      <w:r w:rsidRPr="003A2C06">
        <w:rPr>
          <w:lang w:val="ru-RU"/>
        </w:rPr>
        <w:t xml:space="preserve">, </w:t>
      </w:r>
      <w:r>
        <w:rPr>
          <w:lang w:val="ru-RU"/>
        </w:rPr>
        <w:t>а</w:t>
      </w:r>
      <w:r w:rsidRPr="003A2C06">
        <w:rPr>
          <w:lang w:val="ru-RU"/>
        </w:rPr>
        <w:t xml:space="preserve"> </w:t>
      </w:r>
      <w:r>
        <w:rPr>
          <w:lang w:val="ru-RU"/>
        </w:rPr>
        <w:t>также</w:t>
      </w:r>
      <w:r w:rsidRPr="003A2C06">
        <w:rPr>
          <w:lang w:val="ru-RU"/>
        </w:rPr>
        <w:t xml:space="preserve"> </w:t>
      </w:r>
      <w:r>
        <w:rPr>
          <w:lang w:val="ru-RU"/>
        </w:rPr>
        <w:t>о</w:t>
      </w:r>
      <w:r w:rsidRPr="003A2C06">
        <w:rPr>
          <w:lang w:val="ru-RU"/>
        </w:rPr>
        <w:t xml:space="preserve"> </w:t>
      </w:r>
      <w:r>
        <w:rPr>
          <w:lang w:val="ru-RU"/>
        </w:rPr>
        <w:t>своем</w:t>
      </w:r>
      <w:r w:rsidRPr="003A2C06">
        <w:rPr>
          <w:lang w:val="ru-RU"/>
        </w:rPr>
        <w:t xml:space="preserve"> </w:t>
      </w:r>
      <w:r>
        <w:rPr>
          <w:lang w:val="ru-RU"/>
        </w:rPr>
        <w:t>вкладе</w:t>
      </w:r>
      <w:r w:rsidRPr="003A2C06">
        <w:rPr>
          <w:lang w:val="ru-RU"/>
        </w:rPr>
        <w:t xml:space="preserve"> </w:t>
      </w:r>
      <w:r>
        <w:rPr>
          <w:lang w:val="ru-RU"/>
        </w:rPr>
        <w:t>на</w:t>
      </w:r>
      <w:r w:rsidRPr="003A2C06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3A2C06">
        <w:rPr>
          <w:lang w:val="ru-RU"/>
        </w:rPr>
        <w:t xml:space="preserve"> 10 </w:t>
      </w:r>
      <w:r>
        <w:rPr>
          <w:lang w:val="ru-RU"/>
        </w:rPr>
        <w:t>лет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обзор</w:t>
      </w:r>
      <w:r w:rsidRPr="003A2C06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3A2C06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A2C06">
        <w:rPr>
          <w:lang w:val="ru-RU"/>
        </w:rPr>
        <w:t xml:space="preserve"> </w:t>
      </w:r>
      <w:r>
        <w:rPr>
          <w:lang w:val="ru-RU"/>
        </w:rPr>
        <w:t>ВВУИО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ответ</w:t>
      </w:r>
      <w:r w:rsidRPr="003A2C06">
        <w:rPr>
          <w:lang w:val="ru-RU"/>
        </w:rPr>
        <w:t xml:space="preserve"> </w:t>
      </w:r>
      <w:r>
        <w:rPr>
          <w:lang w:val="ru-RU"/>
        </w:rPr>
        <w:t>на</w:t>
      </w:r>
      <w:r w:rsidRPr="003A2C06">
        <w:rPr>
          <w:lang w:val="ru-RU"/>
        </w:rPr>
        <w:t xml:space="preserve"> </w:t>
      </w:r>
      <w:r>
        <w:rPr>
          <w:lang w:val="ru-RU"/>
        </w:rPr>
        <w:t>резолюцию</w:t>
      </w:r>
      <w:r w:rsidRPr="003A2C06">
        <w:rPr>
          <w:lang w:val="ru-RU"/>
        </w:rPr>
        <w:t xml:space="preserve"> 2013/9 </w:t>
      </w:r>
      <w:r w:rsidRPr="003A2C06">
        <w:rPr>
          <w:color w:val="333333"/>
          <w:szCs w:val="22"/>
          <w:shd w:val="clear" w:color="auto" w:fill="F5F5F5"/>
          <w:lang w:val="ru-RU"/>
        </w:rPr>
        <w:t>Экономическ</w:t>
      </w:r>
      <w:r>
        <w:rPr>
          <w:color w:val="333333"/>
          <w:szCs w:val="22"/>
          <w:shd w:val="clear" w:color="auto" w:fill="F5F5F5"/>
          <w:lang w:val="ru-RU"/>
        </w:rPr>
        <w:t>ого</w:t>
      </w:r>
      <w:r w:rsidRPr="003A2C06">
        <w:rPr>
          <w:color w:val="333333"/>
          <w:szCs w:val="22"/>
          <w:shd w:val="clear" w:color="auto" w:fill="F5F5F5"/>
          <w:lang w:val="ru-RU"/>
        </w:rPr>
        <w:t xml:space="preserve"> и Социальн</w:t>
      </w:r>
      <w:r>
        <w:rPr>
          <w:color w:val="333333"/>
          <w:szCs w:val="22"/>
          <w:shd w:val="clear" w:color="auto" w:fill="F5F5F5"/>
          <w:lang w:val="ru-RU"/>
        </w:rPr>
        <w:t>ого</w:t>
      </w:r>
      <w:r w:rsidRPr="003A2C06">
        <w:rPr>
          <w:color w:val="333333"/>
          <w:szCs w:val="22"/>
          <w:shd w:val="clear" w:color="auto" w:fill="F5F5F5"/>
          <w:lang w:val="ru-RU"/>
        </w:rPr>
        <w:t xml:space="preserve"> Совет</w:t>
      </w:r>
      <w:r>
        <w:rPr>
          <w:color w:val="333333"/>
          <w:szCs w:val="22"/>
          <w:shd w:val="clear" w:color="auto" w:fill="F5F5F5"/>
          <w:lang w:val="ru-RU"/>
        </w:rPr>
        <w:t>а (ЭКОСОС).</w:t>
      </w:r>
      <w:r w:rsidRPr="003A2C06">
        <w:rPr>
          <w:rStyle w:val="apple-converted-space"/>
          <w:color w:val="333333"/>
          <w:szCs w:val="22"/>
          <w:shd w:val="clear" w:color="auto" w:fill="F5F5F5"/>
        </w:rPr>
        <w:t> 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ВОИС приняла активное участие в Совещании высокого уровня «ВВУИО +10», которое проходило 10-13 июня 2014 года в Женеве. Генеральный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директор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выступил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на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открытии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сегмента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высокого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уровня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участием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координаторов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ООН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рамках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сегмента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мероприятий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Форума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ВВУИО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Секретариат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организовал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семинар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>-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практикум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теме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«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СМИ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Интернет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: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изменение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рынка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за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счет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новых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каналов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производства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сбыта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>»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. Кроме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того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ВОИС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приняла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активное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участие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Форум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е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по вопросам управления Интернетом (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ФУИ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):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Организация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содействовала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обеспечению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сбалансированному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обмену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мнениями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повышению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осведомленности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участников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роли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ИС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также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сообщила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б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инициативах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мероприятиях в данной области. При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участии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ВОИС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рамках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ФУИ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было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проведено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два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семинара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-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практикума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темам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«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Деловой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аспект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творчества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: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контент, созданный пользователями, и ИС» и «Создание и охрана объектов цифровой культуры и обеспечение доступа к ним».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ВОИС также приняла участие в Женевской конференции по вопросам интернета, которая проходила 17-19 ноября 2014 года. На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конференции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обсуждались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основные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проблемы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пробелы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направления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будущей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деятельности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области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управления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интернетом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(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)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политики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области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цифровых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технологий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(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рекомендация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24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ПДР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);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0D39E5">
        <w:rPr>
          <w:lang w:val="ru-RU"/>
        </w:rPr>
        <w:t>(</w:t>
      </w:r>
      <w:r w:rsidRPr="000D2024">
        <w:t>f</w:t>
      </w:r>
      <w:r w:rsidRPr="000D39E5">
        <w:rPr>
          <w:lang w:val="ru-RU"/>
        </w:rPr>
        <w:t>)</w:t>
      </w:r>
      <w:r w:rsidRPr="000D39E5">
        <w:rPr>
          <w:lang w:val="ru-RU"/>
        </w:rPr>
        <w:tab/>
        <w:t>ВОИС возобновила свое активное участие во Всемирной неделе предпринимательства</w:t>
      </w:r>
      <w:r w:rsidRPr="000D39E5">
        <w:t> </w:t>
      </w:r>
      <w:r w:rsidRPr="000D39E5">
        <w:rPr>
          <w:lang w:val="ru-RU"/>
        </w:rPr>
        <w:t>(ВНП)</w:t>
      </w:r>
      <w:r w:rsidRPr="000D39E5">
        <w:t> </w:t>
      </w:r>
      <w:r w:rsidRPr="000D39E5">
        <w:rPr>
          <w:lang w:val="ru-RU"/>
        </w:rPr>
        <w:t xml:space="preserve">– международной инициативе по популяризации предпринимательства и инноваций среди молодежи шести континентов </w:t>
      </w:r>
      <w:r>
        <w:rPr>
          <w:lang w:val="ru-RU"/>
        </w:rPr>
        <w:t xml:space="preserve">посредством проведения мероприятий на </w:t>
      </w:r>
      <w:r w:rsidRPr="000D39E5">
        <w:rPr>
          <w:lang w:val="ru-RU"/>
        </w:rPr>
        <w:t>местн</w:t>
      </w:r>
      <w:r>
        <w:rPr>
          <w:lang w:val="ru-RU"/>
        </w:rPr>
        <w:t>ом</w:t>
      </w:r>
      <w:r w:rsidRPr="000D39E5">
        <w:rPr>
          <w:lang w:val="ru-RU"/>
        </w:rPr>
        <w:t>, национальн</w:t>
      </w:r>
      <w:r>
        <w:rPr>
          <w:lang w:val="ru-RU"/>
        </w:rPr>
        <w:t>ом</w:t>
      </w:r>
      <w:r w:rsidRPr="000D39E5">
        <w:rPr>
          <w:lang w:val="ru-RU"/>
        </w:rPr>
        <w:t xml:space="preserve"> и глобальн</w:t>
      </w:r>
      <w:r>
        <w:rPr>
          <w:lang w:val="ru-RU"/>
        </w:rPr>
        <w:t xml:space="preserve">ом уровне. </w:t>
      </w:r>
      <w:r w:rsidRPr="000D39E5">
        <w:rPr>
          <w:lang w:val="ru-RU"/>
        </w:rPr>
        <w:t xml:space="preserve">ВОИС </w:t>
      </w:r>
      <w:r>
        <w:rPr>
          <w:lang w:val="ru-RU"/>
        </w:rPr>
        <w:t xml:space="preserve">организовала целый </w:t>
      </w:r>
      <w:r w:rsidRPr="000D39E5">
        <w:rPr>
          <w:lang w:val="ru-RU"/>
        </w:rPr>
        <w:t>ряд мероприятий и учебных семинаров в рамках ВНП-201</w:t>
      </w:r>
      <w:r>
        <w:rPr>
          <w:lang w:val="ru-RU"/>
        </w:rPr>
        <w:t>4</w:t>
      </w:r>
      <w:r w:rsidRPr="000D39E5">
        <w:rPr>
          <w:lang w:val="ru-RU"/>
        </w:rPr>
        <w:t xml:space="preserve"> в сотрудничестве с ЮНКТАД, Отделением Организации Объединенных Наций в Женеве (ЮНОГ), Международной организацией труда (МОТ), </w:t>
      </w:r>
      <w:r w:rsidRPr="000D39E5">
        <w:rPr>
          <w:lang w:val="ru-RU"/>
        </w:rPr>
        <w:lastRenderedPageBreak/>
        <w:t>Международн</w:t>
      </w:r>
      <w:r>
        <w:rPr>
          <w:lang w:val="ru-RU"/>
        </w:rPr>
        <w:t>ы</w:t>
      </w:r>
      <w:r w:rsidRPr="000D39E5">
        <w:rPr>
          <w:lang w:val="ru-RU"/>
        </w:rPr>
        <w:t>м торгов</w:t>
      </w:r>
      <w:r>
        <w:rPr>
          <w:lang w:val="ru-RU"/>
        </w:rPr>
        <w:t>ы</w:t>
      </w:r>
      <w:r w:rsidRPr="000D39E5">
        <w:rPr>
          <w:lang w:val="ru-RU"/>
        </w:rPr>
        <w:t>м центр</w:t>
      </w:r>
      <w:r>
        <w:rPr>
          <w:lang w:val="ru-RU"/>
        </w:rPr>
        <w:t>ом</w:t>
      </w:r>
      <w:r w:rsidRPr="000D39E5">
        <w:rPr>
          <w:lang w:val="ru-RU"/>
        </w:rPr>
        <w:t xml:space="preserve"> (МТЦ) Департаментом экономического развития кантона Женева, Женевским университетом (</w:t>
      </w:r>
      <w:r w:rsidRPr="000D2024">
        <w:t>UNIGE</w:t>
      </w:r>
      <w:r w:rsidRPr="000D39E5">
        <w:rPr>
          <w:lang w:val="ru-RU"/>
        </w:rPr>
        <w:t>)</w:t>
      </w:r>
      <w:r>
        <w:rPr>
          <w:lang w:val="ru-RU"/>
        </w:rPr>
        <w:t xml:space="preserve"> </w:t>
      </w:r>
      <w:r w:rsidRPr="000D39E5">
        <w:rPr>
          <w:lang w:val="ru-RU"/>
        </w:rPr>
        <w:t>и Федерацией предприятий французской Швейцарии</w:t>
      </w:r>
      <w:r>
        <w:rPr>
          <w:lang w:val="ru-RU"/>
        </w:rPr>
        <w:t xml:space="preserve"> (</w:t>
      </w:r>
      <w:r w:rsidRPr="000D2024">
        <w:t>FER</w:t>
      </w:r>
      <w:r>
        <w:rPr>
          <w:lang w:val="ru-RU"/>
        </w:rPr>
        <w:t>). Основное</w:t>
      </w:r>
      <w:r w:rsidRPr="00D12B20">
        <w:rPr>
          <w:lang w:val="ru-RU"/>
        </w:rPr>
        <w:t xml:space="preserve"> </w:t>
      </w:r>
      <w:r>
        <w:rPr>
          <w:lang w:val="ru-RU"/>
        </w:rPr>
        <w:t>внимание</w:t>
      </w:r>
      <w:r w:rsidRPr="00D12B20">
        <w:rPr>
          <w:lang w:val="ru-RU"/>
        </w:rPr>
        <w:t xml:space="preserve"> </w:t>
      </w:r>
      <w:r>
        <w:rPr>
          <w:lang w:val="ru-RU"/>
        </w:rPr>
        <w:t>уделялось</w:t>
      </w:r>
      <w:r w:rsidRPr="00D12B20">
        <w:rPr>
          <w:lang w:val="ru-RU"/>
        </w:rPr>
        <w:t xml:space="preserve"> </w:t>
      </w:r>
      <w:r>
        <w:rPr>
          <w:lang w:val="ru-RU"/>
        </w:rPr>
        <w:t>поощрению</w:t>
      </w:r>
      <w:r w:rsidRPr="00D12B20">
        <w:rPr>
          <w:lang w:val="ru-RU"/>
        </w:rPr>
        <w:t xml:space="preserve"> </w:t>
      </w:r>
      <w:r>
        <w:rPr>
          <w:lang w:val="ru-RU"/>
        </w:rPr>
        <w:t>инноваций и</w:t>
      </w:r>
      <w:r w:rsidRPr="00D12B20">
        <w:rPr>
          <w:lang w:val="ru-RU"/>
        </w:rPr>
        <w:t xml:space="preserve"> </w:t>
      </w:r>
      <w:r>
        <w:rPr>
          <w:lang w:val="ru-RU"/>
        </w:rPr>
        <w:t>предпринимательства</w:t>
      </w:r>
      <w:r w:rsidRPr="00D12B20">
        <w:rPr>
          <w:lang w:val="ru-RU"/>
        </w:rPr>
        <w:t xml:space="preserve"> </w:t>
      </w:r>
      <w:r>
        <w:rPr>
          <w:lang w:val="ru-RU"/>
        </w:rPr>
        <w:t>среди молодежи, а также организации мероприятий по укреплению потенциала в области ИС и патентной информации (рекомендации ПДР 4, 11 и 40);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AD030C">
        <w:rPr>
          <w:lang w:val="ru-RU"/>
        </w:rPr>
        <w:t>(</w:t>
      </w:r>
      <w:r w:rsidRPr="000D2024">
        <w:t>g</w:t>
      </w:r>
      <w:r w:rsidRPr="00AD030C">
        <w:rPr>
          <w:lang w:val="ru-RU"/>
        </w:rPr>
        <w:t>)</w:t>
      </w:r>
      <w:r w:rsidRPr="00AD030C">
        <w:rPr>
          <w:lang w:val="ru-RU"/>
        </w:rPr>
        <w:tab/>
      </w:r>
      <w:r>
        <w:rPr>
          <w:lang w:val="ru-RU"/>
        </w:rPr>
        <w:t>Секретариат</w:t>
      </w:r>
      <w:r w:rsidRPr="00AD030C">
        <w:rPr>
          <w:lang w:val="ru-RU"/>
        </w:rPr>
        <w:t xml:space="preserve"> </w:t>
      </w:r>
      <w:r>
        <w:rPr>
          <w:lang w:val="ru-RU"/>
        </w:rPr>
        <w:t>ВОИС</w:t>
      </w:r>
      <w:r w:rsidRPr="00AD030C">
        <w:rPr>
          <w:lang w:val="ru-RU"/>
        </w:rPr>
        <w:t xml:space="preserve"> </w:t>
      </w:r>
      <w:r>
        <w:rPr>
          <w:lang w:val="ru-RU"/>
        </w:rPr>
        <w:t>принял</w:t>
      </w:r>
      <w:r w:rsidRPr="00AD030C">
        <w:rPr>
          <w:lang w:val="ru-RU"/>
        </w:rPr>
        <w:t xml:space="preserve"> </w:t>
      </w:r>
      <w:r>
        <w:rPr>
          <w:lang w:val="ru-RU"/>
        </w:rPr>
        <w:t>участие</w:t>
      </w:r>
      <w:r w:rsidRPr="00AD030C">
        <w:rPr>
          <w:lang w:val="ru-RU"/>
        </w:rPr>
        <w:t xml:space="preserve"> </w:t>
      </w:r>
      <w:r>
        <w:rPr>
          <w:lang w:val="ru-RU"/>
        </w:rPr>
        <w:t>в</w:t>
      </w:r>
      <w:r w:rsidRPr="00AD030C">
        <w:rPr>
          <w:lang w:val="ru-RU"/>
        </w:rPr>
        <w:t xml:space="preserve"> 21-</w:t>
      </w:r>
      <w:r w:rsidRPr="00AD030C">
        <w:rPr>
          <w:szCs w:val="22"/>
          <w:lang w:val="ru-RU"/>
        </w:rPr>
        <w:t xml:space="preserve">й сессии Межправительственного совета </w:t>
      </w:r>
      <w:r w:rsidRPr="00AD030C">
        <w:rPr>
          <w:color w:val="333333"/>
          <w:szCs w:val="22"/>
          <w:shd w:val="clear" w:color="auto" w:fill="FFFFFF"/>
          <w:lang w:val="ru-RU"/>
        </w:rPr>
        <w:t>Международн</w:t>
      </w:r>
      <w:r>
        <w:rPr>
          <w:color w:val="333333"/>
          <w:szCs w:val="22"/>
          <w:shd w:val="clear" w:color="auto" w:fill="FFFFFF"/>
          <w:lang w:val="ru-RU"/>
        </w:rPr>
        <w:t>ой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гидрологическ</w:t>
      </w:r>
      <w:r>
        <w:rPr>
          <w:color w:val="333333"/>
          <w:szCs w:val="22"/>
          <w:shd w:val="clear" w:color="auto" w:fill="FFFFFF"/>
          <w:lang w:val="ru-RU"/>
        </w:rPr>
        <w:t>ой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программ</w:t>
      </w:r>
      <w:r>
        <w:rPr>
          <w:color w:val="333333"/>
          <w:szCs w:val="22"/>
          <w:shd w:val="clear" w:color="auto" w:fill="FFFFFF"/>
          <w:lang w:val="ru-RU"/>
        </w:rPr>
        <w:t>ы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(МГП) </w:t>
      </w:r>
      <w:r>
        <w:rPr>
          <w:color w:val="333333"/>
          <w:szCs w:val="22"/>
          <w:shd w:val="clear" w:color="auto" w:fill="FFFFFF"/>
          <w:lang w:val="ru-RU"/>
        </w:rPr>
        <w:t>ЮНЕСКО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, </w:t>
      </w:r>
      <w:r>
        <w:rPr>
          <w:color w:val="333333"/>
          <w:szCs w:val="22"/>
          <w:shd w:val="clear" w:color="auto" w:fill="FFFFFF"/>
          <w:lang w:val="ru-RU"/>
        </w:rPr>
        <w:t>которая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состоялась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18-20 </w:t>
      </w:r>
      <w:r>
        <w:rPr>
          <w:color w:val="333333"/>
          <w:szCs w:val="22"/>
          <w:shd w:val="clear" w:color="auto" w:fill="FFFFFF"/>
          <w:lang w:val="ru-RU"/>
        </w:rPr>
        <w:t>июня в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Париже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;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третьей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Международной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конференции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по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водным ресурсам и природопользованию  </w:t>
      </w:r>
      <w:r>
        <w:rPr>
          <w:color w:val="333333"/>
          <w:szCs w:val="22"/>
          <w:shd w:val="clear" w:color="auto" w:fill="FFFFFF"/>
          <w:lang w:val="ru-RU"/>
        </w:rPr>
        <w:t>на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тему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«</w:t>
      </w:r>
      <w:r>
        <w:rPr>
          <w:color w:val="333333"/>
          <w:szCs w:val="22"/>
          <w:shd w:val="clear" w:color="auto" w:fill="FFFFFF"/>
          <w:lang w:val="ru-RU"/>
        </w:rPr>
        <w:t>Вода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, </w:t>
      </w:r>
      <w:r>
        <w:rPr>
          <w:color w:val="333333"/>
          <w:szCs w:val="22"/>
          <w:shd w:val="clear" w:color="auto" w:fill="FFFFFF"/>
          <w:lang w:val="ru-RU"/>
        </w:rPr>
        <w:t>продовольствие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, </w:t>
      </w:r>
      <w:r>
        <w:rPr>
          <w:color w:val="333333"/>
          <w:szCs w:val="22"/>
          <w:shd w:val="clear" w:color="auto" w:fill="FFFFFF"/>
          <w:lang w:val="ru-RU"/>
        </w:rPr>
        <w:t>энергетическая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безопасность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изменение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климата</w:t>
      </w:r>
      <w:r w:rsidRPr="00461545">
        <w:rPr>
          <w:color w:val="333333"/>
          <w:szCs w:val="22"/>
          <w:shd w:val="clear" w:color="auto" w:fill="FFFFFF"/>
          <w:lang w:val="ru-RU"/>
        </w:rPr>
        <w:t>» (</w:t>
      </w:r>
      <w:r>
        <w:rPr>
          <w:color w:val="333333"/>
          <w:szCs w:val="22"/>
          <w:shd w:val="clear" w:color="auto" w:fill="FFFFFF"/>
          <w:lang w:val="ru-RU"/>
        </w:rPr>
        <w:t>МКВРП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-2014), </w:t>
      </w:r>
      <w:r>
        <w:rPr>
          <w:color w:val="333333"/>
          <w:szCs w:val="22"/>
          <w:shd w:val="clear" w:color="auto" w:fill="FFFFFF"/>
          <w:lang w:val="ru-RU"/>
        </w:rPr>
        <w:t>которая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состоялась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13-15 </w:t>
      </w:r>
      <w:r>
        <w:rPr>
          <w:color w:val="333333"/>
          <w:szCs w:val="22"/>
          <w:shd w:val="clear" w:color="auto" w:fill="FFFFFF"/>
          <w:lang w:val="ru-RU"/>
        </w:rPr>
        <w:t>мая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Анталье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;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совместно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МГП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ЮНЕСКО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организовал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параллельное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мероприятие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рамках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Всемирной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недели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воды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Стокгольме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(31 </w:t>
      </w:r>
      <w:r>
        <w:rPr>
          <w:color w:val="333333"/>
          <w:szCs w:val="22"/>
          <w:shd w:val="clear" w:color="auto" w:fill="FFFFFF"/>
          <w:lang w:val="ru-RU"/>
        </w:rPr>
        <w:t>августа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– 6 </w:t>
      </w:r>
      <w:r>
        <w:rPr>
          <w:color w:val="333333"/>
          <w:szCs w:val="22"/>
          <w:shd w:val="clear" w:color="auto" w:fill="FFFFFF"/>
          <w:lang w:val="ru-RU"/>
        </w:rPr>
        <w:t>сентября</w:t>
      </w:r>
      <w:r w:rsidRPr="00461545">
        <w:rPr>
          <w:color w:val="333333"/>
          <w:szCs w:val="22"/>
          <w:shd w:val="clear" w:color="auto" w:fill="FFFFFF"/>
          <w:lang w:val="ru-RU"/>
        </w:rPr>
        <w:t>) (</w:t>
      </w:r>
      <w:r>
        <w:rPr>
          <w:color w:val="333333"/>
          <w:szCs w:val="22"/>
          <w:shd w:val="clear" w:color="auto" w:fill="FFFFFF"/>
          <w:lang w:val="ru-RU"/>
        </w:rPr>
        <w:t>рекомендации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30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40 </w:t>
      </w:r>
      <w:r>
        <w:rPr>
          <w:color w:val="333333"/>
          <w:szCs w:val="22"/>
          <w:shd w:val="clear" w:color="auto" w:fill="FFFFFF"/>
          <w:lang w:val="ru-RU"/>
        </w:rPr>
        <w:t>ПДР</w:t>
      </w:r>
      <w:r w:rsidRPr="00461545">
        <w:rPr>
          <w:color w:val="333333"/>
          <w:szCs w:val="22"/>
          <w:shd w:val="clear" w:color="auto" w:fill="FFFFFF"/>
          <w:lang w:val="ru-RU"/>
        </w:rPr>
        <w:t>);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D62B83">
        <w:rPr>
          <w:lang w:val="ru-RU"/>
        </w:rPr>
        <w:t>(</w:t>
      </w:r>
      <w:r w:rsidRPr="000D2024">
        <w:t>h</w:t>
      </w:r>
      <w:r w:rsidRPr="00D62B83">
        <w:rPr>
          <w:lang w:val="ru-RU"/>
        </w:rPr>
        <w:t>)</w:t>
      </w:r>
      <w:r w:rsidRPr="00D62B83">
        <w:rPr>
          <w:lang w:val="ru-RU"/>
        </w:rPr>
        <w:tab/>
      </w:r>
      <w:r>
        <w:rPr>
          <w:lang w:val="ru-RU"/>
        </w:rPr>
        <w:t>Секретариат продолжает поиск партнеров и внебюджетных средств для финансирования своих программ и проектов. На протяжении 2014 года деятельность</w:t>
      </w:r>
      <w:r w:rsidRPr="00D62B83">
        <w:rPr>
          <w:lang w:val="ru-RU"/>
        </w:rPr>
        <w:t xml:space="preserve"> </w:t>
      </w:r>
      <w:r>
        <w:rPr>
          <w:lang w:val="ru-RU"/>
        </w:rPr>
        <w:t>по</w:t>
      </w:r>
      <w:r w:rsidRPr="00D62B83">
        <w:rPr>
          <w:lang w:val="ru-RU"/>
        </w:rPr>
        <w:t xml:space="preserve"> </w:t>
      </w:r>
      <w:r>
        <w:rPr>
          <w:lang w:val="ru-RU"/>
        </w:rPr>
        <w:t>установлению</w:t>
      </w:r>
      <w:r w:rsidRPr="00D62B83">
        <w:rPr>
          <w:lang w:val="ru-RU"/>
        </w:rPr>
        <w:t xml:space="preserve"> </w:t>
      </w:r>
      <w:r>
        <w:rPr>
          <w:lang w:val="ru-RU"/>
        </w:rPr>
        <w:t>связей</w:t>
      </w:r>
      <w:r w:rsidRPr="00D62B83">
        <w:rPr>
          <w:lang w:val="ru-RU"/>
        </w:rPr>
        <w:t xml:space="preserve"> </w:t>
      </w:r>
      <w:r>
        <w:rPr>
          <w:lang w:val="ru-RU"/>
        </w:rPr>
        <w:t>с</w:t>
      </w:r>
      <w:r w:rsidRPr="00D62B83">
        <w:rPr>
          <w:lang w:val="ru-RU"/>
        </w:rPr>
        <w:t xml:space="preserve"> </w:t>
      </w:r>
      <w:r>
        <w:rPr>
          <w:lang w:val="ru-RU"/>
        </w:rPr>
        <w:t>общественностью</w:t>
      </w:r>
      <w:r w:rsidRPr="00D62B83">
        <w:rPr>
          <w:lang w:val="ru-RU"/>
        </w:rPr>
        <w:t xml:space="preserve"> </w:t>
      </w:r>
      <w:r>
        <w:rPr>
          <w:lang w:val="ru-RU"/>
        </w:rPr>
        <w:t xml:space="preserve">была направлена на поиск партнеров для таких инициатив, как </w:t>
      </w:r>
      <w:r w:rsidRPr="000D2024">
        <w:t>WIPO</w:t>
      </w:r>
      <w:r w:rsidRPr="00D62B83">
        <w:rPr>
          <w:lang w:val="ru-RU"/>
        </w:rPr>
        <w:t xml:space="preserve"> </w:t>
      </w:r>
      <w:r w:rsidRPr="000D2024">
        <w:t>GREEN</w:t>
      </w:r>
      <w:r w:rsidRPr="00D62B83">
        <w:rPr>
          <w:lang w:val="ru-RU"/>
        </w:rPr>
        <w:t xml:space="preserve">, </w:t>
      </w:r>
      <w:r w:rsidRPr="000D2024">
        <w:t>WIPO</w:t>
      </w:r>
      <w:r w:rsidRPr="00D62B83">
        <w:rPr>
          <w:lang w:val="ru-RU"/>
        </w:rPr>
        <w:t xml:space="preserve"> </w:t>
      </w:r>
      <w:r w:rsidRPr="000D2024">
        <w:t>Re</w:t>
      </w:r>
      <w:r w:rsidRPr="00D62B83">
        <w:rPr>
          <w:lang w:val="ru-RU"/>
        </w:rPr>
        <w:t>:</w:t>
      </w:r>
      <w:r w:rsidRPr="000D2024">
        <w:t>Search</w:t>
      </w:r>
      <w:r>
        <w:rPr>
          <w:lang w:val="ru-RU"/>
        </w:rPr>
        <w:t xml:space="preserve"> и Книжный консорциум АВС (рекомендация 2 ПДР).</w:t>
      </w:r>
    </w:p>
    <w:p w:rsidR="00B629EC" w:rsidRPr="00461545" w:rsidRDefault="00B629EC" w:rsidP="00B629EC">
      <w:pPr>
        <w:ind w:left="567"/>
        <w:rPr>
          <w:highlight w:val="yellow"/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A673AF">
        <w:rPr>
          <w:lang w:val="ru-RU"/>
        </w:rPr>
        <w:t>16.</w:t>
      </w:r>
      <w:r w:rsidRPr="00A673AF">
        <w:rPr>
          <w:lang w:val="ru-RU"/>
        </w:rPr>
        <w:tab/>
      </w:r>
      <w:r w:rsidRPr="002F5DFB">
        <w:rPr>
          <w:lang w:val="ru-RU"/>
        </w:rPr>
        <w:t>ВОИС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продолжила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определять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продвигать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возможности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расширять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работу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по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обеспечению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широкого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участия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гражданского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общества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деятельности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ВОИС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соответствии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рекомендацией</w:t>
      </w:r>
      <w:r w:rsidRPr="00A673AF">
        <w:t> </w:t>
      </w:r>
      <w:r w:rsidRPr="00A673AF">
        <w:rPr>
          <w:lang w:val="ru-RU"/>
        </w:rPr>
        <w:t>42</w:t>
      </w:r>
      <w:r>
        <w:rPr>
          <w:lang w:val="ru-RU"/>
        </w:rPr>
        <w:t>.</w:t>
      </w:r>
      <w:r w:rsidRPr="00A673AF">
        <w:rPr>
          <w:lang w:val="ru-RU"/>
        </w:rPr>
        <w:t xml:space="preserve"> </w:t>
      </w:r>
      <w:r>
        <w:rPr>
          <w:lang w:val="ru-RU"/>
        </w:rPr>
        <w:t>В</w:t>
      </w:r>
      <w:r w:rsidRPr="00A673AF">
        <w:rPr>
          <w:lang w:val="ru-RU"/>
        </w:rPr>
        <w:t xml:space="preserve"> </w:t>
      </w:r>
      <w:r>
        <w:rPr>
          <w:lang w:val="ru-RU"/>
        </w:rPr>
        <w:t>марте</w:t>
      </w:r>
      <w:r w:rsidRPr="00A673AF">
        <w:rPr>
          <w:lang w:val="ru-RU"/>
        </w:rPr>
        <w:t xml:space="preserve"> 2014</w:t>
      </w:r>
      <w:r w:rsidRPr="00A673AF">
        <w:rPr>
          <w:lang w:val="en-AU"/>
        </w:rPr>
        <w:t> </w:t>
      </w:r>
      <w:r>
        <w:rPr>
          <w:lang w:val="ru-RU"/>
        </w:rPr>
        <w:t>года</w:t>
      </w:r>
      <w:r w:rsidRPr="00A673AF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A673AF">
        <w:rPr>
          <w:lang w:val="ru-RU"/>
        </w:rPr>
        <w:t xml:space="preserve"> </w:t>
      </w:r>
      <w:r>
        <w:rPr>
          <w:lang w:val="ru-RU"/>
        </w:rPr>
        <w:t>директор</w:t>
      </w:r>
      <w:r w:rsidRPr="00A673AF">
        <w:rPr>
          <w:lang w:val="ru-RU"/>
        </w:rPr>
        <w:t xml:space="preserve"> </w:t>
      </w:r>
      <w:r>
        <w:rPr>
          <w:lang w:val="ru-RU"/>
        </w:rPr>
        <w:t>провел</w:t>
      </w:r>
      <w:r w:rsidRPr="00A673AF">
        <w:rPr>
          <w:lang w:val="ru-RU"/>
        </w:rPr>
        <w:t xml:space="preserve"> </w:t>
      </w:r>
      <w:r>
        <w:rPr>
          <w:lang w:val="ru-RU"/>
        </w:rPr>
        <w:t>ежегодную</w:t>
      </w:r>
      <w:r w:rsidRPr="00A673AF">
        <w:rPr>
          <w:lang w:val="ru-RU"/>
        </w:rPr>
        <w:t xml:space="preserve"> </w:t>
      </w:r>
      <w:r>
        <w:rPr>
          <w:lang w:val="ru-RU"/>
        </w:rPr>
        <w:t>встречу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аккредитованными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НПО</w:t>
      </w:r>
      <w:r w:rsidRPr="00A673AF">
        <w:rPr>
          <w:lang w:val="ru-RU"/>
        </w:rPr>
        <w:t xml:space="preserve">, </w:t>
      </w:r>
      <w:r>
        <w:rPr>
          <w:lang w:val="ru-RU"/>
        </w:rPr>
        <w:t>что</w:t>
      </w:r>
      <w:r w:rsidRPr="00A673AF">
        <w:rPr>
          <w:lang w:val="ru-RU"/>
        </w:rPr>
        <w:t xml:space="preserve"> </w:t>
      </w:r>
      <w:r>
        <w:rPr>
          <w:lang w:val="ru-RU"/>
        </w:rPr>
        <w:t>свидетельствует о стремлении ВОИС к укреплению сотрудничества и диалога с партнерами – представителями неправительственных организаций. Кроме</w:t>
      </w:r>
      <w:r w:rsidRPr="00742911">
        <w:rPr>
          <w:lang w:val="ru-RU"/>
        </w:rPr>
        <w:t xml:space="preserve"> </w:t>
      </w:r>
      <w:r>
        <w:rPr>
          <w:lang w:val="ru-RU"/>
        </w:rPr>
        <w:t>того</w:t>
      </w:r>
      <w:r w:rsidRPr="00742911">
        <w:rPr>
          <w:lang w:val="ru-RU"/>
        </w:rPr>
        <w:t xml:space="preserve">, </w:t>
      </w:r>
      <w:r>
        <w:rPr>
          <w:lang w:val="ru-RU"/>
        </w:rPr>
        <w:t>ВОИС</w:t>
      </w:r>
      <w:r w:rsidRPr="00742911">
        <w:rPr>
          <w:lang w:val="ru-RU"/>
        </w:rPr>
        <w:t xml:space="preserve"> </w:t>
      </w:r>
      <w:r>
        <w:rPr>
          <w:lang w:val="ru-RU"/>
        </w:rPr>
        <w:t>продолжила</w:t>
      </w:r>
      <w:r w:rsidRPr="00742911">
        <w:rPr>
          <w:lang w:val="ru-RU"/>
        </w:rPr>
        <w:t xml:space="preserve"> </w:t>
      </w:r>
      <w:r>
        <w:rPr>
          <w:lang w:val="ru-RU"/>
        </w:rPr>
        <w:t>работу</w:t>
      </w:r>
      <w:r w:rsidRPr="00742911">
        <w:rPr>
          <w:lang w:val="ru-RU"/>
        </w:rPr>
        <w:t xml:space="preserve"> </w:t>
      </w:r>
      <w:r>
        <w:rPr>
          <w:lang w:val="ru-RU"/>
        </w:rPr>
        <w:t>по</w:t>
      </w:r>
      <w:r w:rsidRPr="00742911">
        <w:rPr>
          <w:lang w:val="ru-RU"/>
        </w:rPr>
        <w:t xml:space="preserve"> </w:t>
      </w:r>
      <w:r>
        <w:rPr>
          <w:lang w:val="ru-RU"/>
        </w:rPr>
        <w:t>совершенствованию</w:t>
      </w:r>
      <w:r w:rsidRPr="00742911">
        <w:rPr>
          <w:lang w:val="ru-RU"/>
        </w:rPr>
        <w:t xml:space="preserve"> </w:t>
      </w:r>
      <w:r>
        <w:rPr>
          <w:lang w:val="ru-RU"/>
        </w:rPr>
        <w:t>многосторонних</w:t>
      </w:r>
      <w:r w:rsidRPr="00742911">
        <w:rPr>
          <w:lang w:val="ru-RU"/>
        </w:rPr>
        <w:t xml:space="preserve"> </w:t>
      </w:r>
      <w:r>
        <w:rPr>
          <w:lang w:val="ru-RU"/>
        </w:rPr>
        <w:t>платформ</w:t>
      </w:r>
      <w:r w:rsidRPr="00742911">
        <w:rPr>
          <w:lang w:val="ru-RU"/>
        </w:rPr>
        <w:t xml:space="preserve"> </w:t>
      </w:r>
      <w:r>
        <w:rPr>
          <w:lang w:val="ru-RU"/>
        </w:rPr>
        <w:t>и</w:t>
      </w:r>
      <w:r w:rsidRPr="00742911">
        <w:rPr>
          <w:lang w:val="ru-RU"/>
        </w:rPr>
        <w:t xml:space="preserve"> </w:t>
      </w:r>
      <w:r>
        <w:rPr>
          <w:lang w:val="ru-RU"/>
        </w:rPr>
        <w:t>партнерств</w:t>
      </w:r>
      <w:r w:rsidRPr="00742911">
        <w:rPr>
          <w:lang w:val="ru-RU"/>
        </w:rPr>
        <w:t xml:space="preserve"> </w:t>
      </w:r>
      <w:r>
        <w:rPr>
          <w:lang w:val="ru-RU"/>
        </w:rPr>
        <w:t>с</w:t>
      </w:r>
      <w:r w:rsidRPr="00742911">
        <w:rPr>
          <w:lang w:val="ru-RU"/>
        </w:rPr>
        <w:t xml:space="preserve"> </w:t>
      </w:r>
      <w:r>
        <w:rPr>
          <w:lang w:val="ru-RU"/>
        </w:rPr>
        <w:t>неправительственными организациями с особым упором на конкретные мероприятия, которые будут способствовать ВОИС в осуществлении ее услуг, а также поощрять использование интеллектуальной собственности на благо экономического роста и развития во всем мире. Проведение</w:t>
      </w:r>
      <w:r w:rsidRPr="00742911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742911">
        <w:rPr>
          <w:lang w:val="ru-RU"/>
        </w:rPr>
        <w:t xml:space="preserve"> </w:t>
      </w:r>
      <w:r>
        <w:rPr>
          <w:lang w:val="ru-RU"/>
        </w:rPr>
        <w:t>совещаний</w:t>
      </w:r>
      <w:r w:rsidRPr="00742911">
        <w:rPr>
          <w:lang w:val="ru-RU"/>
        </w:rPr>
        <w:t xml:space="preserve">, </w:t>
      </w:r>
      <w:r>
        <w:rPr>
          <w:lang w:val="ru-RU"/>
        </w:rPr>
        <w:t>практикумов</w:t>
      </w:r>
      <w:r w:rsidRPr="00742911">
        <w:rPr>
          <w:lang w:val="ru-RU"/>
        </w:rPr>
        <w:t xml:space="preserve"> </w:t>
      </w:r>
      <w:r>
        <w:rPr>
          <w:lang w:val="ru-RU"/>
        </w:rPr>
        <w:t>и</w:t>
      </w:r>
      <w:r w:rsidRPr="00742911">
        <w:rPr>
          <w:lang w:val="ru-RU"/>
        </w:rPr>
        <w:t xml:space="preserve"> </w:t>
      </w:r>
      <w:r>
        <w:rPr>
          <w:lang w:val="ru-RU"/>
        </w:rPr>
        <w:t>тематических</w:t>
      </w:r>
      <w:r w:rsidRPr="00742911">
        <w:rPr>
          <w:lang w:val="ru-RU"/>
        </w:rPr>
        <w:t xml:space="preserve"> </w:t>
      </w:r>
      <w:r>
        <w:rPr>
          <w:lang w:val="ru-RU"/>
        </w:rPr>
        <w:t>семинаров</w:t>
      </w:r>
      <w:r w:rsidRPr="00742911">
        <w:rPr>
          <w:lang w:val="ru-RU"/>
        </w:rPr>
        <w:t xml:space="preserve"> </w:t>
      </w:r>
      <w:r>
        <w:rPr>
          <w:lang w:val="ru-RU"/>
        </w:rPr>
        <w:t>предоставило возможности для дальнейшего сотрудничества и диалога с партнерами – представителями неправительственных организаций во всех областях программной деятельности Организации с учетом ее приоритетов.</w:t>
      </w:r>
      <w:r w:rsidRPr="00742911">
        <w:rPr>
          <w:lang w:val="ru-RU"/>
        </w:rPr>
        <w:t xml:space="preserve"> </w:t>
      </w:r>
      <w:r>
        <w:rPr>
          <w:lang w:val="ru-RU"/>
        </w:rPr>
        <w:t xml:space="preserve">Эти мероприятия стали свидетельством неустанных усилий ВОИС по разработке и </w:t>
      </w:r>
      <w:r w:rsidRPr="00742911">
        <w:rPr>
          <w:lang w:val="ru-RU"/>
        </w:rPr>
        <w:t>реализаци</w:t>
      </w:r>
      <w:r>
        <w:rPr>
          <w:lang w:val="ru-RU"/>
        </w:rPr>
        <w:t>и</w:t>
      </w:r>
      <w:r w:rsidRPr="00742911">
        <w:rPr>
          <w:lang w:val="ru-RU"/>
        </w:rPr>
        <w:t xml:space="preserve"> инициатив, стимулирующих и облегчающих активное и конструктивное участие гражданского общества в ее работе</w:t>
      </w:r>
      <w:r>
        <w:rPr>
          <w:lang w:val="ru-RU"/>
        </w:rPr>
        <w:t>.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CE3205">
        <w:rPr>
          <w:lang w:val="ru-RU"/>
        </w:rPr>
        <w:t>17.</w:t>
      </w:r>
      <w:r w:rsidRPr="00CE3205">
        <w:rPr>
          <w:lang w:val="ru-RU"/>
        </w:rPr>
        <w:tab/>
        <w:t>Внедрение комплексной системы этики и добросовестности в ВОИС</w:t>
      </w:r>
      <w:r w:rsidRPr="00CE3205">
        <w:t> </w:t>
      </w:r>
      <w:r>
        <w:rPr>
          <w:lang w:val="ru-RU"/>
        </w:rPr>
        <w:t>стало</w:t>
      </w:r>
      <w:r w:rsidRPr="00CE3205">
        <w:rPr>
          <w:lang w:val="ru-RU"/>
        </w:rPr>
        <w:t xml:space="preserve"> одн</w:t>
      </w:r>
      <w:r>
        <w:rPr>
          <w:lang w:val="ru-RU"/>
        </w:rPr>
        <w:t>ой</w:t>
      </w:r>
      <w:r w:rsidRPr="00CE3205">
        <w:rPr>
          <w:lang w:val="ru-RU"/>
        </w:rPr>
        <w:t xml:space="preserve"> из инициатив по реализации рекомендации</w:t>
      </w:r>
      <w:r w:rsidRPr="00CE3205">
        <w:t> </w:t>
      </w:r>
      <w:r w:rsidRPr="00CE3205">
        <w:rPr>
          <w:lang w:val="ru-RU"/>
        </w:rPr>
        <w:t>6 ПДР, интеграция которой в основную деятельность ВОИС была начата в 2013</w:t>
      </w:r>
      <w:r w:rsidRPr="00CE3205">
        <w:t> </w:t>
      </w:r>
      <w:r w:rsidRPr="00CE3205">
        <w:rPr>
          <w:lang w:val="ru-RU"/>
        </w:rPr>
        <w:t>г. после завершения Программы стратегической перестройки (ПСП).</w:t>
      </w:r>
      <w:r>
        <w:rPr>
          <w:lang w:val="ru-RU"/>
        </w:rPr>
        <w:t xml:space="preserve"> В</w:t>
      </w:r>
      <w:r w:rsidRPr="00CE320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E3205">
        <w:rPr>
          <w:lang w:val="ru-RU"/>
        </w:rPr>
        <w:t xml:space="preserve"> </w:t>
      </w:r>
      <w:r>
        <w:rPr>
          <w:lang w:val="ru-RU"/>
        </w:rPr>
        <w:t>время персонал ВОИС обладает</w:t>
      </w:r>
      <w:r w:rsidRPr="00CE3205">
        <w:rPr>
          <w:lang w:val="ru-RU"/>
        </w:rPr>
        <w:t xml:space="preserve"> </w:t>
      </w:r>
      <w:r>
        <w:rPr>
          <w:lang w:val="ru-RU"/>
        </w:rPr>
        <w:t>весьма высоким</w:t>
      </w:r>
      <w:r w:rsidRPr="00CE3205">
        <w:rPr>
          <w:lang w:val="ru-RU"/>
        </w:rPr>
        <w:t xml:space="preserve"> </w:t>
      </w:r>
      <w:r>
        <w:rPr>
          <w:lang w:val="ru-RU"/>
        </w:rPr>
        <w:t>уровнем</w:t>
      </w:r>
      <w:r w:rsidRPr="00CE3205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CE3205">
        <w:rPr>
          <w:lang w:val="ru-RU"/>
        </w:rPr>
        <w:t xml:space="preserve"> </w:t>
      </w:r>
      <w:r>
        <w:rPr>
          <w:lang w:val="ru-RU"/>
        </w:rPr>
        <w:t>в</w:t>
      </w:r>
      <w:r w:rsidRPr="00CE3205">
        <w:rPr>
          <w:lang w:val="ru-RU"/>
        </w:rPr>
        <w:t xml:space="preserve"> </w:t>
      </w:r>
      <w:r>
        <w:rPr>
          <w:lang w:val="ru-RU"/>
        </w:rPr>
        <w:t>вопросах</w:t>
      </w:r>
      <w:r w:rsidRPr="00CE3205">
        <w:rPr>
          <w:lang w:val="ru-RU"/>
        </w:rPr>
        <w:t xml:space="preserve"> </w:t>
      </w:r>
      <w:r>
        <w:rPr>
          <w:lang w:val="ru-RU"/>
        </w:rPr>
        <w:t>этики благодаря</w:t>
      </w:r>
      <w:r w:rsidRPr="00CE3205">
        <w:rPr>
          <w:lang w:val="ru-RU"/>
        </w:rPr>
        <w:t xml:space="preserve"> </w:t>
      </w:r>
      <w:r>
        <w:rPr>
          <w:lang w:val="ru-RU"/>
        </w:rPr>
        <w:t>интенсивному инструктажу, который был проведен</w:t>
      </w:r>
      <w:r w:rsidRPr="00CE3205">
        <w:rPr>
          <w:lang w:val="ru-RU"/>
        </w:rPr>
        <w:t xml:space="preserve"> </w:t>
      </w:r>
      <w:r>
        <w:rPr>
          <w:lang w:val="ru-RU"/>
        </w:rPr>
        <w:t>после</w:t>
      </w:r>
      <w:r w:rsidRPr="00CE3205">
        <w:rPr>
          <w:lang w:val="ru-RU"/>
        </w:rPr>
        <w:t xml:space="preserve"> </w:t>
      </w:r>
      <w:r>
        <w:rPr>
          <w:lang w:val="ru-RU"/>
        </w:rPr>
        <w:t>принятия</w:t>
      </w:r>
      <w:r w:rsidRPr="00CE3205">
        <w:rPr>
          <w:lang w:val="ru-RU"/>
        </w:rPr>
        <w:t xml:space="preserve"> </w:t>
      </w:r>
      <w:r>
        <w:rPr>
          <w:lang w:val="ru-RU"/>
        </w:rPr>
        <w:t>Этического</w:t>
      </w:r>
      <w:r w:rsidRPr="00CE3205">
        <w:rPr>
          <w:lang w:val="ru-RU"/>
        </w:rPr>
        <w:t xml:space="preserve"> </w:t>
      </w:r>
      <w:r>
        <w:rPr>
          <w:lang w:val="ru-RU"/>
        </w:rPr>
        <w:t>кодекса</w:t>
      </w:r>
      <w:r w:rsidRPr="00CE3205">
        <w:rPr>
          <w:lang w:val="ru-RU"/>
        </w:rPr>
        <w:t xml:space="preserve"> </w:t>
      </w:r>
      <w:r>
        <w:rPr>
          <w:lang w:val="ru-RU"/>
        </w:rPr>
        <w:t>ВОИС</w:t>
      </w:r>
      <w:r w:rsidRPr="00CE3205">
        <w:rPr>
          <w:lang w:val="ru-RU"/>
        </w:rPr>
        <w:t xml:space="preserve">. </w:t>
      </w:r>
      <w:r>
        <w:rPr>
          <w:lang w:val="ru-RU"/>
        </w:rPr>
        <w:t>На</w:t>
      </w:r>
      <w:r w:rsidRPr="007B0A39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7B0A39">
        <w:rPr>
          <w:lang w:val="ru-RU"/>
        </w:rPr>
        <w:t xml:space="preserve"> 2014</w:t>
      </w:r>
      <w:r w:rsidRPr="007B0A39">
        <w:rPr>
          <w:lang w:val="en-AU"/>
        </w:rPr>
        <w:t> </w:t>
      </w:r>
      <w:r>
        <w:rPr>
          <w:lang w:val="ru-RU"/>
        </w:rPr>
        <w:t>года</w:t>
      </w:r>
      <w:r w:rsidRPr="007B0A39">
        <w:rPr>
          <w:lang w:val="ru-RU"/>
        </w:rPr>
        <w:t xml:space="preserve"> </w:t>
      </w:r>
      <w:r>
        <w:rPr>
          <w:lang w:val="ru-RU"/>
        </w:rPr>
        <w:t>Бюро</w:t>
      </w:r>
      <w:r w:rsidRPr="007B0A39">
        <w:rPr>
          <w:lang w:val="ru-RU"/>
        </w:rPr>
        <w:t xml:space="preserve"> </w:t>
      </w:r>
      <w:r>
        <w:rPr>
          <w:lang w:val="ru-RU"/>
        </w:rPr>
        <w:t>по</w:t>
      </w:r>
      <w:r w:rsidRPr="007B0A39">
        <w:rPr>
          <w:lang w:val="ru-RU"/>
        </w:rPr>
        <w:t xml:space="preserve"> </w:t>
      </w:r>
      <w:r>
        <w:rPr>
          <w:lang w:val="ru-RU"/>
        </w:rPr>
        <w:t>вопросам</w:t>
      </w:r>
      <w:r w:rsidRPr="007B0A39">
        <w:rPr>
          <w:lang w:val="ru-RU"/>
        </w:rPr>
        <w:t xml:space="preserve"> </w:t>
      </w:r>
      <w:r>
        <w:rPr>
          <w:lang w:val="ru-RU"/>
        </w:rPr>
        <w:t>этики</w:t>
      </w:r>
      <w:r w:rsidRPr="007B0A39">
        <w:rPr>
          <w:lang w:val="ru-RU"/>
        </w:rPr>
        <w:t xml:space="preserve"> </w:t>
      </w:r>
      <w:r>
        <w:rPr>
          <w:lang w:val="ru-RU"/>
        </w:rPr>
        <w:t>предоставляло</w:t>
      </w:r>
      <w:r w:rsidRPr="007B0A39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7B0A39">
        <w:rPr>
          <w:lang w:val="ru-RU"/>
        </w:rPr>
        <w:t xml:space="preserve"> </w:t>
      </w:r>
      <w:r>
        <w:rPr>
          <w:lang w:val="ru-RU"/>
        </w:rPr>
        <w:t>сотрудникам</w:t>
      </w:r>
      <w:r w:rsidRPr="007B0A39">
        <w:rPr>
          <w:lang w:val="ru-RU"/>
        </w:rPr>
        <w:t xml:space="preserve"> </w:t>
      </w:r>
      <w:r>
        <w:rPr>
          <w:lang w:val="ru-RU"/>
        </w:rPr>
        <w:t>ВОИС</w:t>
      </w:r>
      <w:r w:rsidRPr="007B0A39">
        <w:rPr>
          <w:lang w:val="ru-RU"/>
        </w:rPr>
        <w:t xml:space="preserve"> </w:t>
      </w:r>
      <w:r>
        <w:rPr>
          <w:lang w:val="ru-RU"/>
        </w:rPr>
        <w:t xml:space="preserve">и осуществляло активную деятельность в вопросах, касающихся рекомендации 6 ПДР, в частности, вопросах </w:t>
      </w:r>
      <w:r w:rsidRPr="007B0A39">
        <w:rPr>
          <w:lang w:val="ru-RU"/>
        </w:rPr>
        <w:t>внешней деятельности, конфликтов интересов, подарков и/или представительских расходов</w:t>
      </w:r>
      <w:r>
        <w:rPr>
          <w:lang w:val="ru-RU"/>
        </w:rPr>
        <w:t>, а также в вопросах декларирования имущества. Был</w:t>
      </w:r>
      <w:r w:rsidRPr="007B0A39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7B0A39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7B0A39">
        <w:rPr>
          <w:lang w:val="ru-RU"/>
        </w:rPr>
        <w:t xml:space="preserve"> </w:t>
      </w:r>
      <w:r>
        <w:rPr>
          <w:lang w:val="ru-RU"/>
        </w:rPr>
        <w:t>курс</w:t>
      </w:r>
      <w:r w:rsidRPr="007B0A39">
        <w:rPr>
          <w:lang w:val="ru-RU"/>
        </w:rPr>
        <w:t xml:space="preserve"> </w:t>
      </w:r>
      <w:r>
        <w:rPr>
          <w:lang w:val="ru-RU"/>
        </w:rPr>
        <w:t>инструктажа</w:t>
      </w:r>
      <w:r w:rsidRPr="007B0A39">
        <w:rPr>
          <w:lang w:val="ru-RU"/>
        </w:rPr>
        <w:t xml:space="preserve">, </w:t>
      </w:r>
      <w:r>
        <w:rPr>
          <w:lang w:val="ru-RU"/>
        </w:rPr>
        <w:t>который</w:t>
      </w:r>
      <w:r w:rsidRPr="007B0A39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7B0A39">
        <w:rPr>
          <w:lang w:val="ru-RU"/>
        </w:rPr>
        <w:t xml:space="preserve"> </w:t>
      </w:r>
      <w:r>
        <w:rPr>
          <w:lang w:val="ru-RU"/>
        </w:rPr>
        <w:t>провести</w:t>
      </w:r>
      <w:r w:rsidRPr="007B0A39">
        <w:rPr>
          <w:lang w:val="ru-RU"/>
        </w:rPr>
        <w:t xml:space="preserve"> </w:t>
      </w:r>
      <w:r>
        <w:rPr>
          <w:lang w:val="ru-RU"/>
        </w:rPr>
        <w:t>с</w:t>
      </w:r>
      <w:r w:rsidRPr="007B0A39">
        <w:rPr>
          <w:lang w:val="ru-RU"/>
        </w:rPr>
        <w:t xml:space="preserve"> </w:t>
      </w:r>
      <w:r>
        <w:rPr>
          <w:lang w:val="ru-RU"/>
        </w:rPr>
        <w:t>сотрудниками</w:t>
      </w:r>
      <w:r w:rsidRPr="007B0A39">
        <w:rPr>
          <w:lang w:val="ru-RU"/>
        </w:rPr>
        <w:t xml:space="preserve"> </w:t>
      </w:r>
      <w:r>
        <w:rPr>
          <w:lang w:val="ru-RU"/>
        </w:rPr>
        <w:t>и</w:t>
      </w:r>
      <w:r w:rsidRPr="007B0A39">
        <w:rPr>
          <w:lang w:val="ru-RU"/>
        </w:rPr>
        <w:t xml:space="preserve"> </w:t>
      </w:r>
      <w:r>
        <w:rPr>
          <w:lang w:val="ru-RU"/>
        </w:rPr>
        <w:t>консультантами</w:t>
      </w:r>
      <w:r w:rsidRPr="007B0A39">
        <w:rPr>
          <w:lang w:val="ru-RU"/>
        </w:rPr>
        <w:t xml:space="preserve"> </w:t>
      </w:r>
      <w:r>
        <w:rPr>
          <w:lang w:val="ru-RU"/>
        </w:rPr>
        <w:t>ВОИС</w:t>
      </w:r>
      <w:r w:rsidRPr="007B0A39">
        <w:rPr>
          <w:lang w:val="ru-RU"/>
        </w:rPr>
        <w:t xml:space="preserve"> </w:t>
      </w:r>
      <w:r>
        <w:rPr>
          <w:lang w:val="ru-RU"/>
        </w:rPr>
        <w:t>в</w:t>
      </w:r>
      <w:r w:rsidRPr="007B0A39">
        <w:rPr>
          <w:lang w:val="ru-RU"/>
        </w:rPr>
        <w:t xml:space="preserve"> 2015</w:t>
      </w:r>
      <w:r>
        <w:rPr>
          <w:lang w:val="ru-RU"/>
        </w:rPr>
        <w:t> году, в том числе по вопросам, касающимся рекомендации 6 ПДР.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2F17B9">
        <w:rPr>
          <w:lang w:val="ru-RU"/>
        </w:rPr>
        <w:lastRenderedPageBreak/>
        <w:t>18.</w:t>
      </w:r>
      <w:r w:rsidRPr="002F17B9">
        <w:rPr>
          <w:lang w:val="ru-RU"/>
        </w:rPr>
        <w:tab/>
        <w:t xml:space="preserve">В отношении штата сотрудников ВОИС пристальное внимание уделялось вопросам гендерного </w:t>
      </w:r>
      <w:r>
        <w:rPr>
          <w:lang w:val="ru-RU"/>
        </w:rPr>
        <w:t xml:space="preserve">и географического распределения. </w:t>
      </w:r>
      <w:r w:rsidRPr="002F17B9">
        <w:rPr>
          <w:lang w:val="ru-RU"/>
        </w:rPr>
        <w:t>Было проведено несколько информационно-просветительских мероприятий, чтобы обеспечить как можно более широкую географию поступающих заявлений на замещение вакантных должностей в ВОИС.</w:t>
      </w:r>
      <w:r>
        <w:rPr>
          <w:lang w:val="ru-RU"/>
        </w:rPr>
        <w:t xml:space="preserve"> В</w:t>
      </w:r>
      <w:r w:rsidRPr="00992CB3">
        <w:rPr>
          <w:lang w:val="ru-RU"/>
        </w:rPr>
        <w:t xml:space="preserve"> </w:t>
      </w:r>
      <w:r>
        <w:rPr>
          <w:lang w:val="ru-RU"/>
        </w:rPr>
        <w:t>сентябре</w:t>
      </w:r>
      <w:r w:rsidRPr="00992CB3">
        <w:rPr>
          <w:lang w:val="ru-RU"/>
        </w:rPr>
        <w:t xml:space="preserve"> 2014</w:t>
      </w:r>
      <w:r w:rsidRPr="00992CB3">
        <w:rPr>
          <w:lang w:val="en-AU"/>
        </w:rPr>
        <w:t> </w:t>
      </w:r>
      <w:r>
        <w:rPr>
          <w:lang w:val="ru-RU"/>
        </w:rPr>
        <w:t>года</w:t>
      </w:r>
      <w:r w:rsidRPr="00992CB3">
        <w:rPr>
          <w:lang w:val="ru-RU"/>
        </w:rPr>
        <w:t xml:space="preserve"> </w:t>
      </w:r>
      <w:r>
        <w:rPr>
          <w:lang w:val="ru-RU"/>
        </w:rPr>
        <w:t>во время проведения Генеральной</w:t>
      </w:r>
      <w:r w:rsidRPr="00992CB3">
        <w:rPr>
          <w:lang w:val="ru-RU"/>
        </w:rPr>
        <w:t xml:space="preserve"> </w:t>
      </w:r>
      <w:r>
        <w:rPr>
          <w:lang w:val="ru-RU"/>
        </w:rPr>
        <w:t>Ассамблеи состоялось специальное информационное мероприятие и был размещен стенд с информацией для тех государств-членов, граждане которых не включены в штат ВОИС, с целью обратить их внимание на такой важный вопрос, как обеспечение географического разнообразия в Организации, и разъяснить, каким образом они могут содействовать тому, чтобы квалифицированные кадры подавали заявление на замещение вакантных должностей в ВОИС. В</w:t>
      </w:r>
      <w:r w:rsidRPr="000707C6">
        <w:rPr>
          <w:lang w:val="ru-RU"/>
        </w:rPr>
        <w:t xml:space="preserve"> </w:t>
      </w:r>
      <w:r>
        <w:rPr>
          <w:lang w:val="ru-RU"/>
        </w:rPr>
        <w:t>августе</w:t>
      </w:r>
      <w:r w:rsidRPr="000707C6">
        <w:rPr>
          <w:lang w:val="ru-RU"/>
        </w:rPr>
        <w:t xml:space="preserve"> 2014</w:t>
      </w:r>
      <w:r w:rsidRPr="000707C6">
        <w:rPr>
          <w:lang w:val="en-AU"/>
        </w:rPr>
        <w:t> </w:t>
      </w:r>
      <w:r>
        <w:rPr>
          <w:lang w:val="ru-RU"/>
        </w:rPr>
        <w:t>года</w:t>
      </w:r>
      <w:r w:rsidRPr="000707C6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0707C6">
        <w:rPr>
          <w:lang w:val="ru-RU"/>
        </w:rPr>
        <w:t xml:space="preserve"> </w:t>
      </w:r>
      <w:r>
        <w:rPr>
          <w:lang w:val="ru-RU"/>
        </w:rPr>
        <w:t>директор</w:t>
      </w:r>
      <w:r w:rsidRPr="000707C6">
        <w:rPr>
          <w:lang w:val="ru-RU"/>
        </w:rPr>
        <w:t xml:space="preserve"> </w:t>
      </w:r>
      <w:r>
        <w:rPr>
          <w:lang w:val="ru-RU"/>
        </w:rPr>
        <w:t>ВОИС</w:t>
      </w:r>
      <w:r w:rsidRPr="000707C6">
        <w:rPr>
          <w:lang w:val="ru-RU"/>
        </w:rPr>
        <w:t xml:space="preserve"> </w:t>
      </w:r>
      <w:r>
        <w:rPr>
          <w:lang w:val="ru-RU"/>
        </w:rPr>
        <w:t>впервые</w:t>
      </w:r>
      <w:r w:rsidRPr="000707C6">
        <w:rPr>
          <w:lang w:val="ru-RU"/>
        </w:rPr>
        <w:t xml:space="preserve"> </w:t>
      </w:r>
      <w:r>
        <w:rPr>
          <w:lang w:val="ru-RU"/>
        </w:rPr>
        <w:t>опубликовал</w:t>
      </w:r>
      <w:r w:rsidRPr="000707C6">
        <w:rPr>
          <w:lang w:val="ru-RU"/>
        </w:rPr>
        <w:t xml:space="preserve"> </w:t>
      </w:r>
      <w:r>
        <w:rPr>
          <w:lang w:val="ru-RU"/>
        </w:rPr>
        <w:t xml:space="preserve">политику ВОИС в отношении гендерного равенства, которая включает </w:t>
      </w:r>
      <w:r w:rsidRPr="000707C6">
        <w:rPr>
          <w:lang w:val="ru-RU"/>
        </w:rPr>
        <w:t>как вопросы всеобъемлющего учета гендерной проблематики в деятельности программ ВОИС, так и вопросы гендерного равенства среди сотрудников ВОИС</w:t>
      </w:r>
      <w:r>
        <w:rPr>
          <w:lang w:val="ru-RU"/>
        </w:rPr>
        <w:t xml:space="preserve">. Пересмотренные Положения и правила о персонале, в которых рассмотрен вопрос о внедрении системы внутреннего правосудия, вступили в силу 1 января 2014 года, после чего был опубликован ряд служебных инструкций, в которых излагается порядок действий в случае возникновения </w:t>
      </w:r>
      <w:r w:rsidRPr="00064464">
        <w:rPr>
          <w:lang w:val="ru-RU"/>
        </w:rPr>
        <w:t>конфликт</w:t>
      </w:r>
      <w:r>
        <w:rPr>
          <w:lang w:val="ru-RU"/>
        </w:rPr>
        <w:t>ов</w:t>
      </w:r>
      <w:r w:rsidRPr="00064464">
        <w:rPr>
          <w:lang w:val="ru-RU"/>
        </w:rPr>
        <w:t xml:space="preserve"> и жалоб, касающи</w:t>
      </w:r>
      <w:r>
        <w:rPr>
          <w:lang w:val="ru-RU"/>
        </w:rPr>
        <w:t>х</w:t>
      </w:r>
      <w:r w:rsidRPr="00064464">
        <w:rPr>
          <w:lang w:val="ru-RU"/>
        </w:rPr>
        <w:t>ся трудовых отношений</w:t>
      </w:r>
      <w:r>
        <w:rPr>
          <w:lang w:val="ru-RU"/>
        </w:rPr>
        <w:t>, а также порядок применения дисциплинарных мер воздействия. Эти</w:t>
      </w:r>
      <w:r w:rsidRPr="00A23A9C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23A9C">
        <w:rPr>
          <w:lang w:val="ru-RU"/>
        </w:rPr>
        <w:t xml:space="preserve"> </w:t>
      </w:r>
      <w:r>
        <w:rPr>
          <w:lang w:val="ru-RU"/>
        </w:rPr>
        <w:t>создают</w:t>
      </w:r>
      <w:r w:rsidRPr="00A23A9C">
        <w:rPr>
          <w:lang w:val="ru-RU"/>
        </w:rPr>
        <w:t xml:space="preserve"> </w:t>
      </w:r>
      <w:r>
        <w:rPr>
          <w:lang w:val="ru-RU"/>
        </w:rPr>
        <w:t>четкую</w:t>
      </w:r>
      <w:r w:rsidRPr="00A23A9C">
        <w:rPr>
          <w:lang w:val="ru-RU"/>
        </w:rPr>
        <w:t xml:space="preserve"> </w:t>
      </w:r>
      <w:r>
        <w:rPr>
          <w:lang w:val="ru-RU"/>
        </w:rPr>
        <w:t>нормативную</w:t>
      </w:r>
      <w:r w:rsidRPr="00A23A9C">
        <w:rPr>
          <w:lang w:val="ru-RU"/>
        </w:rPr>
        <w:t xml:space="preserve"> </w:t>
      </w:r>
      <w:r>
        <w:rPr>
          <w:lang w:val="ru-RU"/>
        </w:rPr>
        <w:t>базу</w:t>
      </w:r>
      <w:r w:rsidRPr="00A23A9C">
        <w:rPr>
          <w:lang w:val="ru-RU"/>
        </w:rPr>
        <w:t xml:space="preserve">, </w:t>
      </w:r>
      <w:r>
        <w:rPr>
          <w:lang w:val="ru-RU"/>
        </w:rPr>
        <w:t>которая</w:t>
      </w:r>
      <w:r w:rsidRPr="00A23A9C">
        <w:rPr>
          <w:lang w:val="ru-RU"/>
        </w:rPr>
        <w:t xml:space="preserve">, </w:t>
      </w:r>
      <w:r>
        <w:rPr>
          <w:lang w:val="ru-RU"/>
        </w:rPr>
        <w:t>помимо</w:t>
      </w:r>
      <w:r w:rsidRPr="00A23A9C">
        <w:rPr>
          <w:lang w:val="ru-RU"/>
        </w:rPr>
        <w:t xml:space="preserve"> </w:t>
      </w:r>
      <w:r>
        <w:rPr>
          <w:lang w:val="ru-RU"/>
        </w:rPr>
        <w:t>прочего</w:t>
      </w:r>
      <w:r w:rsidRPr="00A23A9C">
        <w:rPr>
          <w:lang w:val="ru-RU"/>
        </w:rPr>
        <w:t>,</w:t>
      </w:r>
      <w:r>
        <w:rPr>
          <w:lang w:val="ru-RU"/>
        </w:rPr>
        <w:t xml:space="preserve"> призвана укрепить среди сотрудников ВОИС такие ценности, как добросовестность, беспристрастность и подотчетность. Инструктаж по вопросам этики проводится со всеми новыми сотрудниками всех подразделений ВОИС, чтобы обеспечить осведомленность сотрудников ВОИС в вопросах, освещенных в Этическом кодексе, а также понимание ими тех обязательств этического плана, которые они обязаны выполнять.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6860F1">
        <w:rPr>
          <w:lang w:val="ru-RU"/>
        </w:rPr>
        <w:t>19.</w:t>
      </w:r>
      <w:r w:rsidRPr="006860F1">
        <w:rPr>
          <w:lang w:val="ru-RU"/>
        </w:rPr>
        <w:tab/>
      </w:r>
      <w:r>
        <w:rPr>
          <w:lang w:val="ru-RU"/>
        </w:rPr>
        <w:t xml:space="preserve">Продолжилась интеграция в программную деятельность ВОИС тех проектов ПДР, которые были завершены и прошли независимую внешнюю оценку. </w:t>
      </w:r>
      <w:r w:rsidRPr="002F5DFB">
        <w:rPr>
          <w:lang w:val="ru-RU"/>
        </w:rPr>
        <w:t>В</w:t>
      </w:r>
      <w:r w:rsidRPr="00B629EC">
        <w:rPr>
          <w:lang w:val="ru-RU"/>
        </w:rPr>
        <w:t xml:space="preserve"> 2014 </w:t>
      </w:r>
      <w:r w:rsidRPr="002F5DFB">
        <w:rPr>
          <w:lang w:val="ru-RU"/>
        </w:rPr>
        <w:t>г</w:t>
      </w:r>
      <w:r w:rsidRPr="00B629EC">
        <w:rPr>
          <w:lang w:val="ru-RU"/>
        </w:rPr>
        <w:t xml:space="preserve">. </w:t>
      </w:r>
      <w:r>
        <w:rPr>
          <w:lang w:val="ru-RU"/>
        </w:rPr>
        <w:t>интеграция</w:t>
      </w:r>
      <w:r w:rsidRPr="00B629EC">
        <w:rPr>
          <w:lang w:val="ru-RU"/>
        </w:rPr>
        <w:t xml:space="preserve"> </w:t>
      </w:r>
      <w:r>
        <w:rPr>
          <w:lang w:val="ru-RU"/>
        </w:rPr>
        <w:t>таких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проектов</w:t>
      </w:r>
      <w:r w:rsidRPr="00B629EC">
        <w:rPr>
          <w:lang w:val="ru-RU"/>
        </w:rPr>
        <w:t xml:space="preserve"> </w:t>
      </w:r>
      <w:r>
        <w:rPr>
          <w:lang w:val="ru-RU"/>
        </w:rPr>
        <w:t>включала</w:t>
      </w:r>
      <w:r w:rsidRPr="00B629EC">
        <w:rPr>
          <w:lang w:val="ru-RU"/>
        </w:rPr>
        <w:t xml:space="preserve"> </w:t>
      </w:r>
      <w:r>
        <w:rPr>
          <w:lang w:val="ru-RU"/>
        </w:rPr>
        <w:t>в</w:t>
      </w:r>
      <w:r w:rsidRPr="00B629EC">
        <w:rPr>
          <w:lang w:val="ru-RU"/>
        </w:rPr>
        <w:t xml:space="preserve"> </w:t>
      </w:r>
      <w:r>
        <w:rPr>
          <w:lang w:val="ru-RU"/>
        </w:rPr>
        <w:t>себя</w:t>
      </w:r>
      <w:r w:rsidRPr="00B629EC">
        <w:rPr>
          <w:lang w:val="ru-RU"/>
        </w:rPr>
        <w:t xml:space="preserve"> </w:t>
      </w:r>
      <w:r>
        <w:rPr>
          <w:lang w:val="ru-RU"/>
        </w:rPr>
        <w:t>следующее</w:t>
      </w:r>
      <w:r w:rsidRPr="00B629EC">
        <w:rPr>
          <w:lang w:val="ru-RU"/>
        </w:rPr>
        <w:t>:</w:t>
      </w:r>
    </w:p>
    <w:p w:rsidR="00B629EC" w:rsidRPr="00B629EC" w:rsidRDefault="00B629EC" w:rsidP="00B629EC">
      <w:pPr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461545">
        <w:rPr>
          <w:lang w:val="ru-RU"/>
        </w:rPr>
        <w:t>(</w:t>
      </w:r>
      <w:proofErr w:type="spellStart"/>
      <w:r>
        <w:t>i</w:t>
      </w:r>
      <w:proofErr w:type="spellEnd"/>
      <w:r w:rsidRPr="00461545">
        <w:rPr>
          <w:lang w:val="ru-RU"/>
        </w:rPr>
        <w:t>)</w:t>
      </w:r>
      <w:r w:rsidRPr="00461545">
        <w:rPr>
          <w:lang w:val="ru-RU"/>
        </w:rPr>
        <w:tab/>
      </w:r>
      <w:r>
        <w:rPr>
          <w:lang w:val="ru-RU"/>
        </w:rPr>
        <w:t>процесс</w:t>
      </w:r>
      <w:r w:rsidRPr="00461545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461545">
        <w:rPr>
          <w:lang w:val="ru-RU"/>
        </w:rPr>
        <w:t xml:space="preserve"> </w:t>
      </w:r>
      <w:r>
        <w:rPr>
          <w:lang w:val="ru-RU"/>
        </w:rPr>
        <w:t>структуры</w:t>
      </w:r>
      <w:r w:rsidRPr="00461545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6154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61545">
        <w:rPr>
          <w:lang w:val="ru-RU"/>
        </w:rPr>
        <w:t xml:space="preserve"> </w:t>
      </w:r>
      <w:r>
        <w:rPr>
          <w:lang w:val="ru-RU"/>
        </w:rPr>
        <w:t>за</w:t>
      </w:r>
      <w:r w:rsidRPr="00461545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461545">
        <w:rPr>
          <w:lang w:val="ru-RU"/>
        </w:rPr>
        <w:t xml:space="preserve"> </w:t>
      </w:r>
      <w:r>
        <w:rPr>
          <w:lang w:val="ru-RU"/>
        </w:rPr>
        <w:t>период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системы</w:t>
      </w:r>
      <w:r w:rsidRPr="00461545">
        <w:rPr>
          <w:lang w:val="ru-RU"/>
        </w:rPr>
        <w:t xml:space="preserve"> </w:t>
      </w:r>
      <w:r>
        <w:rPr>
          <w:lang w:val="ru-RU"/>
        </w:rPr>
        <w:t>измерения</w:t>
      </w:r>
      <w:r w:rsidRPr="00461545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461545">
        <w:rPr>
          <w:lang w:val="ru-RU"/>
        </w:rPr>
        <w:t xml:space="preserve">, </w:t>
      </w:r>
      <w:r>
        <w:rPr>
          <w:lang w:val="ru-RU"/>
        </w:rPr>
        <w:t>который</w:t>
      </w:r>
      <w:r w:rsidRPr="00461545">
        <w:rPr>
          <w:lang w:val="ru-RU"/>
        </w:rPr>
        <w:t xml:space="preserve"> </w:t>
      </w:r>
      <w:r>
        <w:rPr>
          <w:lang w:val="ru-RU"/>
        </w:rPr>
        <w:t>начался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рамках</w:t>
      </w:r>
      <w:r w:rsidRPr="00461545">
        <w:rPr>
          <w:lang w:val="ru-RU"/>
        </w:rPr>
        <w:t xml:space="preserve"> </w:t>
      </w:r>
      <w:r>
        <w:rPr>
          <w:lang w:val="ru-RU"/>
        </w:rPr>
        <w:t>проекта</w:t>
      </w:r>
      <w:r w:rsidRPr="00461545">
        <w:rPr>
          <w:lang w:val="ru-RU"/>
        </w:rPr>
        <w:t xml:space="preserve"> ПДР по совершенствованию структуры управления ВОИС, ориентированной на конечный результат (УКР), в поддержку контроля и оценки влияния деятельности в области развития, </w:t>
      </w:r>
      <w:r>
        <w:rPr>
          <w:lang w:val="ru-RU"/>
        </w:rPr>
        <w:t>по</w:t>
      </w:r>
      <w:r w:rsidRPr="00461545">
        <w:rPr>
          <w:lang w:val="ru-RU"/>
        </w:rPr>
        <w:t>-</w:t>
      </w:r>
      <w:r>
        <w:rPr>
          <w:lang w:val="ru-RU"/>
        </w:rPr>
        <w:t>прежнему</w:t>
      </w:r>
      <w:r w:rsidRPr="00461545">
        <w:rPr>
          <w:lang w:val="ru-RU"/>
        </w:rPr>
        <w:t xml:space="preserve"> </w:t>
      </w:r>
      <w:r>
        <w:rPr>
          <w:lang w:val="ru-RU"/>
        </w:rPr>
        <w:t>служит</w:t>
      </w:r>
      <w:r w:rsidRPr="00461545">
        <w:rPr>
          <w:lang w:val="ru-RU"/>
        </w:rPr>
        <w:t xml:space="preserve"> </w:t>
      </w:r>
      <w:r>
        <w:rPr>
          <w:lang w:val="ru-RU"/>
        </w:rPr>
        <w:t>прочной</w:t>
      </w:r>
      <w:r w:rsidRPr="00461545">
        <w:rPr>
          <w:lang w:val="ru-RU"/>
        </w:rPr>
        <w:t xml:space="preserve"> </w:t>
      </w:r>
      <w:r>
        <w:rPr>
          <w:lang w:val="ru-RU"/>
        </w:rPr>
        <w:t>основой</w:t>
      </w:r>
      <w:r w:rsidRPr="00461545">
        <w:rPr>
          <w:lang w:val="ru-RU"/>
        </w:rPr>
        <w:t xml:space="preserve"> </w:t>
      </w:r>
      <w:r>
        <w:rPr>
          <w:lang w:val="ru-RU"/>
        </w:rPr>
        <w:t>для</w:t>
      </w:r>
      <w:r w:rsidRPr="00461545">
        <w:rPr>
          <w:lang w:val="ru-RU"/>
        </w:rPr>
        <w:t xml:space="preserve"> </w:t>
      </w:r>
      <w:r>
        <w:rPr>
          <w:lang w:val="ru-RU"/>
        </w:rPr>
        <w:t>контроля</w:t>
      </w:r>
      <w:r w:rsidRPr="00461545">
        <w:rPr>
          <w:lang w:val="ru-RU"/>
        </w:rPr>
        <w:t xml:space="preserve"> </w:t>
      </w:r>
      <w:r>
        <w:rPr>
          <w:lang w:val="ru-RU"/>
        </w:rPr>
        <w:t>над</w:t>
      </w:r>
      <w:r w:rsidRPr="00461545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46154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61545">
        <w:rPr>
          <w:lang w:val="ru-RU"/>
        </w:rPr>
        <w:t xml:space="preserve"> </w:t>
      </w:r>
      <w:r>
        <w:rPr>
          <w:lang w:val="ru-RU"/>
        </w:rPr>
        <w:t>ВОИС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ее</w:t>
      </w:r>
      <w:r w:rsidRPr="00461545">
        <w:rPr>
          <w:lang w:val="ru-RU"/>
        </w:rPr>
        <w:t xml:space="preserve"> </w:t>
      </w:r>
      <w:r>
        <w:rPr>
          <w:lang w:val="ru-RU"/>
        </w:rPr>
        <w:t>оценки</w:t>
      </w:r>
      <w:r w:rsidRPr="00461545">
        <w:rPr>
          <w:lang w:val="ru-RU"/>
        </w:rPr>
        <w:t xml:space="preserve">,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том</w:t>
      </w:r>
      <w:r w:rsidRPr="00461545">
        <w:rPr>
          <w:lang w:val="ru-RU"/>
        </w:rPr>
        <w:t xml:space="preserve"> </w:t>
      </w:r>
      <w:r>
        <w:rPr>
          <w:lang w:val="ru-RU"/>
        </w:rPr>
        <w:t>числе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области</w:t>
      </w:r>
      <w:r w:rsidRPr="00461545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интересах</w:t>
      </w:r>
      <w:r w:rsidRPr="00461545">
        <w:rPr>
          <w:lang w:val="ru-RU"/>
        </w:rPr>
        <w:t xml:space="preserve"> </w:t>
      </w:r>
      <w:r>
        <w:rPr>
          <w:lang w:val="ru-RU"/>
        </w:rPr>
        <w:t>развития</w:t>
      </w:r>
      <w:r w:rsidRPr="00461545">
        <w:rPr>
          <w:lang w:val="ru-RU"/>
        </w:rPr>
        <w:t>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EA5D9D">
        <w:rPr>
          <w:lang w:val="ru-RU"/>
        </w:rPr>
        <w:t>(</w:t>
      </w:r>
      <w:r>
        <w:t>ii</w:t>
      </w:r>
      <w:r w:rsidRPr="00EA5D9D">
        <w:rPr>
          <w:lang w:val="ru-RU"/>
        </w:rPr>
        <w:t>)</w:t>
      </w:r>
      <w:r w:rsidRPr="00EA5D9D">
        <w:rPr>
          <w:lang w:val="ru-RU"/>
        </w:rPr>
        <w:tab/>
        <w:t>База данных по технической помощи в области ИС (</w:t>
      </w:r>
      <w:r w:rsidRPr="00EA5D9D">
        <w:t>IP</w:t>
      </w:r>
      <w:r w:rsidRPr="00EA5D9D">
        <w:rPr>
          <w:lang w:val="ru-RU"/>
        </w:rPr>
        <w:t>-</w:t>
      </w:r>
      <w:r w:rsidRPr="00EA5D9D">
        <w:t>TAD</w:t>
      </w:r>
      <w:r w:rsidRPr="00EA5D9D">
        <w:rPr>
          <w:lang w:val="ru-RU"/>
        </w:rPr>
        <w:t xml:space="preserve">) </w:t>
      </w:r>
      <w:r>
        <w:rPr>
          <w:lang w:val="ru-RU"/>
        </w:rPr>
        <w:t>по</w:t>
      </w:r>
      <w:r w:rsidRPr="00EA5D9D">
        <w:rPr>
          <w:lang w:val="ru-RU"/>
        </w:rPr>
        <w:t>-</w:t>
      </w:r>
      <w:r>
        <w:rPr>
          <w:lang w:val="ru-RU"/>
        </w:rPr>
        <w:t>прежнему</w:t>
      </w:r>
      <w:r w:rsidRPr="00EA5D9D">
        <w:rPr>
          <w:lang w:val="ru-RU"/>
        </w:rPr>
        <w:t xml:space="preserve"> </w:t>
      </w:r>
      <w:r>
        <w:rPr>
          <w:lang w:val="ru-RU"/>
        </w:rPr>
        <w:t>получает</w:t>
      </w:r>
      <w:r w:rsidRPr="00EA5D9D">
        <w:rPr>
          <w:lang w:val="ru-RU"/>
        </w:rPr>
        <w:t xml:space="preserve"> </w:t>
      </w:r>
      <w:r>
        <w:rPr>
          <w:lang w:val="ru-RU"/>
        </w:rPr>
        <w:t>активное</w:t>
      </w:r>
      <w:r w:rsidRPr="00EA5D9D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самых</w:t>
      </w:r>
      <w:r w:rsidRPr="00EA5D9D">
        <w:rPr>
          <w:lang w:val="ru-RU"/>
        </w:rPr>
        <w:t xml:space="preserve"> </w:t>
      </w:r>
      <w:r>
        <w:rPr>
          <w:lang w:val="ru-RU"/>
        </w:rPr>
        <w:t>разных</w:t>
      </w:r>
      <w:r w:rsidRPr="00EA5D9D">
        <w:rPr>
          <w:lang w:val="ru-RU"/>
        </w:rPr>
        <w:t xml:space="preserve"> </w:t>
      </w:r>
      <w:r>
        <w:rPr>
          <w:lang w:val="ru-RU"/>
        </w:rPr>
        <w:t>целях</w:t>
      </w:r>
      <w:r w:rsidRPr="00EA5D9D">
        <w:rPr>
          <w:lang w:val="ru-RU"/>
        </w:rPr>
        <w:t xml:space="preserve"> </w:t>
      </w:r>
      <w:r>
        <w:rPr>
          <w:lang w:val="ru-RU"/>
        </w:rPr>
        <w:t>и</w:t>
      </w:r>
      <w:r w:rsidRPr="00EA5D9D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EA5D9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A5D9D">
        <w:rPr>
          <w:lang w:val="ru-RU"/>
        </w:rPr>
        <w:t xml:space="preserve"> </w:t>
      </w:r>
      <w:r>
        <w:rPr>
          <w:lang w:val="ru-RU"/>
        </w:rPr>
        <w:t>о</w:t>
      </w:r>
      <w:r w:rsidRPr="00EA5D9D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EA5D9D">
        <w:rPr>
          <w:lang w:val="ru-RU"/>
        </w:rPr>
        <w:t xml:space="preserve"> </w:t>
      </w:r>
      <w:r>
        <w:rPr>
          <w:lang w:val="ru-RU"/>
        </w:rPr>
        <w:t>помощи</w:t>
      </w:r>
      <w:r w:rsidRPr="00EA5D9D">
        <w:rPr>
          <w:lang w:val="ru-RU"/>
        </w:rPr>
        <w:t xml:space="preserve"> </w:t>
      </w:r>
      <w:r>
        <w:rPr>
          <w:lang w:val="ru-RU"/>
        </w:rPr>
        <w:t>ВОИС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случаях</w:t>
      </w:r>
      <w:r w:rsidRPr="00EA5D9D">
        <w:rPr>
          <w:lang w:val="ru-RU"/>
        </w:rPr>
        <w:t xml:space="preserve">, </w:t>
      </w:r>
      <w:r>
        <w:rPr>
          <w:lang w:val="ru-RU"/>
        </w:rPr>
        <w:t>когда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число</w:t>
      </w:r>
      <w:r w:rsidRPr="00EA5D9D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EA5D9D">
        <w:rPr>
          <w:lang w:val="ru-RU"/>
        </w:rPr>
        <w:t xml:space="preserve"> </w:t>
      </w:r>
      <w:r>
        <w:rPr>
          <w:lang w:val="ru-RU"/>
        </w:rPr>
        <w:t>входила</w:t>
      </w:r>
      <w:r w:rsidRPr="00EA5D9D">
        <w:rPr>
          <w:lang w:val="ru-RU"/>
        </w:rPr>
        <w:t xml:space="preserve"> </w:t>
      </w:r>
      <w:r>
        <w:rPr>
          <w:lang w:val="ru-RU"/>
        </w:rPr>
        <w:t>развивающаяся страна, НРС или страна с переходной экономикой. Кроме</w:t>
      </w:r>
      <w:r w:rsidRPr="00EA5D9D">
        <w:rPr>
          <w:lang w:val="ru-RU"/>
        </w:rPr>
        <w:t xml:space="preserve"> </w:t>
      </w:r>
      <w:r>
        <w:rPr>
          <w:lang w:val="ru-RU"/>
        </w:rPr>
        <w:t>того</w:t>
      </w:r>
      <w:r w:rsidRPr="00EA5D9D">
        <w:rPr>
          <w:lang w:val="ru-RU"/>
        </w:rPr>
        <w:t xml:space="preserve">, </w:t>
      </w:r>
      <w:r>
        <w:rPr>
          <w:lang w:val="ru-RU"/>
        </w:rPr>
        <w:t>Реестр</w:t>
      </w:r>
      <w:r w:rsidRPr="00EA5D9D">
        <w:rPr>
          <w:lang w:val="ru-RU"/>
        </w:rPr>
        <w:t xml:space="preserve"> </w:t>
      </w:r>
      <w:r>
        <w:rPr>
          <w:lang w:val="ru-RU"/>
        </w:rPr>
        <w:t>консультантов</w:t>
      </w:r>
      <w:r w:rsidRPr="00EA5D9D">
        <w:rPr>
          <w:lang w:val="ru-RU"/>
        </w:rPr>
        <w:t xml:space="preserve"> (</w:t>
      </w:r>
      <w:r>
        <w:rPr>
          <w:lang w:val="ru-RU"/>
        </w:rPr>
        <w:t>РК</w:t>
      </w:r>
      <w:r w:rsidRPr="00EA5D9D">
        <w:rPr>
          <w:lang w:val="ru-RU"/>
        </w:rPr>
        <w:t xml:space="preserve">) </w:t>
      </w:r>
      <w:r>
        <w:rPr>
          <w:lang w:val="ru-RU"/>
        </w:rPr>
        <w:t>содержит</w:t>
      </w:r>
      <w:r w:rsidRPr="00EA5D9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A5D9D">
        <w:rPr>
          <w:lang w:val="ru-RU"/>
        </w:rPr>
        <w:t xml:space="preserve"> </w:t>
      </w:r>
      <w:r>
        <w:rPr>
          <w:lang w:val="ru-RU"/>
        </w:rPr>
        <w:t>о</w:t>
      </w:r>
      <w:r w:rsidRPr="00EA5D9D">
        <w:rPr>
          <w:lang w:val="ru-RU"/>
        </w:rPr>
        <w:t xml:space="preserve"> </w:t>
      </w:r>
      <w:r>
        <w:rPr>
          <w:lang w:val="ru-RU"/>
        </w:rPr>
        <w:t>консультантах</w:t>
      </w:r>
      <w:r w:rsidRPr="00EA5D9D">
        <w:rPr>
          <w:lang w:val="ru-RU"/>
        </w:rPr>
        <w:t xml:space="preserve">, </w:t>
      </w:r>
      <w:r>
        <w:rPr>
          <w:lang w:val="ru-RU"/>
        </w:rPr>
        <w:t>задействованных</w:t>
      </w:r>
      <w:r w:rsidRPr="00EA5D9D">
        <w:rPr>
          <w:lang w:val="ru-RU"/>
        </w:rPr>
        <w:t xml:space="preserve"> </w:t>
      </w:r>
      <w:r>
        <w:rPr>
          <w:lang w:val="ru-RU"/>
        </w:rPr>
        <w:t>ВОИС</w:t>
      </w:r>
      <w:r w:rsidRPr="00EA5D9D">
        <w:rPr>
          <w:lang w:val="ru-RU"/>
        </w:rPr>
        <w:t xml:space="preserve"> </w:t>
      </w:r>
      <w:r>
        <w:rPr>
          <w:lang w:val="ru-RU"/>
        </w:rPr>
        <w:t>на</w:t>
      </w:r>
      <w:r w:rsidRPr="00EA5D9D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EA5D9D">
        <w:rPr>
          <w:lang w:val="ru-RU"/>
        </w:rPr>
        <w:t xml:space="preserve"> </w:t>
      </w:r>
      <w:r>
        <w:rPr>
          <w:lang w:val="ru-RU"/>
        </w:rPr>
        <w:t>уровне</w:t>
      </w:r>
      <w:r w:rsidRPr="00EA5D9D">
        <w:rPr>
          <w:lang w:val="ru-RU"/>
        </w:rPr>
        <w:t xml:space="preserve"> </w:t>
      </w:r>
      <w:r>
        <w:rPr>
          <w:lang w:val="ru-RU"/>
        </w:rPr>
        <w:t>для</w:t>
      </w:r>
      <w:r w:rsidRPr="00EA5D9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A5D9D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EA5D9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EA5D9D">
        <w:rPr>
          <w:lang w:val="ru-RU"/>
        </w:rPr>
        <w:t xml:space="preserve"> </w:t>
      </w:r>
      <w:r>
        <w:rPr>
          <w:lang w:val="ru-RU"/>
        </w:rPr>
        <w:t>по</w:t>
      </w:r>
      <w:r w:rsidRPr="00EA5D9D">
        <w:rPr>
          <w:lang w:val="ru-RU"/>
        </w:rPr>
        <w:t xml:space="preserve"> </w:t>
      </w:r>
      <w:r>
        <w:rPr>
          <w:lang w:val="ru-RU"/>
        </w:rPr>
        <w:t>оказанию</w:t>
      </w:r>
      <w:r w:rsidRPr="00EA5D9D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EA5D9D">
        <w:rPr>
          <w:lang w:val="ru-RU"/>
        </w:rPr>
        <w:t xml:space="preserve"> </w:t>
      </w:r>
      <w:r>
        <w:rPr>
          <w:lang w:val="ru-RU"/>
        </w:rPr>
        <w:t>помощи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вопросах</w:t>
      </w:r>
      <w:r w:rsidRPr="00EA5D9D">
        <w:rPr>
          <w:lang w:val="ru-RU"/>
        </w:rPr>
        <w:t xml:space="preserve"> </w:t>
      </w:r>
      <w:r>
        <w:rPr>
          <w:lang w:val="ru-RU"/>
        </w:rPr>
        <w:t>ИС</w:t>
      </w:r>
      <w:r w:rsidRPr="00EA5D9D">
        <w:rPr>
          <w:lang w:val="ru-RU"/>
        </w:rPr>
        <w:t xml:space="preserve"> </w:t>
      </w:r>
      <w:r>
        <w:rPr>
          <w:lang w:val="ru-RU"/>
        </w:rPr>
        <w:t>в развивающихся странах, НРС и странах с переходной экономикой. Эта</w:t>
      </w:r>
      <w:r w:rsidRPr="00461545">
        <w:rPr>
          <w:lang w:val="ru-RU"/>
        </w:rPr>
        <w:t xml:space="preserve"> </w:t>
      </w:r>
      <w:r>
        <w:rPr>
          <w:lang w:val="ru-RU"/>
        </w:rPr>
        <w:t>база</w:t>
      </w:r>
      <w:r w:rsidRPr="00461545">
        <w:rPr>
          <w:lang w:val="ru-RU"/>
        </w:rPr>
        <w:t xml:space="preserve"> </w:t>
      </w:r>
      <w:r>
        <w:rPr>
          <w:lang w:val="ru-RU"/>
        </w:rPr>
        <w:t>данных</w:t>
      </w:r>
      <w:r w:rsidRPr="00461545">
        <w:rPr>
          <w:lang w:val="ru-RU"/>
        </w:rPr>
        <w:t xml:space="preserve"> </w:t>
      </w:r>
      <w:r>
        <w:rPr>
          <w:lang w:val="ru-RU"/>
        </w:rPr>
        <w:t>подвергается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регулярно</w:t>
      </w:r>
      <w:r>
        <w:rPr>
          <w:lang w:val="ru-RU"/>
        </w:rPr>
        <w:t>му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обновлени</w:t>
      </w:r>
      <w:r>
        <w:rPr>
          <w:lang w:val="ru-RU"/>
        </w:rPr>
        <w:t>ю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использ</w:t>
      </w:r>
      <w:r>
        <w:rPr>
          <w:lang w:val="ru-RU"/>
        </w:rPr>
        <w:t>уетс</w:t>
      </w:r>
      <w:r w:rsidRPr="00EA5D9D">
        <w:rPr>
          <w:lang w:val="ru-RU"/>
        </w:rPr>
        <w:t>я</w:t>
      </w:r>
      <w:r w:rsidRPr="00461545">
        <w:rPr>
          <w:lang w:val="ru-RU"/>
        </w:rPr>
        <w:t xml:space="preserve"> </w:t>
      </w:r>
      <w:r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определения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консультантов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выполнения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тех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или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иных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задач</w:t>
      </w:r>
      <w:r w:rsidRPr="00461545">
        <w:rPr>
          <w:lang w:val="ru-RU"/>
        </w:rPr>
        <w:t xml:space="preserve">, </w:t>
      </w:r>
      <w:r w:rsidRPr="00EA5D9D">
        <w:rPr>
          <w:lang w:val="ru-RU"/>
        </w:rPr>
        <w:t>связанных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с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ИС</w:t>
      </w:r>
      <w:r w:rsidRPr="00461545">
        <w:rPr>
          <w:lang w:val="ru-RU"/>
        </w:rPr>
        <w:t xml:space="preserve">, </w:t>
      </w:r>
      <w:r w:rsidRPr="00EA5D9D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работы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разных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сферах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ИС</w:t>
      </w:r>
      <w:r w:rsidRPr="00461545">
        <w:rPr>
          <w:lang w:val="ru-RU"/>
        </w:rPr>
        <w:t>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C16C41">
        <w:rPr>
          <w:lang w:val="ru-RU"/>
        </w:rPr>
        <w:t>(</w:t>
      </w:r>
      <w:r>
        <w:t>iii</w:t>
      </w:r>
      <w:r w:rsidRPr="00C16C41">
        <w:rPr>
          <w:lang w:val="ru-RU"/>
        </w:rPr>
        <w:t>)</w:t>
      </w:r>
      <w:r w:rsidRPr="00C16C41">
        <w:rPr>
          <w:lang w:val="ru-RU"/>
        </w:rPr>
        <w:tab/>
        <w:t>База данных, позволяющая соотносить конкретные потребности в сфере ИС с имеющимися ресурсами (</w:t>
      </w:r>
      <w:r w:rsidRPr="00C16C41">
        <w:t>IP</w:t>
      </w:r>
      <w:r w:rsidRPr="00C16C41">
        <w:rPr>
          <w:lang w:val="ru-RU"/>
        </w:rPr>
        <w:t>-</w:t>
      </w:r>
      <w:r w:rsidRPr="00C16C41">
        <w:t>DMD</w:t>
      </w:r>
      <w:r w:rsidRPr="00C16C41">
        <w:rPr>
          <w:lang w:val="ru-RU"/>
        </w:rPr>
        <w:t xml:space="preserve">), </w:t>
      </w:r>
      <w:r>
        <w:rPr>
          <w:lang w:val="ru-RU"/>
        </w:rPr>
        <w:t>представляет</w:t>
      </w:r>
      <w:r w:rsidRPr="00C16C41">
        <w:rPr>
          <w:lang w:val="ru-RU"/>
        </w:rPr>
        <w:t xml:space="preserve"> </w:t>
      </w:r>
      <w:r>
        <w:rPr>
          <w:lang w:val="ru-RU"/>
        </w:rPr>
        <w:t>собой</w:t>
      </w:r>
      <w:r w:rsidRPr="00C16C41">
        <w:rPr>
          <w:lang w:val="ru-RU"/>
        </w:rPr>
        <w:t xml:space="preserve"> </w:t>
      </w:r>
      <w:r>
        <w:rPr>
          <w:lang w:val="ru-RU"/>
        </w:rPr>
        <w:t>платформу</w:t>
      </w:r>
      <w:r w:rsidRPr="00C16C41">
        <w:rPr>
          <w:lang w:val="ru-RU"/>
        </w:rPr>
        <w:t xml:space="preserve"> </w:t>
      </w:r>
      <w:r>
        <w:rPr>
          <w:lang w:val="ru-RU"/>
        </w:rPr>
        <w:t>для</w:t>
      </w:r>
      <w:r w:rsidRPr="00C16C41">
        <w:rPr>
          <w:lang w:val="ru-RU"/>
        </w:rPr>
        <w:t xml:space="preserve"> </w:t>
      </w:r>
      <w:r>
        <w:rPr>
          <w:lang w:val="ru-RU"/>
        </w:rPr>
        <w:t>поиска</w:t>
      </w:r>
      <w:r w:rsidRPr="00C16C41">
        <w:rPr>
          <w:lang w:val="ru-RU"/>
        </w:rPr>
        <w:t xml:space="preserve"> </w:t>
      </w:r>
      <w:r>
        <w:rPr>
          <w:lang w:val="ru-RU"/>
        </w:rPr>
        <w:t>доноров</w:t>
      </w:r>
      <w:r w:rsidRPr="00C16C41">
        <w:rPr>
          <w:lang w:val="ru-RU"/>
        </w:rPr>
        <w:t xml:space="preserve">, </w:t>
      </w:r>
      <w:r>
        <w:rPr>
          <w:lang w:val="ru-RU"/>
        </w:rPr>
        <w:t>способных</w:t>
      </w:r>
      <w:r w:rsidRPr="00C16C41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C16C41">
        <w:rPr>
          <w:lang w:val="ru-RU"/>
        </w:rPr>
        <w:t xml:space="preserve"> </w:t>
      </w:r>
      <w:r>
        <w:rPr>
          <w:lang w:val="ru-RU"/>
        </w:rPr>
        <w:t>финансирование</w:t>
      </w:r>
      <w:r w:rsidRPr="00C16C41">
        <w:rPr>
          <w:lang w:val="ru-RU"/>
        </w:rPr>
        <w:t xml:space="preserve"> </w:t>
      </w:r>
      <w:r>
        <w:rPr>
          <w:lang w:val="ru-RU"/>
        </w:rPr>
        <w:t>или</w:t>
      </w:r>
      <w:r w:rsidRPr="00C16C41">
        <w:rPr>
          <w:lang w:val="ru-RU"/>
        </w:rPr>
        <w:t xml:space="preserve"> </w:t>
      </w:r>
      <w:r>
        <w:rPr>
          <w:lang w:val="ru-RU"/>
        </w:rPr>
        <w:t>помощь</w:t>
      </w:r>
      <w:r w:rsidRPr="00C16C41">
        <w:rPr>
          <w:lang w:val="ru-RU"/>
        </w:rPr>
        <w:t xml:space="preserve"> </w:t>
      </w:r>
      <w:r>
        <w:rPr>
          <w:lang w:val="ru-RU"/>
        </w:rPr>
        <w:t>в</w:t>
      </w:r>
      <w:r w:rsidRPr="00C16C4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16C41">
        <w:rPr>
          <w:lang w:val="ru-RU"/>
        </w:rPr>
        <w:t xml:space="preserve"> </w:t>
      </w:r>
      <w:r>
        <w:rPr>
          <w:lang w:val="ru-RU"/>
        </w:rPr>
        <w:t>проектов, связанных с</w:t>
      </w:r>
      <w:r w:rsidRPr="00C16C41">
        <w:rPr>
          <w:lang w:val="ru-RU"/>
        </w:rPr>
        <w:t xml:space="preserve"> </w:t>
      </w:r>
      <w:r>
        <w:rPr>
          <w:lang w:val="ru-RU"/>
        </w:rPr>
        <w:t>ИС. Эта</w:t>
      </w:r>
      <w:r w:rsidRPr="00C16C41">
        <w:rPr>
          <w:lang w:val="ru-RU"/>
        </w:rPr>
        <w:t xml:space="preserve"> </w:t>
      </w:r>
      <w:r>
        <w:rPr>
          <w:lang w:val="ru-RU"/>
        </w:rPr>
        <w:t>платформа</w:t>
      </w:r>
      <w:r w:rsidRPr="00C16C41">
        <w:rPr>
          <w:lang w:val="ru-RU"/>
        </w:rPr>
        <w:t xml:space="preserve"> </w:t>
      </w:r>
      <w:r>
        <w:rPr>
          <w:lang w:val="ru-RU"/>
        </w:rPr>
        <w:t>специально</w:t>
      </w:r>
      <w:r w:rsidRPr="00C16C41">
        <w:rPr>
          <w:lang w:val="ru-RU"/>
        </w:rPr>
        <w:t xml:space="preserve"> </w:t>
      </w:r>
      <w:r>
        <w:rPr>
          <w:lang w:val="ru-RU"/>
        </w:rPr>
        <w:t>создана</w:t>
      </w:r>
      <w:r w:rsidRPr="00C16C41">
        <w:rPr>
          <w:lang w:val="ru-RU"/>
        </w:rPr>
        <w:t xml:space="preserve"> </w:t>
      </w:r>
      <w:r>
        <w:rPr>
          <w:lang w:val="ru-RU"/>
        </w:rPr>
        <w:t>таким</w:t>
      </w:r>
      <w:r w:rsidRPr="00C16C41">
        <w:rPr>
          <w:lang w:val="ru-RU"/>
        </w:rPr>
        <w:t xml:space="preserve"> </w:t>
      </w:r>
      <w:r>
        <w:rPr>
          <w:lang w:val="ru-RU"/>
        </w:rPr>
        <w:t>образом</w:t>
      </w:r>
      <w:r w:rsidRPr="00C16C41">
        <w:rPr>
          <w:lang w:val="ru-RU"/>
        </w:rPr>
        <w:t xml:space="preserve">, </w:t>
      </w:r>
      <w:r>
        <w:rPr>
          <w:lang w:val="ru-RU"/>
        </w:rPr>
        <w:t>чтобы</w:t>
      </w:r>
      <w:r w:rsidRPr="00C16C41">
        <w:rPr>
          <w:lang w:val="ru-RU"/>
        </w:rPr>
        <w:t xml:space="preserve"> </w:t>
      </w:r>
      <w:r>
        <w:rPr>
          <w:lang w:val="ru-RU"/>
        </w:rPr>
        <w:t xml:space="preserve">соотнести потребности государств-членов с потенциальными </w:t>
      </w:r>
      <w:r>
        <w:rPr>
          <w:lang w:val="ru-RU"/>
        </w:rPr>
        <w:lastRenderedPageBreak/>
        <w:t>предложениями. Тем</w:t>
      </w:r>
      <w:r w:rsidRPr="00461545">
        <w:rPr>
          <w:lang w:val="ru-RU"/>
        </w:rPr>
        <w:t xml:space="preserve"> </w:t>
      </w:r>
      <w:r>
        <w:rPr>
          <w:lang w:val="ru-RU"/>
        </w:rPr>
        <w:t>не</w:t>
      </w:r>
      <w:r w:rsidRPr="00461545">
        <w:rPr>
          <w:lang w:val="ru-RU"/>
        </w:rPr>
        <w:t xml:space="preserve"> </w:t>
      </w:r>
      <w:r>
        <w:rPr>
          <w:lang w:val="ru-RU"/>
        </w:rPr>
        <w:t>менее</w:t>
      </w:r>
      <w:r w:rsidRPr="00461545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461545">
        <w:rPr>
          <w:lang w:val="ru-RU"/>
        </w:rPr>
        <w:t xml:space="preserve">, </w:t>
      </w:r>
      <w:r>
        <w:rPr>
          <w:lang w:val="ru-RU"/>
        </w:rPr>
        <w:t>чтобы</w:t>
      </w:r>
      <w:r w:rsidRPr="0046154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61545">
        <w:rPr>
          <w:lang w:val="ru-RU"/>
        </w:rPr>
        <w:t>-</w:t>
      </w:r>
      <w:r>
        <w:rPr>
          <w:lang w:val="ru-RU"/>
        </w:rPr>
        <w:t>члены</w:t>
      </w:r>
      <w:r w:rsidRPr="00461545">
        <w:rPr>
          <w:lang w:val="ru-RU"/>
        </w:rPr>
        <w:t xml:space="preserve"> </w:t>
      </w:r>
      <w:r>
        <w:rPr>
          <w:lang w:val="ru-RU"/>
        </w:rPr>
        <w:t>пользовались</w:t>
      </w:r>
      <w:r w:rsidRPr="00461545">
        <w:rPr>
          <w:lang w:val="ru-RU"/>
        </w:rPr>
        <w:t xml:space="preserve"> </w:t>
      </w:r>
      <w:r>
        <w:rPr>
          <w:lang w:val="ru-RU"/>
        </w:rPr>
        <w:t>ею</w:t>
      </w:r>
      <w:r w:rsidRPr="00461545">
        <w:rPr>
          <w:lang w:val="ru-RU"/>
        </w:rPr>
        <w:t xml:space="preserve"> </w:t>
      </w:r>
      <w:r>
        <w:rPr>
          <w:lang w:val="ru-RU"/>
        </w:rPr>
        <w:t>активнее</w:t>
      </w:r>
      <w:r w:rsidRPr="00461545">
        <w:rPr>
          <w:lang w:val="ru-RU"/>
        </w:rPr>
        <w:t>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7F15E3">
        <w:rPr>
          <w:lang w:val="ru-RU"/>
        </w:rPr>
        <w:t>(</w:t>
      </w:r>
      <w:r>
        <w:t>iv</w:t>
      </w:r>
      <w:r w:rsidRPr="007F15E3">
        <w:rPr>
          <w:lang w:val="ru-RU"/>
        </w:rPr>
        <w:t>)</w:t>
      </w:r>
      <w:r w:rsidRPr="007F15E3">
        <w:rPr>
          <w:lang w:val="ru-RU"/>
        </w:rPr>
        <w:tab/>
      </w:r>
      <w:r>
        <w:rPr>
          <w:lang w:val="ru-RU"/>
        </w:rPr>
        <w:t>в</w:t>
      </w:r>
      <w:r w:rsidRPr="007F15E3">
        <w:rPr>
          <w:lang w:val="ru-RU"/>
        </w:rPr>
        <w:t xml:space="preserve"> </w:t>
      </w:r>
      <w:r>
        <w:rPr>
          <w:lang w:val="ru-RU"/>
        </w:rPr>
        <w:t>рамках</w:t>
      </w:r>
      <w:r w:rsidRPr="007F15E3">
        <w:rPr>
          <w:lang w:val="ru-RU"/>
        </w:rPr>
        <w:t xml:space="preserve"> проект</w:t>
      </w:r>
      <w:r>
        <w:rPr>
          <w:lang w:val="ru-RU"/>
        </w:rPr>
        <w:t>а</w:t>
      </w:r>
      <w:r w:rsidRPr="007F15E3">
        <w:rPr>
          <w:lang w:val="ru-RU"/>
        </w:rPr>
        <w:t xml:space="preserve"> «Доступ к специализированным базам данных и их поддержка»</w:t>
      </w:r>
      <w:r>
        <w:rPr>
          <w:lang w:val="ru-RU"/>
        </w:rPr>
        <w:t xml:space="preserve"> в разных странах мира было создано 39 центров поддержки творчества и инноваций (ЦПТИ), призванных содействовать доступу к технической информации в развивающихся странах и НРС. ВОИС оказывает ЦПТИ непрерывную поддержку, чтобы обеспечить их бесперебойную деятельность. Кроме</w:t>
      </w:r>
      <w:r w:rsidRPr="007F15E3">
        <w:rPr>
          <w:lang w:val="ru-RU"/>
        </w:rPr>
        <w:t xml:space="preserve"> </w:t>
      </w:r>
      <w:r>
        <w:rPr>
          <w:lang w:val="ru-RU"/>
        </w:rPr>
        <w:t>того</w:t>
      </w:r>
      <w:r w:rsidRPr="007F15E3">
        <w:rPr>
          <w:lang w:val="ru-RU"/>
        </w:rPr>
        <w:t xml:space="preserve">, </w:t>
      </w:r>
      <w:r>
        <w:rPr>
          <w:lang w:val="ru-RU"/>
        </w:rPr>
        <w:t>были</w:t>
      </w:r>
      <w:r w:rsidRPr="007F15E3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7F15E3">
        <w:rPr>
          <w:lang w:val="ru-RU"/>
        </w:rPr>
        <w:t xml:space="preserve"> </w:t>
      </w:r>
      <w:r>
        <w:rPr>
          <w:lang w:val="ru-RU"/>
        </w:rPr>
        <w:t>базы</w:t>
      </w:r>
      <w:r w:rsidRPr="007F15E3">
        <w:rPr>
          <w:lang w:val="ru-RU"/>
        </w:rPr>
        <w:t xml:space="preserve"> </w:t>
      </w:r>
      <w:r>
        <w:rPr>
          <w:lang w:val="ru-RU"/>
        </w:rPr>
        <w:t>данных</w:t>
      </w:r>
      <w:r w:rsidRPr="007F15E3">
        <w:rPr>
          <w:lang w:val="ru-RU"/>
        </w:rPr>
        <w:t xml:space="preserve"> </w:t>
      </w:r>
      <w:r w:rsidRPr="007F15E3">
        <w:rPr>
          <w:lang w:val="en-AU"/>
        </w:rPr>
        <w:t>ASPI</w:t>
      </w:r>
      <w:r w:rsidRPr="007F15E3">
        <w:rPr>
          <w:lang w:val="ru-RU"/>
        </w:rPr>
        <w:t xml:space="preserve"> («Доступ к специализированной патентной информации») </w:t>
      </w:r>
      <w:r>
        <w:rPr>
          <w:lang w:val="ru-RU"/>
        </w:rPr>
        <w:t>и</w:t>
      </w:r>
      <w:r w:rsidRPr="007F15E3">
        <w:rPr>
          <w:lang w:val="ru-RU"/>
        </w:rPr>
        <w:t xml:space="preserve"> </w:t>
      </w:r>
      <w:r w:rsidRPr="007F15E3">
        <w:rPr>
          <w:lang w:val="en-AU"/>
        </w:rPr>
        <w:t>ARDI</w:t>
      </w:r>
      <w:r w:rsidRPr="007F15E3">
        <w:rPr>
          <w:lang w:val="ru-RU"/>
        </w:rPr>
        <w:t xml:space="preserve"> («Доступ к результатам исследований в интересах развития и инноваций»). </w:t>
      </w:r>
      <w:r>
        <w:rPr>
          <w:lang w:val="ru-RU"/>
        </w:rPr>
        <w:t>Укреплению этих баз данных способствует постоянный приток ресурсов и растущее число пользователей. По</w:t>
      </w:r>
      <w:r w:rsidRPr="00461545">
        <w:rPr>
          <w:lang w:val="ru-RU"/>
        </w:rPr>
        <w:t xml:space="preserve"> </w:t>
      </w:r>
      <w:r>
        <w:rPr>
          <w:lang w:val="ru-RU"/>
        </w:rPr>
        <w:t>окончании</w:t>
      </w:r>
      <w:r w:rsidRPr="00461545">
        <w:rPr>
          <w:lang w:val="ru-RU"/>
        </w:rPr>
        <w:t xml:space="preserve"> </w:t>
      </w:r>
      <w:r>
        <w:rPr>
          <w:lang w:val="ru-RU"/>
        </w:rPr>
        <w:t>этапа</w:t>
      </w:r>
      <w:r w:rsidRPr="00461545">
        <w:rPr>
          <w:lang w:val="ru-RU"/>
        </w:rPr>
        <w:t xml:space="preserve"> </w:t>
      </w:r>
      <w:r>
        <w:t>II</w:t>
      </w:r>
      <w:r w:rsidRPr="00461545">
        <w:rPr>
          <w:lang w:val="ru-RU"/>
        </w:rPr>
        <w:t xml:space="preserve"> </w:t>
      </w:r>
      <w:r>
        <w:rPr>
          <w:lang w:val="ru-RU"/>
        </w:rPr>
        <w:t>этот</w:t>
      </w:r>
      <w:r w:rsidRPr="00461545">
        <w:rPr>
          <w:lang w:val="ru-RU"/>
        </w:rPr>
        <w:t xml:space="preserve"> </w:t>
      </w:r>
      <w:r>
        <w:rPr>
          <w:lang w:val="ru-RU"/>
        </w:rPr>
        <w:t>проект</w:t>
      </w:r>
      <w:r w:rsidRPr="00461545">
        <w:rPr>
          <w:lang w:val="ru-RU"/>
        </w:rPr>
        <w:t xml:space="preserve"> </w:t>
      </w:r>
      <w:r>
        <w:rPr>
          <w:lang w:val="ru-RU"/>
        </w:rPr>
        <w:t>был</w:t>
      </w:r>
      <w:r w:rsidRPr="00461545">
        <w:rPr>
          <w:lang w:val="ru-RU"/>
        </w:rPr>
        <w:t xml:space="preserve"> </w:t>
      </w:r>
      <w:r>
        <w:rPr>
          <w:lang w:val="ru-RU"/>
        </w:rPr>
        <w:t>интегрирован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461545">
        <w:rPr>
          <w:lang w:val="ru-RU"/>
        </w:rPr>
        <w:t xml:space="preserve"> </w:t>
      </w:r>
      <w:r>
        <w:rPr>
          <w:lang w:val="ru-RU"/>
        </w:rPr>
        <w:t>Секции</w:t>
      </w:r>
      <w:r w:rsidRPr="0046154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61545">
        <w:rPr>
          <w:lang w:val="ru-RU"/>
        </w:rPr>
        <w:t xml:space="preserve"> </w:t>
      </w:r>
      <w:r>
        <w:rPr>
          <w:lang w:val="ru-RU"/>
        </w:rPr>
        <w:t>инноваций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2014</w:t>
      </w:r>
      <w:r w:rsidRPr="007F15E3">
        <w:rPr>
          <w:lang w:val="en-AU"/>
        </w:rPr>
        <w:t> </w:t>
      </w:r>
      <w:r>
        <w:rPr>
          <w:lang w:val="ru-RU"/>
        </w:rPr>
        <w:t>году</w:t>
      </w:r>
      <w:r w:rsidRPr="00461545">
        <w:rPr>
          <w:lang w:val="ru-RU"/>
        </w:rPr>
        <w:t>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B629EC" w:rsidRDefault="00B629EC" w:rsidP="00B629EC">
      <w:pPr>
        <w:ind w:left="567"/>
        <w:rPr>
          <w:lang w:val="ru-RU"/>
        </w:rPr>
      </w:pPr>
      <w:r w:rsidRPr="00526F68">
        <w:rPr>
          <w:lang w:val="ru-RU"/>
        </w:rPr>
        <w:t>(</w:t>
      </w:r>
      <w:r>
        <w:t>v</w:t>
      </w:r>
      <w:r w:rsidRPr="00526F68">
        <w:rPr>
          <w:lang w:val="ru-RU"/>
        </w:rPr>
        <w:t>)</w:t>
      </w:r>
      <w:r w:rsidRPr="00526F68">
        <w:rPr>
          <w:lang w:val="ru-RU"/>
        </w:rPr>
        <w:tab/>
      </w:r>
      <w:r>
        <w:rPr>
          <w:lang w:val="ru-RU"/>
        </w:rPr>
        <w:t>проект</w:t>
      </w:r>
      <w:r w:rsidRPr="00526F68">
        <w:rPr>
          <w:lang w:val="ru-RU"/>
        </w:rPr>
        <w:t xml:space="preserve"> «ИС и политика защиты конкуренции</w:t>
      </w:r>
      <w:r>
        <w:rPr>
          <w:lang w:val="ru-RU"/>
        </w:rPr>
        <w:t>» был интегрирован в основную деятельность в рамках программы ВОИС «ИС и глобальные задачи». В</w:t>
      </w:r>
      <w:r w:rsidRPr="00B629EC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B629EC">
        <w:rPr>
          <w:lang w:val="ru-RU"/>
        </w:rPr>
        <w:t xml:space="preserve"> </w:t>
      </w:r>
      <w:r>
        <w:rPr>
          <w:lang w:val="ru-RU"/>
        </w:rPr>
        <w:t>работы</w:t>
      </w:r>
      <w:r w:rsidRPr="00B629EC">
        <w:rPr>
          <w:lang w:val="ru-RU"/>
        </w:rPr>
        <w:t xml:space="preserve"> </w:t>
      </w:r>
      <w:r>
        <w:rPr>
          <w:lang w:val="ru-RU"/>
        </w:rPr>
        <w:t>над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проектом</w:t>
      </w:r>
      <w:r w:rsidRPr="00B629EC">
        <w:rPr>
          <w:lang w:val="ru-RU"/>
        </w:rPr>
        <w:t xml:space="preserve"> </w:t>
      </w:r>
      <w:r>
        <w:rPr>
          <w:lang w:val="ru-RU"/>
        </w:rPr>
        <w:t>был</w:t>
      </w:r>
      <w:r w:rsidRPr="00B629EC">
        <w:rPr>
          <w:lang w:val="ru-RU"/>
        </w:rPr>
        <w:t xml:space="preserve"> </w:t>
      </w:r>
      <w:r>
        <w:rPr>
          <w:lang w:val="ru-RU"/>
        </w:rPr>
        <w:t>создан</w:t>
      </w:r>
      <w:r w:rsidRPr="00B629EC">
        <w:rPr>
          <w:lang w:val="ru-RU"/>
        </w:rPr>
        <w:t xml:space="preserve"> </w:t>
      </w:r>
      <w:r>
        <w:rPr>
          <w:lang w:val="ru-RU"/>
        </w:rPr>
        <w:t>Отдел</w:t>
      </w:r>
      <w:r w:rsidRPr="00B629EC">
        <w:rPr>
          <w:lang w:val="ru-RU"/>
        </w:rPr>
        <w:t xml:space="preserve"> </w:t>
      </w:r>
      <w:r>
        <w:rPr>
          <w:lang w:val="ru-RU"/>
        </w:rPr>
        <w:t>по</w:t>
      </w:r>
      <w:r w:rsidRPr="00B629EC">
        <w:rPr>
          <w:lang w:val="ru-RU"/>
        </w:rPr>
        <w:t xml:space="preserve"> </w:t>
      </w:r>
      <w:r>
        <w:rPr>
          <w:lang w:val="ru-RU"/>
        </w:rPr>
        <w:t>вопросам</w:t>
      </w:r>
      <w:r w:rsidRPr="00B629EC">
        <w:rPr>
          <w:lang w:val="ru-RU"/>
        </w:rPr>
        <w:t xml:space="preserve"> </w:t>
      </w:r>
      <w:r>
        <w:rPr>
          <w:lang w:val="ru-RU"/>
        </w:rPr>
        <w:t>ИС</w:t>
      </w:r>
      <w:r w:rsidRPr="00B629EC">
        <w:rPr>
          <w:lang w:val="ru-RU"/>
        </w:rPr>
        <w:t xml:space="preserve"> </w:t>
      </w:r>
      <w:r>
        <w:rPr>
          <w:lang w:val="ru-RU"/>
        </w:rPr>
        <w:t>и</w:t>
      </w:r>
      <w:r w:rsidRPr="00B629EC">
        <w:rPr>
          <w:lang w:val="ru-RU"/>
        </w:rPr>
        <w:t xml:space="preserve"> </w:t>
      </w:r>
      <w:r>
        <w:rPr>
          <w:lang w:val="ru-RU"/>
        </w:rPr>
        <w:t>политики</w:t>
      </w:r>
      <w:r w:rsidRPr="00B629EC">
        <w:rPr>
          <w:lang w:val="ru-RU"/>
        </w:rPr>
        <w:t xml:space="preserve"> </w:t>
      </w:r>
      <w:r>
        <w:rPr>
          <w:lang w:val="ru-RU"/>
        </w:rPr>
        <w:t>защиты</w:t>
      </w:r>
      <w:r w:rsidRPr="00B629EC">
        <w:rPr>
          <w:lang w:val="ru-RU"/>
        </w:rPr>
        <w:t xml:space="preserve"> </w:t>
      </w:r>
      <w:r>
        <w:rPr>
          <w:lang w:val="ru-RU"/>
        </w:rPr>
        <w:t>конкуренции</w:t>
      </w:r>
      <w:r>
        <w:rPr>
          <w:rStyle w:val="FootnoteReference"/>
        </w:rPr>
        <w:footnoteReference w:id="7"/>
      </w:r>
      <w:r w:rsidRPr="00B629EC">
        <w:rPr>
          <w:lang w:val="ru-RU"/>
        </w:rPr>
        <w:t>;</w:t>
      </w:r>
    </w:p>
    <w:p w:rsidR="00B629EC" w:rsidRPr="00B629EC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526F68">
        <w:rPr>
          <w:lang w:val="ru-RU"/>
        </w:rPr>
        <w:t>(</w:t>
      </w:r>
      <w:r>
        <w:t>vi</w:t>
      </w:r>
      <w:r w:rsidRPr="00526F68">
        <w:rPr>
          <w:lang w:val="ru-RU"/>
        </w:rPr>
        <w:t>)</w:t>
      </w:r>
      <w:r w:rsidRPr="00526F68">
        <w:rPr>
          <w:lang w:val="ru-RU"/>
        </w:rPr>
        <w:tab/>
      </w:r>
      <w:r>
        <w:rPr>
          <w:lang w:val="ru-RU"/>
        </w:rPr>
        <w:t>в</w:t>
      </w:r>
      <w:r w:rsidRPr="00526F68">
        <w:rPr>
          <w:lang w:val="ru-RU"/>
        </w:rPr>
        <w:t xml:space="preserve"> </w:t>
      </w:r>
      <w:r>
        <w:rPr>
          <w:lang w:val="ru-RU"/>
        </w:rPr>
        <w:t>рамках</w:t>
      </w:r>
      <w:r w:rsidRPr="00526F68">
        <w:rPr>
          <w:lang w:val="ru-RU"/>
        </w:rPr>
        <w:t xml:space="preserve"> </w:t>
      </w:r>
      <w:r>
        <w:rPr>
          <w:lang w:val="ru-RU"/>
        </w:rPr>
        <w:t>п</w:t>
      </w:r>
      <w:r w:rsidRPr="00526F68">
        <w:rPr>
          <w:lang w:val="ru-RU"/>
        </w:rPr>
        <w:t>роект</w:t>
      </w:r>
      <w:r>
        <w:rPr>
          <w:lang w:val="ru-RU"/>
        </w:rPr>
        <w:t>а</w:t>
      </w:r>
      <w:r w:rsidRPr="00526F68">
        <w:rPr>
          <w:lang w:val="ru-RU"/>
        </w:rPr>
        <w:t xml:space="preserve"> «</w:t>
      </w:r>
      <w:r>
        <w:rPr>
          <w:lang w:val="ru-RU"/>
        </w:rPr>
        <w:t>С</w:t>
      </w:r>
      <w:r w:rsidRPr="00526F68">
        <w:rPr>
          <w:lang w:val="ru-RU"/>
        </w:rPr>
        <w:t>овершенствовани</w:t>
      </w:r>
      <w:r>
        <w:rPr>
          <w:lang w:val="ru-RU"/>
        </w:rPr>
        <w:t>е</w:t>
      </w:r>
      <w:r w:rsidRPr="00526F68">
        <w:rPr>
          <w:lang w:val="ru-RU"/>
        </w:rPr>
        <w:t xml:space="preserve"> национального, субрегионального и регионального потенциала в области институционального развития и использования ИС» </w:t>
      </w:r>
      <w:r>
        <w:rPr>
          <w:lang w:val="ru-RU"/>
        </w:rPr>
        <w:t>были</w:t>
      </w:r>
      <w:r w:rsidRPr="00526F68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526F68">
        <w:rPr>
          <w:lang w:val="ru-RU"/>
        </w:rPr>
        <w:t xml:space="preserve"> </w:t>
      </w:r>
      <w:r>
        <w:rPr>
          <w:lang w:val="ru-RU"/>
        </w:rPr>
        <w:t>методика</w:t>
      </w:r>
      <w:r w:rsidRPr="00526F68">
        <w:rPr>
          <w:lang w:val="ru-RU"/>
        </w:rPr>
        <w:t xml:space="preserve"> </w:t>
      </w:r>
      <w:r>
        <w:rPr>
          <w:lang w:val="ru-RU"/>
        </w:rPr>
        <w:t>и</w:t>
      </w:r>
      <w:r w:rsidRPr="00526F68">
        <w:rPr>
          <w:lang w:val="ru-RU"/>
        </w:rPr>
        <w:t xml:space="preserve"> </w:t>
      </w:r>
      <w:r>
        <w:rPr>
          <w:lang w:val="ru-RU"/>
        </w:rPr>
        <w:t>практические</w:t>
      </w:r>
      <w:r w:rsidRPr="00526F68">
        <w:rPr>
          <w:lang w:val="ru-RU"/>
        </w:rPr>
        <w:t xml:space="preserve"> </w:t>
      </w:r>
      <w:r>
        <w:rPr>
          <w:lang w:val="ru-RU"/>
        </w:rPr>
        <w:t>средства</w:t>
      </w:r>
      <w:r w:rsidRPr="00526F68">
        <w:rPr>
          <w:lang w:val="ru-RU"/>
        </w:rPr>
        <w:t xml:space="preserve"> </w:t>
      </w:r>
      <w:r>
        <w:rPr>
          <w:lang w:val="ru-RU"/>
        </w:rPr>
        <w:t>для</w:t>
      </w:r>
      <w:r w:rsidRPr="00526F6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526F68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526F68">
        <w:rPr>
          <w:lang w:val="ru-RU"/>
        </w:rPr>
        <w:t xml:space="preserve"> </w:t>
      </w:r>
      <w:r>
        <w:rPr>
          <w:lang w:val="ru-RU"/>
        </w:rPr>
        <w:t>стратегий</w:t>
      </w:r>
      <w:r w:rsidRPr="00526F68">
        <w:rPr>
          <w:lang w:val="ru-RU"/>
        </w:rPr>
        <w:t xml:space="preserve"> </w:t>
      </w:r>
      <w:r>
        <w:rPr>
          <w:lang w:val="ru-RU"/>
        </w:rPr>
        <w:t>в</w:t>
      </w:r>
      <w:r w:rsidRPr="00526F68">
        <w:rPr>
          <w:lang w:val="ru-RU"/>
        </w:rPr>
        <w:t xml:space="preserve"> </w:t>
      </w:r>
      <w:r>
        <w:rPr>
          <w:lang w:val="ru-RU"/>
        </w:rPr>
        <w:t>области</w:t>
      </w:r>
      <w:r w:rsidRPr="00526F68">
        <w:rPr>
          <w:lang w:val="ru-RU"/>
        </w:rPr>
        <w:t xml:space="preserve"> </w:t>
      </w:r>
      <w:r>
        <w:rPr>
          <w:lang w:val="ru-RU"/>
        </w:rPr>
        <w:t>ИС</w:t>
      </w:r>
      <w:r>
        <w:rPr>
          <w:rStyle w:val="FootnoteReference"/>
        </w:rPr>
        <w:footnoteReference w:id="8"/>
      </w:r>
      <w:r>
        <w:rPr>
          <w:lang w:val="ru-RU"/>
        </w:rPr>
        <w:t>.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461545">
        <w:rPr>
          <w:lang w:val="ru-RU"/>
        </w:rPr>
        <w:t>20.</w:t>
      </w:r>
      <w:r w:rsidRPr="00461545">
        <w:rPr>
          <w:lang w:val="ru-RU"/>
        </w:rPr>
        <w:tab/>
      </w:r>
      <w:r>
        <w:rPr>
          <w:lang w:val="ru-RU"/>
        </w:rPr>
        <w:t>Кроме</w:t>
      </w:r>
      <w:r w:rsidRPr="00461545">
        <w:rPr>
          <w:lang w:val="ru-RU"/>
        </w:rPr>
        <w:t xml:space="preserve"> </w:t>
      </w:r>
      <w:r>
        <w:rPr>
          <w:lang w:val="ru-RU"/>
        </w:rPr>
        <w:t>того</w:t>
      </w:r>
      <w:r w:rsidRPr="00461545">
        <w:rPr>
          <w:lang w:val="ru-RU"/>
        </w:rPr>
        <w:t xml:space="preserve">,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утвержденных</w:t>
      </w:r>
      <w:r w:rsidRPr="00461545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бюджете</w:t>
      </w:r>
      <w:r w:rsidRPr="00461545">
        <w:rPr>
          <w:lang w:val="ru-RU"/>
        </w:rPr>
        <w:t xml:space="preserve"> </w:t>
      </w:r>
      <w:r>
        <w:rPr>
          <w:lang w:val="ru-RU"/>
        </w:rPr>
        <w:t>на</w:t>
      </w:r>
      <w:r w:rsidRPr="00461545">
        <w:rPr>
          <w:lang w:val="ru-RU"/>
        </w:rPr>
        <w:t xml:space="preserve"> 2014-2015</w:t>
      </w:r>
      <w:r w:rsidRPr="00A40CBD">
        <w:t> </w:t>
      </w:r>
      <w:r>
        <w:rPr>
          <w:lang w:val="ru-RU"/>
        </w:rPr>
        <w:t>гг</w:t>
      </w:r>
      <w:r w:rsidRPr="00461545">
        <w:rPr>
          <w:lang w:val="ru-RU"/>
        </w:rPr>
        <w:t xml:space="preserve">. </w:t>
      </w:r>
      <w:r>
        <w:rPr>
          <w:lang w:val="ru-RU"/>
        </w:rPr>
        <w:t>было</w:t>
      </w:r>
      <w:r w:rsidRPr="00461545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461545">
        <w:rPr>
          <w:lang w:val="ru-RU"/>
        </w:rPr>
        <w:t xml:space="preserve"> </w:t>
      </w:r>
      <w:r>
        <w:rPr>
          <w:lang w:val="ru-RU"/>
        </w:rPr>
        <w:t>внедрить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повседневную</w:t>
      </w:r>
      <w:r w:rsidRPr="0046154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461545">
        <w:rPr>
          <w:lang w:val="ru-RU"/>
        </w:rPr>
        <w:t xml:space="preserve"> </w:t>
      </w:r>
      <w:r>
        <w:rPr>
          <w:lang w:val="ru-RU"/>
        </w:rPr>
        <w:t>ВОИС</w:t>
      </w:r>
      <w:r w:rsidRPr="0046154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461545">
        <w:rPr>
          <w:lang w:val="ru-RU"/>
        </w:rPr>
        <w:t xml:space="preserve"> </w:t>
      </w:r>
      <w:r>
        <w:rPr>
          <w:lang w:val="ru-RU"/>
        </w:rPr>
        <w:t>проекты</w:t>
      </w:r>
      <w:r w:rsidRPr="00461545">
        <w:rPr>
          <w:lang w:val="ru-RU"/>
        </w:rPr>
        <w:t>: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FD6D45">
        <w:rPr>
          <w:lang w:val="ru-RU"/>
        </w:rPr>
        <w:t>(</w:t>
      </w:r>
      <w:proofErr w:type="spellStart"/>
      <w:r>
        <w:t>i</w:t>
      </w:r>
      <w:proofErr w:type="spellEnd"/>
      <w:r w:rsidRPr="00FD6D45">
        <w:rPr>
          <w:lang w:val="ru-RU"/>
        </w:rPr>
        <w:t>)</w:t>
      </w:r>
      <w:r w:rsidRPr="00FD6D45">
        <w:rPr>
          <w:lang w:val="ru-RU"/>
        </w:rPr>
        <w:tab/>
      </w:r>
      <w:r>
        <w:rPr>
          <w:lang w:val="ru-RU"/>
        </w:rPr>
        <w:t xml:space="preserve">экспериментальный проект по созданию новых национальных академий ИС. ВОИС будет и далее </w:t>
      </w:r>
      <w:r w:rsidRPr="00FB7D84">
        <w:rPr>
          <w:szCs w:val="22"/>
          <w:lang w:val="ru-RU"/>
        </w:rPr>
        <w:t>укреп</w:t>
      </w:r>
      <w:r>
        <w:rPr>
          <w:szCs w:val="22"/>
          <w:lang w:val="ru-RU"/>
        </w:rPr>
        <w:t>ля</w:t>
      </w:r>
      <w:r w:rsidRPr="00FB7D84">
        <w:rPr>
          <w:szCs w:val="22"/>
          <w:lang w:val="ru-RU"/>
        </w:rPr>
        <w:t xml:space="preserve">ть институциональный и кадровый потенциал на национальном и региональном уровне путем дальнейшего развития инфраструктуры и других систем для повышения эффективности национальных учреждений и установления справедливого баланса между охраной ИС и общественными интересами, а также для решения национальных приоритетных задач и достижения целей в области развития и удовлетворения растущего </w:t>
      </w:r>
      <w:r>
        <w:rPr>
          <w:szCs w:val="22"/>
          <w:lang w:val="ru-RU"/>
        </w:rPr>
        <w:t xml:space="preserve">на национальном уровне </w:t>
      </w:r>
      <w:r w:rsidRPr="00FB7D84">
        <w:rPr>
          <w:szCs w:val="22"/>
          <w:lang w:val="ru-RU"/>
        </w:rPr>
        <w:t>спроса со стороны специалистов, профессионалов, государственных служащих и иных сторон, заинтересованных в ИС</w:t>
      </w:r>
      <w:r>
        <w:rPr>
          <w:szCs w:val="22"/>
          <w:lang w:val="ru-RU"/>
        </w:rPr>
        <w:t>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D0180B">
        <w:rPr>
          <w:lang w:val="ru-RU"/>
        </w:rPr>
        <w:t>(</w:t>
      </w:r>
      <w:r w:rsidRPr="00D0180B">
        <w:t>ii</w:t>
      </w:r>
      <w:r w:rsidRPr="00D0180B">
        <w:rPr>
          <w:lang w:val="ru-RU"/>
        </w:rPr>
        <w:t>)</w:t>
      </w:r>
      <w:r w:rsidRPr="00D0180B">
        <w:rPr>
          <w:lang w:val="ru-RU"/>
        </w:rPr>
        <w:tab/>
        <w:t>проект «Интеллектуальная собственность и брендинг продуктов для развития бизнеса в</w:t>
      </w:r>
      <w:r w:rsidRPr="00274FF7">
        <w:rPr>
          <w:lang w:val="ru-RU"/>
        </w:rPr>
        <w:t xml:space="preserve"> развивающихся и наименее развитых странах</w:t>
      </w:r>
      <w:r>
        <w:rPr>
          <w:lang w:val="ru-RU"/>
        </w:rPr>
        <w:t xml:space="preserve"> (НРС)». ВОИС будет и далее вносить вклад в развитие бизнеса местных общин, малых и средних предприятий (МСП) и государственных учреждений </w:t>
      </w:r>
      <w:r w:rsidRPr="00274FF7">
        <w:rPr>
          <w:lang w:val="ru-RU"/>
        </w:rPr>
        <w:t>путем создания брендов продуктов на основе стратегического использования прав ИС</w:t>
      </w:r>
      <w:r>
        <w:rPr>
          <w:lang w:val="ru-RU"/>
        </w:rPr>
        <w:t>,</w:t>
      </w:r>
      <w:r w:rsidRPr="00274FF7">
        <w:rPr>
          <w:lang w:val="ru-RU"/>
        </w:rPr>
        <w:t xml:space="preserve"> расширять возможности национальных учреждений, включая ведомства ИС, по проведению процедур регистрации товарных знаков и географических указаний</w:t>
      </w:r>
      <w:r>
        <w:rPr>
          <w:lang w:val="ru-RU"/>
        </w:rPr>
        <w:t xml:space="preserve">, и </w:t>
      </w:r>
      <w:r w:rsidRPr="00274FF7">
        <w:rPr>
          <w:lang w:val="ru-RU"/>
        </w:rPr>
        <w:t>информировать местные сообщества и малые и средние предприятия о важности создания брендов для развития предпринимательской деятельности</w:t>
      </w:r>
      <w:r>
        <w:rPr>
          <w:lang w:val="ru-RU"/>
        </w:rPr>
        <w:t>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274FF7">
        <w:rPr>
          <w:lang w:val="ru-RU"/>
        </w:rPr>
        <w:t>(</w:t>
      </w:r>
      <w:r>
        <w:t>iii</w:t>
      </w:r>
      <w:r w:rsidRPr="00274FF7">
        <w:rPr>
          <w:lang w:val="ru-RU"/>
        </w:rPr>
        <w:t>)</w:t>
      </w:r>
      <w:r w:rsidRPr="00274FF7">
        <w:rPr>
          <w:lang w:val="ru-RU"/>
        </w:rPr>
        <w:tab/>
      </w:r>
      <w:r>
        <w:rPr>
          <w:lang w:val="ru-RU"/>
        </w:rPr>
        <w:t>проект «</w:t>
      </w:r>
      <w:r w:rsidRPr="00274FF7">
        <w:rPr>
          <w:lang w:val="ru-RU"/>
        </w:rPr>
        <w:t>Разработка инструментов для доступа к патентной информации</w:t>
      </w:r>
      <w:r>
        <w:rPr>
          <w:lang w:val="ru-RU"/>
        </w:rPr>
        <w:t xml:space="preserve">». ВОИС будет и далее содействовать </w:t>
      </w:r>
      <w:r w:rsidRPr="00274FF7">
        <w:rPr>
          <w:lang w:val="ru-RU"/>
        </w:rPr>
        <w:t xml:space="preserve">подготовке более надежной информационной базы для политических прений и решений, касающихся НИОКР, инвестиций и </w:t>
      </w:r>
      <w:r w:rsidRPr="00274FF7">
        <w:rPr>
          <w:lang w:val="ru-RU"/>
        </w:rPr>
        <w:lastRenderedPageBreak/>
        <w:t xml:space="preserve">передачи технологий за счет представления </w:t>
      </w:r>
      <w:r>
        <w:rPr>
          <w:lang w:val="ru-RU"/>
        </w:rPr>
        <w:t>отчетов о патентном ландшафте</w:t>
      </w:r>
      <w:r w:rsidRPr="00274FF7">
        <w:rPr>
          <w:lang w:val="ru-RU"/>
        </w:rPr>
        <w:t xml:space="preserve"> в соответствующих областях</w:t>
      </w:r>
      <w:r>
        <w:rPr>
          <w:lang w:val="ru-RU"/>
        </w:rPr>
        <w:t>.</w:t>
      </w:r>
    </w:p>
    <w:p w:rsidR="00B629EC" w:rsidRPr="00461545" w:rsidRDefault="00B629EC" w:rsidP="00B629EC">
      <w:pPr>
        <w:pStyle w:val="ListParagraph"/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B629EC" w:rsidRPr="00461545" w:rsidRDefault="00B629EC" w:rsidP="00B629EC">
      <w:pPr>
        <w:rPr>
          <w:lang w:val="ru-RU"/>
        </w:rPr>
      </w:pPr>
    </w:p>
    <w:p w:rsidR="00B629EC" w:rsidRPr="00B440AA" w:rsidRDefault="00B629EC" w:rsidP="00B629EC">
      <w:pPr>
        <w:keepNext/>
        <w:keepLines/>
        <w:rPr>
          <w:b/>
          <w:bCs/>
          <w:lang w:val="ru-RU"/>
        </w:rPr>
      </w:pPr>
      <w:r w:rsidRPr="00B440AA">
        <w:rPr>
          <w:b/>
          <w:bCs/>
          <w:lang w:val="ru-RU"/>
        </w:rPr>
        <w:t>ИНТЕГРАЦИЯ ВОПРОСОВ ПОВЕСТКИ ДНЯ В ОБЛАСТИ РАЗВИТИЯ В РАБОТУ ДРУГИХ ОРГАНОВ ВОИС</w:t>
      </w:r>
    </w:p>
    <w:p w:rsidR="00B629EC" w:rsidRPr="00B440AA" w:rsidRDefault="00B629EC" w:rsidP="00B629EC">
      <w:pPr>
        <w:keepNext/>
        <w:keepLines/>
        <w:rPr>
          <w:lang w:val="ru-RU"/>
        </w:rPr>
      </w:pPr>
      <w:r w:rsidRPr="00B440AA">
        <w:rPr>
          <w:lang w:val="ru-RU"/>
        </w:rPr>
        <w:tab/>
      </w:r>
    </w:p>
    <w:p w:rsidR="00B629EC" w:rsidRPr="00B440AA" w:rsidRDefault="00B629EC" w:rsidP="00B629EC">
      <w:pPr>
        <w:keepNext/>
        <w:keepLines/>
        <w:rPr>
          <w:lang w:val="ru-RU"/>
        </w:rPr>
      </w:pPr>
    </w:p>
    <w:p w:rsidR="00B629EC" w:rsidRPr="00B440AA" w:rsidRDefault="00B629EC" w:rsidP="00B629EC">
      <w:pPr>
        <w:keepNext/>
        <w:keepLines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Pr="00B440AA">
        <w:rPr>
          <w:lang w:val="ru-RU"/>
        </w:rPr>
        <w:t xml:space="preserve">Приняв механизмы координации, мониторинга и оценки и порядок отчетности («механизм координации»), Генеральная Ассамблея ВОИС на своей 39-й сессии поручила «органам ВОИС идентифицировать пути включения рекомендаций Повестки дня в области развития в их основную работу». </w:t>
      </w:r>
    </w:p>
    <w:p w:rsidR="00B629EC" w:rsidRPr="00B440AA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8974F0">
        <w:rPr>
          <w:lang w:val="ru-RU"/>
        </w:rPr>
        <w:t>22.</w:t>
      </w:r>
      <w:r w:rsidRPr="008974F0">
        <w:rPr>
          <w:lang w:val="ru-RU"/>
        </w:rPr>
        <w:tab/>
        <w:t>Механизм координации</w:t>
      </w:r>
      <w:r>
        <w:rPr>
          <w:lang w:val="ru-RU"/>
        </w:rPr>
        <w:t>, помимо прочего,</w:t>
      </w:r>
      <w:r w:rsidRPr="008974F0">
        <w:rPr>
          <w:lang w:val="ru-RU"/>
        </w:rPr>
        <w:t xml:space="preserve"> также потребовал </w:t>
      </w:r>
      <w:r>
        <w:rPr>
          <w:lang w:val="ru-RU"/>
        </w:rPr>
        <w:t>«</w:t>
      </w:r>
      <w:r w:rsidRPr="008974F0">
        <w:rPr>
          <w:lang w:val="ru-RU"/>
        </w:rPr>
        <w:t>о</w:t>
      </w:r>
      <w:r>
        <w:rPr>
          <w:lang w:val="ru-RU"/>
        </w:rPr>
        <w:t xml:space="preserve">т соответствующих органов ВОИС </w:t>
      </w:r>
      <w:r w:rsidRPr="008974F0">
        <w:rPr>
          <w:lang w:val="ru-RU"/>
        </w:rPr>
        <w:t xml:space="preserve">включать в их ежегодный отчет Ассамблеям описание их вклада в реализацию соответствующих рекомендаций Повестки дня в области развития </w:t>
      </w:r>
      <w:r w:rsidRPr="00C674C7">
        <w:t>The</w:t>
      </w:r>
      <w:r w:rsidRPr="008974F0">
        <w:rPr>
          <w:lang w:val="ru-RU"/>
        </w:rPr>
        <w:t xml:space="preserve"> </w:t>
      </w:r>
      <w:r w:rsidRPr="00C674C7">
        <w:t>Coordination</w:t>
      </w:r>
      <w:r w:rsidRPr="008974F0">
        <w:rPr>
          <w:lang w:val="ru-RU"/>
        </w:rPr>
        <w:t xml:space="preserve"> </w:t>
      </w:r>
      <w:r w:rsidRPr="00C674C7">
        <w:t>Mechanism</w:t>
      </w:r>
      <w:r>
        <w:rPr>
          <w:lang w:val="ru-RU"/>
        </w:rPr>
        <w:t>».</w:t>
      </w:r>
      <w:r w:rsidRPr="008974F0">
        <w:rPr>
          <w:lang w:val="ru-RU"/>
        </w:rPr>
        <w:t xml:space="preserve">  </w:t>
      </w:r>
      <w:r w:rsidRPr="00B440AA">
        <w:rPr>
          <w:lang w:val="ru-RU"/>
        </w:rPr>
        <w:t>Документ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с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описанием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такого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вклада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обсуждался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на</w:t>
      </w:r>
      <w:r w:rsidRPr="00461545">
        <w:rPr>
          <w:lang w:val="ru-RU"/>
        </w:rPr>
        <w:t xml:space="preserve"> 43-</w:t>
      </w:r>
      <w:r w:rsidRPr="00B440AA">
        <w:rPr>
          <w:lang w:val="ru-RU"/>
        </w:rPr>
        <w:t>й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сессии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Генера</w:t>
      </w:r>
      <w:r>
        <w:rPr>
          <w:lang w:val="ru-RU"/>
        </w:rPr>
        <w:t>льной</w:t>
      </w:r>
      <w:r w:rsidRPr="0046154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61545">
        <w:rPr>
          <w:lang w:val="ru-RU"/>
        </w:rPr>
        <w:t xml:space="preserve"> </w:t>
      </w:r>
      <w:r>
        <w:rPr>
          <w:lang w:val="ru-RU"/>
        </w:rPr>
        <w:t>ВОИС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2014 </w:t>
      </w:r>
      <w:r>
        <w:rPr>
          <w:lang w:val="ru-RU"/>
        </w:rPr>
        <w:t>г</w:t>
      </w:r>
      <w:r w:rsidRPr="00461545">
        <w:rPr>
          <w:lang w:val="ru-RU"/>
        </w:rPr>
        <w:t>.</w:t>
      </w:r>
    </w:p>
    <w:p w:rsidR="00B629EC" w:rsidRPr="00461545" w:rsidRDefault="00B629EC" w:rsidP="00B629EC">
      <w:pPr>
        <w:rPr>
          <w:lang w:val="ru-RU"/>
        </w:rPr>
      </w:pPr>
    </w:p>
    <w:p w:rsidR="00B629EC" w:rsidRPr="00B440AA" w:rsidRDefault="00B629EC" w:rsidP="00B629EC">
      <w:pPr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Pr="00B440AA">
        <w:rPr>
          <w:lang w:val="ru-RU"/>
        </w:rPr>
        <w:t>Ниже приведено резюме событий, которые произошли в рамках различных органов ВОИС в 2013 г., и их вклада в реализацию Повестки дня в области развития.</w:t>
      </w:r>
    </w:p>
    <w:p w:rsidR="00B629EC" w:rsidRPr="00B440AA" w:rsidRDefault="00B629EC" w:rsidP="00B629EC">
      <w:pPr>
        <w:rPr>
          <w:lang w:val="ru-RU"/>
        </w:rPr>
      </w:pPr>
    </w:p>
    <w:p w:rsidR="00B629EC" w:rsidRPr="00B440AA" w:rsidRDefault="00B629EC" w:rsidP="00B629EC">
      <w:pPr>
        <w:rPr>
          <w:lang w:val="ru-RU"/>
        </w:rPr>
      </w:pPr>
    </w:p>
    <w:p w:rsidR="00B629EC" w:rsidRPr="00B440AA" w:rsidRDefault="00B629EC" w:rsidP="00B629EC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B629EC" w:rsidRPr="00B440AA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8974F0">
        <w:rPr>
          <w:lang w:val="ru-RU"/>
        </w:rPr>
        <w:t>24.</w:t>
      </w:r>
      <w:r w:rsidRPr="008974F0">
        <w:rPr>
          <w:lang w:val="ru-RU"/>
        </w:rPr>
        <w:tab/>
      </w:r>
      <w:r>
        <w:rPr>
          <w:lang w:val="ru-RU"/>
        </w:rPr>
        <w:t xml:space="preserve">В соответствии с мандатом на 2014-2015 гг. </w:t>
      </w:r>
      <w:r w:rsidRPr="002F5DFB">
        <w:rPr>
          <w:lang w:val="ru-RU"/>
        </w:rPr>
        <w:t>Межправительственный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комитет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по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интеллектуальной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собственности</w:t>
      </w:r>
      <w:r w:rsidRPr="008974F0">
        <w:rPr>
          <w:lang w:val="ru-RU"/>
        </w:rPr>
        <w:t xml:space="preserve">, </w:t>
      </w:r>
      <w:r w:rsidRPr="002F5DFB">
        <w:rPr>
          <w:lang w:val="ru-RU"/>
        </w:rPr>
        <w:t>генетическим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ресурсам</w:t>
      </w:r>
      <w:r w:rsidRPr="008974F0">
        <w:rPr>
          <w:lang w:val="ru-RU"/>
        </w:rPr>
        <w:t xml:space="preserve">, </w:t>
      </w:r>
      <w:r w:rsidRPr="002F5DFB">
        <w:rPr>
          <w:lang w:val="ru-RU"/>
        </w:rPr>
        <w:t>традиционным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знаниям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фольклору</w:t>
      </w:r>
      <w:r w:rsidRPr="008974F0">
        <w:rPr>
          <w:lang w:val="ru-RU"/>
        </w:rPr>
        <w:t xml:space="preserve"> (</w:t>
      </w:r>
      <w:r w:rsidRPr="002F5DFB">
        <w:rPr>
          <w:lang w:val="ru-RU"/>
        </w:rPr>
        <w:t>МКГР</w:t>
      </w:r>
      <w:r w:rsidRPr="008974F0">
        <w:rPr>
          <w:lang w:val="ru-RU"/>
        </w:rPr>
        <w:t xml:space="preserve">) </w:t>
      </w:r>
      <w:r w:rsidRPr="002F5DFB">
        <w:rPr>
          <w:lang w:val="ru-RU"/>
        </w:rPr>
        <w:t>провел</w:t>
      </w:r>
      <w:r w:rsidRPr="008974F0">
        <w:rPr>
          <w:lang w:val="ru-RU"/>
        </w:rPr>
        <w:t xml:space="preserve"> </w:t>
      </w:r>
      <w:r>
        <w:rPr>
          <w:lang w:val="ru-RU"/>
        </w:rPr>
        <w:t>свою</w:t>
      </w:r>
      <w:r w:rsidRPr="008974F0">
        <w:rPr>
          <w:lang w:val="ru-RU"/>
        </w:rPr>
        <w:t xml:space="preserve"> </w:t>
      </w:r>
      <w:r>
        <w:rPr>
          <w:lang w:val="ru-RU"/>
        </w:rPr>
        <w:t>двадцать</w:t>
      </w:r>
      <w:r w:rsidRPr="008974F0">
        <w:rPr>
          <w:lang w:val="ru-RU"/>
        </w:rPr>
        <w:t xml:space="preserve"> </w:t>
      </w:r>
      <w:r>
        <w:rPr>
          <w:lang w:val="ru-RU"/>
        </w:rPr>
        <w:t xml:space="preserve">шестую сессию </w:t>
      </w:r>
      <w:r w:rsidRPr="00233DB1">
        <w:rPr>
          <w:lang w:val="ru-RU"/>
        </w:rPr>
        <w:t xml:space="preserve">3 – 7 </w:t>
      </w:r>
      <w:r>
        <w:rPr>
          <w:lang w:val="ru-RU"/>
        </w:rPr>
        <w:t>февраля</w:t>
      </w:r>
      <w:r w:rsidRPr="00233DB1">
        <w:rPr>
          <w:lang w:val="ru-RU"/>
        </w:rPr>
        <w:t xml:space="preserve"> 2014</w:t>
      </w:r>
      <w:r w:rsidRPr="00233DB1">
        <w:rPr>
          <w:lang w:val="en-AU"/>
        </w:rPr>
        <w:t> </w:t>
      </w:r>
      <w:r>
        <w:rPr>
          <w:lang w:val="ru-RU"/>
        </w:rPr>
        <w:t>года</w:t>
      </w:r>
      <w:r w:rsidRPr="00233DB1">
        <w:rPr>
          <w:lang w:val="ru-RU"/>
        </w:rPr>
        <w:t xml:space="preserve">, </w:t>
      </w:r>
      <w:r w:rsidRPr="002F5DFB">
        <w:rPr>
          <w:lang w:val="ru-RU"/>
        </w:rPr>
        <w:t>двадцать</w:t>
      </w:r>
      <w:r w:rsidRPr="00233DB1">
        <w:rPr>
          <w:lang w:val="ru-RU"/>
        </w:rPr>
        <w:t xml:space="preserve"> </w:t>
      </w:r>
      <w:r>
        <w:rPr>
          <w:lang w:val="ru-RU"/>
        </w:rPr>
        <w:t>седьмую</w:t>
      </w:r>
      <w:r w:rsidRPr="00233DB1">
        <w:rPr>
          <w:lang w:val="ru-RU"/>
        </w:rPr>
        <w:t xml:space="preserve"> </w:t>
      </w:r>
      <w:r w:rsidRPr="002F5DFB">
        <w:rPr>
          <w:lang w:val="ru-RU"/>
        </w:rPr>
        <w:t>сессию</w:t>
      </w:r>
      <w:r w:rsidRPr="00233DB1">
        <w:rPr>
          <w:lang w:val="en-AU"/>
        </w:rPr>
        <w:t> </w:t>
      </w:r>
      <w:r w:rsidRPr="00233DB1">
        <w:rPr>
          <w:lang w:val="ru-RU"/>
        </w:rPr>
        <w:t xml:space="preserve">– 24 </w:t>
      </w:r>
      <w:r>
        <w:rPr>
          <w:lang w:val="ru-RU"/>
        </w:rPr>
        <w:t>марта</w:t>
      </w:r>
      <w:r w:rsidRPr="00233DB1">
        <w:rPr>
          <w:lang w:val="ru-RU"/>
        </w:rPr>
        <w:t xml:space="preserve"> – 4 </w:t>
      </w:r>
      <w:r>
        <w:rPr>
          <w:lang w:val="ru-RU"/>
        </w:rPr>
        <w:t>апреля</w:t>
      </w:r>
      <w:r w:rsidRPr="00233DB1">
        <w:rPr>
          <w:lang w:val="ru-RU"/>
        </w:rPr>
        <w:t xml:space="preserve"> 2014</w:t>
      </w:r>
      <w:r w:rsidRPr="00233DB1">
        <w:rPr>
          <w:lang w:val="en-AU"/>
        </w:rPr>
        <w:t> </w:t>
      </w:r>
      <w:r w:rsidRPr="002F5DFB">
        <w:rPr>
          <w:lang w:val="ru-RU"/>
        </w:rPr>
        <w:t>г</w:t>
      </w:r>
      <w:r w:rsidRPr="00233DB1">
        <w:rPr>
          <w:lang w:val="ru-RU"/>
        </w:rPr>
        <w:t xml:space="preserve">., </w:t>
      </w:r>
      <w:r>
        <w:rPr>
          <w:lang w:val="ru-RU"/>
        </w:rPr>
        <w:t>а</w:t>
      </w:r>
      <w:r w:rsidRPr="00233DB1">
        <w:rPr>
          <w:lang w:val="ru-RU"/>
        </w:rPr>
        <w:t xml:space="preserve"> </w:t>
      </w:r>
      <w:r w:rsidRPr="002F5DFB">
        <w:rPr>
          <w:lang w:val="ru-RU"/>
        </w:rPr>
        <w:t>двадцать</w:t>
      </w:r>
      <w:r w:rsidRPr="00233DB1">
        <w:rPr>
          <w:lang w:val="ru-RU"/>
        </w:rPr>
        <w:t xml:space="preserve"> </w:t>
      </w:r>
      <w:r>
        <w:rPr>
          <w:lang w:val="ru-RU"/>
        </w:rPr>
        <w:t>восьмую</w:t>
      </w:r>
      <w:r w:rsidRPr="00233DB1">
        <w:rPr>
          <w:lang w:val="ru-RU"/>
        </w:rPr>
        <w:t xml:space="preserve"> </w:t>
      </w:r>
      <w:r w:rsidRPr="002F5DFB">
        <w:rPr>
          <w:lang w:val="ru-RU"/>
        </w:rPr>
        <w:t>сессию</w:t>
      </w:r>
      <w:r w:rsidRPr="00233DB1">
        <w:rPr>
          <w:lang w:val="en-AU"/>
        </w:rPr>
        <w:t> </w:t>
      </w:r>
      <w:r w:rsidRPr="00233DB1">
        <w:rPr>
          <w:lang w:val="ru-RU"/>
        </w:rPr>
        <w:t>– 7 – 9</w:t>
      </w:r>
      <w:r w:rsidRPr="00233DB1">
        <w:rPr>
          <w:lang w:val="en-AU"/>
        </w:rPr>
        <w:t> </w:t>
      </w:r>
      <w:r w:rsidRPr="002F5DFB">
        <w:rPr>
          <w:lang w:val="ru-RU"/>
        </w:rPr>
        <w:t>июля</w:t>
      </w:r>
      <w:r w:rsidRPr="00233DB1">
        <w:rPr>
          <w:lang w:val="ru-RU"/>
        </w:rPr>
        <w:t xml:space="preserve"> 2014</w:t>
      </w:r>
      <w:r w:rsidRPr="00233DB1">
        <w:rPr>
          <w:lang w:val="en-AU"/>
        </w:rPr>
        <w:t> </w:t>
      </w:r>
      <w:r w:rsidRPr="002F5DFB">
        <w:rPr>
          <w:lang w:val="ru-RU"/>
        </w:rPr>
        <w:t>г</w:t>
      </w:r>
      <w:r w:rsidRPr="00233DB1">
        <w:rPr>
          <w:lang w:val="ru-RU"/>
        </w:rPr>
        <w:t xml:space="preserve">. </w:t>
      </w:r>
      <w:r>
        <w:rPr>
          <w:lang w:val="ru-RU"/>
        </w:rPr>
        <w:t>МКГР продолжил обсуждения проекта текстов по генетическим ресурсам (ГР), традиционным знаниям (ТЗ) и традиционным выражениям культуры (ТВК). В</w:t>
      </w:r>
      <w:r w:rsidRPr="00461545">
        <w:rPr>
          <w:lang w:val="ru-RU"/>
        </w:rPr>
        <w:t xml:space="preserve"> </w:t>
      </w:r>
      <w:r>
        <w:rPr>
          <w:lang w:val="ru-RU"/>
        </w:rPr>
        <w:t>сентябре</w:t>
      </w:r>
      <w:r w:rsidRPr="00461545">
        <w:rPr>
          <w:lang w:val="ru-RU"/>
        </w:rPr>
        <w:t xml:space="preserve"> 2014</w:t>
      </w:r>
      <w:r w:rsidRPr="00233DB1">
        <w:rPr>
          <w:lang w:val="en-AU"/>
        </w:rPr>
        <w:t> </w:t>
      </w:r>
      <w:r>
        <w:rPr>
          <w:lang w:val="ru-RU"/>
        </w:rPr>
        <w:t>г</w:t>
      </w:r>
      <w:r w:rsidRPr="00461545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461545">
        <w:rPr>
          <w:lang w:val="ru-RU"/>
        </w:rPr>
        <w:t xml:space="preserve"> </w:t>
      </w:r>
      <w:r>
        <w:rPr>
          <w:lang w:val="ru-RU"/>
        </w:rPr>
        <w:t>Ассамблея</w:t>
      </w:r>
      <w:r w:rsidRPr="00461545">
        <w:rPr>
          <w:lang w:val="ru-RU"/>
        </w:rPr>
        <w:t xml:space="preserve"> </w:t>
      </w:r>
      <w:r>
        <w:rPr>
          <w:lang w:val="ru-RU"/>
        </w:rPr>
        <w:t>не</w:t>
      </w:r>
      <w:r w:rsidRPr="00461545">
        <w:rPr>
          <w:lang w:val="ru-RU"/>
        </w:rPr>
        <w:t xml:space="preserve"> </w:t>
      </w:r>
      <w:r>
        <w:rPr>
          <w:lang w:val="ru-RU"/>
        </w:rPr>
        <w:t>приняла</w:t>
      </w:r>
      <w:r w:rsidRPr="00461545">
        <w:rPr>
          <w:lang w:val="ru-RU"/>
        </w:rPr>
        <w:t xml:space="preserve"> </w:t>
      </w:r>
      <w:r>
        <w:rPr>
          <w:lang w:val="ru-RU"/>
        </w:rPr>
        <w:t>решения</w:t>
      </w:r>
      <w:r w:rsidRPr="00461545">
        <w:rPr>
          <w:lang w:val="ru-RU"/>
        </w:rPr>
        <w:t xml:space="preserve"> </w:t>
      </w:r>
      <w:r>
        <w:rPr>
          <w:lang w:val="ru-RU"/>
        </w:rPr>
        <w:t>о</w:t>
      </w:r>
      <w:r w:rsidRPr="00461545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61545">
        <w:rPr>
          <w:lang w:val="ru-RU"/>
        </w:rPr>
        <w:t xml:space="preserve"> </w:t>
      </w:r>
      <w:r>
        <w:rPr>
          <w:lang w:val="ru-RU"/>
        </w:rPr>
        <w:t>работы</w:t>
      </w:r>
      <w:r w:rsidRPr="00461545">
        <w:rPr>
          <w:lang w:val="ru-RU"/>
        </w:rPr>
        <w:t xml:space="preserve"> </w:t>
      </w:r>
      <w:r>
        <w:rPr>
          <w:lang w:val="ru-RU"/>
        </w:rPr>
        <w:t>МКГР</w:t>
      </w:r>
      <w:r w:rsidRPr="00461545">
        <w:rPr>
          <w:lang w:val="ru-RU"/>
        </w:rPr>
        <w:t xml:space="preserve"> </w:t>
      </w:r>
      <w:r>
        <w:rPr>
          <w:lang w:val="ru-RU"/>
        </w:rPr>
        <w:t>на</w:t>
      </w:r>
      <w:r w:rsidRPr="00461545">
        <w:rPr>
          <w:lang w:val="ru-RU"/>
        </w:rPr>
        <w:t xml:space="preserve"> 2015</w:t>
      </w:r>
      <w:r w:rsidRPr="00233DB1">
        <w:rPr>
          <w:lang w:val="en-AU"/>
        </w:rPr>
        <w:t> </w:t>
      </w:r>
      <w:r>
        <w:rPr>
          <w:lang w:val="ru-RU"/>
        </w:rPr>
        <w:t>г</w:t>
      </w:r>
      <w:r w:rsidRPr="00461545">
        <w:rPr>
          <w:lang w:val="ru-RU"/>
        </w:rPr>
        <w:t xml:space="preserve">.  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Pr="00B440AA">
        <w:rPr>
          <w:lang w:val="ru-RU"/>
        </w:rPr>
        <w:t>Завершение переговоров в рамках МКГР предусмотрено рекомендацией 18 Повестки дня в области развития, которая требует от Комитета «ускорить процесс охраны генетических ресурсов, традиционных знаний и фольклора, без ущерба любым результатам, включая возможную разработку международного договора или договоров».</w:t>
      </w:r>
      <w:r>
        <w:rPr>
          <w:lang w:val="ru-RU"/>
        </w:rPr>
        <w:t xml:space="preserve"> </w:t>
      </w:r>
      <w:r w:rsidRPr="00B12BE0">
        <w:rPr>
          <w:lang w:val="ru-RU"/>
        </w:rPr>
        <w:t>В своей работе МКГР также руководствуется рекомендациями</w:t>
      </w:r>
      <w:r w:rsidRPr="00B12BE0">
        <w:rPr>
          <w:lang w:val="en-AU"/>
        </w:rPr>
        <w:t> </w:t>
      </w:r>
      <w:r w:rsidRPr="00B12BE0">
        <w:rPr>
          <w:lang w:val="ru-RU"/>
        </w:rPr>
        <w:t>12, 14, 15, 16, 17, 20, 21, 22, 40 и 42.</w:t>
      </w:r>
      <w:r>
        <w:rPr>
          <w:lang w:val="ru-RU"/>
        </w:rPr>
        <w:t xml:space="preserve"> </w:t>
      </w:r>
      <w:r w:rsidRPr="00B12BE0">
        <w:rPr>
          <w:lang w:val="ru-RU"/>
        </w:rPr>
        <w:t>Нормотворческая деятельность инициируется государствами-членами и является процессом с широким участием, который учитывает интересы и приоритеты всех государств-членов, а также точки зрения других заинтересованных лиц, включая аккредитованные межправительственные организации (МПО) и неправительственные организац</w:t>
      </w:r>
      <w:r>
        <w:rPr>
          <w:lang w:val="ru-RU"/>
        </w:rPr>
        <w:t xml:space="preserve">ии (НПО) (рекомендации 15 и 42), а также деятельность, которая осуществляется в рамках других форумов (рекомендация 40). </w:t>
      </w:r>
      <w:r w:rsidRPr="00B440AA">
        <w:rPr>
          <w:lang w:val="ru-RU"/>
        </w:rPr>
        <w:t>Нормотворческий процесс в рамках МКГР осуществляется с надлежащим учетом границ, роли и специфики сферы общественного достояния (рекомендации 16 и 20), а также с учетом гибких возможностей, заложенных в международные соглашения в сфере ИС (в соответствии с рек</w:t>
      </w:r>
      <w:r>
        <w:rPr>
          <w:lang w:val="ru-RU"/>
        </w:rPr>
        <w:t xml:space="preserve">омендациями ПДР 12, 14 и 17). </w:t>
      </w:r>
      <w:r w:rsidRPr="00B440AA">
        <w:rPr>
          <w:lang w:val="ru-RU"/>
        </w:rPr>
        <w:t>Переговоры в рамках МКГР основаны на открытых и сбалансированных консультациях (рекомендация 21) и осуществляются в поддержку целей развития ООН (рекомендация 22).</w:t>
      </w:r>
      <w:r>
        <w:rPr>
          <w:lang w:val="ru-RU"/>
        </w:rPr>
        <w:t xml:space="preserve"> </w:t>
      </w:r>
      <w:r w:rsidRPr="00B12BE0">
        <w:rPr>
          <w:lang w:val="ru-RU"/>
        </w:rPr>
        <w:t>Работа МКГР вносит вклад в интеграцию аспекта развития в деятельность ВОИС</w:t>
      </w:r>
      <w:r>
        <w:rPr>
          <w:lang w:val="ru-RU"/>
        </w:rPr>
        <w:t>.</w:t>
      </w:r>
    </w:p>
    <w:p w:rsidR="00B629EC" w:rsidRPr="00461545" w:rsidRDefault="00B629EC" w:rsidP="00B629EC">
      <w:pPr>
        <w:rPr>
          <w:i/>
          <w:iCs/>
          <w:highlight w:val="yellow"/>
          <w:lang w:val="ru-RU"/>
        </w:rPr>
      </w:pPr>
    </w:p>
    <w:p w:rsidR="00B629EC" w:rsidRPr="00461545" w:rsidRDefault="00B629EC" w:rsidP="00B629EC">
      <w:pPr>
        <w:rPr>
          <w:i/>
          <w:iCs/>
          <w:highlight w:val="yellow"/>
          <w:lang w:val="ru-RU"/>
        </w:rPr>
      </w:pPr>
    </w:p>
    <w:p w:rsidR="00B629EC" w:rsidRPr="00B629EC" w:rsidRDefault="00B629EC" w:rsidP="00B629EC">
      <w:pPr>
        <w:keepNext/>
        <w:rPr>
          <w:i/>
          <w:iCs/>
          <w:lang w:val="ru-RU"/>
        </w:rPr>
      </w:pPr>
      <w:r w:rsidRPr="00B440AA">
        <w:rPr>
          <w:i/>
          <w:iCs/>
          <w:lang w:val="ru-RU"/>
        </w:rPr>
        <w:t>Постоянный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комитет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по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патентному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праву</w:t>
      </w:r>
    </w:p>
    <w:p w:rsidR="00B629EC" w:rsidRPr="00B629EC" w:rsidRDefault="00B629EC" w:rsidP="00B629EC">
      <w:pPr>
        <w:keepNext/>
        <w:rPr>
          <w:lang w:val="ru-RU"/>
        </w:rPr>
      </w:pPr>
    </w:p>
    <w:p w:rsidR="00B629EC" w:rsidRPr="00461545" w:rsidRDefault="00B629EC" w:rsidP="00B629EC">
      <w:pPr>
        <w:keepNext/>
        <w:autoSpaceDE w:val="0"/>
        <w:autoSpaceDN w:val="0"/>
        <w:adjustRightInd w:val="0"/>
        <w:rPr>
          <w:rFonts w:eastAsiaTheme="minorEastAsia"/>
          <w:szCs w:val="22"/>
          <w:lang w:val="ru-RU" w:eastAsia="ja-JP"/>
        </w:rPr>
      </w:pPr>
      <w:r w:rsidRPr="007C54D8">
        <w:rPr>
          <w:lang w:val="ru-RU"/>
        </w:rPr>
        <w:t>26.</w:t>
      </w:r>
      <w:r w:rsidRPr="007C54D8">
        <w:rPr>
          <w:lang w:val="ru-RU"/>
        </w:rPr>
        <w:tab/>
      </w:r>
      <w:r>
        <w:rPr>
          <w:lang w:val="ru-RU"/>
        </w:rPr>
        <w:t>Постоянный</w:t>
      </w:r>
      <w:r w:rsidRPr="007C54D8">
        <w:rPr>
          <w:lang w:val="ru-RU"/>
        </w:rPr>
        <w:t xml:space="preserve"> </w:t>
      </w:r>
      <w:r>
        <w:rPr>
          <w:lang w:val="ru-RU"/>
        </w:rPr>
        <w:t>комитет</w:t>
      </w:r>
      <w:r w:rsidRPr="007C54D8">
        <w:rPr>
          <w:lang w:val="ru-RU"/>
        </w:rPr>
        <w:t xml:space="preserve"> </w:t>
      </w:r>
      <w:r>
        <w:rPr>
          <w:lang w:val="ru-RU"/>
        </w:rPr>
        <w:t>по</w:t>
      </w:r>
      <w:r w:rsidRPr="007C54D8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7C54D8">
        <w:rPr>
          <w:lang w:val="ru-RU"/>
        </w:rPr>
        <w:t xml:space="preserve"> </w:t>
      </w:r>
      <w:r>
        <w:rPr>
          <w:lang w:val="ru-RU"/>
        </w:rPr>
        <w:t>праву</w:t>
      </w:r>
      <w:r w:rsidRPr="007C54D8">
        <w:rPr>
          <w:lang w:val="ru-RU"/>
        </w:rPr>
        <w:t xml:space="preserve"> (</w:t>
      </w:r>
      <w:r>
        <w:rPr>
          <w:lang w:val="ru-RU"/>
        </w:rPr>
        <w:t>ПКПП</w:t>
      </w:r>
      <w:r w:rsidRPr="007C54D8">
        <w:rPr>
          <w:lang w:val="ru-RU"/>
        </w:rPr>
        <w:t xml:space="preserve">) </w:t>
      </w:r>
      <w:r>
        <w:rPr>
          <w:lang w:val="ru-RU"/>
        </w:rPr>
        <w:t>провел</w:t>
      </w:r>
      <w:r w:rsidRPr="007C54D8">
        <w:rPr>
          <w:lang w:val="ru-RU"/>
        </w:rPr>
        <w:t xml:space="preserve"> </w:t>
      </w:r>
      <w:r>
        <w:rPr>
          <w:lang w:val="ru-RU"/>
        </w:rPr>
        <w:t>свою</w:t>
      </w:r>
      <w:r w:rsidRPr="007C54D8">
        <w:rPr>
          <w:lang w:val="ru-RU"/>
        </w:rPr>
        <w:t xml:space="preserve"> </w:t>
      </w:r>
      <w:r>
        <w:rPr>
          <w:lang w:val="ru-RU"/>
        </w:rPr>
        <w:t>двадцатую</w:t>
      </w:r>
      <w:r w:rsidRPr="007C54D8">
        <w:rPr>
          <w:lang w:val="ru-RU"/>
        </w:rPr>
        <w:t xml:space="preserve"> </w:t>
      </w:r>
      <w:r>
        <w:rPr>
          <w:lang w:val="ru-RU"/>
        </w:rPr>
        <w:t>и</w:t>
      </w:r>
      <w:r w:rsidRPr="007C54D8">
        <w:rPr>
          <w:lang w:val="ru-RU"/>
        </w:rPr>
        <w:t xml:space="preserve"> </w:t>
      </w:r>
      <w:r>
        <w:rPr>
          <w:lang w:val="ru-RU"/>
        </w:rPr>
        <w:t>двадцать</w:t>
      </w:r>
      <w:r w:rsidRPr="007C54D8">
        <w:rPr>
          <w:lang w:val="ru-RU"/>
        </w:rPr>
        <w:t xml:space="preserve"> </w:t>
      </w:r>
      <w:r>
        <w:rPr>
          <w:lang w:val="ru-RU"/>
        </w:rPr>
        <w:t>первую</w:t>
      </w:r>
      <w:r w:rsidRPr="007C54D8">
        <w:rPr>
          <w:lang w:val="ru-RU"/>
        </w:rPr>
        <w:t xml:space="preserve"> </w:t>
      </w:r>
      <w:r>
        <w:rPr>
          <w:lang w:val="ru-RU"/>
        </w:rPr>
        <w:t xml:space="preserve">сессию </w:t>
      </w:r>
      <w:r w:rsidRPr="00B629EC">
        <w:rPr>
          <w:lang w:val="ru-RU"/>
        </w:rPr>
        <w:t xml:space="preserve">27-31 </w:t>
      </w:r>
      <w:r>
        <w:rPr>
          <w:lang w:val="ru-RU"/>
        </w:rPr>
        <w:t>января</w:t>
      </w:r>
      <w:r w:rsidRPr="00B629EC">
        <w:rPr>
          <w:lang w:val="ru-RU"/>
        </w:rPr>
        <w:t xml:space="preserve"> 2014</w:t>
      </w:r>
      <w:r w:rsidRPr="007C54D8">
        <w:rPr>
          <w:lang w:val="en-AU"/>
        </w:rPr>
        <w:t> </w:t>
      </w:r>
      <w:r>
        <w:rPr>
          <w:lang w:val="ru-RU"/>
        </w:rPr>
        <w:t>г</w:t>
      </w:r>
      <w:r w:rsidRPr="00B629EC">
        <w:rPr>
          <w:lang w:val="ru-RU"/>
        </w:rPr>
        <w:t xml:space="preserve">. </w:t>
      </w:r>
      <w:r>
        <w:rPr>
          <w:lang w:val="ru-RU"/>
        </w:rPr>
        <w:t>и</w:t>
      </w:r>
      <w:r w:rsidRPr="00B629EC">
        <w:rPr>
          <w:lang w:val="ru-RU"/>
        </w:rPr>
        <w:t xml:space="preserve"> 3-7 </w:t>
      </w:r>
      <w:r>
        <w:rPr>
          <w:lang w:val="ru-RU"/>
        </w:rPr>
        <w:t>ноября</w:t>
      </w:r>
      <w:r w:rsidRPr="00B629EC">
        <w:rPr>
          <w:lang w:val="ru-RU"/>
        </w:rPr>
        <w:t xml:space="preserve"> 2014</w:t>
      </w:r>
      <w:r w:rsidRPr="007C54D8">
        <w:rPr>
          <w:lang w:val="en-AU"/>
        </w:rPr>
        <w:t> </w:t>
      </w:r>
      <w:r>
        <w:rPr>
          <w:lang w:val="ru-RU"/>
        </w:rPr>
        <w:t>г</w:t>
      </w:r>
      <w:r w:rsidRPr="00B629EC">
        <w:rPr>
          <w:lang w:val="ru-RU"/>
        </w:rPr>
        <w:t xml:space="preserve">. </w:t>
      </w:r>
      <w:r>
        <w:rPr>
          <w:lang w:val="ru-RU"/>
        </w:rPr>
        <w:t>соответственно</w:t>
      </w:r>
      <w:r w:rsidRPr="002F13D2">
        <w:rPr>
          <w:rStyle w:val="FootnoteReference"/>
          <w:sz w:val="21"/>
          <w:szCs w:val="21"/>
        </w:rPr>
        <w:footnoteReference w:id="9"/>
      </w:r>
      <w:r w:rsidRPr="00B629EC">
        <w:rPr>
          <w:lang w:val="ru-RU"/>
        </w:rPr>
        <w:t xml:space="preserve">. </w:t>
      </w:r>
      <w:r>
        <w:rPr>
          <w:lang w:val="ru-RU"/>
        </w:rPr>
        <w:t>На</w:t>
      </w:r>
      <w:r w:rsidRPr="00903B7B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903B7B">
        <w:rPr>
          <w:lang w:val="ru-RU"/>
        </w:rPr>
        <w:t xml:space="preserve"> 2014</w:t>
      </w:r>
      <w:r w:rsidRPr="007C54D8">
        <w:rPr>
          <w:lang w:val="en-AU"/>
        </w:rPr>
        <w:t> </w:t>
      </w:r>
      <w:r>
        <w:rPr>
          <w:lang w:val="ru-RU"/>
        </w:rPr>
        <w:t>года</w:t>
      </w:r>
      <w:r w:rsidRPr="00903B7B">
        <w:rPr>
          <w:lang w:val="ru-RU"/>
        </w:rPr>
        <w:t xml:space="preserve"> </w:t>
      </w:r>
      <w:r>
        <w:rPr>
          <w:lang w:val="ru-RU"/>
        </w:rPr>
        <w:t>ПКПП</w:t>
      </w:r>
      <w:r w:rsidRPr="00903B7B">
        <w:rPr>
          <w:lang w:val="ru-RU"/>
        </w:rPr>
        <w:t xml:space="preserve"> </w:t>
      </w:r>
      <w:r>
        <w:rPr>
          <w:lang w:val="ru-RU"/>
        </w:rPr>
        <w:t>продолжил</w:t>
      </w:r>
      <w:r w:rsidRPr="00903B7B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903B7B">
        <w:rPr>
          <w:lang w:val="ru-RU"/>
        </w:rPr>
        <w:t xml:space="preserve"> </w:t>
      </w:r>
      <w:r>
        <w:rPr>
          <w:lang w:val="ru-RU"/>
        </w:rPr>
        <w:t>следующих</w:t>
      </w:r>
      <w:r w:rsidRPr="00903B7B">
        <w:rPr>
          <w:lang w:val="ru-RU"/>
        </w:rPr>
        <w:t xml:space="preserve"> </w:t>
      </w:r>
      <w:r>
        <w:rPr>
          <w:lang w:val="ru-RU"/>
        </w:rPr>
        <w:t>пяти</w:t>
      </w:r>
      <w:r w:rsidRPr="00903B7B">
        <w:rPr>
          <w:lang w:val="ru-RU"/>
        </w:rPr>
        <w:t xml:space="preserve"> </w:t>
      </w:r>
      <w:r>
        <w:rPr>
          <w:lang w:val="ru-RU"/>
        </w:rPr>
        <w:t>тем</w:t>
      </w:r>
      <w:r w:rsidRPr="00903B7B">
        <w:rPr>
          <w:lang w:val="ru-RU"/>
        </w:rPr>
        <w:t>: (</w:t>
      </w:r>
      <w:proofErr w:type="spellStart"/>
      <w:r w:rsidRPr="00903B7B">
        <w:rPr>
          <w:lang w:val="en-AU"/>
        </w:rPr>
        <w:t>i</w:t>
      </w:r>
      <w:proofErr w:type="spellEnd"/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ограничения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исключения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из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патентных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прав</w:t>
      </w:r>
      <w:r w:rsidRPr="00903B7B">
        <w:rPr>
          <w:lang w:val="ru-RU"/>
        </w:rPr>
        <w:t>;  (</w:t>
      </w:r>
      <w:r w:rsidRPr="00903B7B">
        <w:rPr>
          <w:lang w:val="en-AU"/>
        </w:rPr>
        <w:t>ii</w:t>
      </w:r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качество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патентов</w:t>
      </w:r>
      <w:r w:rsidRPr="00903B7B">
        <w:rPr>
          <w:lang w:val="ru-RU"/>
        </w:rPr>
        <w:t xml:space="preserve">, </w:t>
      </w:r>
      <w:r w:rsidRPr="002F5DFB">
        <w:rPr>
          <w:lang w:val="ru-RU"/>
        </w:rPr>
        <w:t>включая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системы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возражения</w:t>
      </w:r>
      <w:r w:rsidRPr="00903B7B">
        <w:rPr>
          <w:lang w:val="ru-RU"/>
        </w:rPr>
        <w:t>; (</w:t>
      </w:r>
      <w:r w:rsidRPr="00903B7B">
        <w:rPr>
          <w:lang w:val="en-AU"/>
        </w:rPr>
        <w:t>iii</w:t>
      </w:r>
      <w:r w:rsidRPr="00903B7B">
        <w:rPr>
          <w:lang w:val="ru-RU"/>
        </w:rPr>
        <w:t xml:space="preserve">) </w:t>
      </w:r>
      <w:r w:rsidRPr="002F5DFB">
        <w:rPr>
          <w:lang w:val="ru-RU"/>
        </w:rPr>
        <w:t>патенты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здравоохранение</w:t>
      </w:r>
      <w:r w:rsidRPr="00903B7B">
        <w:rPr>
          <w:lang w:val="ru-RU"/>
        </w:rPr>
        <w:t>;  (</w:t>
      </w:r>
      <w:r w:rsidRPr="00903B7B">
        <w:rPr>
          <w:lang w:val="en-AU"/>
        </w:rPr>
        <w:t>iv</w:t>
      </w:r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конфиденциальность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сообщений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между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клиентами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их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патентными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поверенными</w:t>
      </w:r>
      <w:r w:rsidRPr="00903B7B">
        <w:rPr>
          <w:lang w:val="ru-RU"/>
        </w:rPr>
        <w:t xml:space="preserve">;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(</w:t>
      </w:r>
      <w:r w:rsidRPr="00903B7B">
        <w:rPr>
          <w:lang w:val="en-AU"/>
        </w:rPr>
        <w:t>v</w:t>
      </w:r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передача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технологий</w:t>
      </w:r>
      <w:r>
        <w:rPr>
          <w:lang w:val="ru-RU"/>
        </w:rPr>
        <w:t>. Обсуждения</w:t>
      </w:r>
      <w:r w:rsidRPr="00903B7B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903B7B">
        <w:rPr>
          <w:lang w:val="ru-RU"/>
        </w:rPr>
        <w:t xml:space="preserve"> </w:t>
      </w:r>
      <w:r>
        <w:rPr>
          <w:lang w:val="ru-RU"/>
        </w:rPr>
        <w:t>с</w:t>
      </w:r>
      <w:r w:rsidRPr="00903B7B">
        <w:rPr>
          <w:lang w:val="ru-RU"/>
        </w:rPr>
        <w:t xml:space="preserve"> </w:t>
      </w:r>
      <w:r>
        <w:rPr>
          <w:lang w:val="ru-RU"/>
        </w:rPr>
        <w:t>учетом</w:t>
      </w:r>
      <w:r w:rsidRPr="00903B7B">
        <w:rPr>
          <w:lang w:val="ru-RU"/>
        </w:rPr>
        <w:t xml:space="preserve"> гибких возможностей, заложенных в международных соглашениях в области ИС (в соответствии с рекомендацией</w:t>
      </w:r>
      <w:r w:rsidRPr="00903B7B">
        <w:rPr>
          <w:lang w:val="en-AU"/>
        </w:rPr>
        <w:t> </w:t>
      </w:r>
      <w:r w:rsidRPr="00903B7B">
        <w:rPr>
          <w:lang w:val="ru-RU"/>
        </w:rPr>
        <w:t>17), и, в частности, каса</w:t>
      </w:r>
      <w:r>
        <w:rPr>
          <w:lang w:val="ru-RU"/>
        </w:rPr>
        <w:t>лись</w:t>
      </w:r>
      <w:r w:rsidRPr="00903B7B">
        <w:rPr>
          <w:lang w:val="ru-RU"/>
        </w:rPr>
        <w:t xml:space="preserve"> вопросов передачи технологий, связанных с интеллектуальной собственностью (рекомендации</w:t>
      </w:r>
      <w:r w:rsidRPr="00903B7B">
        <w:rPr>
          <w:lang w:val="en-AU"/>
        </w:rPr>
        <w:t> </w:t>
      </w:r>
      <w:r w:rsidRPr="00903B7B">
        <w:rPr>
          <w:lang w:val="ru-RU"/>
        </w:rPr>
        <w:t>19, 22, 25 и 29), а также потенциальных гибких возможностей, исключений и ограничений для государств-членов (рекомендация</w:t>
      </w:r>
      <w:r w:rsidRPr="00903B7B">
        <w:rPr>
          <w:lang w:val="en-AU"/>
        </w:rPr>
        <w:t> </w:t>
      </w:r>
      <w:r w:rsidRPr="00903B7B">
        <w:rPr>
          <w:lang w:val="ru-RU"/>
        </w:rPr>
        <w:t>22</w:t>
      </w:r>
      <w:r w:rsidRPr="00314ADC">
        <w:rPr>
          <w:szCs w:val="22"/>
          <w:lang w:val="ru-RU"/>
        </w:rPr>
        <w:t>).</w:t>
      </w:r>
    </w:p>
    <w:p w:rsidR="00B629EC" w:rsidRPr="00461545" w:rsidRDefault="00B629EC" w:rsidP="00B629EC">
      <w:pPr>
        <w:autoSpaceDE w:val="0"/>
        <w:autoSpaceDN w:val="0"/>
        <w:adjustRightInd w:val="0"/>
        <w:rPr>
          <w:rFonts w:eastAsiaTheme="minorEastAsia"/>
          <w:sz w:val="21"/>
          <w:szCs w:val="21"/>
          <w:lang w:val="ru-RU" w:eastAsia="ja-JP"/>
        </w:rPr>
      </w:pPr>
    </w:p>
    <w:p w:rsidR="00B629EC" w:rsidRPr="00461545" w:rsidRDefault="00B629EC" w:rsidP="00B629EC">
      <w:pPr>
        <w:autoSpaceDE w:val="0"/>
        <w:autoSpaceDN w:val="0"/>
        <w:adjustRightInd w:val="0"/>
        <w:rPr>
          <w:rFonts w:eastAsiaTheme="minorEastAsia"/>
          <w:sz w:val="21"/>
          <w:szCs w:val="21"/>
          <w:lang w:val="ru-RU" w:eastAsia="ja-JP"/>
        </w:rPr>
      </w:pPr>
      <w:r w:rsidRPr="002B1802">
        <w:rPr>
          <w:rFonts w:eastAsiaTheme="minorEastAsia"/>
          <w:sz w:val="21"/>
          <w:szCs w:val="21"/>
          <w:lang w:val="ru-RU" w:eastAsia="ja-JP"/>
        </w:rPr>
        <w:t>27.</w:t>
      </w:r>
      <w:r w:rsidRPr="002B1802">
        <w:rPr>
          <w:rFonts w:eastAsiaTheme="minorEastAsia"/>
          <w:sz w:val="21"/>
          <w:szCs w:val="21"/>
          <w:lang w:val="ru-RU" w:eastAsia="ja-JP"/>
        </w:rPr>
        <w:tab/>
      </w:r>
      <w:r w:rsidRPr="00314ADC">
        <w:rPr>
          <w:rFonts w:eastAsiaTheme="minorEastAsia"/>
          <w:szCs w:val="22"/>
          <w:lang w:val="ru-RU" w:eastAsia="ja-JP"/>
        </w:rPr>
        <w:t>Обсуждения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 w:rsidRPr="00314ADC">
        <w:rPr>
          <w:rFonts w:eastAsiaTheme="minorEastAsia"/>
          <w:szCs w:val="22"/>
          <w:lang w:val="ru-RU" w:eastAsia="ja-JP"/>
        </w:rPr>
        <w:t>в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 w:rsidRPr="00314ADC">
        <w:rPr>
          <w:rFonts w:eastAsiaTheme="minorEastAsia"/>
          <w:szCs w:val="22"/>
          <w:lang w:val="ru-RU" w:eastAsia="ja-JP"/>
        </w:rPr>
        <w:t>рамках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ПКПП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проводились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использованием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разных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форм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работы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в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том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числе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на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основе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документов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подготовленных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Секретариатом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предложений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представленных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государствами</w:t>
      </w:r>
      <w:r w:rsidRPr="002B1802">
        <w:rPr>
          <w:rFonts w:eastAsiaTheme="minorEastAsia"/>
          <w:szCs w:val="22"/>
          <w:lang w:val="ru-RU" w:eastAsia="ja-JP"/>
        </w:rPr>
        <w:t>-</w:t>
      </w:r>
      <w:r>
        <w:rPr>
          <w:rFonts w:eastAsiaTheme="minorEastAsia"/>
          <w:szCs w:val="22"/>
          <w:lang w:val="ru-RU" w:eastAsia="ja-JP"/>
        </w:rPr>
        <w:t>членами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в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ходе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семинаров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на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которых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выступали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также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внешние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эксперты</w:t>
      </w:r>
      <w:r w:rsidRPr="002B1802">
        <w:rPr>
          <w:rFonts w:eastAsiaTheme="minorEastAsia"/>
          <w:szCs w:val="22"/>
          <w:lang w:val="ru-RU" w:eastAsia="ja-JP"/>
        </w:rPr>
        <w:t>-</w:t>
      </w:r>
      <w:r>
        <w:rPr>
          <w:rFonts w:eastAsiaTheme="minorEastAsia"/>
          <w:szCs w:val="22"/>
          <w:lang w:val="ru-RU" w:eastAsia="ja-JP"/>
        </w:rPr>
        <w:t>докладчики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совещаний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обмену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мнениями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 опытом между государствами-членами.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Такие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обсуждения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позволили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 xml:space="preserve">внести вклад в </w:t>
      </w:r>
      <w:r w:rsidRPr="00F1072F">
        <w:rPr>
          <w:rFonts w:eastAsiaTheme="minorEastAsia"/>
          <w:szCs w:val="22"/>
          <w:lang w:val="ru-RU" w:eastAsia="ja-JP"/>
        </w:rPr>
        <w:t>процесс, обеспечивающий широкое участие и призванный учесть</w:t>
      </w:r>
      <w:r>
        <w:rPr>
          <w:rFonts w:eastAsiaTheme="minorEastAsia"/>
          <w:szCs w:val="22"/>
          <w:lang w:val="ru-RU" w:eastAsia="ja-JP"/>
        </w:rPr>
        <w:t xml:space="preserve"> </w:t>
      </w:r>
      <w:r w:rsidRPr="00F1072F">
        <w:rPr>
          <w:rFonts w:eastAsiaTheme="minorEastAsia"/>
          <w:szCs w:val="22"/>
          <w:lang w:val="ru-RU" w:eastAsia="ja-JP"/>
        </w:rPr>
        <w:t xml:space="preserve">интересы и приоритеты всех государств-членов, а также позиции других заинтересованных сторон, включая межправительственные </w:t>
      </w:r>
      <w:r>
        <w:rPr>
          <w:rFonts w:eastAsiaTheme="minorEastAsia"/>
          <w:szCs w:val="22"/>
          <w:lang w:val="ru-RU" w:eastAsia="ja-JP"/>
        </w:rPr>
        <w:t xml:space="preserve">(МПО) </w:t>
      </w:r>
      <w:r w:rsidRPr="00F1072F">
        <w:rPr>
          <w:rFonts w:eastAsiaTheme="minorEastAsia"/>
          <w:szCs w:val="22"/>
          <w:lang w:val="ru-RU" w:eastAsia="ja-JP"/>
        </w:rPr>
        <w:t>и неправительственные организации</w:t>
      </w:r>
      <w:r>
        <w:rPr>
          <w:rFonts w:eastAsiaTheme="minorEastAsia"/>
          <w:szCs w:val="22"/>
          <w:lang w:val="ru-RU" w:eastAsia="ja-JP"/>
        </w:rPr>
        <w:t xml:space="preserve"> (НПО) (рекомендации 15 и 42). В</w:t>
      </w:r>
      <w:r w:rsidRPr="00F1072F">
        <w:rPr>
          <w:rFonts w:eastAsiaTheme="minorEastAsia"/>
          <w:szCs w:val="22"/>
          <w:lang w:val="ru-RU" w:eastAsia="ja-JP"/>
        </w:rPr>
        <w:t xml:space="preserve"> 2014</w:t>
      </w:r>
      <w:r w:rsidRPr="00F1072F">
        <w:rPr>
          <w:rFonts w:eastAsiaTheme="minorEastAsia"/>
          <w:szCs w:val="22"/>
          <w:lang w:val="en-AU" w:eastAsia="ja-JP"/>
        </w:rPr>
        <w:t> </w:t>
      </w:r>
      <w:r>
        <w:rPr>
          <w:rFonts w:eastAsiaTheme="minorEastAsia"/>
          <w:szCs w:val="22"/>
          <w:lang w:val="ru-RU" w:eastAsia="ja-JP"/>
        </w:rPr>
        <w:t>году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было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проведено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два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семинара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вопросам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исключений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ограничений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из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патентных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прав</w:t>
      </w:r>
      <w:r w:rsidRPr="00F1072F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один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семинар</w:t>
      </w:r>
      <w:r w:rsidRPr="00F1072F">
        <w:rPr>
          <w:rFonts w:eastAsiaTheme="minorEastAsia"/>
          <w:szCs w:val="22"/>
          <w:lang w:val="ru-RU" w:eastAsia="ja-JP"/>
        </w:rPr>
        <w:t xml:space="preserve"> по теме соблюдения конфиденциальности консультаций, </w:t>
      </w:r>
      <w:r>
        <w:rPr>
          <w:rFonts w:eastAsiaTheme="minorEastAsia"/>
          <w:szCs w:val="22"/>
          <w:lang w:val="ru-RU" w:eastAsia="ja-JP"/>
        </w:rPr>
        <w:t>предоставляемых</w:t>
      </w:r>
      <w:r w:rsidRPr="00F1072F">
        <w:rPr>
          <w:rFonts w:eastAsiaTheme="minorEastAsia"/>
          <w:szCs w:val="22"/>
          <w:lang w:val="ru-RU" w:eastAsia="ja-JP"/>
        </w:rPr>
        <w:t xml:space="preserve"> патентны</w:t>
      </w:r>
      <w:r>
        <w:rPr>
          <w:rFonts w:eastAsiaTheme="minorEastAsia"/>
          <w:szCs w:val="22"/>
          <w:lang w:val="ru-RU" w:eastAsia="ja-JP"/>
        </w:rPr>
        <w:t>ми</w:t>
      </w:r>
      <w:r w:rsidRPr="00F1072F">
        <w:rPr>
          <w:rFonts w:eastAsiaTheme="minorEastAsia"/>
          <w:szCs w:val="22"/>
          <w:lang w:val="ru-RU" w:eastAsia="ja-JP"/>
        </w:rPr>
        <w:t xml:space="preserve"> поверенны</w:t>
      </w:r>
      <w:r>
        <w:rPr>
          <w:rFonts w:eastAsiaTheme="minorEastAsia"/>
          <w:szCs w:val="22"/>
          <w:lang w:val="ru-RU" w:eastAsia="ja-JP"/>
        </w:rPr>
        <w:t>ми</w:t>
      </w:r>
      <w:r w:rsidRPr="00F1072F">
        <w:rPr>
          <w:rFonts w:eastAsiaTheme="minorEastAsia"/>
          <w:szCs w:val="22"/>
          <w:lang w:val="ru-RU" w:eastAsia="ja-JP"/>
        </w:rPr>
        <w:t>,</w:t>
      </w:r>
      <w:r>
        <w:rPr>
          <w:rFonts w:eastAsiaTheme="minorEastAsia"/>
          <w:szCs w:val="22"/>
          <w:lang w:val="ru-RU" w:eastAsia="ja-JP"/>
        </w:rPr>
        <w:t xml:space="preserve"> одно совещание по обмену мнениями по вопросам распределения работы и сотрудничества на международном уровне и одно совещание по обмену мнениями </w:t>
      </w:r>
      <w:r w:rsidRPr="00093657">
        <w:rPr>
          <w:rFonts w:eastAsiaTheme="minorEastAsia"/>
          <w:szCs w:val="22"/>
          <w:lang w:val="ru-RU" w:eastAsia="ja-JP"/>
        </w:rPr>
        <w:t>относительно использования странами связанных с патентами гибких возможностей в области здравоохранения</w:t>
      </w:r>
      <w:r>
        <w:rPr>
          <w:rFonts w:eastAsiaTheme="minorEastAsia"/>
          <w:szCs w:val="22"/>
          <w:lang w:val="ru-RU" w:eastAsia="ja-JP"/>
        </w:rPr>
        <w:t>.</w:t>
      </w:r>
    </w:p>
    <w:p w:rsidR="00B629EC" w:rsidRPr="00461545" w:rsidRDefault="00B629EC" w:rsidP="00B629EC">
      <w:pPr>
        <w:autoSpaceDE w:val="0"/>
        <w:autoSpaceDN w:val="0"/>
        <w:adjustRightInd w:val="0"/>
        <w:rPr>
          <w:rFonts w:eastAsiaTheme="minorEastAsia"/>
          <w:sz w:val="21"/>
          <w:szCs w:val="21"/>
          <w:lang w:val="ru-RU" w:eastAsia="ja-JP"/>
        </w:rPr>
      </w:pPr>
    </w:p>
    <w:p w:rsidR="00B629EC" w:rsidRPr="00461545" w:rsidRDefault="00B629EC" w:rsidP="00B629EC">
      <w:pPr>
        <w:rPr>
          <w:lang w:val="ru-RU"/>
        </w:rPr>
      </w:pPr>
      <w:r w:rsidRPr="00093657">
        <w:rPr>
          <w:rFonts w:eastAsiaTheme="minorEastAsia"/>
          <w:sz w:val="21"/>
          <w:szCs w:val="21"/>
          <w:lang w:val="ru-RU" w:eastAsia="ja-JP"/>
        </w:rPr>
        <w:t>28.</w:t>
      </w:r>
      <w:r w:rsidRPr="00093657">
        <w:rPr>
          <w:rFonts w:eastAsiaTheme="minorEastAsia"/>
          <w:sz w:val="21"/>
          <w:szCs w:val="21"/>
          <w:lang w:val="ru-RU" w:eastAsia="ja-JP"/>
        </w:rPr>
        <w:tab/>
      </w:r>
      <w:r w:rsidRPr="00093657">
        <w:rPr>
          <w:rFonts w:eastAsiaTheme="minorEastAsia"/>
          <w:szCs w:val="22"/>
          <w:lang w:val="ru-RU" w:eastAsia="ja-JP"/>
        </w:rPr>
        <w:t xml:space="preserve">Деятельность ПКПП инициируется государствами-членами и </w:t>
      </w:r>
      <w:r>
        <w:rPr>
          <w:rFonts w:eastAsiaTheme="minorEastAsia"/>
          <w:szCs w:val="22"/>
          <w:lang w:val="ru-RU" w:eastAsia="ja-JP"/>
        </w:rPr>
        <w:t xml:space="preserve">осуществляется на основе открытых и сбалансированных консультаций в соответствии с рекомендацией 21 с целью </w:t>
      </w:r>
      <w:r w:rsidRPr="00093657">
        <w:rPr>
          <w:rFonts w:eastAsiaTheme="minorEastAsia"/>
          <w:szCs w:val="22"/>
          <w:lang w:val="ru-RU" w:eastAsia="ja-JP"/>
        </w:rPr>
        <w:t>облегчения диалога между государствами-членами</w:t>
      </w:r>
      <w:r>
        <w:rPr>
          <w:rFonts w:eastAsiaTheme="minorEastAsia"/>
          <w:szCs w:val="22"/>
          <w:lang w:val="ru-RU" w:eastAsia="ja-JP"/>
        </w:rPr>
        <w:t xml:space="preserve">. </w:t>
      </w:r>
      <w:r w:rsidRPr="00093657">
        <w:rPr>
          <w:rFonts w:eastAsiaTheme="minorEastAsia"/>
          <w:szCs w:val="22"/>
          <w:lang w:val="ru-RU" w:eastAsia="ja-JP"/>
        </w:rPr>
        <w:t>Деятельность ПКПП по-прежнему вносит вклад в интеграцию аспект</w:t>
      </w:r>
      <w:r>
        <w:rPr>
          <w:rFonts w:eastAsiaTheme="minorEastAsia"/>
          <w:szCs w:val="22"/>
          <w:lang w:val="ru-RU" w:eastAsia="ja-JP"/>
        </w:rPr>
        <w:t>а развития в деятельность ВОИС.</w:t>
      </w:r>
    </w:p>
    <w:p w:rsidR="00B629EC" w:rsidRPr="00461545" w:rsidRDefault="00B629EC" w:rsidP="00B629EC">
      <w:pPr>
        <w:rPr>
          <w:highlight w:val="yellow"/>
          <w:lang w:val="ru-RU"/>
        </w:rPr>
      </w:pPr>
    </w:p>
    <w:p w:rsidR="00B629EC" w:rsidRPr="00461545" w:rsidRDefault="00B629EC" w:rsidP="00B629EC">
      <w:pPr>
        <w:rPr>
          <w:highlight w:val="yellow"/>
          <w:lang w:val="ru-RU"/>
        </w:rPr>
      </w:pPr>
    </w:p>
    <w:p w:rsidR="00B629EC" w:rsidRPr="00B440AA" w:rsidRDefault="00B629EC" w:rsidP="00B629EC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t>Постоянный комитет по законодательству в области товарных знаков, промышленных образцов и географических указаний</w:t>
      </w:r>
    </w:p>
    <w:p w:rsidR="00B629EC" w:rsidRPr="00B440AA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731A93">
        <w:rPr>
          <w:lang w:val="ru-RU"/>
        </w:rPr>
        <w:t>29.</w:t>
      </w:r>
      <w:r w:rsidRPr="00731A93">
        <w:rPr>
          <w:lang w:val="ru-RU"/>
        </w:rPr>
        <w:tab/>
      </w:r>
      <w:r w:rsidRPr="002F5DFB">
        <w:rPr>
          <w:lang w:val="ru-RU"/>
        </w:rPr>
        <w:t xml:space="preserve">Постоянный комитет по законодательству в области товарных знаков, промышленных образцов и географических указаний (ПКТЗ) провел свою </w:t>
      </w:r>
      <w:r>
        <w:rPr>
          <w:lang w:val="ru-RU"/>
        </w:rPr>
        <w:t>тридцать первую</w:t>
      </w:r>
      <w:r w:rsidRPr="002F5DFB">
        <w:rPr>
          <w:lang w:val="ru-RU"/>
        </w:rPr>
        <w:t xml:space="preserve"> сессию </w:t>
      </w:r>
      <w:r w:rsidRPr="00B629EC">
        <w:rPr>
          <w:lang w:val="ru-RU"/>
        </w:rPr>
        <w:t xml:space="preserve">17–21 </w:t>
      </w:r>
      <w:r w:rsidRPr="002F5DFB">
        <w:rPr>
          <w:lang w:val="ru-RU"/>
        </w:rPr>
        <w:t>ма</w:t>
      </w:r>
      <w:r>
        <w:rPr>
          <w:lang w:val="ru-RU"/>
        </w:rPr>
        <w:t>рта</w:t>
      </w:r>
      <w:r w:rsidRPr="00B629EC">
        <w:rPr>
          <w:lang w:val="ru-RU"/>
        </w:rPr>
        <w:t xml:space="preserve"> 2014 </w:t>
      </w:r>
      <w:r w:rsidRPr="002F5DFB">
        <w:rPr>
          <w:lang w:val="ru-RU"/>
        </w:rPr>
        <w:t>г</w:t>
      </w:r>
      <w:r w:rsidRPr="00B629EC">
        <w:rPr>
          <w:lang w:val="ru-RU"/>
        </w:rPr>
        <w:t xml:space="preserve">. </w:t>
      </w:r>
      <w:r w:rsidRPr="002F5DFB">
        <w:rPr>
          <w:lang w:val="ru-RU"/>
        </w:rPr>
        <w:t>и</w:t>
      </w:r>
      <w:r w:rsidRPr="00B629EC">
        <w:rPr>
          <w:lang w:val="ru-RU"/>
        </w:rPr>
        <w:t xml:space="preserve"> </w:t>
      </w:r>
      <w:r>
        <w:rPr>
          <w:lang w:val="ru-RU"/>
        </w:rPr>
        <w:t>тридцать</w:t>
      </w:r>
      <w:r w:rsidRPr="00B629EC">
        <w:rPr>
          <w:lang w:val="ru-RU"/>
        </w:rPr>
        <w:t xml:space="preserve"> </w:t>
      </w:r>
      <w:r>
        <w:rPr>
          <w:lang w:val="ru-RU"/>
        </w:rPr>
        <w:t>вторую</w:t>
      </w:r>
      <w:r w:rsidRPr="00B629EC">
        <w:rPr>
          <w:lang w:val="ru-RU"/>
        </w:rPr>
        <w:t xml:space="preserve"> </w:t>
      </w:r>
      <w:r w:rsidRPr="002F5DFB">
        <w:rPr>
          <w:lang w:val="ru-RU"/>
        </w:rPr>
        <w:t>сессию</w:t>
      </w:r>
      <w:r w:rsidRPr="00B629EC">
        <w:rPr>
          <w:lang w:val="ru-RU"/>
        </w:rPr>
        <w:t xml:space="preserve"> </w:t>
      </w:r>
      <w:r w:rsidRPr="00731A93">
        <w:rPr>
          <w:lang w:val="ru-RU"/>
        </w:rPr>
        <w:t xml:space="preserve">24–26 </w:t>
      </w:r>
      <w:r w:rsidRPr="002F5DFB">
        <w:rPr>
          <w:lang w:val="ru-RU"/>
        </w:rPr>
        <w:t>ноября</w:t>
      </w:r>
      <w:r w:rsidRPr="00731A93">
        <w:rPr>
          <w:lang w:val="ru-RU"/>
        </w:rPr>
        <w:t xml:space="preserve"> 2014</w:t>
      </w:r>
      <w:r w:rsidRPr="00731A93">
        <w:rPr>
          <w:lang w:val="en-AU"/>
        </w:rPr>
        <w:t> </w:t>
      </w:r>
      <w:r w:rsidRPr="002F5DFB">
        <w:rPr>
          <w:lang w:val="ru-RU"/>
        </w:rPr>
        <w:t>г</w:t>
      </w:r>
      <w:r w:rsidRPr="00731A93">
        <w:rPr>
          <w:lang w:val="ru-RU"/>
        </w:rPr>
        <w:t xml:space="preserve">. </w:t>
      </w:r>
      <w:r>
        <w:rPr>
          <w:lang w:val="ru-RU"/>
        </w:rPr>
        <w:t>На</w:t>
      </w:r>
      <w:r w:rsidRPr="00731A93">
        <w:rPr>
          <w:lang w:val="ru-RU"/>
        </w:rPr>
        <w:t xml:space="preserve"> </w:t>
      </w:r>
      <w:r>
        <w:rPr>
          <w:lang w:val="ru-RU"/>
        </w:rPr>
        <w:t>тридцать</w:t>
      </w:r>
      <w:r w:rsidRPr="00731A93">
        <w:rPr>
          <w:lang w:val="ru-RU"/>
        </w:rPr>
        <w:t xml:space="preserve"> </w:t>
      </w:r>
      <w:r>
        <w:rPr>
          <w:lang w:val="ru-RU"/>
        </w:rPr>
        <w:t>второй</w:t>
      </w:r>
      <w:r w:rsidRPr="00731A93">
        <w:rPr>
          <w:lang w:val="ru-RU"/>
        </w:rPr>
        <w:t xml:space="preserve"> </w:t>
      </w:r>
      <w:r>
        <w:rPr>
          <w:lang w:val="ru-RU"/>
        </w:rPr>
        <w:t>сессии</w:t>
      </w:r>
      <w:r w:rsidRPr="00731A93">
        <w:rPr>
          <w:lang w:val="ru-RU"/>
        </w:rPr>
        <w:t xml:space="preserve"> </w:t>
      </w:r>
      <w:r>
        <w:rPr>
          <w:lang w:val="ru-RU"/>
        </w:rPr>
        <w:t>ряд</w:t>
      </w:r>
      <w:r w:rsidRPr="00731A93">
        <w:rPr>
          <w:lang w:val="ru-RU"/>
        </w:rPr>
        <w:t xml:space="preserve"> </w:t>
      </w:r>
      <w:r>
        <w:rPr>
          <w:lang w:val="ru-RU"/>
        </w:rPr>
        <w:t>делегаций</w:t>
      </w:r>
      <w:r w:rsidRPr="00731A93">
        <w:rPr>
          <w:lang w:val="ru-RU"/>
        </w:rPr>
        <w:t xml:space="preserve"> </w:t>
      </w:r>
      <w:r>
        <w:rPr>
          <w:lang w:val="ru-RU"/>
        </w:rPr>
        <w:t>сделали</w:t>
      </w:r>
      <w:r w:rsidRPr="00731A93">
        <w:rPr>
          <w:lang w:val="ru-RU"/>
        </w:rPr>
        <w:t xml:space="preserve"> </w:t>
      </w:r>
      <w:r>
        <w:rPr>
          <w:lang w:val="ru-RU"/>
        </w:rPr>
        <w:t>заявления</w:t>
      </w:r>
      <w:r w:rsidRPr="00731A93">
        <w:rPr>
          <w:lang w:val="ru-RU"/>
        </w:rPr>
        <w:t xml:space="preserve"> </w:t>
      </w:r>
      <w:r>
        <w:rPr>
          <w:lang w:val="ru-RU"/>
        </w:rPr>
        <w:t>о</w:t>
      </w:r>
      <w:r w:rsidRPr="00731A93">
        <w:rPr>
          <w:lang w:val="ru-RU"/>
        </w:rPr>
        <w:t xml:space="preserve"> </w:t>
      </w:r>
      <w:r>
        <w:rPr>
          <w:lang w:val="ru-RU"/>
        </w:rPr>
        <w:t>вкладе</w:t>
      </w:r>
      <w:r w:rsidRPr="00731A93">
        <w:rPr>
          <w:lang w:val="ru-RU"/>
        </w:rPr>
        <w:t xml:space="preserve"> </w:t>
      </w:r>
      <w:r>
        <w:rPr>
          <w:lang w:val="ru-RU"/>
        </w:rPr>
        <w:t>ПКТЗ</w:t>
      </w:r>
      <w:r w:rsidRPr="00731A93">
        <w:rPr>
          <w:lang w:val="ru-RU"/>
        </w:rPr>
        <w:t xml:space="preserve"> </w:t>
      </w:r>
      <w:r>
        <w:rPr>
          <w:lang w:val="ru-RU"/>
        </w:rPr>
        <w:t>в</w:t>
      </w:r>
      <w:r w:rsidRPr="00731A93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31A9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31A9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31A93">
        <w:rPr>
          <w:lang w:val="ru-RU"/>
        </w:rPr>
        <w:t xml:space="preserve"> </w:t>
      </w:r>
      <w:r>
        <w:rPr>
          <w:lang w:val="ru-RU"/>
        </w:rPr>
        <w:t>Повестки</w:t>
      </w:r>
      <w:r w:rsidRPr="00731A93">
        <w:rPr>
          <w:lang w:val="ru-RU"/>
        </w:rPr>
        <w:t xml:space="preserve"> </w:t>
      </w:r>
      <w:r>
        <w:rPr>
          <w:lang w:val="ru-RU"/>
        </w:rPr>
        <w:t>дня</w:t>
      </w:r>
      <w:r w:rsidRPr="00731A93">
        <w:rPr>
          <w:lang w:val="ru-RU"/>
        </w:rPr>
        <w:t xml:space="preserve"> </w:t>
      </w:r>
      <w:r>
        <w:rPr>
          <w:lang w:val="ru-RU"/>
        </w:rPr>
        <w:t>в</w:t>
      </w:r>
      <w:r w:rsidRPr="00731A93">
        <w:rPr>
          <w:lang w:val="ru-RU"/>
        </w:rPr>
        <w:t xml:space="preserve"> </w:t>
      </w:r>
      <w:r>
        <w:rPr>
          <w:lang w:val="ru-RU"/>
        </w:rPr>
        <w:t>области</w:t>
      </w:r>
      <w:r w:rsidRPr="00731A93">
        <w:rPr>
          <w:lang w:val="ru-RU"/>
        </w:rPr>
        <w:t xml:space="preserve"> </w:t>
      </w:r>
      <w:r>
        <w:rPr>
          <w:lang w:val="ru-RU"/>
        </w:rPr>
        <w:t>развития</w:t>
      </w:r>
      <w:r w:rsidRPr="00933131">
        <w:rPr>
          <w:vertAlign w:val="superscript"/>
        </w:rPr>
        <w:footnoteReference w:id="10"/>
      </w:r>
      <w:r w:rsidRPr="00731A93">
        <w:rPr>
          <w:lang w:val="ru-RU"/>
        </w:rPr>
        <w:t xml:space="preserve">. </w:t>
      </w:r>
      <w:r>
        <w:rPr>
          <w:lang w:val="ru-RU"/>
        </w:rPr>
        <w:t>В</w:t>
      </w:r>
      <w:r w:rsidRPr="00BD306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D3066">
        <w:rPr>
          <w:lang w:val="ru-RU"/>
        </w:rPr>
        <w:t xml:space="preserve">, </w:t>
      </w:r>
      <w:r>
        <w:rPr>
          <w:lang w:val="ru-RU"/>
        </w:rPr>
        <w:t>было</w:t>
      </w:r>
      <w:r w:rsidRPr="00BD3066">
        <w:rPr>
          <w:lang w:val="ru-RU"/>
        </w:rPr>
        <w:t xml:space="preserve"> </w:t>
      </w:r>
      <w:r>
        <w:rPr>
          <w:lang w:val="ru-RU"/>
        </w:rPr>
        <w:t>отмечено</w:t>
      </w:r>
      <w:r w:rsidRPr="00BD3066">
        <w:rPr>
          <w:lang w:val="ru-RU"/>
        </w:rPr>
        <w:t xml:space="preserve">, </w:t>
      </w:r>
      <w:r>
        <w:rPr>
          <w:lang w:val="ru-RU"/>
        </w:rPr>
        <w:t>что</w:t>
      </w:r>
      <w:r w:rsidRPr="00BD3066">
        <w:rPr>
          <w:lang w:val="ru-RU"/>
        </w:rPr>
        <w:t xml:space="preserve"> текущая работа ПКТЗ в области промышленных образцов является предметом рекомендаци</w:t>
      </w:r>
      <w:r>
        <w:rPr>
          <w:lang w:val="ru-RU"/>
        </w:rPr>
        <w:t>и</w:t>
      </w:r>
      <w:r w:rsidRPr="00BD3066">
        <w:rPr>
          <w:lang w:val="ru-RU"/>
        </w:rPr>
        <w:t xml:space="preserve"> 15 ПДР, </w:t>
      </w:r>
      <w:r>
        <w:rPr>
          <w:lang w:val="ru-RU"/>
        </w:rPr>
        <w:t>которая</w:t>
      </w:r>
      <w:r w:rsidRPr="00BD3066">
        <w:rPr>
          <w:lang w:val="ru-RU"/>
        </w:rPr>
        <w:t xml:space="preserve"> </w:t>
      </w:r>
      <w:r>
        <w:rPr>
          <w:lang w:val="ru-RU"/>
        </w:rPr>
        <w:t>гласит</w:t>
      </w:r>
      <w:r w:rsidRPr="00BD3066">
        <w:rPr>
          <w:lang w:val="ru-RU"/>
        </w:rPr>
        <w:t xml:space="preserve">, </w:t>
      </w:r>
      <w:r>
        <w:rPr>
          <w:lang w:val="ru-RU"/>
        </w:rPr>
        <w:t>что</w:t>
      </w:r>
      <w:r w:rsidRPr="00BD3066">
        <w:rPr>
          <w:lang w:val="ru-RU"/>
        </w:rPr>
        <w:t xml:space="preserve"> нормотворческая деятельность</w:t>
      </w:r>
      <w:r>
        <w:rPr>
          <w:lang w:val="ru-RU"/>
        </w:rPr>
        <w:t xml:space="preserve"> ВОИС</w:t>
      </w:r>
      <w:r w:rsidRPr="00BD3066">
        <w:rPr>
          <w:lang w:val="ru-RU"/>
        </w:rPr>
        <w:t xml:space="preserve"> должна </w:t>
      </w:r>
      <w:r w:rsidRPr="002F5DFB">
        <w:rPr>
          <w:lang w:val="ru-RU"/>
        </w:rPr>
        <w:t>иметь всеохватный характер и осуществляться по инициативе государств-членов</w:t>
      </w:r>
      <w:r w:rsidRPr="00BD3066">
        <w:rPr>
          <w:lang w:val="ru-RU"/>
        </w:rPr>
        <w:t>, учитывать разные уровни развития</w:t>
      </w:r>
      <w:r>
        <w:rPr>
          <w:lang w:val="ru-RU"/>
        </w:rPr>
        <w:t>,</w:t>
      </w:r>
      <w:r w:rsidRPr="00BD3066">
        <w:rPr>
          <w:lang w:val="ru-RU"/>
        </w:rPr>
        <w:t xml:space="preserve"> </w:t>
      </w:r>
      <w:r w:rsidRPr="002F5DFB">
        <w:rPr>
          <w:lang w:val="ru-RU"/>
        </w:rPr>
        <w:t xml:space="preserve">принимать во внимание необходимость </w:t>
      </w:r>
      <w:r w:rsidRPr="002F5DFB">
        <w:rPr>
          <w:lang w:val="ru-RU"/>
        </w:rPr>
        <w:lastRenderedPageBreak/>
        <w:t>обеспечения баланса затрат и результатов</w:t>
      </w:r>
      <w:r w:rsidRPr="00BD3066">
        <w:rPr>
          <w:lang w:val="ru-RU"/>
        </w:rPr>
        <w:t xml:space="preserve"> и 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лиц, а также отвечать принципу нейтралитета Секретариата ВОИС</w:t>
      </w:r>
      <w:r>
        <w:rPr>
          <w:lang w:val="ru-RU"/>
        </w:rPr>
        <w:t>. Кроме того, делегации затронули кластер А, который касается вопросов технической помощи и укрепления потенциала. Было</w:t>
      </w:r>
      <w:r w:rsidRPr="00BD3066">
        <w:rPr>
          <w:lang w:val="ru-RU"/>
        </w:rPr>
        <w:t xml:space="preserve"> </w:t>
      </w:r>
      <w:r>
        <w:rPr>
          <w:lang w:val="ru-RU"/>
        </w:rPr>
        <w:t>также</w:t>
      </w:r>
      <w:r w:rsidRPr="00BD3066">
        <w:rPr>
          <w:lang w:val="ru-RU"/>
        </w:rPr>
        <w:t xml:space="preserve"> </w:t>
      </w:r>
      <w:r>
        <w:rPr>
          <w:lang w:val="ru-RU"/>
        </w:rPr>
        <w:t>отмечено</w:t>
      </w:r>
      <w:r w:rsidRPr="00BD3066">
        <w:rPr>
          <w:lang w:val="ru-RU"/>
        </w:rPr>
        <w:t xml:space="preserve">, </w:t>
      </w:r>
      <w:r>
        <w:rPr>
          <w:lang w:val="ru-RU"/>
        </w:rPr>
        <w:t>что</w:t>
      </w:r>
      <w:r w:rsidRPr="00BD3066">
        <w:rPr>
          <w:lang w:val="ru-RU"/>
        </w:rPr>
        <w:t xml:space="preserve"> </w:t>
      </w:r>
      <w:r>
        <w:rPr>
          <w:lang w:val="ru-RU"/>
        </w:rPr>
        <w:t>в</w:t>
      </w:r>
      <w:r w:rsidRPr="00BD3066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BD3066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BD3066">
        <w:rPr>
          <w:lang w:val="ru-RU"/>
        </w:rPr>
        <w:t xml:space="preserve"> </w:t>
      </w:r>
      <w:r>
        <w:rPr>
          <w:lang w:val="ru-RU"/>
        </w:rPr>
        <w:t>в</w:t>
      </w:r>
      <w:r w:rsidRPr="00BD306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D3066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BD3066">
        <w:rPr>
          <w:lang w:val="ru-RU"/>
        </w:rPr>
        <w:t xml:space="preserve"> </w:t>
      </w:r>
      <w:r>
        <w:rPr>
          <w:lang w:val="ru-RU"/>
        </w:rPr>
        <w:t>помощи</w:t>
      </w:r>
      <w:r w:rsidRPr="00BD3066">
        <w:rPr>
          <w:lang w:val="ru-RU"/>
        </w:rPr>
        <w:t xml:space="preserve"> </w:t>
      </w:r>
      <w:r>
        <w:rPr>
          <w:lang w:val="ru-RU"/>
        </w:rPr>
        <w:t xml:space="preserve">содержатся конкретные положения статьи о технической помощи, которые следует включить в </w:t>
      </w:r>
      <w:r w:rsidRPr="002F5DFB">
        <w:rPr>
          <w:lang w:val="ru-RU"/>
        </w:rPr>
        <w:t>договор о законах по промышленным образцам (ДЗПО)</w:t>
      </w:r>
      <w:r>
        <w:rPr>
          <w:lang w:val="ru-RU"/>
        </w:rPr>
        <w:t>. Был</w:t>
      </w:r>
      <w:r w:rsidRPr="00BD3066">
        <w:rPr>
          <w:lang w:val="ru-RU"/>
        </w:rPr>
        <w:t xml:space="preserve"> </w:t>
      </w:r>
      <w:r>
        <w:rPr>
          <w:lang w:val="ru-RU"/>
        </w:rPr>
        <w:t>также</w:t>
      </w:r>
      <w:r w:rsidRPr="00BD3066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BD3066">
        <w:rPr>
          <w:lang w:val="ru-RU"/>
        </w:rPr>
        <w:t xml:space="preserve"> </w:t>
      </w:r>
      <w:r>
        <w:rPr>
          <w:lang w:val="ru-RU"/>
        </w:rPr>
        <w:t>мандат</w:t>
      </w:r>
      <w:r w:rsidRPr="00BD3066">
        <w:rPr>
          <w:lang w:val="ru-RU"/>
        </w:rPr>
        <w:t xml:space="preserve">, </w:t>
      </w:r>
      <w:r>
        <w:rPr>
          <w:lang w:val="ru-RU"/>
        </w:rPr>
        <w:t>предоставленный</w:t>
      </w:r>
      <w:r w:rsidRPr="00BD3066">
        <w:rPr>
          <w:lang w:val="ru-RU"/>
        </w:rPr>
        <w:t xml:space="preserve"> </w:t>
      </w:r>
      <w:r>
        <w:rPr>
          <w:lang w:val="ru-RU"/>
        </w:rPr>
        <w:t>ПКТЗ</w:t>
      </w:r>
      <w:r w:rsidRPr="00BD3066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BD3066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BD3066">
        <w:rPr>
          <w:lang w:val="ru-RU"/>
        </w:rPr>
        <w:t xml:space="preserve"> </w:t>
      </w:r>
      <w:r>
        <w:rPr>
          <w:lang w:val="ru-RU"/>
        </w:rPr>
        <w:t>и</w:t>
      </w:r>
      <w:r w:rsidRPr="00BD3066">
        <w:rPr>
          <w:lang w:val="ru-RU"/>
        </w:rPr>
        <w:t xml:space="preserve"> </w:t>
      </w:r>
      <w:r>
        <w:rPr>
          <w:lang w:val="ru-RU"/>
        </w:rPr>
        <w:t>касающийся</w:t>
      </w:r>
      <w:r w:rsidRPr="00BD3066">
        <w:rPr>
          <w:lang w:val="ru-RU"/>
        </w:rPr>
        <w:t xml:space="preserve"> </w:t>
      </w:r>
      <w:r>
        <w:rPr>
          <w:lang w:val="ru-RU"/>
        </w:rPr>
        <w:t>работы</w:t>
      </w:r>
      <w:r w:rsidRPr="00BD3066">
        <w:rPr>
          <w:lang w:val="ru-RU"/>
        </w:rPr>
        <w:t xml:space="preserve"> </w:t>
      </w:r>
      <w:r>
        <w:rPr>
          <w:lang w:val="ru-RU"/>
        </w:rPr>
        <w:t>над</w:t>
      </w:r>
      <w:r w:rsidRPr="00BD3066">
        <w:rPr>
          <w:lang w:val="ru-RU"/>
        </w:rPr>
        <w:t xml:space="preserve"> </w:t>
      </w:r>
      <w:r>
        <w:rPr>
          <w:lang w:val="ru-RU"/>
        </w:rPr>
        <w:t>текстом</w:t>
      </w:r>
      <w:r w:rsidRPr="00BD3066">
        <w:rPr>
          <w:lang w:val="ru-RU"/>
        </w:rPr>
        <w:t xml:space="preserve">, </w:t>
      </w:r>
      <w:r>
        <w:rPr>
          <w:lang w:val="ru-RU"/>
        </w:rPr>
        <w:t>посвященным</w:t>
      </w:r>
      <w:r w:rsidRPr="00BD3066">
        <w:rPr>
          <w:lang w:val="ru-RU"/>
        </w:rPr>
        <w:t xml:space="preserve"> </w:t>
      </w:r>
      <w:r>
        <w:rPr>
          <w:lang w:val="ru-RU"/>
        </w:rPr>
        <w:t>вопросам оказания технической помощи.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0502A1">
        <w:rPr>
          <w:lang w:val="ru-RU"/>
        </w:rPr>
        <w:t>30.</w:t>
      </w:r>
      <w:r w:rsidRPr="000502A1">
        <w:rPr>
          <w:lang w:val="ru-RU"/>
        </w:rPr>
        <w:tab/>
      </w:r>
      <w:r w:rsidRPr="002F5DFB">
        <w:rPr>
          <w:lang w:val="ru-RU"/>
        </w:rPr>
        <w:t>Было</w:t>
      </w:r>
      <w:r w:rsidRPr="000502A1">
        <w:rPr>
          <w:lang w:val="ru-RU"/>
        </w:rPr>
        <w:t xml:space="preserve"> </w:t>
      </w:r>
      <w:r w:rsidRPr="002F5DFB">
        <w:rPr>
          <w:lang w:val="ru-RU"/>
        </w:rPr>
        <w:t>также</w:t>
      </w:r>
      <w:r w:rsidRPr="000502A1">
        <w:rPr>
          <w:lang w:val="ru-RU"/>
        </w:rPr>
        <w:t xml:space="preserve"> </w:t>
      </w:r>
      <w:r w:rsidRPr="002F5DFB">
        <w:rPr>
          <w:lang w:val="ru-RU"/>
        </w:rPr>
        <w:t>отмечено</w:t>
      </w:r>
      <w:r w:rsidRPr="000502A1">
        <w:rPr>
          <w:lang w:val="ru-RU"/>
        </w:rPr>
        <w:t xml:space="preserve">, </w:t>
      </w:r>
      <w:r w:rsidRPr="002F5DFB">
        <w:rPr>
          <w:lang w:val="ru-RU"/>
        </w:rPr>
        <w:t>что</w:t>
      </w:r>
      <w:r w:rsidRPr="000502A1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Повестка</w:t>
      </w:r>
      <w:r w:rsidRPr="000502A1">
        <w:rPr>
          <w:lang w:val="ru-RU"/>
        </w:rPr>
        <w:t xml:space="preserve"> </w:t>
      </w:r>
      <w:r>
        <w:rPr>
          <w:lang w:val="ru-RU"/>
        </w:rPr>
        <w:t>дня</w:t>
      </w:r>
      <w:r w:rsidRPr="000502A1">
        <w:rPr>
          <w:lang w:val="ru-RU"/>
        </w:rPr>
        <w:t xml:space="preserve"> </w:t>
      </w:r>
      <w:r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области</w:t>
      </w:r>
      <w:r w:rsidRPr="000502A1">
        <w:rPr>
          <w:lang w:val="ru-RU"/>
        </w:rPr>
        <w:t xml:space="preserve"> </w:t>
      </w:r>
      <w:r>
        <w:rPr>
          <w:lang w:val="ru-RU"/>
        </w:rPr>
        <w:t>развития</w:t>
      </w:r>
      <w:r w:rsidRPr="000502A1">
        <w:rPr>
          <w:lang w:val="ru-RU"/>
        </w:rPr>
        <w:t xml:space="preserve"> </w:t>
      </w:r>
      <w:r>
        <w:rPr>
          <w:lang w:val="ru-RU"/>
        </w:rPr>
        <w:t>была</w:t>
      </w:r>
      <w:r w:rsidRPr="000502A1">
        <w:rPr>
          <w:lang w:val="ru-RU"/>
        </w:rPr>
        <w:t xml:space="preserve"> </w:t>
      </w:r>
      <w:r>
        <w:rPr>
          <w:lang w:val="ru-RU"/>
        </w:rPr>
        <w:t>полностью</w:t>
      </w:r>
      <w:r w:rsidRPr="000502A1">
        <w:rPr>
          <w:lang w:val="ru-RU"/>
        </w:rPr>
        <w:t xml:space="preserve"> </w:t>
      </w:r>
      <w:r>
        <w:rPr>
          <w:lang w:val="ru-RU"/>
        </w:rPr>
        <w:t>интегрирована</w:t>
      </w:r>
      <w:r w:rsidRPr="000502A1">
        <w:rPr>
          <w:lang w:val="ru-RU"/>
        </w:rPr>
        <w:t xml:space="preserve"> </w:t>
      </w:r>
      <w:r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0502A1">
        <w:rPr>
          <w:lang w:val="ru-RU"/>
        </w:rPr>
        <w:t xml:space="preserve"> </w:t>
      </w:r>
      <w:r>
        <w:rPr>
          <w:lang w:val="ru-RU"/>
        </w:rPr>
        <w:t>ВОИС</w:t>
      </w:r>
      <w:r w:rsidRPr="000502A1">
        <w:rPr>
          <w:lang w:val="ru-RU"/>
        </w:rPr>
        <w:t xml:space="preserve"> </w:t>
      </w:r>
      <w:r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области</w:t>
      </w:r>
      <w:r w:rsidRPr="000502A1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0502A1">
        <w:rPr>
          <w:lang w:val="ru-RU"/>
        </w:rPr>
        <w:t xml:space="preserve"> </w:t>
      </w:r>
      <w:r>
        <w:rPr>
          <w:lang w:val="ru-RU"/>
        </w:rPr>
        <w:t>образцов</w:t>
      </w:r>
      <w:r w:rsidRPr="000502A1">
        <w:rPr>
          <w:lang w:val="ru-RU"/>
        </w:rPr>
        <w:t xml:space="preserve">, </w:t>
      </w:r>
      <w:r>
        <w:rPr>
          <w:lang w:val="ru-RU"/>
        </w:rPr>
        <w:t>товарных</w:t>
      </w:r>
      <w:r w:rsidRPr="000502A1">
        <w:rPr>
          <w:lang w:val="ru-RU"/>
        </w:rPr>
        <w:t xml:space="preserve"> </w:t>
      </w:r>
      <w:r>
        <w:rPr>
          <w:lang w:val="ru-RU"/>
        </w:rPr>
        <w:t>знаков</w:t>
      </w:r>
      <w:r w:rsidRPr="000502A1">
        <w:rPr>
          <w:lang w:val="ru-RU"/>
        </w:rPr>
        <w:t xml:space="preserve"> </w:t>
      </w:r>
      <w:r>
        <w:rPr>
          <w:lang w:val="ru-RU"/>
        </w:rPr>
        <w:t>и</w:t>
      </w:r>
      <w:r w:rsidRPr="000502A1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0502A1">
        <w:rPr>
          <w:lang w:val="ru-RU"/>
        </w:rPr>
        <w:t xml:space="preserve"> </w:t>
      </w:r>
      <w:r>
        <w:rPr>
          <w:lang w:val="ru-RU"/>
        </w:rPr>
        <w:t>указаний</w:t>
      </w:r>
      <w:r w:rsidRPr="000502A1">
        <w:rPr>
          <w:lang w:val="ru-RU"/>
        </w:rPr>
        <w:t>,</w:t>
      </w:r>
      <w:r>
        <w:rPr>
          <w:lang w:val="ru-RU"/>
        </w:rPr>
        <w:t xml:space="preserve"> в том числе в деятельность ПКТЗ. </w:t>
      </w:r>
      <w:r w:rsidRPr="00621D1C">
        <w:rPr>
          <w:lang w:val="ru-RU"/>
        </w:rPr>
        <w:t xml:space="preserve">Переговоры </w:t>
      </w:r>
      <w:r>
        <w:rPr>
          <w:lang w:val="ru-RU"/>
        </w:rPr>
        <w:t>по</w:t>
      </w:r>
      <w:r w:rsidRPr="00621D1C">
        <w:rPr>
          <w:lang w:val="ru-RU"/>
        </w:rPr>
        <w:t xml:space="preserve"> </w:t>
      </w:r>
      <w:r>
        <w:rPr>
          <w:lang w:val="ru-RU"/>
        </w:rPr>
        <w:t>ДЗПО</w:t>
      </w:r>
      <w:r w:rsidRPr="00621D1C">
        <w:rPr>
          <w:lang w:val="ru-RU"/>
        </w:rPr>
        <w:t xml:space="preserve"> были проведены на основе широкого участия и были инициированы государствами-членами, в рамках переговоров было принято во внимание исследование о потенциальном воздействии работы ПКТЗ</w:t>
      </w:r>
      <w:r w:rsidRPr="00933131">
        <w:rPr>
          <w:rStyle w:val="FootnoteReference"/>
        </w:rPr>
        <w:footnoteReference w:id="11"/>
      </w:r>
      <w:r w:rsidRPr="00621D1C">
        <w:rPr>
          <w:lang w:val="ru-RU"/>
        </w:rPr>
        <w:t>, включая техническую помощь, которое обеспечило должное внимание к уровню разработок, а также затратам и выгодам</w:t>
      </w:r>
      <w:r>
        <w:rPr>
          <w:lang w:val="ru-RU"/>
        </w:rPr>
        <w:t>. От</w:t>
      </w:r>
      <w:r w:rsidRPr="00621D1C">
        <w:rPr>
          <w:lang w:val="ru-RU"/>
        </w:rPr>
        <w:t xml:space="preserve"> реализации </w:t>
      </w:r>
      <w:r>
        <w:rPr>
          <w:lang w:val="ru-RU"/>
        </w:rPr>
        <w:t>ДЗПО</w:t>
      </w:r>
      <w:r w:rsidRPr="00621D1C">
        <w:rPr>
          <w:lang w:val="ru-RU"/>
        </w:rPr>
        <w:t xml:space="preserve"> выиграют развивающиеся страны и НРС, особенно малые и средние предприятия в этих странах</w:t>
      </w:r>
      <w:r>
        <w:rPr>
          <w:lang w:val="ru-RU"/>
        </w:rPr>
        <w:t>.</w:t>
      </w:r>
      <w:r w:rsidRPr="00621D1C">
        <w:rPr>
          <w:lang w:val="ru-RU"/>
        </w:rPr>
        <w:t xml:space="preserve"> </w:t>
      </w:r>
      <w:r>
        <w:rPr>
          <w:lang w:val="ru-RU"/>
        </w:rPr>
        <w:t>Кроме</w:t>
      </w:r>
      <w:r w:rsidRPr="00621D1C">
        <w:rPr>
          <w:lang w:val="ru-RU"/>
        </w:rPr>
        <w:t xml:space="preserve"> </w:t>
      </w:r>
      <w:r>
        <w:rPr>
          <w:lang w:val="ru-RU"/>
        </w:rPr>
        <w:t>того</w:t>
      </w:r>
      <w:r w:rsidRPr="00621D1C">
        <w:rPr>
          <w:lang w:val="ru-RU"/>
        </w:rPr>
        <w:t xml:space="preserve">, проделанная в ПКТЗ работа по товарным знакам и географическим указаниям также способствовала более глубокому пониманию проблематики, </w:t>
      </w:r>
      <w:r>
        <w:rPr>
          <w:lang w:val="ru-RU"/>
        </w:rPr>
        <w:t>и</w:t>
      </w:r>
      <w:r w:rsidRPr="00621D1C">
        <w:rPr>
          <w:lang w:val="ru-RU"/>
        </w:rPr>
        <w:t xml:space="preserve"> </w:t>
      </w:r>
      <w:r>
        <w:rPr>
          <w:lang w:val="ru-RU"/>
        </w:rPr>
        <w:t>П</w:t>
      </w:r>
      <w:r w:rsidRPr="00621D1C">
        <w:rPr>
          <w:lang w:val="ru-RU"/>
        </w:rPr>
        <w:t>овестка дня в области развития по-прежнему реализ</w:t>
      </w:r>
      <w:r>
        <w:rPr>
          <w:lang w:val="ru-RU"/>
        </w:rPr>
        <w:t>уе</w:t>
      </w:r>
      <w:r w:rsidRPr="00621D1C">
        <w:rPr>
          <w:lang w:val="ru-RU"/>
        </w:rPr>
        <w:t>тся с позитивной динамикой в области ПКТЗ</w:t>
      </w:r>
      <w:r>
        <w:rPr>
          <w:lang w:val="ru-RU"/>
        </w:rPr>
        <w:t>.</w:t>
      </w:r>
    </w:p>
    <w:p w:rsidR="00B629EC" w:rsidRPr="00461545" w:rsidRDefault="00B629EC" w:rsidP="00B629EC">
      <w:pPr>
        <w:rPr>
          <w:highlight w:val="yellow"/>
          <w:lang w:val="ru-RU"/>
        </w:rPr>
      </w:pPr>
    </w:p>
    <w:p w:rsidR="00B629EC" w:rsidRPr="00461545" w:rsidRDefault="00B629EC" w:rsidP="00B629EC">
      <w:pPr>
        <w:rPr>
          <w:highlight w:val="yellow"/>
          <w:lang w:val="ru-RU"/>
        </w:rPr>
      </w:pPr>
    </w:p>
    <w:p w:rsidR="00B629EC" w:rsidRPr="00B440AA" w:rsidRDefault="00B629EC" w:rsidP="00B629EC">
      <w:pPr>
        <w:keepNext/>
        <w:rPr>
          <w:i/>
          <w:iCs/>
          <w:lang w:val="ru-RU"/>
        </w:rPr>
      </w:pPr>
      <w:r w:rsidRPr="00B440AA">
        <w:rPr>
          <w:i/>
          <w:iCs/>
          <w:lang w:val="ru-RU"/>
        </w:rPr>
        <w:t>Постоянный комитет по авторскому праву и смежным правам</w:t>
      </w:r>
    </w:p>
    <w:p w:rsidR="00B629EC" w:rsidRPr="00B440AA" w:rsidRDefault="00B629EC" w:rsidP="00B629EC">
      <w:pPr>
        <w:keepNext/>
        <w:rPr>
          <w:highlight w:val="yellow"/>
          <w:lang w:val="ru-RU"/>
        </w:rPr>
      </w:pPr>
    </w:p>
    <w:p w:rsidR="00B629EC" w:rsidRPr="00461545" w:rsidRDefault="00B629EC" w:rsidP="00B629EC">
      <w:pPr>
        <w:keepNext/>
        <w:rPr>
          <w:szCs w:val="22"/>
          <w:lang w:val="ru-RU"/>
        </w:rPr>
      </w:pPr>
      <w:r w:rsidRPr="00B12FCC">
        <w:rPr>
          <w:szCs w:val="22"/>
          <w:lang w:val="ru-RU"/>
        </w:rPr>
        <w:t>31.</w:t>
      </w:r>
      <w:r w:rsidRPr="00B12FCC">
        <w:rPr>
          <w:szCs w:val="22"/>
          <w:lang w:val="ru-RU"/>
        </w:rPr>
        <w:tab/>
      </w:r>
      <w:r>
        <w:rPr>
          <w:szCs w:val="22"/>
          <w:lang w:val="ru-RU"/>
        </w:rPr>
        <w:t>В</w:t>
      </w:r>
      <w:r w:rsidRPr="00B12FCC">
        <w:rPr>
          <w:szCs w:val="22"/>
          <w:lang w:val="ru-RU"/>
        </w:rPr>
        <w:t xml:space="preserve"> 2014</w:t>
      </w:r>
      <w:r w:rsidRPr="00B12FCC">
        <w:rPr>
          <w:szCs w:val="22"/>
          <w:lang w:val="en-AU"/>
        </w:rPr>
        <w:t> </w:t>
      </w:r>
      <w:r>
        <w:rPr>
          <w:szCs w:val="22"/>
          <w:lang w:val="ru-RU"/>
        </w:rPr>
        <w:t>году</w:t>
      </w:r>
      <w:r w:rsidRPr="00B12FCC">
        <w:rPr>
          <w:szCs w:val="22"/>
          <w:lang w:val="ru-RU"/>
        </w:rPr>
        <w:t xml:space="preserve"> </w:t>
      </w:r>
      <w:r>
        <w:rPr>
          <w:lang w:val="ru-RU"/>
        </w:rPr>
        <w:t>Постоянный</w:t>
      </w:r>
      <w:r w:rsidRPr="00B12FCC">
        <w:rPr>
          <w:lang w:val="ru-RU"/>
        </w:rPr>
        <w:t xml:space="preserve"> </w:t>
      </w:r>
      <w:r w:rsidRPr="00503D78">
        <w:rPr>
          <w:lang w:val="ru-RU"/>
        </w:rPr>
        <w:t>комитет</w:t>
      </w:r>
      <w:r w:rsidRPr="00B12FCC">
        <w:rPr>
          <w:lang w:val="ru-RU"/>
        </w:rPr>
        <w:t xml:space="preserve"> </w:t>
      </w:r>
      <w:r w:rsidRPr="00503D78">
        <w:rPr>
          <w:lang w:val="ru-RU"/>
        </w:rPr>
        <w:t>по</w:t>
      </w:r>
      <w:r w:rsidRPr="00B12FCC">
        <w:rPr>
          <w:lang w:val="ru-RU"/>
        </w:rPr>
        <w:t xml:space="preserve"> </w:t>
      </w:r>
      <w:r>
        <w:rPr>
          <w:lang w:val="ru-RU"/>
        </w:rPr>
        <w:t xml:space="preserve">авторскому праву и смежным правам </w:t>
      </w:r>
      <w:r w:rsidRPr="00B12FCC">
        <w:rPr>
          <w:lang w:val="ru-RU"/>
        </w:rPr>
        <w:t>(</w:t>
      </w:r>
      <w:r>
        <w:rPr>
          <w:lang w:val="ru-RU"/>
        </w:rPr>
        <w:t>ПКАП или Комитет</w:t>
      </w:r>
      <w:r w:rsidRPr="00B12FCC">
        <w:rPr>
          <w:lang w:val="ru-RU"/>
        </w:rPr>
        <w:t xml:space="preserve">) </w:t>
      </w:r>
      <w:r>
        <w:rPr>
          <w:lang w:val="ru-RU"/>
        </w:rPr>
        <w:t>провел</w:t>
      </w:r>
      <w:r w:rsidRPr="00B12FCC">
        <w:rPr>
          <w:lang w:val="ru-RU"/>
        </w:rPr>
        <w:t xml:space="preserve"> </w:t>
      </w:r>
      <w:r>
        <w:rPr>
          <w:lang w:val="ru-RU"/>
        </w:rPr>
        <w:t>три</w:t>
      </w:r>
      <w:r w:rsidRPr="00B12FCC">
        <w:rPr>
          <w:lang w:val="ru-RU"/>
        </w:rPr>
        <w:t xml:space="preserve"> </w:t>
      </w:r>
      <w:r>
        <w:rPr>
          <w:lang w:val="ru-RU"/>
        </w:rPr>
        <w:t>сессии: двадцать седьмая сессия состоялась 28 апреля – 2 мая, двадцать восьмая сессия – 30 июня – 4 июля и двадцать девятая – 8 – 12 декабря. На</w:t>
      </w:r>
      <w:r w:rsidRPr="00665CD3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665CD3">
        <w:rPr>
          <w:lang w:val="ru-RU"/>
        </w:rPr>
        <w:t xml:space="preserve"> 2014</w:t>
      </w:r>
      <w:r w:rsidRPr="00665CD3">
        <w:rPr>
          <w:lang w:val="en-AU"/>
        </w:rPr>
        <w:t> </w:t>
      </w:r>
      <w:r>
        <w:rPr>
          <w:lang w:val="ru-RU"/>
        </w:rPr>
        <w:t>года</w:t>
      </w:r>
      <w:r w:rsidRPr="00665CD3">
        <w:rPr>
          <w:lang w:val="ru-RU"/>
        </w:rPr>
        <w:t xml:space="preserve"> </w:t>
      </w:r>
      <w:r>
        <w:rPr>
          <w:lang w:val="ru-RU"/>
        </w:rPr>
        <w:t>Комитет</w:t>
      </w:r>
      <w:r w:rsidRPr="00665CD3">
        <w:rPr>
          <w:lang w:val="ru-RU"/>
        </w:rPr>
        <w:t xml:space="preserve"> </w:t>
      </w:r>
      <w:r>
        <w:rPr>
          <w:lang w:val="ru-RU"/>
        </w:rPr>
        <w:t>уделял</w:t>
      </w:r>
      <w:r w:rsidRPr="00665CD3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665CD3">
        <w:rPr>
          <w:lang w:val="ru-RU"/>
        </w:rPr>
        <w:t xml:space="preserve"> </w:t>
      </w:r>
      <w:r>
        <w:rPr>
          <w:lang w:val="ru-RU"/>
        </w:rPr>
        <w:t>время</w:t>
      </w:r>
      <w:r w:rsidRPr="00665CD3">
        <w:rPr>
          <w:lang w:val="ru-RU"/>
        </w:rPr>
        <w:t xml:space="preserve"> </w:t>
      </w:r>
      <w:r>
        <w:rPr>
          <w:lang w:val="ru-RU"/>
        </w:rPr>
        <w:t>обсуждению темы исключений и ограничений для библиотек и архивов. Эти</w:t>
      </w:r>
      <w:r w:rsidRPr="00665CD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65CD3">
        <w:rPr>
          <w:lang w:val="ru-RU"/>
        </w:rPr>
        <w:t xml:space="preserve"> </w:t>
      </w:r>
      <w:r>
        <w:rPr>
          <w:lang w:val="ru-RU"/>
        </w:rPr>
        <w:t>проходили</w:t>
      </w:r>
      <w:r w:rsidRPr="00665CD3">
        <w:rPr>
          <w:lang w:val="ru-RU"/>
        </w:rPr>
        <w:t xml:space="preserve"> </w:t>
      </w:r>
      <w:r>
        <w:rPr>
          <w:lang w:val="ru-RU"/>
        </w:rPr>
        <w:t>на</w:t>
      </w:r>
      <w:r w:rsidRPr="00665CD3">
        <w:rPr>
          <w:lang w:val="ru-RU"/>
        </w:rPr>
        <w:t xml:space="preserve"> </w:t>
      </w:r>
      <w:r>
        <w:rPr>
          <w:lang w:val="ru-RU"/>
        </w:rPr>
        <w:t>основе</w:t>
      </w:r>
      <w:r w:rsidRPr="00665CD3">
        <w:rPr>
          <w:lang w:val="ru-RU"/>
        </w:rPr>
        <w:t xml:space="preserve"> </w:t>
      </w:r>
      <w:r>
        <w:rPr>
          <w:lang w:val="ru-RU"/>
        </w:rPr>
        <w:t>ряда</w:t>
      </w:r>
      <w:r w:rsidRPr="00665CD3">
        <w:rPr>
          <w:lang w:val="ru-RU"/>
        </w:rPr>
        <w:t xml:space="preserve"> </w:t>
      </w:r>
      <w:r>
        <w:rPr>
          <w:lang w:val="ru-RU"/>
        </w:rPr>
        <w:t>рабочих</w:t>
      </w:r>
      <w:r w:rsidRPr="00665CD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65CD3">
        <w:rPr>
          <w:lang w:val="ru-RU"/>
        </w:rPr>
        <w:t>.</w:t>
      </w:r>
      <w:r>
        <w:rPr>
          <w:lang w:val="ru-RU"/>
        </w:rPr>
        <w:t xml:space="preserve"> В</w:t>
      </w:r>
      <w:r w:rsidRPr="00665CD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65CD3">
        <w:rPr>
          <w:lang w:val="ru-RU"/>
        </w:rPr>
        <w:t xml:space="preserve">, </w:t>
      </w:r>
      <w:r>
        <w:rPr>
          <w:lang w:val="ru-RU"/>
        </w:rPr>
        <w:t>на</w:t>
      </w:r>
      <w:r w:rsidRPr="00665CD3">
        <w:rPr>
          <w:lang w:val="ru-RU"/>
        </w:rPr>
        <w:t xml:space="preserve"> </w:t>
      </w:r>
      <w:r>
        <w:rPr>
          <w:lang w:val="ru-RU"/>
        </w:rPr>
        <w:t>двадцать</w:t>
      </w:r>
      <w:r w:rsidRPr="00665CD3">
        <w:rPr>
          <w:lang w:val="ru-RU"/>
        </w:rPr>
        <w:t xml:space="preserve"> </w:t>
      </w:r>
      <w:r>
        <w:rPr>
          <w:lang w:val="ru-RU"/>
        </w:rPr>
        <w:t>девятой</w:t>
      </w:r>
      <w:r w:rsidRPr="00665CD3">
        <w:rPr>
          <w:lang w:val="ru-RU"/>
        </w:rPr>
        <w:t xml:space="preserve"> </w:t>
      </w:r>
      <w:r>
        <w:rPr>
          <w:lang w:val="ru-RU"/>
        </w:rPr>
        <w:t>сессии</w:t>
      </w:r>
      <w:r w:rsidRPr="00665CD3">
        <w:rPr>
          <w:lang w:val="ru-RU"/>
        </w:rPr>
        <w:t xml:space="preserve"> </w:t>
      </w:r>
      <w:r>
        <w:rPr>
          <w:lang w:val="ru-RU"/>
        </w:rPr>
        <w:t>Комитета</w:t>
      </w:r>
      <w:r w:rsidRPr="00665CD3">
        <w:rPr>
          <w:lang w:val="ru-RU"/>
        </w:rPr>
        <w:t xml:space="preserve"> </w:t>
      </w:r>
      <w:r>
        <w:rPr>
          <w:lang w:val="ru-RU"/>
        </w:rPr>
        <w:t>в</w:t>
      </w:r>
      <w:r w:rsidRPr="00665CD3">
        <w:rPr>
          <w:lang w:val="ru-RU"/>
        </w:rPr>
        <w:t xml:space="preserve"> </w:t>
      </w:r>
      <w:r>
        <w:rPr>
          <w:lang w:val="ru-RU"/>
        </w:rPr>
        <w:t>декабре</w:t>
      </w:r>
      <w:r w:rsidRPr="00665CD3">
        <w:rPr>
          <w:lang w:val="ru-RU"/>
        </w:rPr>
        <w:t xml:space="preserve"> 2014</w:t>
      </w:r>
      <w:r w:rsidRPr="00665CD3">
        <w:rPr>
          <w:lang w:val="en-AU"/>
        </w:rPr>
        <w:t> </w:t>
      </w:r>
      <w:r>
        <w:rPr>
          <w:lang w:val="ru-RU"/>
        </w:rPr>
        <w:t>года</w:t>
      </w:r>
      <w:r w:rsidRPr="00665CD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665CD3">
        <w:rPr>
          <w:lang w:val="ru-RU"/>
        </w:rPr>
        <w:t xml:space="preserve"> заслушал</w:t>
      </w:r>
      <w:r>
        <w:rPr>
          <w:lang w:val="ru-RU"/>
        </w:rPr>
        <w:t>и</w:t>
      </w:r>
      <w:r w:rsidRPr="00665CD3">
        <w:rPr>
          <w:lang w:val="ru-RU"/>
        </w:rPr>
        <w:t xml:space="preserve"> профессора Кеннета Круза, выступившего с презентацией исследования об ограничениях и исключениях из авторского права для библиотек и архивов (документ </w:t>
      </w:r>
      <w:r w:rsidRPr="00665CD3">
        <w:rPr>
          <w:lang w:val="en-AU"/>
        </w:rPr>
        <w:t>SCCR</w:t>
      </w:r>
      <w:r w:rsidRPr="00665CD3">
        <w:rPr>
          <w:lang w:val="ru-RU"/>
        </w:rPr>
        <w:t xml:space="preserve">/29/3), которое представляет собой обновленный и дополненный вариант предыдущего исследования с тем же названием (документ </w:t>
      </w:r>
      <w:r w:rsidRPr="00665CD3">
        <w:rPr>
          <w:lang w:val="en-AU"/>
        </w:rPr>
        <w:t>SCCR</w:t>
      </w:r>
      <w:r w:rsidRPr="00665CD3">
        <w:rPr>
          <w:lang w:val="ru-RU"/>
        </w:rPr>
        <w:t xml:space="preserve">/17/2, представлен в 2008 г.). Комитет дал высокую оценку выступлению, по итогам которого делегации и наблюдатели обменялись с </w:t>
      </w:r>
      <w:r>
        <w:rPr>
          <w:lang w:val="ru-RU"/>
        </w:rPr>
        <w:t>автором</w:t>
      </w:r>
      <w:r w:rsidRPr="00665CD3">
        <w:rPr>
          <w:lang w:val="ru-RU"/>
        </w:rPr>
        <w:t xml:space="preserve"> многочисленными вопросами и ответами</w:t>
      </w:r>
      <w:r>
        <w:rPr>
          <w:lang w:val="ru-RU"/>
        </w:rPr>
        <w:t>. Кроме</w:t>
      </w:r>
      <w:r w:rsidRPr="00665CD3">
        <w:rPr>
          <w:lang w:val="ru-RU"/>
        </w:rPr>
        <w:t xml:space="preserve"> </w:t>
      </w:r>
      <w:r>
        <w:rPr>
          <w:lang w:val="ru-RU"/>
        </w:rPr>
        <w:t>того</w:t>
      </w:r>
      <w:r w:rsidRPr="00665CD3">
        <w:rPr>
          <w:lang w:val="ru-RU"/>
        </w:rPr>
        <w:t xml:space="preserve">, </w:t>
      </w:r>
      <w:r>
        <w:rPr>
          <w:lang w:val="ru-RU"/>
        </w:rPr>
        <w:t>в</w:t>
      </w:r>
      <w:r w:rsidRPr="00665CD3">
        <w:rPr>
          <w:lang w:val="ru-RU"/>
        </w:rPr>
        <w:t xml:space="preserve"> </w:t>
      </w:r>
      <w:r>
        <w:rPr>
          <w:lang w:val="ru-RU"/>
        </w:rPr>
        <w:t>рамках</w:t>
      </w:r>
      <w:r w:rsidRPr="00665CD3">
        <w:rPr>
          <w:lang w:val="ru-RU"/>
        </w:rPr>
        <w:t xml:space="preserve"> </w:t>
      </w:r>
      <w:r>
        <w:rPr>
          <w:lang w:val="ru-RU"/>
        </w:rPr>
        <w:t>ПКАП был обсужден вопрос об исключениях и ограничениях для образовательных и научно-исследовательских учреждений и для лиц с другими нарушениями.</w:t>
      </w:r>
    </w:p>
    <w:p w:rsidR="00B629EC" w:rsidRPr="00461545" w:rsidRDefault="00B629EC" w:rsidP="00B629EC">
      <w:pPr>
        <w:rPr>
          <w:szCs w:val="22"/>
          <w:lang w:val="ru-RU"/>
        </w:rPr>
      </w:pPr>
    </w:p>
    <w:p w:rsidR="00B629EC" w:rsidRPr="00461545" w:rsidRDefault="00B629EC" w:rsidP="00B629EC">
      <w:pPr>
        <w:rPr>
          <w:szCs w:val="22"/>
          <w:lang w:val="ru-RU"/>
        </w:rPr>
      </w:pPr>
      <w:r w:rsidRPr="00A57755">
        <w:rPr>
          <w:szCs w:val="22"/>
          <w:lang w:val="ru-RU"/>
        </w:rPr>
        <w:t>32.</w:t>
      </w:r>
      <w:r w:rsidRPr="00A57755">
        <w:rPr>
          <w:szCs w:val="22"/>
          <w:lang w:val="ru-RU"/>
        </w:rPr>
        <w:tab/>
      </w:r>
      <w:r>
        <w:rPr>
          <w:szCs w:val="22"/>
          <w:lang w:val="ru-RU"/>
        </w:rPr>
        <w:t>Деятельность ПКАП находится в полном соответствии руководящим рекомендациям Повестки дня в области развития, особенно тем, что содержатся в кластере В и касаются нормотворчества, гибких возможностей, государственной политики и общественного достояния. В процессе координации переговорных процессов среди государств-членов ПКАП соблюдает принцип нейтралитета. Эти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процессы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всегда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предполагают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широкое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проводятся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подхода</w:t>
      </w:r>
      <w:r w:rsidRPr="00A57755">
        <w:rPr>
          <w:szCs w:val="22"/>
          <w:lang w:val="ru-RU"/>
        </w:rPr>
        <w:t>, обеспечивающ</w:t>
      </w:r>
      <w:r>
        <w:rPr>
          <w:szCs w:val="22"/>
          <w:lang w:val="ru-RU"/>
        </w:rPr>
        <w:t>его</w:t>
      </w:r>
      <w:r w:rsidRPr="00A57755">
        <w:rPr>
          <w:szCs w:val="22"/>
          <w:lang w:val="ru-RU"/>
        </w:rPr>
        <w:t xml:space="preserve"> охват множества заинтересованных сторон</w:t>
      </w:r>
      <w:r>
        <w:rPr>
          <w:szCs w:val="22"/>
          <w:lang w:val="ru-RU"/>
        </w:rPr>
        <w:t>. Н</w:t>
      </w:r>
      <w:r w:rsidRPr="00BD3066">
        <w:rPr>
          <w:lang w:val="ru-RU"/>
        </w:rPr>
        <w:t>ормотворческая деятельность</w:t>
      </w:r>
      <w:r>
        <w:rPr>
          <w:lang w:val="ru-RU"/>
        </w:rPr>
        <w:t xml:space="preserve"> </w:t>
      </w:r>
      <w:r w:rsidRPr="002F5DFB">
        <w:rPr>
          <w:lang w:val="ru-RU"/>
        </w:rPr>
        <w:t>име</w:t>
      </w:r>
      <w:r>
        <w:rPr>
          <w:lang w:val="ru-RU"/>
        </w:rPr>
        <w:t>е</w:t>
      </w:r>
      <w:r w:rsidRPr="002F5DFB">
        <w:rPr>
          <w:lang w:val="ru-RU"/>
        </w:rPr>
        <w:t>т всеохватный характер и осуществля</w:t>
      </w:r>
      <w:r>
        <w:rPr>
          <w:lang w:val="ru-RU"/>
        </w:rPr>
        <w:t>е</w:t>
      </w:r>
      <w:r w:rsidRPr="002F5DFB">
        <w:rPr>
          <w:lang w:val="ru-RU"/>
        </w:rPr>
        <w:t>тся по инициативе государств-членов</w:t>
      </w:r>
      <w:r w:rsidRPr="00BD3066">
        <w:rPr>
          <w:lang w:val="ru-RU"/>
        </w:rPr>
        <w:t>, учитыва</w:t>
      </w:r>
      <w:r>
        <w:rPr>
          <w:lang w:val="ru-RU"/>
        </w:rPr>
        <w:t>е</w:t>
      </w:r>
      <w:r w:rsidRPr="00BD3066">
        <w:rPr>
          <w:lang w:val="ru-RU"/>
        </w:rPr>
        <w:t>т разные уровни развития</w:t>
      </w:r>
      <w:r>
        <w:rPr>
          <w:lang w:val="ru-RU"/>
        </w:rPr>
        <w:t xml:space="preserve"> и</w:t>
      </w:r>
      <w:r w:rsidRPr="00BD3066">
        <w:rPr>
          <w:lang w:val="ru-RU"/>
        </w:rPr>
        <w:t xml:space="preserve"> </w:t>
      </w:r>
      <w:r w:rsidRPr="00903B7B">
        <w:rPr>
          <w:lang w:val="ru-RU"/>
        </w:rPr>
        <w:t>гибки</w:t>
      </w:r>
      <w:r>
        <w:rPr>
          <w:lang w:val="ru-RU"/>
        </w:rPr>
        <w:t>е</w:t>
      </w:r>
      <w:r w:rsidRPr="00903B7B">
        <w:rPr>
          <w:lang w:val="ru-RU"/>
        </w:rPr>
        <w:t xml:space="preserve"> возможност</w:t>
      </w:r>
      <w:r>
        <w:rPr>
          <w:lang w:val="ru-RU"/>
        </w:rPr>
        <w:t>и</w:t>
      </w:r>
      <w:r w:rsidRPr="00903B7B">
        <w:rPr>
          <w:lang w:val="ru-RU"/>
        </w:rPr>
        <w:t>, заложенны</w:t>
      </w:r>
      <w:r>
        <w:rPr>
          <w:lang w:val="ru-RU"/>
        </w:rPr>
        <w:t>е</w:t>
      </w:r>
      <w:r w:rsidRPr="00903B7B">
        <w:rPr>
          <w:lang w:val="ru-RU"/>
        </w:rPr>
        <w:t xml:space="preserve"> в международных соглашениях в области ИС</w:t>
      </w:r>
      <w:r>
        <w:rPr>
          <w:lang w:val="ru-RU"/>
        </w:rPr>
        <w:t>.</w:t>
      </w:r>
    </w:p>
    <w:p w:rsidR="00B629EC" w:rsidRPr="00461545" w:rsidRDefault="00B629EC" w:rsidP="00B629EC">
      <w:pPr>
        <w:rPr>
          <w:i/>
          <w:iCs/>
          <w:lang w:val="ru-RU"/>
        </w:rPr>
      </w:pPr>
    </w:p>
    <w:p w:rsidR="00B629EC" w:rsidRPr="00461545" w:rsidRDefault="00B629EC" w:rsidP="00B629EC">
      <w:pPr>
        <w:rPr>
          <w:i/>
          <w:iCs/>
          <w:lang w:val="ru-RU"/>
        </w:rPr>
      </w:pPr>
    </w:p>
    <w:p w:rsidR="00B629EC" w:rsidRPr="00B629EC" w:rsidRDefault="00B629EC" w:rsidP="00B629EC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t>Консультативный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комитет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по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защите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прав</w:t>
      </w:r>
    </w:p>
    <w:p w:rsidR="00B629EC" w:rsidRPr="00B629EC" w:rsidRDefault="00B629EC" w:rsidP="00B629EC">
      <w:pPr>
        <w:rPr>
          <w:highlight w:val="yellow"/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AB4BAE">
        <w:rPr>
          <w:lang w:val="ru-RU"/>
        </w:rPr>
        <w:t>33.</w:t>
      </w:r>
      <w:r w:rsidRPr="00AB4BAE">
        <w:rPr>
          <w:lang w:val="ru-RU"/>
        </w:rPr>
        <w:tab/>
      </w:r>
      <w:r w:rsidRPr="00503D78">
        <w:rPr>
          <w:lang w:val="ru-RU"/>
        </w:rPr>
        <w:t>Консультативный комитет по защите прав (ККЗП)</w:t>
      </w:r>
      <w:r>
        <w:rPr>
          <w:lang w:val="ru-RU"/>
        </w:rPr>
        <w:t xml:space="preserve"> провел свою девятую сессию </w:t>
      </w:r>
      <w:r w:rsidRPr="00AB4BAE">
        <w:rPr>
          <w:lang w:val="ru-RU"/>
        </w:rPr>
        <w:t>3</w:t>
      </w:r>
      <w:r w:rsidRPr="00AB4BAE">
        <w:rPr>
          <w:lang w:val="en-AU"/>
        </w:rPr>
        <w:t> </w:t>
      </w:r>
      <w:r w:rsidRPr="00AB4BAE">
        <w:rPr>
          <w:lang w:val="ru-RU"/>
        </w:rPr>
        <w:t>-5</w:t>
      </w:r>
      <w:r w:rsidRPr="00AB4BAE">
        <w:rPr>
          <w:lang w:val="en-AU"/>
        </w:rPr>
        <w:t> </w:t>
      </w:r>
      <w:r>
        <w:rPr>
          <w:lang w:val="ru-RU"/>
        </w:rPr>
        <w:t>марта</w:t>
      </w:r>
      <w:r w:rsidRPr="00AB4BAE">
        <w:rPr>
          <w:lang w:val="ru-RU"/>
        </w:rPr>
        <w:t xml:space="preserve"> 2014</w:t>
      </w:r>
      <w:r w:rsidRPr="00AB4BAE">
        <w:rPr>
          <w:lang w:val="en-AU"/>
        </w:rPr>
        <w:t> </w:t>
      </w:r>
      <w:r>
        <w:rPr>
          <w:lang w:val="ru-RU"/>
        </w:rPr>
        <w:t>г</w:t>
      </w:r>
      <w:r w:rsidRPr="00AB4BAE">
        <w:rPr>
          <w:lang w:val="ru-RU"/>
        </w:rPr>
        <w:t xml:space="preserve">. Работа ККЗП сосредоточена на вопросах оказания технической помощи и сотрудничества с другими организациями и частным сектором в </w:t>
      </w:r>
      <w:r>
        <w:rPr>
          <w:lang w:val="ru-RU"/>
        </w:rPr>
        <w:t xml:space="preserve">области защиты прав и обеспечения уважения ИС. В соответствии с Повесткой дня в области развития и особенно рекомендацией 45 Комитет </w:t>
      </w:r>
      <w:r w:rsidRPr="00AB4BAE">
        <w:rPr>
          <w:lang w:val="ru-RU"/>
        </w:rPr>
        <w:t>осуществля</w:t>
      </w:r>
      <w:r>
        <w:rPr>
          <w:lang w:val="ru-RU"/>
        </w:rPr>
        <w:t>е</w:t>
      </w:r>
      <w:r w:rsidRPr="00AB4BAE">
        <w:rPr>
          <w:lang w:val="ru-RU"/>
        </w:rPr>
        <w:t>т подход к защите прав в контексте более широких интересов общества</w:t>
      </w:r>
      <w:r>
        <w:rPr>
          <w:lang w:val="ru-RU"/>
        </w:rPr>
        <w:t xml:space="preserve">, что нашло отражение в рабочей программе девятой сессии ККЗП: (1) </w:t>
      </w:r>
      <w:r w:rsidRPr="00F75B1D">
        <w:rPr>
          <w:lang w:val="ru-RU"/>
        </w:rPr>
        <w:t>практические методы деятельности систем альтернативного урегулирования споров (АУС) в области ИС и работа таких систем;</w:t>
      </w:r>
      <w:r>
        <w:rPr>
          <w:lang w:val="ru-RU"/>
        </w:rPr>
        <w:t xml:space="preserve"> и (2</w:t>
      </w:r>
      <w:r w:rsidRPr="00F75B1D">
        <w:rPr>
          <w:lang w:val="ru-RU"/>
        </w:rPr>
        <w:t>) профилактические действия, меры или успешный опыт в дополнение к постоянно действующим правоприменительным мерам в целях сокращения размера рынка контрафактной или пиратской продукции.</w:t>
      </w:r>
      <w:r>
        <w:rPr>
          <w:lang w:val="ru-RU"/>
        </w:rPr>
        <w:t xml:space="preserve"> 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2E46FC">
        <w:rPr>
          <w:lang w:val="ru-RU"/>
        </w:rPr>
        <w:t>34.</w:t>
      </w:r>
      <w:r w:rsidRPr="002E46FC">
        <w:rPr>
          <w:lang w:val="ru-RU"/>
        </w:rPr>
        <w:tab/>
      </w:r>
      <w:r>
        <w:rPr>
          <w:lang w:val="ru-RU"/>
        </w:rPr>
        <w:t>По</w:t>
      </w:r>
      <w:r w:rsidRPr="002E46FC">
        <w:rPr>
          <w:lang w:val="ru-RU"/>
        </w:rPr>
        <w:t xml:space="preserve"> </w:t>
      </w:r>
      <w:r>
        <w:rPr>
          <w:lang w:val="ru-RU"/>
        </w:rPr>
        <w:t>пункту</w:t>
      </w:r>
      <w:r w:rsidRPr="002E46FC">
        <w:rPr>
          <w:lang w:val="ru-RU"/>
        </w:rPr>
        <w:t xml:space="preserve"> (1) </w:t>
      </w:r>
      <w:r>
        <w:rPr>
          <w:lang w:val="ru-RU"/>
        </w:rPr>
        <w:t>была</w:t>
      </w:r>
      <w:r w:rsidRPr="002E46FC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2E46FC">
        <w:rPr>
          <w:lang w:val="ru-RU"/>
        </w:rPr>
        <w:t xml:space="preserve"> </w:t>
      </w:r>
      <w:r>
        <w:rPr>
          <w:lang w:val="ru-RU"/>
        </w:rPr>
        <w:t>справочная</w:t>
      </w:r>
      <w:r w:rsidRPr="002E46FC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E46FC">
        <w:rPr>
          <w:lang w:val="ru-RU"/>
        </w:rPr>
        <w:t xml:space="preserve"> </w:t>
      </w:r>
      <w:r>
        <w:rPr>
          <w:lang w:val="ru-RU"/>
        </w:rPr>
        <w:t>об</w:t>
      </w:r>
      <w:r w:rsidRPr="002E46FC">
        <w:rPr>
          <w:lang w:val="ru-RU"/>
        </w:rPr>
        <w:t xml:space="preserve"> </w:t>
      </w:r>
      <w:r>
        <w:rPr>
          <w:lang w:val="ru-RU"/>
        </w:rPr>
        <w:t>АУС</w:t>
      </w:r>
      <w:r w:rsidRPr="002E46FC">
        <w:rPr>
          <w:lang w:val="ru-RU"/>
        </w:rPr>
        <w:t xml:space="preserve"> </w:t>
      </w:r>
      <w:r>
        <w:rPr>
          <w:lang w:val="ru-RU"/>
        </w:rPr>
        <w:t>как</w:t>
      </w:r>
      <w:r w:rsidRPr="002E46FC">
        <w:rPr>
          <w:lang w:val="ru-RU"/>
        </w:rPr>
        <w:t xml:space="preserve"> </w:t>
      </w:r>
      <w:r>
        <w:rPr>
          <w:lang w:val="ru-RU"/>
        </w:rPr>
        <w:t>средстве</w:t>
      </w:r>
      <w:r w:rsidRPr="002E46FC">
        <w:rPr>
          <w:lang w:val="ru-RU"/>
        </w:rPr>
        <w:t xml:space="preserve"> </w:t>
      </w:r>
      <w:r>
        <w:rPr>
          <w:lang w:val="ru-RU"/>
        </w:rPr>
        <w:t>защиты</w:t>
      </w:r>
      <w:r w:rsidRPr="002E46FC">
        <w:rPr>
          <w:lang w:val="ru-RU"/>
        </w:rPr>
        <w:t xml:space="preserve"> </w:t>
      </w:r>
      <w:r>
        <w:rPr>
          <w:lang w:val="ru-RU"/>
        </w:rPr>
        <w:t>прав</w:t>
      </w:r>
      <w:r w:rsidRPr="002E46FC">
        <w:rPr>
          <w:lang w:val="ru-RU"/>
        </w:rPr>
        <w:t xml:space="preserve"> </w:t>
      </w:r>
      <w:r>
        <w:rPr>
          <w:lang w:val="ru-RU"/>
        </w:rPr>
        <w:t>ИС</w:t>
      </w:r>
      <w:r w:rsidRPr="002E46FC">
        <w:rPr>
          <w:lang w:val="ru-RU"/>
        </w:rPr>
        <w:t xml:space="preserve"> </w:t>
      </w:r>
      <w:r>
        <w:rPr>
          <w:lang w:val="ru-RU"/>
        </w:rPr>
        <w:t>и</w:t>
      </w:r>
      <w:r w:rsidRPr="002E46F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E46FC">
        <w:rPr>
          <w:lang w:val="ru-RU"/>
        </w:rPr>
        <w:t xml:space="preserve"> </w:t>
      </w:r>
      <w:r>
        <w:rPr>
          <w:lang w:val="ru-RU"/>
        </w:rPr>
        <w:t>Центра</w:t>
      </w:r>
      <w:r w:rsidRPr="002E46FC">
        <w:rPr>
          <w:lang w:val="ru-RU"/>
        </w:rPr>
        <w:t xml:space="preserve"> </w:t>
      </w:r>
      <w:r>
        <w:rPr>
          <w:lang w:val="ru-RU"/>
        </w:rPr>
        <w:t>ВОИС</w:t>
      </w:r>
      <w:r w:rsidRPr="002E46FC">
        <w:rPr>
          <w:lang w:val="ru-RU"/>
        </w:rPr>
        <w:t xml:space="preserve"> </w:t>
      </w:r>
      <w:r>
        <w:rPr>
          <w:lang w:val="ru-RU"/>
        </w:rPr>
        <w:t>по</w:t>
      </w:r>
      <w:r w:rsidRPr="002E46FC">
        <w:rPr>
          <w:lang w:val="ru-RU"/>
        </w:rPr>
        <w:t xml:space="preserve"> </w:t>
      </w:r>
      <w:r>
        <w:rPr>
          <w:lang w:val="ru-RU"/>
        </w:rPr>
        <w:t>арбитражу</w:t>
      </w:r>
      <w:r w:rsidRPr="002E46FC">
        <w:rPr>
          <w:lang w:val="ru-RU"/>
        </w:rPr>
        <w:t xml:space="preserve"> </w:t>
      </w:r>
      <w:r>
        <w:rPr>
          <w:lang w:val="ru-RU"/>
        </w:rPr>
        <w:t>и</w:t>
      </w:r>
      <w:r w:rsidRPr="002E46FC">
        <w:rPr>
          <w:lang w:val="ru-RU"/>
        </w:rPr>
        <w:t xml:space="preserve"> </w:t>
      </w:r>
      <w:r>
        <w:rPr>
          <w:lang w:val="ru-RU"/>
        </w:rPr>
        <w:t>посредничеству</w:t>
      </w:r>
      <w:r w:rsidRPr="002E46FC">
        <w:rPr>
          <w:lang w:val="ru-RU"/>
        </w:rPr>
        <w:t xml:space="preserve">, </w:t>
      </w:r>
      <w:r>
        <w:rPr>
          <w:lang w:val="ru-RU"/>
        </w:rPr>
        <w:t>после</w:t>
      </w:r>
      <w:r w:rsidRPr="002E46FC">
        <w:rPr>
          <w:lang w:val="ru-RU"/>
        </w:rPr>
        <w:t xml:space="preserve"> </w:t>
      </w:r>
      <w:r>
        <w:rPr>
          <w:lang w:val="ru-RU"/>
        </w:rPr>
        <w:t>чего</w:t>
      </w:r>
      <w:r w:rsidRPr="002E46FC">
        <w:rPr>
          <w:lang w:val="ru-RU"/>
        </w:rPr>
        <w:t xml:space="preserve"> </w:t>
      </w:r>
      <w:r>
        <w:rPr>
          <w:lang w:val="ru-RU"/>
        </w:rPr>
        <w:t>был</w:t>
      </w:r>
      <w:r w:rsidRPr="002E46FC">
        <w:rPr>
          <w:lang w:val="ru-RU"/>
        </w:rPr>
        <w:t xml:space="preserve"> </w:t>
      </w:r>
      <w:r>
        <w:rPr>
          <w:lang w:val="ru-RU"/>
        </w:rPr>
        <w:t>изложен</w:t>
      </w:r>
      <w:r w:rsidRPr="002E46FC">
        <w:rPr>
          <w:lang w:val="ru-RU"/>
        </w:rPr>
        <w:t xml:space="preserve"> </w:t>
      </w:r>
      <w:r>
        <w:rPr>
          <w:lang w:val="ru-RU"/>
        </w:rPr>
        <w:t>опыт</w:t>
      </w:r>
      <w:r w:rsidRPr="002E46FC">
        <w:rPr>
          <w:lang w:val="ru-RU"/>
        </w:rPr>
        <w:t xml:space="preserve"> </w:t>
      </w:r>
      <w:r>
        <w:rPr>
          <w:lang w:val="ru-RU"/>
        </w:rPr>
        <w:t>пяти</w:t>
      </w:r>
      <w:r w:rsidRPr="002E46FC">
        <w:rPr>
          <w:lang w:val="ru-RU"/>
        </w:rPr>
        <w:t xml:space="preserve"> </w:t>
      </w:r>
      <w:r>
        <w:rPr>
          <w:lang w:val="ru-RU"/>
        </w:rPr>
        <w:t>стран</w:t>
      </w:r>
      <w:r w:rsidRPr="002E46FC">
        <w:rPr>
          <w:lang w:val="ru-RU"/>
        </w:rPr>
        <w:t xml:space="preserve"> </w:t>
      </w:r>
      <w:r>
        <w:rPr>
          <w:lang w:val="ru-RU"/>
        </w:rPr>
        <w:t>в</w:t>
      </w:r>
      <w:r w:rsidRPr="002E46FC">
        <w:rPr>
          <w:lang w:val="ru-RU"/>
        </w:rPr>
        <w:t xml:space="preserve"> </w:t>
      </w:r>
      <w:r>
        <w:rPr>
          <w:lang w:val="ru-RU"/>
        </w:rPr>
        <w:t>области</w:t>
      </w:r>
      <w:r w:rsidRPr="002E46FC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2E46FC">
        <w:rPr>
          <w:lang w:val="ru-RU"/>
        </w:rPr>
        <w:t xml:space="preserve"> </w:t>
      </w:r>
      <w:r>
        <w:rPr>
          <w:lang w:val="ru-RU"/>
        </w:rPr>
        <w:t>АУС</w:t>
      </w:r>
      <w:r w:rsidRPr="002E46FC">
        <w:rPr>
          <w:lang w:val="ru-RU"/>
        </w:rPr>
        <w:t xml:space="preserve"> </w:t>
      </w:r>
      <w:r>
        <w:rPr>
          <w:lang w:val="ru-RU"/>
        </w:rPr>
        <w:t>в</w:t>
      </w:r>
      <w:r w:rsidRPr="002E46FC">
        <w:rPr>
          <w:lang w:val="ru-RU"/>
        </w:rPr>
        <w:t xml:space="preserve"> </w:t>
      </w:r>
      <w:r>
        <w:rPr>
          <w:lang w:val="ru-RU"/>
        </w:rPr>
        <w:t>качестве</w:t>
      </w:r>
      <w:r w:rsidRPr="002E46FC">
        <w:rPr>
          <w:lang w:val="ru-RU"/>
        </w:rPr>
        <w:t xml:space="preserve"> </w:t>
      </w:r>
      <w:r>
        <w:rPr>
          <w:lang w:val="ru-RU"/>
        </w:rPr>
        <w:t>альтернативы судебному</w:t>
      </w:r>
      <w:r w:rsidRPr="002E46FC">
        <w:rPr>
          <w:lang w:val="ru-RU"/>
        </w:rPr>
        <w:t xml:space="preserve"> </w:t>
      </w:r>
      <w:r>
        <w:rPr>
          <w:lang w:val="ru-RU"/>
        </w:rPr>
        <w:t>разбирательству</w:t>
      </w:r>
      <w:r w:rsidRPr="002E46FC">
        <w:rPr>
          <w:lang w:val="ru-RU"/>
        </w:rPr>
        <w:t xml:space="preserve"> </w:t>
      </w:r>
      <w:r>
        <w:rPr>
          <w:lang w:val="ru-RU"/>
        </w:rPr>
        <w:t>по</w:t>
      </w:r>
      <w:r w:rsidRPr="002E46FC">
        <w:rPr>
          <w:lang w:val="ru-RU"/>
        </w:rPr>
        <w:t xml:space="preserve"> </w:t>
      </w:r>
      <w:r>
        <w:rPr>
          <w:lang w:val="ru-RU"/>
        </w:rPr>
        <w:t>вопросам</w:t>
      </w:r>
      <w:r w:rsidRPr="002E46FC">
        <w:rPr>
          <w:lang w:val="ru-RU"/>
        </w:rPr>
        <w:t xml:space="preserve"> </w:t>
      </w:r>
      <w:r>
        <w:rPr>
          <w:lang w:val="ru-RU"/>
        </w:rPr>
        <w:t>ИС или предварительной меры.</w:t>
      </w:r>
      <w:r w:rsidRPr="002E46FC">
        <w:rPr>
          <w:lang w:val="ru-RU"/>
        </w:rPr>
        <w:t xml:space="preserve"> </w:t>
      </w:r>
      <w:r>
        <w:rPr>
          <w:lang w:val="ru-RU"/>
        </w:rPr>
        <w:t>Пункт</w:t>
      </w:r>
      <w:r w:rsidRPr="00923697">
        <w:rPr>
          <w:lang w:val="ru-RU"/>
        </w:rPr>
        <w:t xml:space="preserve"> (2) </w:t>
      </w:r>
      <w:r>
        <w:rPr>
          <w:lang w:val="ru-RU"/>
        </w:rPr>
        <w:t>был</w:t>
      </w:r>
      <w:r w:rsidRPr="00923697">
        <w:rPr>
          <w:lang w:val="ru-RU"/>
        </w:rPr>
        <w:t xml:space="preserve"> </w:t>
      </w:r>
      <w:r>
        <w:rPr>
          <w:lang w:val="ru-RU"/>
        </w:rPr>
        <w:t>разделен</w:t>
      </w:r>
      <w:r w:rsidRPr="00923697">
        <w:rPr>
          <w:lang w:val="ru-RU"/>
        </w:rPr>
        <w:t xml:space="preserve"> </w:t>
      </w:r>
      <w:r>
        <w:rPr>
          <w:lang w:val="ru-RU"/>
        </w:rPr>
        <w:t>на</w:t>
      </w:r>
      <w:r w:rsidRPr="00923697">
        <w:rPr>
          <w:lang w:val="ru-RU"/>
        </w:rPr>
        <w:t xml:space="preserve"> </w:t>
      </w:r>
      <w:r>
        <w:rPr>
          <w:lang w:val="ru-RU"/>
        </w:rPr>
        <w:t>четыре</w:t>
      </w:r>
      <w:r w:rsidRPr="00923697">
        <w:rPr>
          <w:lang w:val="ru-RU"/>
        </w:rPr>
        <w:t xml:space="preserve"> </w:t>
      </w:r>
      <w:r>
        <w:rPr>
          <w:lang w:val="ru-RU"/>
        </w:rPr>
        <w:t>темы</w:t>
      </w:r>
      <w:r w:rsidRPr="00923697">
        <w:rPr>
          <w:lang w:val="ru-RU"/>
        </w:rPr>
        <w:t xml:space="preserve">. </w:t>
      </w:r>
      <w:r>
        <w:rPr>
          <w:lang w:val="ru-RU"/>
        </w:rPr>
        <w:t>Вначале своим опытом в области информационно-просветительской работы по обеспечению уважения ИС поделились четыре государства-члена и одна региональная организация. Кроме того, три презентации были посвящены новым бизнес-моделям, которые представляют собой законную альтернативу пиратству в сфере авторского права. Кроме</w:t>
      </w:r>
      <w:r w:rsidRPr="00681831">
        <w:rPr>
          <w:lang w:val="ru-RU"/>
        </w:rPr>
        <w:t xml:space="preserve"> </w:t>
      </w:r>
      <w:r>
        <w:rPr>
          <w:lang w:val="ru-RU"/>
        </w:rPr>
        <w:t>того</w:t>
      </w:r>
      <w:r w:rsidRPr="00681831">
        <w:rPr>
          <w:lang w:val="ru-RU"/>
        </w:rPr>
        <w:t xml:space="preserve">, </w:t>
      </w:r>
      <w:r>
        <w:rPr>
          <w:lang w:val="ru-RU"/>
        </w:rPr>
        <w:t>в</w:t>
      </w:r>
      <w:r w:rsidRPr="00681831">
        <w:rPr>
          <w:lang w:val="ru-RU"/>
        </w:rPr>
        <w:t xml:space="preserve"> </w:t>
      </w:r>
      <w:r>
        <w:rPr>
          <w:lang w:val="ru-RU"/>
        </w:rPr>
        <w:t>рамках</w:t>
      </w:r>
      <w:r w:rsidRPr="0068183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81831">
        <w:rPr>
          <w:lang w:val="ru-RU"/>
        </w:rPr>
        <w:t xml:space="preserve"> </w:t>
      </w:r>
      <w:r>
        <w:rPr>
          <w:lang w:val="ru-RU"/>
        </w:rPr>
        <w:t>темы</w:t>
      </w:r>
      <w:r w:rsidRPr="00681831">
        <w:rPr>
          <w:lang w:val="ru-RU"/>
        </w:rPr>
        <w:t xml:space="preserve"> «Безопасность производственно-сбытовой цепочки» </w:t>
      </w:r>
      <w:r>
        <w:rPr>
          <w:lang w:val="ru-RU"/>
        </w:rPr>
        <w:t>была</w:t>
      </w:r>
      <w:r w:rsidRPr="00681831">
        <w:rPr>
          <w:lang w:val="ru-RU"/>
        </w:rPr>
        <w:t xml:space="preserve"> </w:t>
      </w:r>
      <w:r>
        <w:rPr>
          <w:lang w:val="ru-RU"/>
        </w:rPr>
        <w:t>сделана</w:t>
      </w:r>
      <w:r w:rsidRPr="00681831">
        <w:rPr>
          <w:lang w:val="ru-RU"/>
        </w:rPr>
        <w:t xml:space="preserve"> </w:t>
      </w:r>
      <w:r>
        <w:rPr>
          <w:lang w:val="ru-RU"/>
        </w:rPr>
        <w:t>презентация</w:t>
      </w:r>
      <w:r w:rsidRPr="00681831">
        <w:rPr>
          <w:lang w:val="ru-RU"/>
        </w:rPr>
        <w:t xml:space="preserve">, </w:t>
      </w:r>
      <w:r>
        <w:rPr>
          <w:lang w:val="ru-RU"/>
        </w:rPr>
        <w:t>посвященная</w:t>
      </w:r>
      <w:r w:rsidRPr="00681831">
        <w:rPr>
          <w:lang w:val="ru-RU"/>
        </w:rPr>
        <w:t xml:space="preserve"> инициатива</w:t>
      </w:r>
      <w:r>
        <w:rPr>
          <w:lang w:val="ru-RU"/>
        </w:rPr>
        <w:t>м</w:t>
      </w:r>
      <w:r w:rsidRPr="00681831">
        <w:rPr>
          <w:lang w:val="ru-RU"/>
        </w:rPr>
        <w:t xml:space="preserve"> в сфере «должной осмотрительности» </w:t>
      </w:r>
      <w:r>
        <w:rPr>
          <w:lang w:val="ru-RU"/>
        </w:rPr>
        <w:t>и</w:t>
      </w:r>
      <w:r w:rsidRPr="00681831">
        <w:rPr>
          <w:lang w:val="ru-RU"/>
        </w:rPr>
        <w:t xml:space="preserve"> добровольны</w:t>
      </w:r>
      <w:r>
        <w:rPr>
          <w:lang w:val="ru-RU"/>
        </w:rPr>
        <w:t>м</w:t>
      </w:r>
      <w:r w:rsidRPr="00681831">
        <w:rPr>
          <w:lang w:val="ru-RU"/>
        </w:rPr>
        <w:t xml:space="preserve"> соглашени</w:t>
      </w:r>
      <w:r>
        <w:rPr>
          <w:lang w:val="ru-RU"/>
        </w:rPr>
        <w:t>ям</w:t>
      </w:r>
      <w:r w:rsidRPr="00681831">
        <w:rPr>
          <w:lang w:val="ru-RU"/>
        </w:rPr>
        <w:t xml:space="preserve"> между заинтересованными сторонами в целях недопущения нарушени</w:t>
      </w:r>
      <w:r>
        <w:rPr>
          <w:lang w:val="ru-RU"/>
        </w:rPr>
        <w:t>я</w:t>
      </w:r>
      <w:r w:rsidRPr="00681831">
        <w:rPr>
          <w:lang w:val="ru-RU"/>
        </w:rPr>
        <w:t xml:space="preserve"> прав ИС</w:t>
      </w:r>
      <w:r>
        <w:rPr>
          <w:lang w:val="ru-RU"/>
        </w:rPr>
        <w:t>. Наконец</w:t>
      </w:r>
      <w:r w:rsidRPr="000A216C">
        <w:rPr>
          <w:lang w:val="ru-RU"/>
        </w:rPr>
        <w:t xml:space="preserve">, три </w:t>
      </w:r>
      <w:r>
        <w:rPr>
          <w:lang w:val="ru-RU"/>
        </w:rPr>
        <w:t>государства</w:t>
      </w:r>
      <w:r w:rsidRPr="000A216C">
        <w:rPr>
          <w:lang w:val="ru-RU"/>
        </w:rPr>
        <w:t>-</w:t>
      </w:r>
      <w:r>
        <w:rPr>
          <w:lang w:val="ru-RU"/>
        </w:rPr>
        <w:t>члена</w:t>
      </w:r>
      <w:r w:rsidRPr="000A216C">
        <w:rPr>
          <w:lang w:val="ru-RU"/>
        </w:rPr>
        <w:t xml:space="preserve"> и два представител</w:t>
      </w:r>
      <w:r>
        <w:rPr>
          <w:lang w:val="ru-RU"/>
        </w:rPr>
        <w:t>я</w:t>
      </w:r>
      <w:r w:rsidRPr="000A216C">
        <w:rPr>
          <w:lang w:val="ru-RU"/>
        </w:rPr>
        <w:t xml:space="preserve"> промышленности</w:t>
      </w:r>
      <w:r>
        <w:rPr>
          <w:lang w:val="ru-RU"/>
        </w:rPr>
        <w:t xml:space="preserve"> поделились своим опытом в области профилактических мер, особенно применительно к виртуальному пространству. Всего</w:t>
      </w:r>
      <w:r w:rsidRPr="00923697">
        <w:rPr>
          <w:lang w:val="ru-RU"/>
        </w:rPr>
        <w:t xml:space="preserve"> </w:t>
      </w:r>
      <w:r>
        <w:rPr>
          <w:lang w:val="ru-RU"/>
        </w:rPr>
        <w:t>на</w:t>
      </w:r>
      <w:r w:rsidRPr="00923697">
        <w:rPr>
          <w:lang w:val="ru-RU"/>
        </w:rPr>
        <w:t xml:space="preserve"> </w:t>
      </w:r>
      <w:r>
        <w:rPr>
          <w:lang w:val="ru-RU"/>
        </w:rPr>
        <w:t>девятой</w:t>
      </w:r>
      <w:r w:rsidRPr="00923697">
        <w:rPr>
          <w:lang w:val="ru-RU"/>
        </w:rPr>
        <w:t xml:space="preserve"> </w:t>
      </w:r>
      <w:r>
        <w:rPr>
          <w:lang w:val="ru-RU"/>
        </w:rPr>
        <w:t>сессии</w:t>
      </w:r>
      <w:r w:rsidRPr="00923697">
        <w:rPr>
          <w:lang w:val="ru-RU"/>
        </w:rPr>
        <w:t xml:space="preserve"> </w:t>
      </w:r>
      <w:r>
        <w:rPr>
          <w:lang w:val="ru-RU"/>
        </w:rPr>
        <w:t>ККЗП</w:t>
      </w:r>
      <w:r w:rsidRPr="00923697">
        <w:rPr>
          <w:lang w:val="ru-RU"/>
        </w:rPr>
        <w:t xml:space="preserve"> </w:t>
      </w:r>
      <w:r>
        <w:rPr>
          <w:lang w:val="ru-RU"/>
        </w:rPr>
        <w:t>было</w:t>
      </w:r>
      <w:r w:rsidRPr="00923697">
        <w:rPr>
          <w:lang w:val="ru-RU"/>
        </w:rPr>
        <w:t xml:space="preserve"> </w:t>
      </w:r>
      <w:r>
        <w:rPr>
          <w:lang w:val="ru-RU"/>
        </w:rPr>
        <w:t>сделано</w:t>
      </w:r>
      <w:r w:rsidRPr="00923697">
        <w:rPr>
          <w:lang w:val="ru-RU"/>
        </w:rPr>
        <w:t xml:space="preserve"> 22 </w:t>
      </w:r>
      <w:r>
        <w:rPr>
          <w:lang w:val="ru-RU"/>
        </w:rPr>
        <w:t>экспертных</w:t>
      </w:r>
      <w:r w:rsidRPr="00923697">
        <w:rPr>
          <w:lang w:val="ru-RU"/>
        </w:rPr>
        <w:t xml:space="preserve"> </w:t>
      </w:r>
      <w:r>
        <w:rPr>
          <w:lang w:val="ru-RU"/>
        </w:rPr>
        <w:t>презентации</w:t>
      </w:r>
      <w:r>
        <w:rPr>
          <w:rStyle w:val="FootnoteReference"/>
        </w:rPr>
        <w:footnoteReference w:id="12"/>
      </w:r>
      <w:r w:rsidRPr="00923697">
        <w:rPr>
          <w:lang w:val="ru-RU"/>
        </w:rPr>
        <w:t>.</w:t>
      </w:r>
    </w:p>
    <w:p w:rsidR="00B629EC" w:rsidRPr="00923697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0A216C">
        <w:rPr>
          <w:lang w:val="ru-RU"/>
        </w:rPr>
        <w:t>35.</w:t>
      </w:r>
      <w:r w:rsidRPr="000A216C">
        <w:rPr>
          <w:lang w:val="ru-RU"/>
        </w:rPr>
        <w:tab/>
      </w:r>
      <w:r>
        <w:rPr>
          <w:lang w:val="ru-RU"/>
        </w:rPr>
        <w:t>Комитет</w:t>
      </w:r>
      <w:r w:rsidRPr="000A216C">
        <w:rPr>
          <w:lang w:val="ru-RU"/>
        </w:rPr>
        <w:t xml:space="preserve"> </w:t>
      </w:r>
      <w:r>
        <w:rPr>
          <w:lang w:val="ru-RU"/>
        </w:rPr>
        <w:t>также</w:t>
      </w:r>
      <w:r w:rsidRPr="000A216C">
        <w:rPr>
          <w:lang w:val="ru-RU"/>
        </w:rPr>
        <w:t xml:space="preserve"> </w:t>
      </w:r>
      <w:r>
        <w:rPr>
          <w:lang w:val="ru-RU"/>
        </w:rPr>
        <w:t>обсудил</w:t>
      </w:r>
      <w:r w:rsidRPr="000A216C">
        <w:rPr>
          <w:lang w:val="ru-RU"/>
        </w:rPr>
        <w:t xml:space="preserve"> </w:t>
      </w:r>
      <w:r>
        <w:rPr>
          <w:lang w:val="ru-RU"/>
        </w:rPr>
        <w:t>вклад</w:t>
      </w:r>
      <w:r w:rsidRPr="000A216C">
        <w:rPr>
          <w:lang w:val="ru-RU"/>
        </w:rPr>
        <w:t xml:space="preserve"> </w:t>
      </w:r>
      <w:r>
        <w:rPr>
          <w:lang w:val="ru-RU"/>
        </w:rPr>
        <w:t>ККЗП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0A216C">
        <w:rPr>
          <w:lang w:val="ru-RU"/>
        </w:rPr>
        <w:t xml:space="preserve"> </w:t>
      </w:r>
      <w:r>
        <w:rPr>
          <w:lang w:val="ru-RU"/>
        </w:rPr>
        <w:t>Повестки</w:t>
      </w:r>
      <w:r w:rsidRPr="000A216C">
        <w:rPr>
          <w:lang w:val="ru-RU"/>
        </w:rPr>
        <w:t xml:space="preserve"> </w:t>
      </w:r>
      <w:r>
        <w:rPr>
          <w:lang w:val="ru-RU"/>
        </w:rPr>
        <w:t>дня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области</w:t>
      </w:r>
      <w:r w:rsidRPr="000A216C">
        <w:rPr>
          <w:lang w:val="ru-RU"/>
        </w:rPr>
        <w:t xml:space="preserve"> </w:t>
      </w:r>
      <w:r>
        <w:rPr>
          <w:lang w:val="ru-RU"/>
        </w:rPr>
        <w:t>развития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соответствии с Механизмом координации. Делегации</w:t>
      </w:r>
      <w:r w:rsidRPr="000A216C">
        <w:rPr>
          <w:lang w:val="ru-RU"/>
        </w:rPr>
        <w:t xml:space="preserve"> </w:t>
      </w:r>
      <w:r>
        <w:rPr>
          <w:lang w:val="ru-RU"/>
        </w:rPr>
        <w:t>вновь</w:t>
      </w:r>
      <w:r w:rsidRPr="000A216C">
        <w:rPr>
          <w:lang w:val="ru-RU"/>
        </w:rPr>
        <w:t xml:space="preserve"> </w:t>
      </w:r>
      <w:r>
        <w:rPr>
          <w:lang w:val="ru-RU"/>
        </w:rPr>
        <w:t>подчеркнули</w:t>
      </w:r>
      <w:r w:rsidRPr="000A216C">
        <w:rPr>
          <w:lang w:val="ru-RU"/>
        </w:rPr>
        <w:t xml:space="preserve"> </w:t>
      </w:r>
      <w:r>
        <w:rPr>
          <w:lang w:val="ru-RU"/>
        </w:rPr>
        <w:t>руководящую</w:t>
      </w:r>
      <w:r w:rsidRPr="000A216C">
        <w:rPr>
          <w:lang w:val="ru-RU"/>
        </w:rPr>
        <w:t xml:space="preserve"> </w:t>
      </w:r>
      <w:r>
        <w:rPr>
          <w:lang w:val="ru-RU"/>
        </w:rPr>
        <w:t>роль</w:t>
      </w:r>
      <w:r w:rsidRPr="000A216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0A216C">
        <w:rPr>
          <w:lang w:val="ru-RU"/>
        </w:rPr>
        <w:t xml:space="preserve"> 45 </w:t>
      </w:r>
      <w:r>
        <w:rPr>
          <w:lang w:val="ru-RU"/>
        </w:rPr>
        <w:t>Повестки</w:t>
      </w:r>
      <w:r w:rsidRPr="000A216C">
        <w:rPr>
          <w:lang w:val="ru-RU"/>
        </w:rPr>
        <w:t xml:space="preserve"> </w:t>
      </w:r>
      <w:r>
        <w:rPr>
          <w:lang w:val="ru-RU"/>
        </w:rPr>
        <w:t>дня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области</w:t>
      </w:r>
      <w:r w:rsidRPr="000A216C">
        <w:rPr>
          <w:lang w:val="ru-RU"/>
        </w:rPr>
        <w:t xml:space="preserve"> </w:t>
      </w:r>
      <w:r>
        <w:rPr>
          <w:lang w:val="ru-RU"/>
        </w:rPr>
        <w:t>развития в работе Комитета и отметили конструктивный вклад ККЗП в выполнение Повестки дня в области развития путем предоставления площадки для плодотворного и активного обмена национальным опытом в вопросах создания и реализации проектов и стратегий в сфере защиты прав и обеспечения уважения ИС.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i/>
          <w:iCs/>
          <w:lang w:val="ru-RU"/>
        </w:rPr>
      </w:pPr>
    </w:p>
    <w:p w:rsidR="00B629EC" w:rsidRPr="00B440AA" w:rsidRDefault="00B629EC" w:rsidP="00B629EC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t>Рабочая группа по Договору о патентной кооперации</w:t>
      </w:r>
    </w:p>
    <w:p w:rsidR="00B629EC" w:rsidRPr="00B440AA" w:rsidRDefault="00B629EC" w:rsidP="00B629EC">
      <w:pPr>
        <w:rPr>
          <w:lang w:val="ru-RU"/>
        </w:rPr>
      </w:pPr>
    </w:p>
    <w:p w:rsidR="00B629EC" w:rsidRPr="00B440AA" w:rsidRDefault="00B629EC" w:rsidP="00B629EC">
      <w:pPr>
        <w:rPr>
          <w:lang w:val="ru-RU"/>
        </w:rPr>
      </w:pPr>
      <w:r w:rsidRPr="000A216C">
        <w:rPr>
          <w:lang w:val="ru-RU"/>
        </w:rPr>
        <w:t>36.</w:t>
      </w:r>
      <w:r w:rsidRPr="000A216C">
        <w:rPr>
          <w:lang w:val="ru-RU"/>
        </w:rPr>
        <w:tab/>
      </w:r>
      <w:r w:rsidRPr="00503D78">
        <w:rPr>
          <w:lang w:val="ru-RU"/>
        </w:rPr>
        <w:t xml:space="preserve">Рабочая группа по Договору о патентной кооперации (РСТ) провела свою </w:t>
      </w:r>
      <w:r>
        <w:rPr>
          <w:lang w:val="ru-RU"/>
        </w:rPr>
        <w:t>седьмую</w:t>
      </w:r>
      <w:r w:rsidRPr="00503D78">
        <w:rPr>
          <w:lang w:val="ru-RU"/>
        </w:rPr>
        <w:t xml:space="preserve"> сессию </w:t>
      </w:r>
      <w:r w:rsidRPr="00934016">
        <w:rPr>
          <w:lang w:val="ru-RU"/>
        </w:rPr>
        <w:t xml:space="preserve">10–13 </w:t>
      </w:r>
      <w:r>
        <w:rPr>
          <w:lang w:val="ru-RU"/>
        </w:rPr>
        <w:t>июня</w:t>
      </w:r>
      <w:r w:rsidRPr="00934016">
        <w:rPr>
          <w:lang w:val="ru-RU"/>
        </w:rPr>
        <w:t xml:space="preserve"> 2014</w:t>
      </w:r>
      <w:r w:rsidRPr="000A216C">
        <w:rPr>
          <w:lang w:val="en-AU"/>
        </w:rPr>
        <w:t> </w:t>
      </w:r>
      <w:r w:rsidRPr="00503D78">
        <w:rPr>
          <w:lang w:val="ru-RU"/>
        </w:rPr>
        <w:t>г</w:t>
      </w:r>
      <w:r w:rsidRPr="00934016">
        <w:rPr>
          <w:lang w:val="ru-RU"/>
        </w:rPr>
        <w:t xml:space="preserve">. </w:t>
      </w:r>
      <w:r w:rsidRPr="00B440AA">
        <w:rPr>
          <w:lang w:val="ru-RU"/>
        </w:rPr>
        <w:t xml:space="preserve">Рабочая группа продолжила обсуждение ряда предложений, направленных на улучшение функционирования системы PCT в соответствии с рекомендациями, одобренными Рабочей группой на своей третьей сессии.   Эти меры по улучшению будут осуществляться Секретариатом ВОИС, заявителями, Договаривающимися государствами и национальными ведомствами (действующими в качестве как национальных, так и международных органов) с целью обеспечить более эффективное функционирование системы РСТ в области обработки патентных заявок и </w:t>
      </w:r>
      <w:r w:rsidRPr="00B440AA">
        <w:rPr>
          <w:lang w:val="ru-RU"/>
        </w:rPr>
        <w:lastRenderedPageBreak/>
        <w:t xml:space="preserve">поддержки передачи технологий и оказания технической помощи развивающимся странам.  </w:t>
      </w:r>
    </w:p>
    <w:p w:rsidR="00B629EC" w:rsidRPr="00B440AA" w:rsidRDefault="00B629EC" w:rsidP="00B629EC">
      <w:pPr>
        <w:rPr>
          <w:i/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934016">
        <w:rPr>
          <w:iCs/>
          <w:lang w:val="ru-RU"/>
        </w:rPr>
        <w:t>37.</w:t>
      </w:r>
      <w:r w:rsidRPr="00934016">
        <w:rPr>
          <w:iCs/>
          <w:lang w:val="ru-RU"/>
        </w:rPr>
        <w:tab/>
      </w:r>
      <w:r>
        <w:rPr>
          <w:iCs/>
          <w:lang w:val="ru-RU"/>
        </w:rPr>
        <w:t>Рабочая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группа</w:t>
      </w:r>
      <w:r w:rsidRPr="00934016">
        <w:rPr>
          <w:iCs/>
          <w:lang w:val="ru-RU"/>
        </w:rPr>
        <w:t xml:space="preserve">, </w:t>
      </w:r>
      <w:r>
        <w:rPr>
          <w:iCs/>
          <w:lang w:val="ru-RU"/>
        </w:rPr>
        <w:t>помимо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прочего</w:t>
      </w:r>
      <w:r w:rsidRPr="00934016">
        <w:rPr>
          <w:iCs/>
          <w:lang w:val="ru-RU"/>
        </w:rPr>
        <w:t xml:space="preserve">, </w:t>
      </w:r>
      <w:r>
        <w:rPr>
          <w:iCs/>
          <w:lang w:val="ru-RU"/>
        </w:rPr>
        <w:t>одобрила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предложенные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поправки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к</w:t>
      </w:r>
      <w:r w:rsidRPr="00934016">
        <w:rPr>
          <w:iCs/>
          <w:lang w:val="ru-RU"/>
        </w:rPr>
        <w:t xml:space="preserve"> Перечн</w:t>
      </w:r>
      <w:r>
        <w:rPr>
          <w:iCs/>
          <w:lang w:val="ru-RU"/>
        </w:rPr>
        <w:t>ю</w:t>
      </w:r>
      <w:r w:rsidRPr="00934016">
        <w:rPr>
          <w:iCs/>
          <w:lang w:val="ru-RU"/>
        </w:rPr>
        <w:t xml:space="preserve"> пошлин </w:t>
      </w:r>
      <w:r>
        <w:rPr>
          <w:iCs/>
          <w:lang w:val="ru-RU"/>
        </w:rPr>
        <w:t>РСТ</w:t>
      </w:r>
      <w:r w:rsidRPr="00934016">
        <w:rPr>
          <w:iCs/>
          <w:lang w:val="ru-RU"/>
        </w:rPr>
        <w:t xml:space="preserve">, </w:t>
      </w:r>
      <w:r>
        <w:rPr>
          <w:iCs/>
          <w:lang w:val="ru-RU"/>
        </w:rPr>
        <w:t>касающиеся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сокращения</w:t>
      </w:r>
      <w:r w:rsidRPr="00934016">
        <w:rPr>
          <w:iCs/>
          <w:lang w:val="ru-RU"/>
        </w:rPr>
        <w:t xml:space="preserve"> пошлин для некоторых категорий заявителей из некоторых стран, в частности развивающихся и наименее развитых стран (</w:t>
      </w:r>
      <w:r>
        <w:rPr>
          <w:iCs/>
          <w:lang w:val="ru-RU"/>
        </w:rPr>
        <w:t>НРС</w:t>
      </w:r>
      <w:r w:rsidRPr="00934016">
        <w:rPr>
          <w:iCs/>
          <w:lang w:val="ru-RU"/>
        </w:rPr>
        <w:t>)</w:t>
      </w:r>
      <w:r>
        <w:rPr>
          <w:iCs/>
          <w:lang w:val="ru-RU"/>
        </w:rPr>
        <w:t>, с целью их представления Ассамблее РСТ для принятия. Эти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поправки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были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приняты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Ассамблеей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 xml:space="preserve">Союза РСТ в сентябре 2014 года. </w:t>
      </w:r>
      <w:r>
        <w:rPr>
          <w:lang w:val="ru-RU"/>
        </w:rPr>
        <w:t>П</w:t>
      </w:r>
      <w:r w:rsidRPr="00934016">
        <w:rPr>
          <w:lang w:val="ru-RU"/>
        </w:rPr>
        <w:t>ринятые поправки позволят, в частности, обновить основанный на уровне доходов критерий, который используется с середины 1990-х гг., и ввести в действие критерий, основанный на инновациях, для определения государств, граждане и резиденты которых имеют право на уплату сниженных пошлин, содержащихся в Перечне пошлин, применительно к международным заявкам, поданным заявителями, которые являются физическими лицами.</w:t>
      </w:r>
      <w:r>
        <w:rPr>
          <w:lang w:val="ru-RU"/>
        </w:rPr>
        <w:t xml:space="preserve"> </w:t>
      </w:r>
      <w:r w:rsidRPr="00D008C2">
        <w:rPr>
          <w:lang w:val="ru-RU"/>
        </w:rPr>
        <w:t>Кроме того, за всеми заявителями, независимо от того, являются они физическими лицами или нет, из государств, отнесенных к категории наименее развитых, сохранено действующее в настоящее время право на уплату сниженных пошлин</w:t>
      </w:r>
      <w:r>
        <w:rPr>
          <w:lang w:val="ru-RU"/>
        </w:rPr>
        <w:t>.</w:t>
      </w:r>
      <w:r w:rsidRPr="00461545">
        <w:rPr>
          <w:lang w:val="ru-RU"/>
        </w:rPr>
        <w:t xml:space="preserve">  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D008C2">
        <w:rPr>
          <w:lang w:val="ru-RU"/>
        </w:rPr>
        <w:t>38.</w:t>
      </w:r>
      <w:r w:rsidRPr="00D008C2">
        <w:rPr>
          <w:lang w:val="ru-RU"/>
        </w:rPr>
        <w:tab/>
      </w:r>
      <w:r>
        <w:rPr>
          <w:lang w:val="ru-RU"/>
        </w:rPr>
        <w:t xml:space="preserve">Помимо этого, </w:t>
      </w:r>
      <w:r w:rsidRPr="00D008C2">
        <w:rPr>
          <w:lang w:val="ru-RU"/>
        </w:rPr>
        <w:t>Рабочая группа</w:t>
      </w:r>
      <w:r>
        <w:rPr>
          <w:lang w:val="ru-RU"/>
        </w:rPr>
        <w:t xml:space="preserve"> продолжила обсуждение вопроса </w:t>
      </w:r>
      <w:r w:rsidRPr="00D008C2">
        <w:rPr>
          <w:lang w:val="ru-RU"/>
        </w:rPr>
        <w:t>снижени</w:t>
      </w:r>
      <w:r>
        <w:rPr>
          <w:lang w:val="ru-RU"/>
        </w:rPr>
        <w:t>я</w:t>
      </w:r>
      <w:r w:rsidRPr="00D008C2">
        <w:rPr>
          <w:lang w:val="ru-RU"/>
        </w:rPr>
        <w:t xml:space="preserve"> пошлин</w:t>
      </w:r>
      <w:r>
        <w:rPr>
          <w:lang w:val="ru-RU"/>
        </w:rPr>
        <w:t xml:space="preserve"> РСТ</w:t>
      </w:r>
      <w:r w:rsidRPr="00D008C2">
        <w:rPr>
          <w:lang w:val="ru-RU"/>
        </w:rPr>
        <w:t xml:space="preserve"> для малых и средних предприятий (МСП), университетов и </w:t>
      </w:r>
      <w:r>
        <w:rPr>
          <w:lang w:val="ru-RU"/>
        </w:rPr>
        <w:t xml:space="preserve">некоммерческих </w:t>
      </w:r>
      <w:r w:rsidRPr="00D008C2">
        <w:rPr>
          <w:lang w:val="ru-RU"/>
        </w:rPr>
        <w:t>научно-исследовательских учреждений</w:t>
      </w:r>
      <w:r>
        <w:rPr>
          <w:lang w:val="ru-RU"/>
        </w:rPr>
        <w:t>, особенно тех из них, которые находятся в развивающихся и наименее развитых странах, но не только их</w:t>
      </w:r>
      <w:r w:rsidRPr="00D008C2">
        <w:rPr>
          <w:lang w:val="ru-RU"/>
        </w:rPr>
        <w:t xml:space="preserve">. </w:t>
      </w:r>
      <w:r>
        <w:rPr>
          <w:lang w:val="ru-RU"/>
        </w:rPr>
        <w:t>В</w:t>
      </w:r>
      <w:r w:rsidRPr="00D008C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008C2">
        <w:rPr>
          <w:lang w:val="ru-RU"/>
        </w:rPr>
        <w:t xml:space="preserve">, </w:t>
      </w:r>
      <w:r>
        <w:rPr>
          <w:lang w:val="ru-RU"/>
        </w:rPr>
        <w:t>Рабочая</w:t>
      </w:r>
      <w:r w:rsidRPr="00D008C2">
        <w:rPr>
          <w:lang w:val="ru-RU"/>
        </w:rPr>
        <w:t xml:space="preserve"> </w:t>
      </w:r>
      <w:r>
        <w:rPr>
          <w:lang w:val="ru-RU"/>
        </w:rPr>
        <w:t>группа</w:t>
      </w:r>
      <w:r w:rsidRPr="00D008C2">
        <w:rPr>
          <w:lang w:val="ru-RU"/>
        </w:rPr>
        <w:t xml:space="preserve"> </w:t>
      </w:r>
      <w:r>
        <w:rPr>
          <w:lang w:val="ru-RU"/>
        </w:rPr>
        <w:t>приняла</w:t>
      </w:r>
      <w:r w:rsidRPr="00D008C2">
        <w:rPr>
          <w:lang w:val="ru-RU"/>
        </w:rPr>
        <w:t xml:space="preserve"> </w:t>
      </w:r>
      <w:r>
        <w:rPr>
          <w:lang w:val="ru-RU"/>
        </w:rPr>
        <w:t>к</w:t>
      </w:r>
      <w:r w:rsidRPr="00D008C2">
        <w:rPr>
          <w:lang w:val="ru-RU"/>
        </w:rPr>
        <w:t xml:space="preserve"> </w:t>
      </w:r>
      <w:r>
        <w:rPr>
          <w:lang w:val="ru-RU"/>
        </w:rPr>
        <w:t>сведению</w:t>
      </w:r>
      <w:r w:rsidRPr="00D008C2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D008C2">
        <w:rPr>
          <w:lang w:val="ru-RU"/>
        </w:rPr>
        <w:t xml:space="preserve"> эластичности пошлин РСТ, </w:t>
      </w:r>
      <w:r>
        <w:rPr>
          <w:lang w:val="ru-RU"/>
        </w:rPr>
        <w:t>проведенное</w:t>
      </w:r>
      <w:r w:rsidRPr="00D008C2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D008C2">
        <w:rPr>
          <w:lang w:val="ru-RU"/>
        </w:rPr>
        <w:t xml:space="preserve"> </w:t>
      </w:r>
      <w:r>
        <w:rPr>
          <w:lang w:val="ru-RU"/>
        </w:rPr>
        <w:t>бюро</w:t>
      </w:r>
      <w:r w:rsidRPr="00D008C2">
        <w:rPr>
          <w:lang w:val="ru-RU"/>
        </w:rPr>
        <w:t xml:space="preserve">, </w:t>
      </w:r>
      <w:r>
        <w:rPr>
          <w:lang w:val="ru-RU"/>
        </w:rPr>
        <w:t>и</w:t>
      </w:r>
      <w:r w:rsidRPr="00D008C2">
        <w:rPr>
          <w:lang w:val="ru-RU"/>
        </w:rPr>
        <w:t xml:space="preserve"> </w:t>
      </w:r>
      <w:r>
        <w:rPr>
          <w:lang w:val="ru-RU"/>
        </w:rPr>
        <w:t>документ</w:t>
      </w:r>
      <w:r w:rsidRPr="00D008C2">
        <w:rPr>
          <w:lang w:val="ru-RU"/>
        </w:rPr>
        <w:t xml:space="preserve">, </w:t>
      </w:r>
      <w:r>
        <w:rPr>
          <w:lang w:val="ru-RU"/>
        </w:rPr>
        <w:t xml:space="preserve">содержащий </w:t>
      </w:r>
      <w:r w:rsidRPr="00D008C2">
        <w:rPr>
          <w:lang w:val="ru-RU"/>
        </w:rPr>
        <w:t>детальную информацию о снижении патентных пошлин, предусмотренном ведомствами для физических лиц, малых и средних предприятий (МСП), университетов и некоммерческих научно-исследовательских учреждений</w:t>
      </w:r>
      <w:r>
        <w:rPr>
          <w:lang w:val="ru-RU"/>
        </w:rPr>
        <w:t>. Рабочая</w:t>
      </w:r>
      <w:r w:rsidRPr="00191872">
        <w:rPr>
          <w:lang w:val="ru-RU"/>
        </w:rPr>
        <w:t xml:space="preserve"> </w:t>
      </w:r>
      <w:r>
        <w:rPr>
          <w:lang w:val="ru-RU"/>
        </w:rPr>
        <w:t xml:space="preserve">группа санкционировала дальнейшую работу по этому вопросу, обратившись к Международному бюро с просьбой подготовить дополнительное исследование по вопросу сокращения пошлин для университетов, где будут рассмотрены </w:t>
      </w:r>
      <w:r w:rsidRPr="00191872">
        <w:rPr>
          <w:lang w:val="ru-RU"/>
        </w:rPr>
        <w:t>сценарии, предусматривающие различные размеры снижения пошлин для университетов из развивающихся, наименее развитых и развитых стран</w:t>
      </w:r>
      <w:r>
        <w:rPr>
          <w:lang w:val="ru-RU"/>
        </w:rPr>
        <w:t xml:space="preserve">, </w:t>
      </w:r>
      <w:r w:rsidRPr="00191872">
        <w:rPr>
          <w:lang w:val="ru-RU"/>
        </w:rPr>
        <w:t>а также оценку различий в динамике подачи заявок между университетами в развивающихся и наименее развитых странах и университетами в развитых странах в зависимости от степени снижения пошлин.</w:t>
      </w: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</w:p>
    <w:p w:rsidR="00B629EC" w:rsidRPr="00461545" w:rsidRDefault="00B629EC" w:rsidP="00B629EC">
      <w:pPr>
        <w:rPr>
          <w:lang w:val="ru-RU"/>
        </w:rPr>
      </w:pPr>
      <w:r w:rsidRPr="0078234F">
        <w:rPr>
          <w:lang w:val="ru-RU"/>
        </w:rPr>
        <w:t>39.</w:t>
      </w:r>
      <w:r w:rsidRPr="0078234F">
        <w:rPr>
          <w:lang w:val="ru-RU"/>
        </w:rPr>
        <w:tab/>
      </w:r>
      <w:r>
        <w:rPr>
          <w:lang w:val="ru-RU"/>
        </w:rPr>
        <w:t>Наконец</w:t>
      </w:r>
      <w:r w:rsidRPr="0078234F">
        <w:rPr>
          <w:lang w:val="ru-RU"/>
        </w:rPr>
        <w:t xml:space="preserve">, Рабочая группа приняла к сведению отчет, подготовленный Международным бюро, по проектам оказания развивающимся странам и НРС технической помощи, касающейся РСТ, которые осуществлялись в 2013 г. и по </w:t>
      </w:r>
      <w:r>
        <w:rPr>
          <w:lang w:val="ru-RU"/>
        </w:rPr>
        <w:t>апрель</w:t>
      </w:r>
      <w:r w:rsidRPr="0078234F">
        <w:rPr>
          <w:lang w:val="ru-RU"/>
        </w:rPr>
        <w:t xml:space="preserve"> 2014</w:t>
      </w:r>
      <w:r w:rsidRPr="0078234F">
        <w:t> </w:t>
      </w:r>
      <w:r w:rsidRPr="0078234F">
        <w:rPr>
          <w:lang w:val="ru-RU"/>
        </w:rPr>
        <w:t>г., а также по работе по оказанию технической помощи, запланированной на оставшиеся месяцы 2014 г. На пятой сессии Рабочей группы участники договорились о том, что такие отчеты будут рассматриваться на будущих сессиях Рабочей группы в качестве регулярного пункта повестки дня</w:t>
      </w:r>
      <w:r>
        <w:rPr>
          <w:lang w:val="ru-RU"/>
        </w:rPr>
        <w:t xml:space="preserve">. </w:t>
      </w:r>
      <w:r w:rsidRPr="0078234F">
        <w:rPr>
          <w:lang w:val="ru-RU"/>
        </w:rPr>
        <w:t>Рабочая группа также приняла к сведению устный доклад Международного бюро об итогах обсуждения Внешнего обзора деятельности ВОИС по оказанию технической помощи в области сотрудничества в целях развития (</w:t>
      </w:r>
      <w:r>
        <w:rPr>
          <w:lang w:val="ru-RU"/>
        </w:rPr>
        <w:t>«</w:t>
      </w:r>
      <w:r w:rsidRPr="0078234F">
        <w:rPr>
          <w:lang w:val="ru-RU"/>
        </w:rPr>
        <w:t>Внешний обзор</w:t>
      </w:r>
      <w:r>
        <w:rPr>
          <w:lang w:val="ru-RU"/>
        </w:rPr>
        <w:t>»</w:t>
      </w:r>
      <w:r w:rsidRPr="0078234F">
        <w:rPr>
          <w:lang w:val="ru-RU"/>
        </w:rPr>
        <w:t xml:space="preserve">, документ </w:t>
      </w:r>
      <w:r w:rsidRPr="0078234F">
        <w:rPr>
          <w:lang w:val="en-AU"/>
        </w:rPr>
        <w:t>CDIP</w:t>
      </w:r>
      <w:r w:rsidRPr="0078234F">
        <w:rPr>
          <w:lang w:val="ru-RU"/>
        </w:rPr>
        <w:t>/8/</w:t>
      </w:r>
      <w:r w:rsidRPr="0078234F">
        <w:rPr>
          <w:lang w:val="en-AU"/>
        </w:rPr>
        <w:t>INF</w:t>
      </w:r>
      <w:r w:rsidRPr="0078234F">
        <w:rPr>
          <w:lang w:val="ru-RU"/>
        </w:rPr>
        <w:t xml:space="preserve">/1) на </w:t>
      </w:r>
      <w:r>
        <w:rPr>
          <w:lang w:val="ru-RU"/>
        </w:rPr>
        <w:t>три</w:t>
      </w:r>
      <w:r w:rsidRPr="0078234F">
        <w:rPr>
          <w:lang w:val="ru-RU"/>
        </w:rPr>
        <w:t>надцатой сессии Комитета по развитию и интеллектуальной собственности</w:t>
      </w:r>
      <w:r w:rsidRPr="0078234F">
        <w:rPr>
          <w:lang w:val="en-AU"/>
        </w:rPr>
        <w:t> </w:t>
      </w:r>
      <w:r w:rsidRPr="0078234F">
        <w:rPr>
          <w:lang w:val="ru-RU"/>
        </w:rPr>
        <w:t>(КРИС)</w:t>
      </w:r>
      <w:r>
        <w:rPr>
          <w:lang w:val="ru-RU"/>
        </w:rPr>
        <w:t>.</w:t>
      </w:r>
    </w:p>
    <w:p w:rsidR="00B629EC" w:rsidRPr="00461545" w:rsidRDefault="00B629EC" w:rsidP="00B629EC">
      <w:pPr>
        <w:rPr>
          <w:rFonts w:asciiTheme="minorBidi" w:hAnsiTheme="minorBidi"/>
          <w:b/>
          <w:bCs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b/>
          <w:bCs/>
          <w:lang w:val="ru-RU"/>
        </w:rPr>
      </w:pPr>
    </w:p>
    <w:p w:rsidR="00B629EC" w:rsidRPr="00B440AA" w:rsidRDefault="00B629EC" w:rsidP="00B629EC">
      <w:pPr>
        <w:rPr>
          <w:rFonts w:asciiTheme="minorBidi" w:hAnsiTheme="minorBidi"/>
          <w:b/>
          <w:bCs/>
          <w:lang w:val="ru-RU"/>
        </w:rPr>
      </w:pPr>
      <w:r w:rsidRPr="00B440AA">
        <w:rPr>
          <w:rFonts w:asciiTheme="minorBidi" w:hAnsiTheme="minorBidi"/>
          <w:b/>
          <w:bCs/>
          <w:lang w:val="ru-RU"/>
        </w:rPr>
        <w:t xml:space="preserve">ЧАСТЬ II:  ПРОЕКТЫ, ОСУЩЕСТВЛЯЕМЫЕ В РАМКАХ ПОВЕСТКИ ДНЯ В ОБЛАСТИ РАЗВИТИЯ </w:t>
      </w:r>
    </w:p>
    <w:p w:rsidR="00B629EC" w:rsidRPr="00B440AA" w:rsidRDefault="00B629EC" w:rsidP="00B629EC">
      <w:pPr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  <w:r w:rsidRPr="00D0180B">
        <w:rPr>
          <w:rFonts w:asciiTheme="minorBidi" w:hAnsiTheme="minorBidi"/>
          <w:lang w:val="ru-RU"/>
        </w:rPr>
        <w:t>40.</w:t>
      </w:r>
      <w:r w:rsidRPr="00D0180B">
        <w:rPr>
          <w:rFonts w:asciiTheme="minorBidi" w:hAnsiTheme="minorBidi"/>
          <w:lang w:val="ru-RU"/>
        </w:rPr>
        <w:tab/>
      </w:r>
      <w:r w:rsidRPr="00503D78">
        <w:rPr>
          <w:lang w:val="ru-RU"/>
        </w:rPr>
        <w:t>К концу 201</w:t>
      </w:r>
      <w:r>
        <w:rPr>
          <w:lang w:val="ru-RU"/>
        </w:rPr>
        <w:t>4</w:t>
      </w:r>
      <w:r w:rsidRPr="00503D78">
        <w:rPr>
          <w:lang w:val="ru-RU"/>
        </w:rPr>
        <w:t> г</w:t>
      </w:r>
      <w:r>
        <w:rPr>
          <w:lang w:val="ru-RU"/>
        </w:rPr>
        <w:t>.</w:t>
      </w:r>
      <w:r w:rsidRPr="00503D78">
        <w:rPr>
          <w:lang w:val="ru-RU"/>
        </w:rPr>
        <w:t xml:space="preserve"> государства-члены одобрили </w:t>
      </w:r>
      <w:r>
        <w:rPr>
          <w:lang w:val="ru-RU"/>
        </w:rPr>
        <w:t>30</w:t>
      </w:r>
      <w:r w:rsidRPr="00503D78">
        <w:rPr>
          <w:lang w:val="ru-RU"/>
        </w:rPr>
        <w:t xml:space="preserve"> проектов, направленных на реализацию </w:t>
      </w:r>
      <w:r w:rsidRPr="00D0180B">
        <w:rPr>
          <w:lang w:val="ru-RU"/>
        </w:rPr>
        <w:t>33</w:t>
      </w:r>
      <w:r w:rsidRPr="00D0180B">
        <w:rPr>
          <w:lang w:val="en-AU"/>
        </w:rPr>
        <w:t> </w:t>
      </w:r>
      <w:r w:rsidRPr="00503D78">
        <w:rPr>
          <w:lang w:val="ru-RU"/>
        </w:rPr>
        <w:t>рекомендаций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Повестки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дня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в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области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развития</w:t>
      </w:r>
      <w:r w:rsidRPr="00D0180B">
        <w:rPr>
          <w:lang w:val="ru-RU"/>
        </w:rPr>
        <w:t>.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lang w:val="ru-RU"/>
        </w:rPr>
        <w:t>О</w:t>
      </w:r>
      <w:r w:rsidRPr="00503D78">
        <w:rPr>
          <w:lang w:val="ru-RU"/>
        </w:rPr>
        <w:t xml:space="preserve">бъем финансовых средств, выделенных по состоянию на текущую дату на реализацию этих проектов, составляет </w:t>
      </w:r>
      <w:r w:rsidRPr="00D0180B">
        <w:rPr>
          <w:rFonts w:asciiTheme="minorBidi" w:hAnsiTheme="minorBidi"/>
          <w:lang w:val="ru-RU"/>
        </w:rPr>
        <w:t>27</w:t>
      </w:r>
      <w:r>
        <w:rPr>
          <w:rFonts w:asciiTheme="minorBidi" w:hAnsiTheme="minorBidi"/>
          <w:lang w:val="ru-RU"/>
        </w:rPr>
        <w:t xml:space="preserve"> 804 </w:t>
      </w:r>
      <w:r w:rsidRPr="00D0180B">
        <w:rPr>
          <w:rFonts w:asciiTheme="minorBidi" w:hAnsiTheme="minorBidi"/>
          <w:lang w:val="ru-RU"/>
        </w:rPr>
        <w:t xml:space="preserve">792 </w:t>
      </w:r>
      <w:r w:rsidRPr="00503D78">
        <w:rPr>
          <w:lang w:val="ru-RU"/>
        </w:rPr>
        <w:t>шв. франков</w:t>
      </w:r>
      <w:r>
        <w:rPr>
          <w:lang w:val="ru-RU"/>
        </w:rPr>
        <w:t>.</w:t>
      </w: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41.</w:t>
      </w:r>
      <w:r w:rsidRPr="00461545">
        <w:rPr>
          <w:rFonts w:asciiTheme="minorBidi" w:hAnsiTheme="minorBidi"/>
          <w:lang w:val="ru-RU"/>
        </w:rPr>
        <w:tab/>
      </w:r>
      <w:r>
        <w:rPr>
          <w:lang w:val="ru-RU"/>
        </w:rPr>
        <w:t>Н</w:t>
      </w:r>
      <w:r w:rsidRPr="00503D78">
        <w:rPr>
          <w:lang w:val="ru-RU"/>
        </w:rPr>
        <w:t>а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протяжении</w:t>
      </w:r>
      <w:r w:rsidRPr="00461545">
        <w:rPr>
          <w:lang w:val="ru-RU"/>
        </w:rPr>
        <w:t xml:space="preserve"> 2014</w:t>
      </w:r>
      <w:r w:rsidRPr="00D0180B">
        <w:t> </w:t>
      </w:r>
      <w:r w:rsidRPr="00503D78">
        <w:rPr>
          <w:lang w:val="ru-RU"/>
        </w:rPr>
        <w:t>г</w:t>
      </w:r>
      <w:r w:rsidRPr="00461545">
        <w:rPr>
          <w:lang w:val="ru-RU"/>
        </w:rPr>
        <w:t xml:space="preserve">. </w:t>
      </w:r>
      <w:r w:rsidRPr="00503D78">
        <w:rPr>
          <w:lang w:val="ru-RU"/>
        </w:rPr>
        <w:t>на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рассмотрение</w:t>
      </w:r>
      <w:r w:rsidRPr="00461545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четырна</w:t>
      </w:r>
      <w:r w:rsidRPr="00503D78">
        <w:rPr>
          <w:lang w:val="ru-RU"/>
        </w:rPr>
        <w:t>дцатой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сессии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КРИС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были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представлены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окончательные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отчеты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независимой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оценке</w:t>
      </w:r>
      <w:r w:rsidRPr="00461545">
        <w:rPr>
          <w:lang w:val="ru-RU"/>
        </w:rPr>
        <w:t xml:space="preserve"> </w:t>
      </w:r>
      <w:r>
        <w:rPr>
          <w:lang w:val="ru-RU"/>
        </w:rPr>
        <w:t>восьми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завершенных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проектов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Повестки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дня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области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развития</w:t>
      </w:r>
      <w:r w:rsidRPr="00461545">
        <w:rPr>
          <w:lang w:val="ru-RU"/>
        </w:rPr>
        <w:t>: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proofErr w:type="spellStart"/>
      <w:r w:rsidRPr="00D0180B">
        <w:rPr>
          <w:rFonts w:asciiTheme="minorBidi" w:hAnsiTheme="minorBidi"/>
        </w:rPr>
        <w:t>i</w:t>
      </w:r>
      <w:proofErr w:type="spellEnd"/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 w:rsidRPr="00D0180B">
        <w:rPr>
          <w:lang w:val="ru-RU"/>
        </w:rPr>
        <w:t>проект</w:t>
      </w:r>
      <w:r w:rsidRPr="00461545">
        <w:rPr>
          <w:lang w:val="ru-RU"/>
        </w:rPr>
        <w:t xml:space="preserve"> «</w:t>
      </w:r>
      <w:r w:rsidRPr="00D0180B">
        <w:rPr>
          <w:lang w:val="ru-RU"/>
        </w:rPr>
        <w:t>Интеллектуальная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собственность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брендинг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продуктов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развития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бизнеса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развивающихся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наименее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развитых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странах</w:t>
      </w:r>
      <w:r w:rsidRPr="00461545">
        <w:rPr>
          <w:lang w:val="ru-RU"/>
        </w:rPr>
        <w:t xml:space="preserve"> (</w:t>
      </w:r>
      <w:r w:rsidRPr="00D0180B">
        <w:rPr>
          <w:lang w:val="ru-RU"/>
        </w:rPr>
        <w:t>НРС</w:t>
      </w:r>
      <w:r w:rsidRPr="00461545">
        <w:rPr>
          <w:lang w:val="ru-RU"/>
        </w:rPr>
        <w:t>)» (</w:t>
      </w:r>
      <w:r w:rsidRPr="00D0180B">
        <w:rPr>
          <w:lang w:val="ru-RU"/>
        </w:rPr>
        <w:t>выполнение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рекомендаций</w:t>
      </w:r>
      <w:r w:rsidRPr="00461545">
        <w:rPr>
          <w:lang w:val="ru-RU"/>
        </w:rPr>
        <w:t xml:space="preserve"> 4 </w:t>
      </w:r>
      <w:r w:rsidRPr="00D0180B">
        <w:rPr>
          <w:lang w:val="ru-RU"/>
        </w:rPr>
        <w:t>и</w:t>
      </w:r>
      <w:r w:rsidRPr="00461545">
        <w:rPr>
          <w:lang w:val="ru-RU"/>
        </w:rPr>
        <w:t xml:space="preserve"> 10);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B440AA" w:rsidRDefault="00B629EC" w:rsidP="00B629EC">
      <w:pPr>
        <w:ind w:left="567"/>
        <w:rPr>
          <w:rFonts w:ascii="Helvetica" w:hAnsi="Helvetica" w:cs="Helvetica"/>
          <w:color w:val="3B3B3B"/>
          <w:lang w:val="ru-RU"/>
        </w:rPr>
      </w:pPr>
      <w:r w:rsidRPr="00B440AA">
        <w:rPr>
          <w:rFonts w:ascii="Helvetica" w:hAnsi="Helvetica" w:cs="Helvetica"/>
          <w:color w:val="3B3B3B"/>
          <w:lang w:val="ru-RU"/>
        </w:rPr>
        <w:t>(iii)</w:t>
      </w:r>
      <w:r w:rsidRPr="00B440AA">
        <w:rPr>
          <w:rFonts w:ascii="Helvetica" w:hAnsi="Helvetica" w:cs="Helvetica"/>
          <w:color w:val="3B3B3B"/>
          <w:lang w:val="ru-RU"/>
        </w:rPr>
        <w:tab/>
      </w:r>
      <w:r>
        <w:rPr>
          <w:rFonts w:ascii="Helvetica" w:hAnsi="Helvetica" w:cs="Helvetica"/>
          <w:color w:val="3B3B3B"/>
          <w:lang w:val="ru-RU"/>
        </w:rPr>
        <w:t>п</w:t>
      </w:r>
      <w:r w:rsidRPr="00B440AA">
        <w:rPr>
          <w:rFonts w:ascii="Helvetica" w:hAnsi="Helvetica" w:cs="Helvetica"/>
          <w:color w:val="3B3B3B"/>
          <w:lang w:val="ru-RU"/>
        </w:rPr>
        <w:t>роект «Расширение сотрудничества Юг-Юг по вопросам интеллектуальной собственности и развития между развивающимися и наименее развитыми странами» (выполнение рекомендаций 1, 10, 11, 13, 19, 25 и 32);</w:t>
      </w:r>
    </w:p>
    <w:p w:rsidR="00B629EC" w:rsidRPr="00B440AA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D0180B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iii</w:t>
      </w:r>
      <w:r w:rsidRPr="00D0180B">
        <w:rPr>
          <w:rFonts w:asciiTheme="minorBidi" w:hAnsiTheme="minorBidi"/>
          <w:lang w:val="ru-RU"/>
        </w:rPr>
        <w:t>)</w:t>
      </w:r>
      <w:r w:rsidRPr="00D0180B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D0180B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Интеллектуальная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собственность</w:t>
      </w:r>
      <w:r w:rsidRPr="00D0180B">
        <w:rPr>
          <w:rFonts w:asciiTheme="minorBidi" w:hAnsiTheme="minorBidi"/>
          <w:lang w:val="ru-RU"/>
        </w:rPr>
        <w:t xml:space="preserve"> (</w:t>
      </w:r>
      <w:r>
        <w:rPr>
          <w:rFonts w:asciiTheme="minorBidi" w:hAnsiTheme="minorBidi"/>
          <w:lang w:val="ru-RU"/>
        </w:rPr>
        <w:t>ИС</w:t>
      </w:r>
      <w:r w:rsidRPr="00D0180B">
        <w:rPr>
          <w:rFonts w:asciiTheme="minorBidi" w:hAnsiTheme="minorBidi"/>
          <w:lang w:val="ru-RU"/>
        </w:rPr>
        <w:t xml:space="preserve">) </w:t>
      </w:r>
      <w:r>
        <w:rPr>
          <w:rFonts w:asciiTheme="minorBidi" w:hAnsiTheme="minorBidi"/>
          <w:lang w:val="ru-RU"/>
        </w:rPr>
        <w:t>и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неофициальный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сектор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экономики</w:t>
      </w:r>
      <w:r w:rsidRPr="00D0180B">
        <w:rPr>
          <w:rFonts w:asciiTheme="minorBidi" w:hAnsiTheme="minorBidi"/>
          <w:lang w:val="ru-RU"/>
        </w:rPr>
        <w:t xml:space="preserve">» </w:t>
      </w:r>
      <w:r w:rsidRPr="00B440AA">
        <w:rPr>
          <w:rFonts w:ascii="Helvetica" w:hAnsi="Helvetica" w:cs="Helvetica"/>
          <w:color w:val="3B3B3B"/>
          <w:lang w:val="ru-RU"/>
        </w:rPr>
        <w:t>(выполнение рекомендаци</w:t>
      </w:r>
      <w:r>
        <w:rPr>
          <w:rFonts w:ascii="Helvetica" w:hAnsi="Helvetica" w:cs="Helvetica"/>
          <w:color w:val="3B3B3B"/>
          <w:lang w:val="ru-RU"/>
        </w:rPr>
        <w:t>и 34);</w:t>
      </w:r>
    </w:p>
    <w:p w:rsidR="00B629EC" w:rsidRPr="00D0180B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Интеллектуальная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собственность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утечка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мозгов</w:t>
      </w:r>
      <w:r w:rsidRPr="00461545">
        <w:rPr>
          <w:rFonts w:asciiTheme="minorBidi" w:hAnsiTheme="minorBidi"/>
          <w:lang w:val="ru-RU"/>
        </w:rPr>
        <w:t xml:space="preserve">» </w:t>
      </w:r>
      <w:r w:rsidRPr="00461545">
        <w:rPr>
          <w:rFonts w:ascii="Helvetica" w:hAnsi="Helvetica" w:cs="Helvetica"/>
          <w:color w:val="3B3B3B"/>
          <w:lang w:val="ru-RU"/>
        </w:rPr>
        <w:t>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ий</w:t>
      </w:r>
      <w:r w:rsidRPr="00461545">
        <w:rPr>
          <w:rFonts w:ascii="Helvetica" w:hAnsi="Helvetica" w:cs="Helvetica"/>
          <w:color w:val="3B3B3B"/>
          <w:lang w:val="ru-RU"/>
        </w:rPr>
        <w:t xml:space="preserve"> 39 </w:t>
      </w:r>
      <w:r>
        <w:rPr>
          <w:rFonts w:ascii="Helvetica" w:hAnsi="Helvetica" w:cs="Helvetica"/>
          <w:color w:val="3B3B3B"/>
          <w:lang w:val="ru-RU"/>
        </w:rPr>
        <w:t>и</w:t>
      </w:r>
      <w:r w:rsidRPr="00461545">
        <w:rPr>
          <w:rFonts w:ascii="Helvetica" w:hAnsi="Helvetica" w:cs="Helvetica"/>
          <w:color w:val="3B3B3B"/>
          <w:lang w:val="ru-RU"/>
        </w:rPr>
        <w:t xml:space="preserve"> 40);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="Helvetica" w:hAnsi="Helvetica" w:cs="Helvetica"/>
          <w:color w:val="3B3B3B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Интеллектуальная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собственность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социально</w:t>
      </w:r>
      <w:r w:rsidRPr="00461545">
        <w:rPr>
          <w:rFonts w:asciiTheme="minorBidi" w:hAnsiTheme="minorBidi"/>
          <w:lang w:val="ru-RU"/>
        </w:rPr>
        <w:t>-</w:t>
      </w:r>
      <w:r>
        <w:rPr>
          <w:rFonts w:asciiTheme="minorBidi" w:hAnsiTheme="minorBidi"/>
          <w:lang w:val="ru-RU"/>
        </w:rPr>
        <w:t>экономическое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развитие</w:t>
      </w:r>
      <w:r w:rsidRPr="00461545">
        <w:rPr>
          <w:rFonts w:asciiTheme="minorBidi" w:hAnsiTheme="minorBidi"/>
          <w:lang w:val="ru-RU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ий</w:t>
      </w:r>
      <w:r w:rsidRPr="00461545">
        <w:rPr>
          <w:rFonts w:ascii="Helvetica" w:hAnsi="Helvetica" w:cs="Helvetica"/>
          <w:color w:val="3B3B3B"/>
          <w:lang w:val="ru-RU"/>
        </w:rPr>
        <w:t xml:space="preserve"> 35 </w:t>
      </w:r>
      <w:r>
        <w:rPr>
          <w:rFonts w:ascii="Helvetica" w:hAnsi="Helvetica" w:cs="Helvetica"/>
          <w:color w:val="3B3B3B"/>
          <w:lang w:val="ru-RU"/>
        </w:rPr>
        <w:t>и</w:t>
      </w:r>
      <w:r w:rsidRPr="00461545">
        <w:rPr>
          <w:rFonts w:ascii="Helvetica" w:hAnsi="Helvetica" w:cs="Helvetica"/>
          <w:color w:val="3B3B3B"/>
          <w:lang w:val="ru-RU"/>
        </w:rPr>
        <w:t xml:space="preserve"> 37</w:t>
      </w:r>
      <w:r w:rsidRPr="00461545">
        <w:rPr>
          <w:rFonts w:asciiTheme="minorBidi" w:hAnsiTheme="minorBidi"/>
          <w:lang w:val="ru-RU"/>
        </w:rPr>
        <w:t>);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="Helvetica" w:hAnsi="Helvetica" w:cs="Helvetica"/>
          <w:color w:val="3B3B3B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экспериментальный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Создание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новых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национальных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академий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ИС</w:t>
      </w:r>
      <w:r w:rsidRPr="00461545">
        <w:rPr>
          <w:rFonts w:asciiTheme="minorBidi" w:hAnsiTheme="minorBidi"/>
          <w:lang w:val="ru-RU"/>
        </w:rPr>
        <w:t xml:space="preserve"> – </w:t>
      </w:r>
      <w:r>
        <w:rPr>
          <w:rFonts w:asciiTheme="minorBidi" w:hAnsiTheme="minorBidi"/>
          <w:lang w:val="ru-RU"/>
        </w:rPr>
        <w:t>этап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</w:rPr>
        <w:t>II</w:t>
      </w:r>
      <w:r w:rsidRPr="00461545">
        <w:rPr>
          <w:rFonts w:asciiTheme="minorBidi" w:hAnsiTheme="minorBidi"/>
          <w:lang w:val="ru-RU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ии</w:t>
      </w:r>
      <w:r w:rsidRPr="00461545">
        <w:rPr>
          <w:rFonts w:ascii="Helvetica" w:hAnsi="Helvetica" w:cs="Helvetica"/>
          <w:color w:val="3B3B3B"/>
          <w:lang w:val="ru-RU"/>
        </w:rPr>
        <w:t xml:space="preserve"> 10</w:t>
      </w:r>
      <w:r w:rsidRPr="00461545">
        <w:rPr>
          <w:rFonts w:asciiTheme="minorBidi" w:hAnsiTheme="minorBidi"/>
          <w:lang w:val="ru-RU"/>
        </w:rPr>
        <w:t>);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="Helvetica" w:hAnsi="Helvetica" w:cs="Helvetica"/>
          <w:color w:val="3B3B3B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проект «</w:t>
      </w:r>
      <w:r>
        <w:rPr>
          <w:rFonts w:asciiTheme="minorBidi" w:hAnsiTheme="minorBidi"/>
          <w:lang w:val="ru-RU"/>
        </w:rPr>
        <w:t>Д</w:t>
      </w:r>
      <w:r w:rsidRPr="00461545">
        <w:rPr>
          <w:rFonts w:asciiTheme="minorBidi" w:hAnsiTheme="minorBidi"/>
          <w:lang w:val="ru-RU"/>
        </w:rPr>
        <w:t>оступ к специализированным базам данных и их поддержка – этап</w:t>
      </w:r>
      <w:r w:rsidRPr="00127E5F">
        <w:rPr>
          <w:rFonts w:asciiTheme="minorBidi" w:hAnsiTheme="minorBidi"/>
        </w:rPr>
        <w:t> II</w:t>
      </w:r>
      <w:r w:rsidRPr="00461545">
        <w:rPr>
          <w:rFonts w:asciiTheme="minorBidi" w:hAnsiTheme="minorBidi"/>
          <w:lang w:val="ru-RU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ии</w:t>
      </w:r>
      <w:r w:rsidRPr="00461545">
        <w:rPr>
          <w:rFonts w:ascii="Helvetica" w:hAnsi="Helvetica" w:cs="Helvetica"/>
          <w:color w:val="3B3B3B"/>
          <w:lang w:val="ru-RU"/>
        </w:rPr>
        <w:t xml:space="preserve"> 8</w:t>
      </w:r>
      <w:r w:rsidRPr="00461545">
        <w:rPr>
          <w:rFonts w:asciiTheme="minorBidi" w:hAnsiTheme="minorBidi"/>
          <w:lang w:val="ru-RU"/>
        </w:rPr>
        <w:t xml:space="preserve">); </w:t>
      </w:r>
      <w:r>
        <w:rPr>
          <w:rFonts w:asciiTheme="minorBidi" w:hAnsiTheme="minorBidi"/>
          <w:lang w:val="ru-RU"/>
        </w:rPr>
        <w:t>и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ED45FF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viii</w:t>
      </w:r>
      <w:r w:rsidRPr="00ED45FF">
        <w:rPr>
          <w:rFonts w:asciiTheme="minorBidi" w:hAnsiTheme="minorBidi"/>
          <w:lang w:val="ru-RU"/>
        </w:rPr>
        <w:t>)</w:t>
      </w:r>
      <w:r w:rsidRPr="00ED45FF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ED45FF">
        <w:rPr>
          <w:rFonts w:asciiTheme="minorBidi" w:hAnsiTheme="minorBidi"/>
          <w:lang w:val="ru-RU"/>
        </w:rPr>
        <w:t xml:space="preserve"> «</w:t>
      </w:r>
      <w:r w:rsidRPr="00BF5309">
        <w:rPr>
          <w:bCs/>
          <w:lang w:val="ru-RU" w:eastAsia="en-CA"/>
        </w:rPr>
        <w:t>Разработка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инструментов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для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доступа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к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патентной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информации</w:t>
      </w:r>
      <w:r w:rsidRPr="00ED45FF">
        <w:rPr>
          <w:bCs/>
          <w:lang w:val="ru-RU" w:eastAsia="en-CA"/>
        </w:rPr>
        <w:t xml:space="preserve"> </w:t>
      </w:r>
      <w:r w:rsidRPr="00ED45FF">
        <w:rPr>
          <w:rFonts w:asciiTheme="minorBidi" w:hAnsiTheme="minorBidi"/>
          <w:lang w:val="ru-RU"/>
        </w:rPr>
        <w:t>– этап</w:t>
      </w:r>
      <w:r w:rsidRPr="00127E5F">
        <w:rPr>
          <w:rFonts w:asciiTheme="minorBidi" w:hAnsiTheme="minorBidi"/>
        </w:rPr>
        <w:t> II</w:t>
      </w:r>
      <w:r w:rsidRPr="00ED45FF">
        <w:rPr>
          <w:bCs/>
          <w:lang w:val="ru-RU" w:eastAsia="en-CA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ED45FF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ий</w:t>
      </w:r>
      <w:r w:rsidRPr="00ED45FF">
        <w:rPr>
          <w:rFonts w:ascii="Helvetica" w:hAnsi="Helvetica" w:cs="Helvetica"/>
          <w:color w:val="3B3B3B"/>
          <w:lang w:val="ru-RU"/>
        </w:rPr>
        <w:t xml:space="preserve"> 19, 30 </w:t>
      </w:r>
      <w:r>
        <w:rPr>
          <w:rFonts w:ascii="Helvetica" w:hAnsi="Helvetica" w:cs="Helvetica"/>
          <w:color w:val="3B3B3B"/>
          <w:lang w:val="ru-RU"/>
        </w:rPr>
        <w:t>и</w:t>
      </w:r>
      <w:r w:rsidRPr="00ED45FF">
        <w:rPr>
          <w:rFonts w:ascii="Helvetica" w:hAnsi="Helvetica" w:cs="Helvetica"/>
          <w:color w:val="3B3B3B"/>
          <w:lang w:val="ru-RU"/>
        </w:rPr>
        <w:t xml:space="preserve"> 31</w:t>
      </w:r>
      <w:r w:rsidRPr="00ED45FF">
        <w:rPr>
          <w:bCs/>
          <w:lang w:val="ru-RU" w:eastAsia="en-CA"/>
        </w:rPr>
        <w:t>)</w:t>
      </w:r>
      <w:r>
        <w:rPr>
          <w:bCs/>
          <w:lang w:val="ru-RU" w:eastAsia="en-CA"/>
        </w:rPr>
        <w:t>.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42.</w:t>
      </w:r>
      <w:r w:rsidRPr="00461545">
        <w:rPr>
          <w:rFonts w:asciiTheme="minorBidi" w:hAnsiTheme="minorBidi"/>
          <w:lang w:val="ru-RU"/>
        </w:rPr>
        <w:tab/>
      </w:r>
      <w:r w:rsidRPr="00503D78">
        <w:rPr>
          <w:lang w:val="ru-RU"/>
        </w:rPr>
        <w:t>По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результатам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обсуждения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отчетов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об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оценке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Комитет</w:t>
      </w:r>
      <w:r w:rsidRPr="00461545">
        <w:rPr>
          <w:lang w:val="ru-RU"/>
        </w:rPr>
        <w:t xml:space="preserve">, </w:t>
      </w:r>
      <w:r>
        <w:rPr>
          <w:lang w:val="ru-RU"/>
        </w:rPr>
        <w:t>помимо</w:t>
      </w:r>
      <w:r w:rsidRPr="00461545">
        <w:rPr>
          <w:lang w:val="ru-RU"/>
        </w:rPr>
        <w:t xml:space="preserve"> </w:t>
      </w:r>
      <w:r>
        <w:rPr>
          <w:lang w:val="ru-RU"/>
        </w:rPr>
        <w:t>прочего</w:t>
      </w:r>
      <w:r w:rsidRPr="00461545">
        <w:rPr>
          <w:lang w:val="ru-RU"/>
        </w:rPr>
        <w:t xml:space="preserve">, </w:t>
      </w:r>
      <w:r w:rsidRPr="00503D78">
        <w:rPr>
          <w:lang w:val="ru-RU"/>
        </w:rPr>
        <w:t>принял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следующие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решения</w:t>
      </w:r>
      <w:r w:rsidRPr="00461545">
        <w:rPr>
          <w:lang w:val="ru-RU"/>
        </w:rPr>
        <w:t>:</w:t>
      </w:r>
    </w:p>
    <w:p w:rsidR="00B629EC" w:rsidRPr="00461545" w:rsidRDefault="00B629EC" w:rsidP="00B629EC">
      <w:pPr>
        <w:rPr>
          <w:rFonts w:asciiTheme="minorBidi" w:hAnsiTheme="minorBidi"/>
          <w:highlight w:val="yellow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proofErr w:type="spellStart"/>
      <w:r w:rsidRPr="006B1768">
        <w:rPr>
          <w:rFonts w:asciiTheme="minorBidi" w:hAnsiTheme="minorBidi"/>
        </w:rPr>
        <w:t>i</w:t>
      </w:r>
      <w:proofErr w:type="spellEnd"/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 w:rsidRPr="006B1768">
        <w:rPr>
          <w:rFonts w:asciiTheme="minorBidi" w:hAnsiTheme="minorBidi"/>
          <w:lang w:val="ru-RU"/>
        </w:rPr>
        <w:t>продлить</w:t>
      </w:r>
      <w:r w:rsidRPr="00461545">
        <w:rPr>
          <w:rFonts w:asciiTheme="minorBidi" w:hAnsiTheme="minorBidi"/>
          <w:lang w:val="ru-RU"/>
        </w:rPr>
        <w:t xml:space="preserve"> </w:t>
      </w:r>
      <w:r w:rsidRPr="006B1768">
        <w:rPr>
          <w:rFonts w:asciiTheme="minorBidi" w:hAnsiTheme="minorBidi"/>
          <w:lang w:val="ru-RU"/>
        </w:rPr>
        <w:t>срок</w:t>
      </w:r>
      <w:r w:rsidRPr="00461545">
        <w:rPr>
          <w:rFonts w:asciiTheme="minorBidi" w:hAnsiTheme="minorBidi"/>
          <w:lang w:val="ru-RU"/>
        </w:rPr>
        <w:t xml:space="preserve"> </w:t>
      </w:r>
      <w:r w:rsidRPr="006B1768">
        <w:rPr>
          <w:rFonts w:asciiTheme="minorBidi" w:hAnsiTheme="minorBidi"/>
          <w:lang w:val="ru-RU"/>
        </w:rPr>
        <w:t>реализации</w:t>
      </w:r>
      <w:r w:rsidRPr="00461545">
        <w:rPr>
          <w:rFonts w:asciiTheme="minorBidi" w:hAnsiTheme="minorBidi"/>
          <w:lang w:val="ru-RU"/>
        </w:rPr>
        <w:t xml:space="preserve"> </w:t>
      </w:r>
      <w:r w:rsidRPr="006B1768">
        <w:rPr>
          <w:rFonts w:asciiTheme="minorBidi" w:hAnsiTheme="minorBidi"/>
          <w:lang w:val="ru-RU"/>
        </w:rPr>
        <w:t>проекта</w:t>
      </w:r>
      <w:r w:rsidRPr="00461545">
        <w:rPr>
          <w:rFonts w:asciiTheme="minorBidi" w:hAnsiTheme="minorBidi"/>
          <w:lang w:val="ru-RU"/>
        </w:rPr>
        <w:t xml:space="preserve"> «</w:t>
      </w:r>
      <w:r w:rsidRPr="006B1768">
        <w:rPr>
          <w:bCs/>
          <w:lang w:val="ru-RU" w:eastAsia="en-CA"/>
        </w:rPr>
        <w:t>Расширение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сотрудничества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Юг</w:t>
      </w:r>
      <w:r w:rsidRPr="00461545">
        <w:rPr>
          <w:bCs/>
          <w:lang w:val="ru-RU" w:eastAsia="en-CA"/>
        </w:rPr>
        <w:t>-</w:t>
      </w:r>
      <w:r w:rsidRPr="006B1768">
        <w:rPr>
          <w:bCs/>
          <w:lang w:val="ru-RU" w:eastAsia="en-CA"/>
        </w:rPr>
        <w:t>Юг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в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области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ИС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развития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между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развивающимися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наименее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развитыми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странами</w:t>
      </w:r>
      <w:r w:rsidRPr="00461545">
        <w:rPr>
          <w:bCs/>
          <w:lang w:val="ru-RU" w:eastAsia="en-CA"/>
        </w:rPr>
        <w:t xml:space="preserve">» </w:t>
      </w:r>
      <w:r w:rsidRPr="006B1768">
        <w:rPr>
          <w:bCs/>
          <w:lang w:val="ru-RU" w:eastAsia="en-CA"/>
        </w:rPr>
        <w:t>на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один</w:t>
      </w:r>
      <w:r w:rsidRPr="00461545">
        <w:rPr>
          <w:bCs/>
          <w:lang w:val="ru-RU" w:eastAsia="en-CA"/>
        </w:rPr>
        <w:t xml:space="preserve"> год, чтобы дать возможность завершить начатые мероприятия в рамках неизрасходованного бюджета проекта;</w:t>
      </w:r>
    </w:p>
    <w:p w:rsidR="00B629EC" w:rsidRPr="00461545" w:rsidRDefault="00B629EC" w:rsidP="00B629EC">
      <w:pPr>
        <w:ind w:left="567"/>
        <w:rPr>
          <w:rFonts w:asciiTheme="minorBidi" w:hAnsiTheme="minorBidi"/>
          <w:highlight w:val="yellow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highlight w:val="yellow"/>
          <w:lang w:val="ru-RU"/>
        </w:rPr>
      </w:pPr>
      <w:r w:rsidRPr="006B1768">
        <w:rPr>
          <w:rFonts w:asciiTheme="minorBidi" w:hAnsiTheme="minorBidi"/>
          <w:lang w:val="ru-RU"/>
        </w:rPr>
        <w:t>(</w:t>
      </w:r>
      <w:r w:rsidRPr="006B1768">
        <w:rPr>
          <w:rFonts w:asciiTheme="minorBidi" w:hAnsiTheme="minorBidi"/>
        </w:rPr>
        <w:t>ii</w:t>
      </w:r>
      <w:r w:rsidRPr="006B1768">
        <w:rPr>
          <w:rFonts w:asciiTheme="minorBidi" w:hAnsiTheme="minorBidi"/>
          <w:lang w:val="ru-RU"/>
        </w:rPr>
        <w:t>)</w:t>
      </w:r>
      <w:r w:rsidRPr="006B1768">
        <w:rPr>
          <w:rFonts w:asciiTheme="minorBidi" w:hAnsiTheme="minorBidi"/>
          <w:lang w:val="ru-RU"/>
        </w:rPr>
        <w:tab/>
        <w:t>одобрить переход на второй этап реализации проекта «Интеллектуальная собственность и соц</w:t>
      </w:r>
      <w:r>
        <w:rPr>
          <w:rFonts w:asciiTheme="minorBidi" w:hAnsiTheme="minorBidi"/>
          <w:lang w:val="ru-RU"/>
        </w:rPr>
        <w:t>иально-экономическое развитие».</w:t>
      </w:r>
    </w:p>
    <w:p w:rsidR="00B629EC" w:rsidRPr="00461545" w:rsidRDefault="00B629EC" w:rsidP="00B629EC">
      <w:pPr>
        <w:rPr>
          <w:rFonts w:asciiTheme="minorBidi" w:hAnsiTheme="minorBidi"/>
          <w:highlight w:val="yellow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  <w:r w:rsidRPr="00AB3383">
        <w:rPr>
          <w:rFonts w:asciiTheme="minorBidi" w:hAnsiTheme="minorBidi"/>
          <w:lang w:val="ru-RU"/>
        </w:rPr>
        <w:t>43.</w:t>
      </w:r>
      <w:r w:rsidRPr="00AB3383">
        <w:rPr>
          <w:rFonts w:asciiTheme="minorBidi" w:hAnsiTheme="minorBidi"/>
          <w:lang w:val="ru-RU"/>
        </w:rPr>
        <w:tab/>
        <w:t xml:space="preserve">На рассмотрение Комитета был также представлен отчет о самооценке проекта по патентам и общественному </w:t>
      </w:r>
      <w:r w:rsidRPr="00461545">
        <w:rPr>
          <w:rFonts w:asciiTheme="minorBidi" w:hAnsiTheme="minorBidi"/>
          <w:lang w:val="ru-RU"/>
        </w:rPr>
        <w:t>достоянию.</w:t>
      </w:r>
    </w:p>
    <w:p w:rsidR="00B629EC" w:rsidRPr="00461545" w:rsidRDefault="00B629EC" w:rsidP="00B629EC">
      <w:pPr>
        <w:rPr>
          <w:rFonts w:asciiTheme="minorBidi" w:hAnsiTheme="minorBidi"/>
          <w:highlight w:val="yellow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44.</w:t>
      </w:r>
      <w:r w:rsidRPr="004B6D3D">
        <w:rPr>
          <w:rFonts w:asciiTheme="minorBidi" w:hAnsiTheme="minorBidi"/>
          <w:lang w:val="ru-RU"/>
        </w:rPr>
        <w:tab/>
        <w:t>Государства-члены рассматривают отчеты о независимой оценке завершенных проектов ПДР как очень важный инструмент, который позволяет оценить их реализацию и предоставляет руководство в отношении будущих мероприятий и новых проектов, касающихся аспекта развития. Поэтому Секретариат вновь заявил о своей готовности претворить в жизнь вынесенные экспертами по оценке согласованные рекомендации с учетом замечаний государств-членов, и сообщил о создании системы контроля за ходом выполнения этих рекомендаций</w:t>
      </w:r>
      <w:r>
        <w:rPr>
          <w:rStyle w:val="FootnoteReference"/>
          <w:rFonts w:asciiTheme="minorBidi" w:hAnsiTheme="minorBidi"/>
        </w:rPr>
        <w:footnoteReference w:id="13"/>
      </w:r>
      <w:r>
        <w:rPr>
          <w:rFonts w:asciiTheme="minorBidi" w:hAnsiTheme="minorBidi"/>
          <w:lang w:val="ru-RU"/>
        </w:rPr>
        <w:t>.</w:t>
      </w: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</w:p>
    <w:p w:rsidR="00B629EC" w:rsidRPr="00B440AA" w:rsidRDefault="00B629EC" w:rsidP="00B629EC">
      <w:pPr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45.</w:t>
      </w:r>
      <w:r w:rsidRPr="004B6D3D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В 2014 году продолжалось выполнение оставшихся одобренных проектов.</w:t>
      </w:r>
      <w:r w:rsidRPr="004B6D3D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Отчет о ходе реализации этих проектов был представлен на 14-й сессии КРИС (CDIP/12/2) и обсужден государствами-членами.  На конец 2014 г. в стадии реализации находилось восемь проектов, утвержденных в период между третьей и девятой сессиями Комитета:</w:t>
      </w:r>
    </w:p>
    <w:p w:rsidR="00B629EC" w:rsidRPr="00B440AA" w:rsidRDefault="00B629EC" w:rsidP="00B629EC">
      <w:pPr>
        <w:rPr>
          <w:rFonts w:asciiTheme="minorBidi" w:hAnsiTheme="minorBidi"/>
          <w:lang w:val="ru-RU"/>
        </w:rPr>
      </w:pPr>
    </w:p>
    <w:p w:rsidR="00B629EC" w:rsidRPr="004B6D3D" w:rsidRDefault="00B629EC" w:rsidP="00B629EC">
      <w:pPr>
        <w:ind w:left="567"/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(</w:t>
      </w:r>
      <w:proofErr w:type="spellStart"/>
      <w:r w:rsidRPr="004B6D3D">
        <w:rPr>
          <w:rFonts w:asciiTheme="minorBidi" w:hAnsiTheme="minorBidi"/>
        </w:rPr>
        <w:t>i</w:t>
      </w:r>
      <w:proofErr w:type="spellEnd"/>
      <w:r w:rsidRPr="004B6D3D">
        <w:rPr>
          <w:rFonts w:asciiTheme="minorBidi" w:hAnsiTheme="minorBidi"/>
          <w:lang w:val="ru-RU"/>
        </w:rPr>
        <w:t>)</w:t>
      </w:r>
      <w:r w:rsidRPr="004B6D3D">
        <w:rPr>
          <w:rFonts w:asciiTheme="minorBidi" w:hAnsiTheme="minorBidi"/>
          <w:lang w:val="ru-RU"/>
        </w:rPr>
        <w:tab/>
        <w:t>«Расширение возможностей национальных государственных и партнерских учреждений, работающих в секторе ИС, в области регулирования творческих отраслей, их мониторинга и содействия их развитию, а также активизации работы организаций коллективного управления авторскими правами и расширения сети таких организаций</w:t>
      </w:r>
      <w:r w:rsidRPr="004B6D3D">
        <w:rPr>
          <w:rStyle w:val="FootnoteReference"/>
          <w:rFonts w:asciiTheme="minorBidi" w:hAnsiTheme="minorBidi"/>
        </w:rPr>
        <w:footnoteReference w:id="14"/>
      </w:r>
      <w:r w:rsidRPr="004B6D3D">
        <w:rPr>
          <w:rFonts w:asciiTheme="minorBidi" w:hAnsiTheme="minorBidi"/>
          <w:lang w:val="ru-RU"/>
        </w:rPr>
        <w:t>»</w:t>
      </w:r>
      <w:r>
        <w:rPr>
          <w:rFonts w:asciiTheme="minorBidi" w:hAnsiTheme="minorBidi"/>
          <w:lang w:val="ru-RU"/>
        </w:rPr>
        <w:t xml:space="preserve"> </w:t>
      </w:r>
      <w:r w:rsidRPr="004B6D3D">
        <w:rPr>
          <w:rFonts w:asciiTheme="minorBidi" w:hAnsiTheme="minorBidi"/>
          <w:lang w:val="ru-RU"/>
        </w:rPr>
        <w:t>(выполнение рекомендации</w:t>
      </w:r>
      <w:r w:rsidRPr="004B6D3D">
        <w:rPr>
          <w:rFonts w:asciiTheme="minorBidi" w:hAnsiTheme="minorBidi"/>
        </w:rPr>
        <w:t> </w:t>
      </w:r>
      <w:r w:rsidRPr="004B6D3D">
        <w:rPr>
          <w:rFonts w:asciiTheme="minorBidi" w:hAnsiTheme="minorBidi"/>
          <w:lang w:val="ru-RU"/>
        </w:rPr>
        <w:t xml:space="preserve">10): в процессе реализации в </w:t>
      </w:r>
      <w:r w:rsidRPr="00461545">
        <w:rPr>
          <w:rFonts w:asciiTheme="minorBidi" w:hAnsiTheme="minorBidi"/>
          <w:lang w:val="ru-RU"/>
        </w:rPr>
        <w:t>2013</w:t>
      </w:r>
      <w:r w:rsidRPr="00461545">
        <w:rPr>
          <w:rFonts w:asciiTheme="minorBidi" w:hAnsiTheme="minorBidi"/>
        </w:rPr>
        <w:t> </w:t>
      </w:r>
      <w:r w:rsidRPr="00461545">
        <w:rPr>
          <w:rFonts w:asciiTheme="minorBidi" w:hAnsiTheme="minorBidi"/>
          <w:lang w:val="ru-RU"/>
        </w:rPr>
        <w:t>г</w:t>
      </w:r>
      <w:r>
        <w:rPr>
          <w:rFonts w:asciiTheme="minorBidi" w:hAnsiTheme="minorBidi"/>
          <w:lang w:val="ru-RU"/>
        </w:rPr>
        <w:t>.;</w:t>
      </w:r>
    </w:p>
    <w:p w:rsidR="00B629EC" w:rsidRPr="004B6D3D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(</w:t>
      </w:r>
      <w:r w:rsidRPr="004B6D3D">
        <w:rPr>
          <w:rFonts w:asciiTheme="minorBidi" w:hAnsiTheme="minorBidi"/>
        </w:rPr>
        <w:t>ii</w:t>
      </w:r>
      <w:r w:rsidRPr="004B6D3D">
        <w:rPr>
          <w:rFonts w:asciiTheme="minorBidi" w:hAnsiTheme="minorBidi"/>
          <w:lang w:val="ru-RU"/>
        </w:rPr>
        <w:t>)</w:t>
      </w:r>
      <w:r w:rsidRPr="004B6D3D">
        <w:rPr>
          <w:rFonts w:asciiTheme="minorBidi" w:hAnsiTheme="minorBidi"/>
          <w:lang w:val="ru-RU"/>
        </w:rPr>
        <w:tab/>
        <w:t xml:space="preserve">«Интеллектуальная собственность и социально-экономическое развитие» – </w:t>
      </w:r>
      <w:r w:rsidRPr="00DF53C5">
        <w:rPr>
          <w:rFonts w:asciiTheme="minorBidi" w:hAnsiTheme="minorBidi"/>
          <w:lang w:val="ru-RU"/>
        </w:rPr>
        <w:t xml:space="preserve">этап </w:t>
      </w:r>
      <w:r w:rsidRPr="00DF53C5">
        <w:rPr>
          <w:rFonts w:asciiTheme="minorBidi" w:hAnsiTheme="minorBidi"/>
        </w:rPr>
        <w:t>II</w:t>
      </w:r>
      <w:r w:rsidRPr="00DF53C5">
        <w:rPr>
          <w:rStyle w:val="FootnoteReference"/>
          <w:rFonts w:asciiTheme="minorBidi" w:hAnsiTheme="minorBidi"/>
        </w:rPr>
        <w:footnoteReference w:id="15"/>
      </w:r>
      <w:r w:rsidRPr="00DF53C5">
        <w:rPr>
          <w:rFonts w:asciiTheme="minorBidi" w:hAnsiTheme="minorBidi"/>
          <w:lang w:val="ru-RU"/>
        </w:rPr>
        <w:t xml:space="preserve"> (выполнение</w:t>
      </w:r>
      <w:r w:rsidRPr="004B6D3D">
        <w:rPr>
          <w:rFonts w:asciiTheme="minorBidi" w:hAnsiTheme="minorBidi"/>
          <w:lang w:val="ru-RU"/>
        </w:rPr>
        <w:t xml:space="preserve"> рекомендаций 35 и 37) –</w:t>
      </w:r>
      <w:r>
        <w:rPr>
          <w:rFonts w:asciiTheme="minorBidi" w:hAnsiTheme="minorBidi"/>
          <w:lang w:val="ru-RU"/>
        </w:rPr>
        <w:t xml:space="preserve"> </w:t>
      </w:r>
      <w:r w:rsidRPr="004B6D3D">
        <w:rPr>
          <w:rFonts w:asciiTheme="minorBidi" w:hAnsiTheme="minorBidi"/>
          <w:lang w:val="ru-RU"/>
        </w:rPr>
        <w:t>в</w:t>
      </w:r>
      <w:r>
        <w:rPr>
          <w:rFonts w:asciiTheme="minorBidi" w:hAnsiTheme="minorBidi"/>
          <w:lang w:val="ru-RU"/>
        </w:rPr>
        <w:t xml:space="preserve"> процессе реализации в 2014 г.;</w:t>
      </w:r>
    </w:p>
    <w:p w:rsidR="00B629EC" w:rsidRPr="004B6D3D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 w:rsidRPr="00DF53C5">
        <w:rPr>
          <w:rFonts w:asciiTheme="minorBidi" w:hAnsiTheme="minorBidi"/>
        </w:rPr>
        <w:t>iii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  <w:t>«Интеллектуальная собственность и передача технологии:</w:t>
      </w:r>
      <w:r w:rsidRPr="00DF53C5">
        <w:rPr>
          <w:rFonts w:asciiTheme="minorBidi" w:hAnsiTheme="minorBidi"/>
        </w:rPr>
        <w:t> </w:t>
      </w:r>
      <w:r w:rsidRPr="00DF53C5">
        <w:rPr>
          <w:rFonts w:asciiTheme="minorBidi" w:hAnsiTheme="minorBidi"/>
          <w:lang w:val="ru-RU"/>
        </w:rPr>
        <w:t>общие проблемы и выработка решений» (выполнение рекомендаций</w:t>
      </w:r>
      <w:r w:rsidRPr="00DF53C5">
        <w:rPr>
          <w:rFonts w:asciiTheme="minorBidi" w:hAnsiTheme="minorBidi"/>
        </w:rPr>
        <w:t> </w:t>
      </w:r>
      <w:r w:rsidRPr="00DF53C5">
        <w:rPr>
          <w:rFonts w:asciiTheme="minorBidi" w:hAnsiTheme="minorBidi"/>
          <w:lang w:val="ru-RU"/>
        </w:rPr>
        <w:t>19, 25, 26 и 28): в процессе реализации в 2014 г.</w:t>
      </w:r>
      <w:r w:rsidRPr="00DF53C5">
        <w:rPr>
          <w:rStyle w:val="FootnoteReference"/>
          <w:rFonts w:asciiTheme="minorBidi" w:hAnsiTheme="minorBidi"/>
        </w:rPr>
        <w:footnoteReference w:id="16"/>
      </w:r>
      <w:r w:rsidRPr="00DF53C5">
        <w:rPr>
          <w:rFonts w:asciiTheme="minorBidi" w:hAnsiTheme="minorBidi"/>
          <w:lang w:val="ru-RU"/>
        </w:rPr>
        <w:t>;</w:t>
      </w:r>
    </w:p>
    <w:p w:rsidR="00B629EC" w:rsidRPr="00DF53C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iv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«</w:t>
      </w:r>
      <w:r w:rsidRPr="00DF53C5">
        <w:rPr>
          <w:rFonts w:asciiTheme="minorBidi" w:hAnsiTheme="minorBidi"/>
          <w:lang w:val="ru-RU"/>
        </w:rPr>
        <w:t>Открытые совместные проекты и модели, основанные на использовании ИС</w:t>
      </w:r>
      <w:r>
        <w:rPr>
          <w:rFonts w:asciiTheme="minorBidi" w:hAnsiTheme="minorBidi"/>
          <w:lang w:val="ru-RU"/>
        </w:rPr>
        <w:t>»</w:t>
      </w:r>
      <w:r>
        <w:rPr>
          <w:rStyle w:val="FootnoteReference"/>
          <w:rFonts w:asciiTheme="minorBidi" w:hAnsiTheme="minorBidi"/>
        </w:rPr>
        <w:footnoteReference w:id="17"/>
      </w:r>
      <w:r w:rsidRPr="00DF53C5">
        <w:rPr>
          <w:rFonts w:asciiTheme="minorBidi" w:hAnsiTheme="minorBidi"/>
          <w:lang w:val="ru-RU"/>
        </w:rPr>
        <w:t xml:space="preserve"> (выполнение рекомендации</w:t>
      </w:r>
      <w:r w:rsidRPr="00DF53C5">
        <w:rPr>
          <w:rFonts w:asciiTheme="minorBidi" w:hAnsiTheme="minorBidi"/>
        </w:rPr>
        <w:t> </w:t>
      </w:r>
      <w:r w:rsidRPr="00DF53C5">
        <w:rPr>
          <w:rFonts w:asciiTheme="minorBidi" w:hAnsiTheme="minorBidi"/>
          <w:lang w:val="ru-RU"/>
        </w:rPr>
        <w:t>36): в процессе реализации в 201</w:t>
      </w:r>
      <w:r>
        <w:rPr>
          <w:rFonts w:asciiTheme="minorBidi" w:hAnsiTheme="minorBidi"/>
          <w:lang w:val="ru-RU"/>
        </w:rPr>
        <w:t>4</w:t>
      </w:r>
      <w:r w:rsidRPr="00DF53C5">
        <w:rPr>
          <w:rFonts w:asciiTheme="minorBidi" w:hAnsiTheme="minorBidi"/>
          <w:lang w:val="ru-RU"/>
        </w:rPr>
        <w:t xml:space="preserve"> г.</w:t>
      </w:r>
      <w:r>
        <w:rPr>
          <w:rFonts w:asciiTheme="minorBidi" w:hAnsiTheme="minorBidi"/>
          <w:lang w:val="ru-RU"/>
        </w:rPr>
        <w:t>;</w:t>
      </w:r>
    </w:p>
    <w:p w:rsidR="00B629EC" w:rsidRPr="00DF53C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B440AA" w:rsidRDefault="00B629EC" w:rsidP="00B629EC">
      <w:pPr>
        <w:ind w:left="567"/>
        <w:rPr>
          <w:rFonts w:asciiTheme="minorBidi" w:hAnsiTheme="minorBidi"/>
          <w:lang w:val="ru-RU"/>
        </w:rPr>
      </w:pPr>
      <w:r w:rsidRPr="00B440AA">
        <w:rPr>
          <w:rFonts w:asciiTheme="minorBidi" w:hAnsiTheme="minorBidi"/>
          <w:lang w:val="ru-RU"/>
        </w:rPr>
        <w:t>(vii)</w:t>
      </w:r>
      <w:r w:rsidRPr="00B440AA">
        <w:rPr>
          <w:rFonts w:asciiTheme="minorBidi" w:hAnsiTheme="minorBidi"/>
          <w:lang w:val="ru-RU"/>
        </w:rPr>
        <w:tab/>
        <w:t xml:space="preserve">«Укрепление и развитие аудиовизуального сектора в Буркина-Фасо и некоторых других африканских странах» (выполнение рекомендаций 1, 2, 4, 10, 11): в процессе реализации в 2014 г., срок завершения – сентябрь 2015 г., новый график </w:t>
      </w:r>
      <w:r>
        <w:rPr>
          <w:rFonts w:asciiTheme="minorBidi" w:hAnsiTheme="minorBidi"/>
          <w:lang w:val="ru-RU"/>
        </w:rPr>
        <w:t>утвержден на 12-й сессии КРИС;</w:t>
      </w:r>
      <w:r w:rsidRPr="00B440AA">
        <w:rPr>
          <w:rFonts w:asciiTheme="minorBidi" w:hAnsiTheme="minorBidi"/>
          <w:lang w:val="ru-RU"/>
        </w:rPr>
        <w:t xml:space="preserve">  </w:t>
      </w:r>
    </w:p>
    <w:p w:rsidR="00B629EC" w:rsidRPr="00B440AA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="Helvetica" w:hAnsi="Helvetica" w:cs="Helvetica"/>
          <w:color w:val="3B3B3B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</w:r>
      <w:r w:rsidRPr="00DF53C5">
        <w:rPr>
          <w:lang w:val="ru-RU"/>
        </w:rPr>
        <w:t>«</w:t>
      </w:r>
      <w:r w:rsidRPr="00B440AA">
        <w:rPr>
          <w:lang w:val="ru-RU"/>
        </w:rPr>
        <w:t>Расширение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сотрудничества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Юг</w:t>
      </w:r>
      <w:r w:rsidRPr="00DF53C5">
        <w:rPr>
          <w:lang w:val="ru-RU"/>
        </w:rPr>
        <w:t>-</w:t>
      </w:r>
      <w:r w:rsidRPr="00B440AA">
        <w:rPr>
          <w:lang w:val="ru-RU"/>
        </w:rPr>
        <w:t>Юг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по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вопросам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ИС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и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развития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между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развивающимися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и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наименее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развитыми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странами</w:t>
      </w:r>
      <w:r w:rsidRPr="00DF53C5">
        <w:rPr>
          <w:lang w:val="ru-RU"/>
        </w:rPr>
        <w:t xml:space="preserve">» </w:t>
      </w:r>
      <w:r w:rsidRPr="00B440AA">
        <w:rPr>
          <w:rFonts w:asciiTheme="minorBidi" w:hAnsiTheme="minorBidi"/>
          <w:lang w:val="ru-RU"/>
        </w:rPr>
        <w:t xml:space="preserve">(выполнение рекомендаций </w:t>
      </w:r>
      <w:r w:rsidRPr="00DF53C5">
        <w:rPr>
          <w:rFonts w:ascii="Helvetica" w:hAnsi="Helvetica" w:cs="Helvetica"/>
          <w:color w:val="3B3B3B"/>
          <w:lang w:val="ru-RU"/>
        </w:rPr>
        <w:t xml:space="preserve">1, 10, 11, 13, 19, 25 </w:t>
      </w:r>
      <w:r>
        <w:rPr>
          <w:rFonts w:ascii="Helvetica" w:hAnsi="Helvetica" w:cs="Helvetica"/>
          <w:color w:val="3B3B3B"/>
          <w:lang w:val="ru-RU"/>
        </w:rPr>
        <w:t xml:space="preserve">и </w:t>
      </w:r>
      <w:r w:rsidRPr="00DF53C5">
        <w:rPr>
          <w:rFonts w:ascii="Helvetica" w:hAnsi="Helvetica" w:cs="Helvetica"/>
          <w:color w:val="3B3B3B"/>
          <w:lang w:val="ru-RU"/>
        </w:rPr>
        <w:t>32</w:t>
      </w:r>
      <w:r w:rsidRPr="00B440AA">
        <w:rPr>
          <w:rFonts w:asciiTheme="minorBidi" w:hAnsiTheme="minorBidi"/>
          <w:lang w:val="ru-RU"/>
        </w:rPr>
        <w:t>): в процессе реализации в 2014 г.</w:t>
      </w:r>
      <w:r>
        <w:rPr>
          <w:rFonts w:asciiTheme="minorBidi" w:hAnsiTheme="minorBidi"/>
          <w:lang w:val="ru-RU"/>
        </w:rPr>
        <w:t>;</w:t>
      </w:r>
    </w:p>
    <w:p w:rsidR="00B629EC" w:rsidRPr="00DF53C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экспериментальный</w:t>
      </w:r>
      <w:r w:rsidRPr="00DF53C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</w:t>
      </w:r>
      <w:r w:rsidRPr="00DF53C5">
        <w:rPr>
          <w:rFonts w:asciiTheme="minorBidi" w:hAnsiTheme="minorBidi"/>
          <w:lang w:val="ru-RU"/>
        </w:rPr>
        <w:t xml:space="preserve"> «Интеллектуальная собственность (ИС) и управление образцами для развития бизнеса в развивающихся и наименее развитых странах (НРС)» (</w:t>
      </w:r>
      <w:r w:rsidRPr="00B440AA">
        <w:rPr>
          <w:rFonts w:asciiTheme="minorBidi" w:hAnsiTheme="minorBidi"/>
          <w:lang w:val="ru-RU"/>
        </w:rPr>
        <w:t>выполнение рекомендаций</w:t>
      </w:r>
      <w:r>
        <w:rPr>
          <w:rFonts w:asciiTheme="minorBidi" w:hAnsiTheme="minorBidi"/>
          <w:lang w:val="ru-RU"/>
        </w:rPr>
        <w:t xml:space="preserve"> 4 и 10</w:t>
      </w:r>
      <w:r w:rsidRPr="00DF53C5">
        <w:rPr>
          <w:rFonts w:asciiTheme="minorBidi" w:hAnsiTheme="minorBidi"/>
          <w:lang w:val="ru-RU"/>
        </w:rPr>
        <w:t>)</w:t>
      </w:r>
      <w:r>
        <w:rPr>
          <w:rFonts w:asciiTheme="minorBidi" w:hAnsiTheme="minorBidi"/>
          <w:lang w:val="ru-RU"/>
        </w:rPr>
        <w:t>:</w:t>
      </w:r>
      <w:r w:rsidRPr="00DF53C5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в процессе реализации в 2014 г.</w:t>
      </w:r>
      <w:r>
        <w:rPr>
          <w:rFonts w:asciiTheme="minorBidi" w:hAnsiTheme="minorBidi"/>
          <w:lang w:val="ru-RU"/>
        </w:rPr>
        <w:t>; и</w:t>
      </w:r>
    </w:p>
    <w:p w:rsidR="00B629EC" w:rsidRPr="00DF53C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  <w:t>«</w:t>
      </w:r>
      <w:r>
        <w:rPr>
          <w:rFonts w:asciiTheme="minorBidi" w:hAnsiTheme="minorBidi"/>
          <w:lang w:val="ru-RU"/>
        </w:rPr>
        <w:t>С</w:t>
      </w:r>
      <w:r w:rsidRPr="00DF53C5">
        <w:rPr>
          <w:rFonts w:asciiTheme="minorBidi" w:hAnsiTheme="minorBidi"/>
          <w:lang w:val="ru-RU"/>
        </w:rPr>
        <w:t xml:space="preserve">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</w:t>
      </w:r>
      <w:r>
        <w:rPr>
          <w:rFonts w:asciiTheme="minorBidi" w:hAnsiTheme="minorBidi"/>
          <w:lang w:val="ru-RU"/>
        </w:rPr>
        <w:t>э</w:t>
      </w:r>
      <w:r w:rsidRPr="00DF53C5">
        <w:rPr>
          <w:rFonts w:asciiTheme="minorBidi" w:hAnsiTheme="minorBidi"/>
          <w:lang w:val="ru-RU"/>
        </w:rPr>
        <w:t xml:space="preserve">тап </w:t>
      </w:r>
      <w:r w:rsidRPr="00DF53C5">
        <w:rPr>
          <w:rFonts w:asciiTheme="minorBidi" w:hAnsiTheme="minorBidi"/>
        </w:rPr>
        <w:t>II</w:t>
      </w:r>
      <w:r w:rsidRPr="00DF53C5">
        <w:rPr>
          <w:rFonts w:asciiTheme="minorBidi" w:hAnsiTheme="minorBidi"/>
          <w:lang w:val="ru-RU"/>
        </w:rPr>
        <w:t>» (</w:t>
      </w:r>
      <w:r w:rsidRPr="00B440AA">
        <w:rPr>
          <w:rFonts w:asciiTheme="minorBidi" w:hAnsiTheme="minorBidi"/>
          <w:lang w:val="ru-RU"/>
        </w:rPr>
        <w:t>выполнение</w:t>
      </w:r>
      <w:r w:rsidRPr="00DF53C5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рекомендаций</w:t>
      </w:r>
      <w:r w:rsidRPr="00DF53C5">
        <w:rPr>
          <w:rFonts w:asciiTheme="minorBidi" w:hAnsiTheme="minorBidi"/>
          <w:lang w:val="ru-RU"/>
        </w:rPr>
        <w:t xml:space="preserve"> 19, 30 и 31)</w:t>
      </w:r>
      <w:r>
        <w:rPr>
          <w:rFonts w:asciiTheme="minorBidi" w:hAnsiTheme="minorBidi"/>
          <w:lang w:val="ru-RU"/>
        </w:rPr>
        <w:t xml:space="preserve">: </w:t>
      </w:r>
      <w:r w:rsidRPr="00B440AA">
        <w:rPr>
          <w:rFonts w:asciiTheme="minorBidi" w:hAnsiTheme="minorBidi"/>
          <w:lang w:val="ru-RU"/>
        </w:rPr>
        <w:t>в процессе реализации в 2014 г.</w:t>
      </w: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  <w:r w:rsidRPr="00C34C5A">
        <w:rPr>
          <w:rFonts w:asciiTheme="minorBidi" w:hAnsiTheme="minorBidi"/>
          <w:lang w:val="ru-RU"/>
        </w:rPr>
        <w:t>46.</w:t>
      </w:r>
      <w:r w:rsidRPr="00C34C5A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В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отчетном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периоде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была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завершена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реализация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двух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проектов</w:t>
      </w:r>
      <w:r w:rsidRPr="00C34C5A">
        <w:rPr>
          <w:rFonts w:asciiTheme="minorBidi" w:hAnsiTheme="minorBidi"/>
          <w:lang w:val="ru-RU"/>
        </w:rPr>
        <w:t xml:space="preserve">, </w:t>
      </w:r>
      <w:r>
        <w:rPr>
          <w:rFonts w:asciiTheme="minorBidi" w:hAnsiTheme="minorBidi"/>
          <w:lang w:val="ru-RU"/>
        </w:rPr>
        <w:t>и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этот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факт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был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обсужден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</w:t>
      </w:r>
      <w:r w:rsidRPr="00706E9C">
        <w:rPr>
          <w:rFonts w:asciiTheme="minorBidi" w:hAnsiTheme="minorBidi"/>
          <w:lang w:val="ru-RU"/>
        </w:rPr>
        <w:t>а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четыр</w:t>
      </w:r>
      <w:r w:rsidRPr="00706E9C">
        <w:rPr>
          <w:rFonts w:asciiTheme="minorBidi" w:hAnsiTheme="minorBidi"/>
          <w:lang w:val="ru-RU"/>
        </w:rPr>
        <w:t>надцатой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сессии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КРИС</w:t>
      </w:r>
      <w:r w:rsidRPr="00C34C5A">
        <w:rPr>
          <w:rFonts w:asciiTheme="minorBidi" w:hAnsiTheme="minorBidi"/>
          <w:lang w:val="ru-RU"/>
        </w:rPr>
        <w:t xml:space="preserve">, </w:t>
      </w:r>
      <w:r w:rsidRPr="00706E9C">
        <w:rPr>
          <w:rFonts w:asciiTheme="minorBidi" w:hAnsiTheme="minorBidi"/>
          <w:lang w:val="ru-RU"/>
        </w:rPr>
        <w:t>состоявшейся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в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ноябре</w:t>
      </w:r>
      <w:r w:rsidRPr="00C34C5A">
        <w:rPr>
          <w:rFonts w:asciiTheme="minorBidi" w:hAnsiTheme="minorBidi"/>
          <w:lang w:val="ru-RU"/>
        </w:rPr>
        <w:t xml:space="preserve"> 2014 </w:t>
      </w:r>
      <w:r w:rsidRPr="00706E9C">
        <w:rPr>
          <w:rFonts w:asciiTheme="minorBidi" w:hAnsiTheme="minorBidi"/>
          <w:lang w:val="ru-RU"/>
        </w:rPr>
        <w:t>г</w:t>
      </w:r>
      <w:r w:rsidRPr="00C34C5A">
        <w:rPr>
          <w:rFonts w:asciiTheme="minorBidi" w:hAnsiTheme="minorBidi"/>
          <w:lang w:val="ru-RU"/>
        </w:rPr>
        <w:t xml:space="preserve">. (Отчет о ходе </w:t>
      </w:r>
      <w:r w:rsidRPr="00C34C5A">
        <w:rPr>
          <w:rFonts w:asciiTheme="minorBidi" w:hAnsiTheme="minorBidi"/>
          <w:lang w:val="ru-RU"/>
        </w:rPr>
        <w:lastRenderedPageBreak/>
        <w:t xml:space="preserve">реализации проектов </w:t>
      </w:r>
      <w:r w:rsidRPr="00706E9C">
        <w:rPr>
          <w:rFonts w:asciiTheme="minorBidi" w:hAnsiTheme="minorBidi"/>
        </w:rPr>
        <w:t>CDIP</w:t>
      </w:r>
      <w:r w:rsidRPr="00C34C5A">
        <w:rPr>
          <w:rFonts w:asciiTheme="minorBidi" w:hAnsiTheme="minorBidi"/>
          <w:lang w:val="ru-RU"/>
        </w:rPr>
        <w:t>/14/2)</w:t>
      </w:r>
      <w:r>
        <w:rPr>
          <w:rStyle w:val="FootnoteReference"/>
          <w:rFonts w:asciiTheme="minorBidi" w:hAnsiTheme="minorBidi"/>
        </w:rPr>
        <w:footnoteReference w:id="18"/>
      </w:r>
      <w:r w:rsidRPr="00C34C5A">
        <w:rPr>
          <w:rFonts w:asciiTheme="minorBidi" w:hAnsiTheme="minorBidi"/>
          <w:lang w:val="ru-RU"/>
        </w:rPr>
        <w:t xml:space="preserve">. </w:t>
      </w:r>
      <w:r w:rsidRPr="00C625F7">
        <w:rPr>
          <w:rFonts w:asciiTheme="minorBidi" w:hAnsiTheme="minorBidi"/>
          <w:lang w:val="ru-RU"/>
        </w:rPr>
        <w:t xml:space="preserve">Отчеты об оценке этих проектов будут представлены </w:t>
      </w:r>
      <w:r>
        <w:rPr>
          <w:rFonts w:asciiTheme="minorBidi" w:hAnsiTheme="minorBidi"/>
          <w:lang w:val="ru-RU"/>
        </w:rPr>
        <w:t>на</w:t>
      </w:r>
      <w:r w:rsidRPr="00C625F7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пятнадцатой</w:t>
      </w:r>
      <w:r w:rsidRPr="00C625F7">
        <w:rPr>
          <w:rFonts w:asciiTheme="minorBidi" w:hAnsiTheme="minorBidi"/>
          <w:lang w:val="ru-RU"/>
        </w:rPr>
        <w:t xml:space="preserve"> сессии Комитета</w:t>
      </w:r>
      <w:r>
        <w:rPr>
          <w:rFonts w:asciiTheme="minorBidi" w:hAnsiTheme="minorBidi"/>
          <w:lang w:val="ru-RU"/>
        </w:rPr>
        <w:t xml:space="preserve">. </w:t>
      </w:r>
      <w:r w:rsidRPr="00B440AA">
        <w:rPr>
          <w:rFonts w:asciiTheme="minorBidi" w:hAnsiTheme="minorBidi"/>
          <w:lang w:val="ru-RU"/>
        </w:rPr>
        <w:t>Это</w:t>
      </w:r>
      <w:r w:rsidRPr="00B629EC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следующие</w:t>
      </w:r>
      <w:r w:rsidRPr="00B629EC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проекты</w:t>
      </w:r>
      <w:r w:rsidRPr="00B629EC">
        <w:rPr>
          <w:rFonts w:asciiTheme="minorBidi" w:hAnsiTheme="minorBidi"/>
          <w:lang w:val="ru-RU"/>
        </w:rPr>
        <w:t>:</w:t>
      </w:r>
    </w:p>
    <w:p w:rsidR="00B629EC" w:rsidRPr="00B629EC" w:rsidRDefault="00B629EC" w:rsidP="00B629EC">
      <w:pPr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proofErr w:type="spellStart"/>
      <w:r w:rsidRPr="00461545">
        <w:rPr>
          <w:rFonts w:asciiTheme="minorBidi" w:hAnsiTheme="minorBidi"/>
        </w:rPr>
        <w:t>i</w:t>
      </w:r>
      <w:proofErr w:type="spellEnd"/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 xml:space="preserve"> «Расширение возможностей национальных государственных и партнерских учреждений, </w:t>
      </w:r>
      <w:r w:rsidRPr="00C625F7">
        <w:rPr>
          <w:rFonts w:asciiTheme="minorBidi" w:hAnsiTheme="minorBidi"/>
          <w:lang w:val="ru-RU"/>
        </w:rPr>
        <w:t>работающих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в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секторе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ИС</w:t>
      </w:r>
      <w:r w:rsidRPr="00461545">
        <w:rPr>
          <w:rFonts w:asciiTheme="minorBidi" w:hAnsiTheme="minorBidi"/>
          <w:lang w:val="ru-RU"/>
        </w:rPr>
        <w:t xml:space="preserve">, </w:t>
      </w:r>
      <w:r w:rsidRPr="00C625F7">
        <w:rPr>
          <w:rFonts w:asciiTheme="minorBidi" w:hAnsiTheme="minorBidi"/>
          <w:lang w:val="ru-RU"/>
        </w:rPr>
        <w:t>в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области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регулирования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творческих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отраслей</w:t>
      </w:r>
      <w:r w:rsidRPr="00461545">
        <w:rPr>
          <w:rFonts w:asciiTheme="minorBidi" w:hAnsiTheme="minorBidi"/>
          <w:lang w:val="ru-RU"/>
        </w:rPr>
        <w:t xml:space="preserve">, </w:t>
      </w:r>
      <w:r w:rsidRPr="00C625F7">
        <w:rPr>
          <w:rFonts w:asciiTheme="minorBidi" w:hAnsiTheme="minorBidi"/>
          <w:lang w:val="ru-RU"/>
        </w:rPr>
        <w:t>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мониторинга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содействия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развитию</w:t>
      </w:r>
      <w:r w:rsidRPr="00461545">
        <w:rPr>
          <w:rFonts w:asciiTheme="minorBidi" w:hAnsiTheme="minorBidi"/>
          <w:lang w:val="ru-RU"/>
        </w:rPr>
        <w:t xml:space="preserve">, </w:t>
      </w:r>
      <w:r w:rsidRPr="00C625F7">
        <w:rPr>
          <w:rFonts w:asciiTheme="minorBidi" w:hAnsiTheme="minorBidi"/>
          <w:lang w:val="ru-RU"/>
        </w:rPr>
        <w:t>а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также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активизации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работы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организаций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коллективного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управления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авторскими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правами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расширения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сети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таких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организаций</w:t>
      </w:r>
      <w:r w:rsidRPr="00461545">
        <w:rPr>
          <w:rFonts w:asciiTheme="minorBidi" w:hAnsiTheme="minorBidi"/>
          <w:lang w:val="ru-RU"/>
        </w:rPr>
        <w:t xml:space="preserve">»; </w:t>
      </w:r>
      <w:r>
        <w:rPr>
          <w:rFonts w:asciiTheme="minorBidi" w:hAnsiTheme="minorBidi"/>
          <w:lang w:val="ru-RU"/>
        </w:rPr>
        <w:t>и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E538A0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ii</w:t>
      </w:r>
      <w:r w:rsidRPr="00E538A0">
        <w:rPr>
          <w:rFonts w:asciiTheme="minorBidi" w:hAnsiTheme="minorBidi"/>
          <w:lang w:val="ru-RU"/>
        </w:rPr>
        <w:t>)</w:t>
      </w:r>
      <w:r w:rsidRPr="00E538A0">
        <w:rPr>
          <w:rFonts w:asciiTheme="minorBidi" w:hAnsiTheme="minorBidi"/>
          <w:lang w:val="ru-RU"/>
        </w:rPr>
        <w:tab/>
        <w:t xml:space="preserve"> </w:t>
      </w:r>
      <w:r>
        <w:rPr>
          <w:rFonts w:asciiTheme="minorBidi" w:hAnsiTheme="minorBidi"/>
          <w:lang w:val="ru-RU"/>
        </w:rPr>
        <w:t>«</w:t>
      </w:r>
      <w:r w:rsidRPr="00DF53C5">
        <w:rPr>
          <w:rFonts w:asciiTheme="minorBidi" w:hAnsiTheme="minorBidi"/>
          <w:lang w:val="ru-RU"/>
        </w:rPr>
        <w:t>Открытые совместные проекты и модели, основанные на использовании ИС</w:t>
      </w:r>
      <w:r>
        <w:rPr>
          <w:rFonts w:asciiTheme="minorBidi" w:hAnsiTheme="minorBidi"/>
          <w:lang w:val="ru-RU"/>
        </w:rPr>
        <w:t>».</w:t>
      </w: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  <w:r w:rsidRPr="00E538A0">
        <w:rPr>
          <w:rFonts w:asciiTheme="minorBidi" w:hAnsiTheme="minorBidi"/>
          <w:lang w:val="ru-RU"/>
        </w:rPr>
        <w:t>47.</w:t>
      </w:r>
      <w:r w:rsidRPr="00E538A0">
        <w:rPr>
          <w:rFonts w:asciiTheme="minorBidi" w:hAnsiTheme="minorBidi"/>
          <w:lang w:val="ru-RU"/>
        </w:rPr>
        <w:tab/>
        <w:t>Государства – члены ВОИС продолжали уделять большое внимание реализации Повестки дня в области развития</w:t>
      </w:r>
      <w:r>
        <w:rPr>
          <w:rFonts w:asciiTheme="minorBidi" w:hAnsiTheme="minorBidi"/>
          <w:lang w:val="ru-RU"/>
        </w:rPr>
        <w:t>. На двенадцатой сессии КРИС Арабская Республика Египет представила предложение, касающееся проекта «</w:t>
      </w:r>
      <w:r w:rsidRPr="00503D78">
        <w:rPr>
          <w:lang w:val="ru-RU"/>
        </w:rPr>
        <w:t>Интеллектуальная собственность и туризм: поддержка целей в области развития и сохранение культурного наследия</w:t>
      </w:r>
      <w:r>
        <w:rPr>
          <w:rFonts w:asciiTheme="minorBidi" w:hAnsiTheme="minorBidi"/>
          <w:lang w:val="ru-RU"/>
        </w:rPr>
        <w:t xml:space="preserve">». </w:t>
      </w:r>
      <w:r w:rsidRPr="00E538A0">
        <w:rPr>
          <w:rFonts w:asciiTheme="minorBidi" w:hAnsiTheme="minorBidi"/>
          <w:lang w:val="ru-RU"/>
        </w:rPr>
        <w:t>Предложение было доработано совместно с Секретариатом</w:t>
      </w:r>
      <w:r>
        <w:rPr>
          <w:rFonts w:asciiTheme="minorBidi" w:hAnsiTheme="minorBidi"/>
          <w:lang w:val="ru-RU"/>
        </w:rPr>
        <w:t xml:space="preserve"> и обсуждено на тринадцатой и четырнадцатой сессиях Комитета. Оно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будет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рассмотрено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на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пятнадцатой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сессии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Комитета</w:t>
      </w:r>
      <w:r w:rsidRPr="00B629EC">
        <w:rPr>
          <w:rFonts w:asciiTheme="minorBidi" w:hAnsiTheme="minorBidi"/>
          <w:lang w:val="ru-RU"/>
        </w:rPr>
        <w:t>.</w:t>
      </w:r>
    </w:p>
    <w:p w:rsidR="00B629EC" w:rsidRPr="00B629EC" w:rsidRDefault="00B629EC" w:rsidP="00B629EC">
      <w:pPr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48.</w:t>
      </w:r>
      <w:r w:rsidRPr="00461545">
        <w:rPr>
          <w:rFonts w:asciiTheme="minorBidi" w:hAnsiTheme="minorBidi"/>
          <w:lang w:val="ru-RU"/>
        </w:rPr>
        <w:tab/>
        <w:t>Ниже перечислен ряд основных моментов в связи с реализацией в 2014 г. проектов в рамках Повестки дня в области развития: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highlight w:val="yellow"/>
          <w:lang w:val="ru-RU"/>
        </w:rPr>
      </w:pPr>
      <w:r w:rsidRPr="00E01F05">
        <w:rPr>
          <w:rFonts w:asciiTheme="minorBidi" w:hAnsiTheme="minorBidi"/>
          <w:lang w:val="ru-RU"/>
        </w:rPr>
        <w:t>(</w:t>
      </w:r>
      <w:proofErr w:type="spellStart"/>
      <w:r>
        <w:rPr>
          <w:rFonts w:asciiTheme="minorBidi" w:hAnsiTheme="minorBidi"/>
        </w:rPr>
        <w:t>i</w:t>
      </w:r>
      <w:proofErr w:type="spellEnd"/>
      <w:r w:rsidRPr="00E01F05">
        <w:rPr>
          <w:rFonts w:asciiTheme="minorBidi" w:hAnsiTheme="minorBidi"/>
          <w:lang w:val="ru-RU"/>
        </w:rPr>
        <w:t>)</w:t>
      </w:r>
      <w:r w:rsidRPr="00E01F0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в</w:t>
      </w:r>
      <w:r w:rsidRPr="00E01F05">
        <w:rPr>
          <w:rFonts w:asciiTheme="minorBidi" w:hAnsiTheme="minorBidi"/>
          <w:lang w:val="ru-RU"/>
        </w:rPr>
        <w:t xml:space="preserve"> 2010</w:t>
      </w:r>
      <w:r w:rsidRPr="00E01F05">
        <w:rPr>
          <w:rFonts w:asciiTheme="minorBidi" w:hAnsiTheme="minorBidi"/>
        </w:rPr>
        <w:t> </w:t>
      </w:r>
      <w:r>
        <w:rPr>
          <w:rFonts w:asciiTheme="minorBidi" w:hAnsiTheme="minorBidi"/>
          <w:lang w:val="ru-RU"/>
        </w:rPr>
        <w:t>году</w:t>
      </w:r>
      <w:r w:rsidRPr="00E01F0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</w:t>
      </w:r>
      <w:r w:rsidRPr="00E01F0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рамках</w:t>
      </w:r>
      <w:r w:rsidRPr="00E01F0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проекта</w:t>
      </w:r>
      <w:r w:rsidRPr="00E01F05">
        <w:rPr>
          <w:rFonts w:asciiTheme="minorBidi" w:hAnsiTheme="minorBidi"/>
          <w:lang w:val="ru-RU"/>
        </w:rPr>
        <w:t xml:space="preserve"> «Расширение возможностей национальных государственных и партнерских учреждений, работающих в секторе ИС, в области регулирования творческих отраслей, их мониторинга и содействия их развитию, а также активизации работы организаций коллективного управления авторскими правами и расширения сети таких организаций» была успешно завершена его первая часть, касающаяся творческих отраслей (см. </w:t>
      </w:r>
      <w:proofErr w:type="gramStart"/>
      <w:r w:rsidRPr="00E01F05">
        <w:t>CDIP</w:t>
      </w:r>
      <w:r w:rsidRPr="00B629EC">
        <w:rPr>
          <w:lang w:val="ru-RU"/>
        </w:rPr>
        <w:t xml:space="preserve">/6/2, </w:t>
      </w:r>
      <w:r w:rsidRPr="00E01F05">
        <w:rPr>
          <w:lang w:val="ru-RU"/>
        </w:rPr>
        <w:t>Приложение</w:t>
      </w:r>
      <w:r w:rsidRPr="00B629EC">
        <w:rPr>
          <w:lang w:val="ru-RU"/>
        </w:rPr>
        <w:t xml:space="preserve"> </w:t>
      </w:r>
      <w:r w:rsidRPr="00E01F05">
        <w:t>VIII</w:t>
      </w:r>
      <w:r w:rsidRPr="00B629EC">
        <w:rPr>
          <w:lang w:val="ru-RU"/>
        </w:rPr>
        <w:t>).</w:t>
      </w:r>
      <w:proofErr w:type="gramEnd"/>
      <w:r w:rsidRPr="00B629EC">
        <w:rPr>
          <w:lang w:val="ru-RU"/>
        </w:rPr>
        <w:t xml:space="preserve"> </w:t>
      </w:r>
      <w:r w:rsidRPr="00E01F05">
        <w:rPr>
          <w:lang w:val="ru-RU"/>
        </w:rPr>
        <w:t xml:space="preserve">В рамках работы над второй частью проекта, которая касается организаций коллективного управления правами, был разработан и рассмотрен полный перечень требований (бизнес-требований высокого уровня. </w:t>
      </w:r>
      <w:r w:rsidRPr="00FB7D84">
        <w:rPr>
          <w:lang w:val="ru-RU"/>
        </w:rPr>
        <w:t>Кроме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того</w:t>
      </w:r>
      <w:r w:rsidRPr="00E01F05">
        <w:rPr>
          <w:lang w:val="ru-RU"/>
        </w:rPr>
        <w:t xml:space="preserve">, </w:t>
      </w:r>
      <w:r w:rsidRPr="00FB7D84">
        <w:rPr>
          <w:lang w:val="ru-RU"/>
        </w:rPr>
        <w:t>велась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работа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над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созданием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бизнес</w:t>
      </w:r>
      <w:r w:rsidRPr="00E01F05">
        <w:rPr>
          <w:lang w:val="ru-RU"/>
        </w:rPr>
        <w:t>-</w:t>
      </w:r>
      <w:r w:rsidRPr="00FB7D84">
        <w:rPr>
          <w:lang w:val="ru-RU"/>
        </w:rPr>
        <w:t>модели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для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долгосрочного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устойчивого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развития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и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функционирования</w:t>
      </w:r>
      <w:r w:rsidRPr="00E01F05">
        <w:rPr>
          <w:lang w:val="ru-RU"/>
        </w:rPr>
        <w:t xml:space="preserve"> </w:t>
      </w:r>
      <w:r>
        <w:rPr>
          <w:lang w:val="ru-RU"/>
        </w:rPr>
        <w:t>новой</w:t>
      </w:r>
      <w:r w:rsidRPr="00E01F05">
        <w:rPr>
          <w:lang w:val="ru-RU"/>
        </w:rPr>
        <w:t xml:space="preserve"> системы авторского права ВОИС</w:t>
      </w:r>
      <w:r>
        <w:rPr>
          <w:lang w:val="ru-RU"/>
        </w:rPr>
        <w:t>.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В апреле 2014 г. в Женеве состоялся семинар с участием представителей ОКУ – потенциальных пользователей этой новой системы с целью анализа бизнес-требований высокого уровня и создания экспертной группы для консультирования сотрудников проекта в ходе разработки системы.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На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основе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сформулированных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требований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в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начале</w:t>
      </w:r>
      <w:r>
        <w:rPr>
          <w:lang w:val="ru-RU"/>
        </w:rPr>
        <w:t> </w:t>
      </w:r>
      <w:r w:rsidRPr="00E01F05">
        <w:rPr>
          <w:lang w:val="ru-RU"/>
        </w:rPr>
        <w:t>2014</w:t>
      </w:r>
      <w:r w:rsidRPr="00FB7D84">
        <w:rPr>
          <w:lang w:val="en-AU"/>
        </w:rPr>
        <w:t> </w:t>
      </w:r>
      <w:r w:rsidRPr="00FB7D84">
        <w:rPr>
          <w:lang w:val="ru-RU"/>
        </w:rPr>
        <w:t>г</w:t>
      </w:r>
      <w:r w:rsidRPr="00E01F05">
        <w:rPr>
          <w:lang w:val="ru-RU"/>
        </w:rPr>
        <w:t xml:space="preserve">. </w:t>
      </w:r>
      <w:r w:rsidRPr="00FB7D84">
        <w:rPr>
          <w:lang w:val="ru-RU"/>
        </w:rPr>
        <w:t>был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объявлен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запрос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предложений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от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потенциальных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партнеров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по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разработке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системы</w:t>
      </w:r>
      <w:r>
        <w:rPr>
          <w:lang w:val="ru-RU"/>
        </w:rPr>
        <w:t xml:space="preserve">. </w:t>
      </w:r>
      <w:r w:rsidRPr="00B440AA">
        <w:rPr>
          <w:lang w:val="ru-RU"/>
        </w:rPr>
        <w:t xml:space="preserve">К настоящему времени (июль 2014 г.) оценка предложений завершена, обсуждаются условия контракта.   Организация-партнер разработает программное обеспечение для составных элементов системы, которые будут внедряться ОКУ на местах, и для элементов общего назначения, которые предназначены для объединения ОКУ в региональную сеть и ее увязки с международными </w:t>
      </w:r>
      <w:r>
        <w:rPr>
          <w:lang w:val="ru-RU"/>
        </w:rPr>
        <w:t xml:space="preserve">системами управления правами. </w:t>
      </w:r>
      <w:r w:rsidRPr="00B440AA">
        <w:rPr>
          <w:lang w:val="ru-RU"/>
        </w:rPr>
        <w:t xml:space="preserve">Кроме того, был принят на работу технический руководитель проекта, который возглавит работу над проектом на этапе разработки и экспериментального внедрения. </w:t>
      </w:r>
      <w:r>
        <w:rPr>
          <w:lang w:val="ru-RU"/>
        </w:rPr>
        <w:t>На своей четырнадцатой сессии КРИС постановил официально закрыть этот проект. Отчет</w:t>
      </w:r>
      <w:r w:rsidRPr="00B629EC">
        <w:rPr>
          <w:lang w:val="ru-RU"/>
        </w:rPr>
        <w:t xml:space="preserve"> </w:t>
      </w:r>
      <w:r>
        <w:rPr>
          <w:lang w:val="ru-RU"/>
        </w:rPr>
        <w:t>об</w:t>
      </w:r>
      <w:r w:rsidRPr="00B629EC">
        <w:rPr>
          <w:lang w:val="ru-RU"/>
        </w:rPr>
        <w:t xml:space="preserve"> </w:t>
      </w:r>
      <w:r>
        <w:rPr>
          <w:lang w:val="ru-RU"/>
        </w:rPr>
        <w:t>оценке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проекта</w:t>
      </w:r>
      <w:r w:rsidRPr="00B629EC">
        <w:rPr>
          <w:lang w:val="ru-RU"/>
        </w:rPr>
        <w:t xml:space="preserve"> </w:t>
      </w:r>
      <w:r>
        <w:rPr>
          <w:lang w:val="ru-RU"/>
        </w:rPr>
        <w:t>будет</w:t>
      </w:r>
      <w:r w:rsidRPr="00B629EC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B629EC">
        <w:rPr>
          <w:lang w:val="ru-RU"/>
        </w:rPr>
        <w:t xml:space="preserve"> </w:t>
      </w:r>
      <w:r>
        <w:rPr>
          <w:lang w:val="ru-RU"/>
        </w:rPr>
        <w:t>текущей</w:t>
      </w:r>
      <w:r w:rsidRPr="00B629EC">
        <w:rPr>
          <w:lang w:val="ru-RU"/>
        </w:rPr>
        <w:t xml:space="preserve"> </w:t>
      </w:r>
      <w:r>
        <w:rPr>
          <w:lang w:val="ru-RU"/>
        </w:rPr>
        <w:t>сессии</w:t>
      </w:r>
      <w:r w:rsidRPr="00B629EC">
        <w:rPr>
          <w:lang w:val="ru-RU"/>
        </w:rPr>
        <w:t xml:space="preserve"> </w:t>
      </w:r>
      <w:r>
        <w:rPr>
          <w:lang w:val="ru-RU"/>
        </w:rPr>
        <w:t>Комитета</w:t>
      </w:r>
      <w:r w:rsidRPr="00B629EC">
        <w:rPr>
          <w:lang w:val="ru-RU"/>
        </w:rPr>
        <w:t>;</w:t>
      </w:r>
    </w:p>
    <w:p w:rsidR="00B629EC" w:rsidRPr="00B629EC" w:rsidRDefault="00B629EC" w:rsidP="00B629EC">
      <w:pPr>
        <w:ind w:left="567"/>
        <w:rPr>
          <w:rFonts w:asciiTheme="minorBidi" w:hAnsiTheme="minorBidi"/>
          <w:highlight w:val="yellow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ii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в рамках проекта «Интеллектуальная собственность и передача технологии:</w:t>
      </w:r>
      <w:r w:rsidRPr="00461545">
        <w:rPr>
          <w:rFonts w:asciiTheme="minorBidi" w:hAnsiTheme="minorBidi"/>
        </w:rPr>
        <w:t> </w:t>
      </w:r>
      <w:r w:rsidRPr="00461545">
        <w:rPr>
          <w:rFonts w:asciiTheme="minorBidi" w:hAnsiTheme="minorBidi"/>
          <w:lang w:val="ru-RU"/>
        </w:rPr>
        <w:t xml:space="preserve">общие проблемы и выработка решений» на четырнадцатой сессии </w:t>
      </w:r>
      <w:r w:rsidRPr="00461545">
        <w:rPr>
          <w:rFonts w:asciiTheme="minorBidi" w:hAnsiTheme="minorBidi"/>
          <w:lang w:val="ru-RU"/>
        </w:rPr>
        <w:lastRenderedPageBreak/>
        <w:t>КРИС были представлены все 6 запланированных отрецензированных аналитических исследований,</w:t>
      </w:r>
      <w:r w:rsidRPr="00461545">
        <w:rPr>
          <w:lang w:val="ru-RU"/>
        </w:rPr>
        <w:t xml:space="preserve"> </w:t>
      </w:r>
      <w:r w:rsidRPr="00461545">
        <w:rPr>
          <w:rFonts w:asciiTheme="minorBidi" w:hAnsiTheme="minorBidi"/>
          <w:lang w:val="ru-RU"/>
        </w:rPr>
        <w:t>которые послужат исходным материалом для форума экспертов высокого уровня на заключительном этапе проекта. Концептуальный документ, на котором будет основано обсуждение в рамках форума экспертов высокого уровня, будет представлен на четырнадцатой сессии Комитета;</w:t>
      </w:r>
    </w:p>
    <w:p w:rsidR="00B629EC" w:rsidRPr="00461545" w:rsidRDefault="00B629EC" w:rsidP="00B629EC">
      <w:pPr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bCs/>
          <w:highlight w:val="yellow"/>
          <w:lang w:val="ru-RU"/>
        </w:rPr>
      </w:pPr>
      <w:r w:rsidRPr="00461545">
        <w:rPr>
          <w:rFonts w:asciiTheme="minorBidi" w:hAnsiTheme="minorBidi"/>
          <w:bCs/>
          <w:lang w:val="ru-RU"/>
        </w:rPr>
        <w:t>(</w:t>
      </w:r>
      <w:r w:rsidRPr="00461545">
        <w:rPr>
          <w:rFonts w:asciiTheme="minorBidi" w:hAnsiTheme="minorBidi"/>
          <w:bCs/>
        </w:rPr>
        <w:t>iii</w:t>
      </w:r>
      <w:r w:rsidRPr="00461545">
        <w:rPr>
          <w:rFonts w:asciiTheme="minorBidi" w:hAnsiTheme="minorBidi"/>
          <w:bCs/>
          <w:lang w:val="ru-RU"/>
        </w:rPr>
        <w:t>)</w:t>
      </w:r>
      <w:r w:rsidRPr="00461545">
        <w:rPr>
          <w:rFonts w:asciiTheme="minorBidi" w:hAnsiTheme="minorBidi"/>
          <w:bCs/>
          <w:lang w:val="ru-RU"/>
        </w:rPr>
        <w:tab/>
        <w:t>в январе 2014 г. в штаб-квартире ВОИС было организовано экспертное совещание по проекту «Открытые совместные проекты и модели, основанные на использовании ИС» в форме конференции ВОИС на тему «Открытые инновации: совместные проекты и будущее знаний»</w:t>
      </w:r>
      <w:r w:rsidRPr="00461545">
        <w:rPr>
          <w:vertAlign w:val="superscript"/>
        </w:rPr>
        <w:footnoteReference w:id="19"/>
      </w:r>
      <w:r w:rsidRPr="00461545">
        <w:rPr>
          <w:rFonts w:asciiTheme="minorBidi" w:hAnsiTheme="minorBidi"/>
          <w:bCs/>
          <w:lang w:val="ru-RU"/>
        </w:rPr>
        <w:t xml:space="preserve">. На конференции выступили 17 докладчиков высокого уровня из развитых и развивающихся стран и были проведены круглые столы по теме открытых инноваций.  </w:t>
      </w:r>
      <w:r w:rsidRPr="00461545">
        <w:rPr>
          <w:lang w:val="ru-RU"/>
        </w:rPr>
        <w:t>И участники, и местная пресса и СМИ весьма</w:t>
      </w:r>
      <w:r w:rsidRPr="00C03ECE">
        <w:rPr>
          <w:lang w:val="ru-RU"/>
        </w:rPr>
        <w:t xml:space="preserve"> </w:t>
      </w:r>
      <w:r w:rsidRPr="00FB7D84">
        <w:rPr>
          <w:lang w:val="ru-RU"/>
        </w:rPr>
        <w:t>положительно</w:t>
      </w:r>
      <w:r w:rsidRPr="00C03ECE">
        <w:rPr>
          <w:lang w:val="ru-RU"/>
        </w:rPr>
        <w:t xml:space="preserve"> </w:t>
      </w:r>
      <w:r w:rsidRPr="00FB7D84">
        <w:rPr>
          <w:lang w:val="ru-RU"/>
        </w:rPr>
        <w:t>отозвались</w:t>
      </w:r>
      <w:r w:rsidRPr="00C03ECE">
        <w:rPr>
          <w:lang w:val="ru-RU"/>
        </w:rPr>
        <w:t xml:space="preserve"> </w:t>
      </w:r>
      <w:r w:rsidRPr="00FB7D84">
        <w:rPr>
          <w:lang w:val="ru-RU"/>
        </w:rPr>
        <w:t>о</w:t>
      </w:r>
      <w:r w:rsidRPr="00C03ECE">
        <w:rPr>
          <w:lang w:val="ru-RU"/>
        </w:rPr>
        <w:t>б этом мероприятии.</w:t>
      </w:r>
      <w:r>
        <w:rPr>
          <w:lang w:val="ru-RU"/>
        </w:rPr>
        <w:t xml:space="preserve"> Кроме</w:t>
      </w:r>
      <w:r w:rsidRPr="00461545">
        <w:rPr>
          <w:lang w:val="ru-RU"/>
        </w:rPr>
        <w:t xml:space="preserve"> </w:t>
      </w:r>
      <w:r>
        <w:rPr>
          <w:lang w:val="ru-RU"/>
        </w:rPr>
        <w:t>того</w:t>
      </w:r>
      <w:r w:rsidRPr="00461545">
        <w:rPr>
          <w:lang w:val="ru-RU"/>
        </w:rPr>
        <w:t xml:space="preserve">, </w:t>
      </w:r>
      <w:r>
        <w:rPr>
          <w:lang w:val="ru-RU"/>
        </w:rPr>
        <w:t>на</w:t>
      </w:r>
      <w:r w:rsidRPr="00461545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461545">
        <w:rPr>
          <w:lang w:val="ru-RU"/>
        </w:rPr>
        <w:t xml:space="preserve"> </w:t>
      </w:r>
      <w:r>
        <w:rPr>
          <w:lang w:val="ru-RU"/>
        </w:rPr>
        <w:t>сессии</w:t>
      </w:r>
      <w:r w:rsidRPr="00461545">
        <w:rPr>
          <w:lang w:val="ru-RU"/>
        </w:rPr>
        <w:t xml:space="preserve"> </w:t>
      </w:r>
      <w:r>
        <w:rPr>
          <w:lang w:val="ru-RU"/>
        </w:rPr>
        <w:t>КРИС</w:t>
      </w:r>
      <w:r w:rsidRPr="00461545">
        <w:rPr>
          <w:lang w:val="ru-RU"/>
        </w:rPr>
        <w:t xml:space="preserve"> </w:t>
      </w:r>
      <w:r>
        <w:rPr>
          <w:lang w:val="ru-RU"/>
        </w:rPr>
        <w:t>было</w:t>
      </w:r>
      <w:r w:rsidRPr="00461545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461545">
        <w:rPr>
          <w:lang w:val="ru-RU"/>
        </w:rPr>
        <w:t xml:space="preserve"> </w:t>
      </w:r>
      <w:r w:rsidRPr="00C03ECE">
        <w:rPr>
          <w:lang w:val="ru-RU"/>
        </w:rPr>
        <w:t>подробно</w:t>
      </w:r>
      <w:r>
        <w:rPr>
          <w:lang w:val="ru-RU"/>
        </w:rPr>
        <w:t>е</w:t>
      </w:r>
      <w:r w:rsidRPr="00461545">
        <w:rPr>
          <w:lang w:val="ru-RU"/>
        </w:rPr>
        <w:t xml:space="preserve"> </w:t>
      </w:r>
      <w:r w:rsidRPr="00C03ECE">
        <w:rPr>
          <w:lang w:val="ru-RU"/>
        </w:rPr>
        <w:t>оценочно</w:t>
      </w:r>
      <w:r>
        <w:rPr>
          <w:lang w:val="ru-RU"/>
        </w:rPr>
        <w:t>е</w:t>
      </w:r>
      <w:r w:rsidRPr="00461545">
        <w:rPr>
          <w:lang w:val="ru-RU"/>
        </w:rPr>
        <w:t xml:space="preserve"> </w:t>
      </w:r>
      <w:r w:rsidRPr="00C03ECE">
        <w:rPr>
          <w:lang w:val="ru-RU"/>
        </w:rPr>
        <w:t>исследовани</w:t>
      </w:r>
      <w:r>
        <w:rPr>
          <w:lang w:val="ru-RU"/>
        </w:rPr>
        <w:t>е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исследование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по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теме</w:t>
      </w:r>
      <w:r w:rsidRPr="00461545">
        <w:rPr>
          <w:lang w:val="ru-RU"/>
        </w:rPr>
        <w:t xml:space="preserve"> «</w:t>
      </w:r>
      <w:r w:rsidRPr="00FB7D84">
        <w:rPr>
          <w:lang w:val="ru-RU"/>
        </w:rPr>
        <w:t>Глобальный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обмен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знаниями</w:t>
      </w:r>
      <w:r w:rsidRPr="00461545">
        <w:rPr>
          <w:lang w:val="ru-RU"/>
        </w:rPr>
        <w:t xml:space="preserve">», </w:t>
      </w:r>
      <w:r>
        <w:rPr>
          <w:lang w:val="ru-RU"/>
        </w:rPr>
        <w:t>которые</w:t>
      </w:r>
      <w:r w:rsidRPr="00461545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461545">
        <w:rPr>
          <w:lang w:val="ru-RU"/>
        </w:rPr>
        <w:t xml:space="preserve"> </w:t>
      </w:r>
      <w:r>
        <w:rPr>
          <w:lang w:val="ru-RU"/>
        </w:rPr>
        <w:t>включить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запланированную</w:t>
      </w:r>
      <w:r w:rsidRPr="00461545">
        <w:rPr>
          <w:lang w:val="ru-RU"/>
        </w:rPr>
        <w:t xml:space="preserve"> </w:t>
      </w:r>
      <w:r>
        <w:rPr>
          <w:lang w:val="ru-RU"/>
        </w:rPr>
        <w:t>интерактивную</w:t>
      </w:r>
      <w:r w:rsidRPr="00461545">
        <w:rPr>
          <w:lang w:val="ru-RU"/>
        </w:rPr>
        <w:t xml:space="preserve"> </w:t>
      </w:r>
      <w:r>
        <w:rPr>
          <w:lang w:val="ru-RU"/>
        </w:rPr>
        <w:t>платформу</w:t>
      </w:r>
      <w:r w:rsidRPr="00461545">
        <w:rPr>
          <w:lang w:val="ru-RU"/>
        </w:rPr>
        <w:t>;</w:t>
      </w:r>
    </w:p>
    <w:p w:rsidR="00B629EC" w:rsidRPr="00461545" w:rsidRDefault="00B629EC" w:rsidP="00B629EC">
      <w:pPr>
        <w:pStyle w:val="ListParagraph"/>
        <w:spacing w:after="0" w:line="240" w:lineRule="auto"/>
        <w:ind w:left="567"/>
        <w:rPr>
          <w:rFonts w:asciiTheme="minorBidi" w:hAnsiTheme="minorBidi"/>
          <w:bCs/>
          <w:highlight w:val="yellow"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iv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завершение проекта «</w:t>
      </w:r>
      <w:r w:rsidRPr="00461545">
        <w:rPr>
          <w:rFonts w:eastAsia="Times New Roman"/>
          <w:iCs/>
          <w:szCs w:val="22"/>
          <w:lang w:val="ru-RU"/>
        </w:rPr>
        <w:t>Расширение сотрудничества Юг-Юг в области ИС и развития между развивающимися и наименее развитыми странами</w:t>
      </w:r>
      <w:r w:rsidRPr="00461545">
        <w:rPr>
          <w:rFonts w:asciiTheme="minorBidi" w:hAnsiTheme="minorBidi"/>
          <w:lang w:val="ru-RU"/>
        </w:rPr>
        <w:t>» и его оценка были выполнены в соответствии</w:t>
      </w:r>
      <w:r w:rsidRPr="000669E8">
        <w:rPr>
          <w:rFonts w:asciiTheme="minorBidi" w:hAnsiTheme="minorBidi"/>
          <w:lang w:val="ru-RU"/>
        </w:rPr>
        <w:t xml:space="preserve"> с графиком. Согласно решению государств-членов, </w:t>
      </w:r>
      <w:r>
        <w:rPr>
          <w:rFonts w:asciiTheme="minorBidi" w:hAnsiTheme="minorBidi"/>
          <w:lang w:val="ru-RU"/>
        </w:rPr>
        <w:t xml:space="preserve">Комитет на своей тринадцатой сессии постановил продлить срок реализации проекта на один год </w:t>
      </w:r>
      <w:r w:rsidRPr="000669E8">
        <w:rPr>
          <w:rFonts w:asciiTheme="minorBidi" w:hAnsiTheme="minorBidi"/>
          <w:lang w:val="ru-RU"/>
        </w:rPr>
        <w:t>с целью дать возможность закончить незавершенные мероприятия в пределах оставшегося проектного бюджета</w:t>
      </w:r>
      <w:r>
        <w:rPr>
          <w:rFonts w:asciiTheme="minorBidi" w:hAnsiTheme="minorBidi"/>
          <w:lang w:val="ru-RU"/>
        </w:rPr>
        <w:t>. Ф</w:t>
      </w:r>
      <w:r w:rsidRPr="000669E8">
        <w:rPr>
          <w:rFonts w:asciiTheme="minorBidi" w:hAnsiTheme="minorBidi"/>
          <w:lang w:val="ru-RU"/>
        </w:rPr>
        <w:t>ункциональны</w:t>
      </w:r>
      <w:r>
        <w:rPr>
          <w:rFonts w:asciiTheme="minorBidi" w:hAnsiTheme="minorBidi"/>
          <w:lang w:val="ru-RU"/>
        </w:rPr>
        <w:t>е</w:t>
      </w:r>
      <w:r w:rsidRPr="000669E8">
        <w:rPr>
          <w:rFonts w:asciiTheme="minorBidi" w:hAnsiTheme="minorBidi"/>
          <w:lang w:val="ru-RU"/>
        </w:rPr>
        <w:t xml:space="preserve"> элемент</w:t>
      </w:r>
      <w:r>
        <w:rPr>
          <w:rFonts w:asciiTheme="minorBidi" w:hAnsiTheme="minorBidi"/>
          <w:lang w:val="ru-RU"/>
        </w:rPr>
        <w:t>ы</w:t>
      </w:r>
      <w:r w:rsidRPr="000669E8">
        <w:rPr>
          <w:rFonts w:asciiTheme="minorBidi" w:hAnsiTheme="minorBidi"/>
          <w:lang w:val="ru-RU"/>
        </w:rPr>
        <w:t xml:space="preserve"> Юг-Юг </w:t>
      </w:r>
      <w:r>
        <w:rPr>
          <w:rFonts w:asciiTheme="minorBidi" w:hAnsiTheme="minorBidi"/>
          <w:lang w:val="ru-RU"/>
        </w:rPr>
        <w:t xml:space="preserve">были разработаны и включены в базы </w:t>
      </w:r>
      <w:r w:rsidRPr="00E84B15">
        <w:rPr>
          <w:rFonts w:asciiTheme="minorBidi" w:hAnsiTheme="minorBidi"/>
          <w:lang w:val="ru-RU"/>
        </w:rPr>
        <w:t xml:space="preserve">данных </w:t>
      </w:r>
      <w:r w:rsidRPr="00E84B15">
        <w:rPr>
          <w:rFonts w:asciiTheme="minorBidi" w:hAnsiTheme="minorBidi"/>
        </w:rPr>
        <w:t>IP</w:t>
      </w:r>
      <w:r w:rsidRPr="00E84B15">
        <w:rPr>
          <w:rFonts w:asciiTheme="minorBidi" w:hAnsiTheme="minorBidi"/>
          <w:lang w:val="ru-RU"/>
        </w:rPr>
        <w:t>-</w:t>
      </w:r>
      <w:r w:rsidRPr="00E84B15">
        <w:rPr>
          <w:rFonts w:asciiTheme="minorBidi" w:hAnsiTheme="minorBidi"/>
        </w:rPr>
        <w:t>TAD</w:t>
      </w:r>
      <w:r w:rsidRPr="00E84B15">
        <w:rPr>
          <w:rFonts w:asciiTheme="minorBidi" w:hAnsiTheme="minorBidi"/>
          <w:lang w:val="ru-RU"/>
        </w:rPr>
        <w:t xml:space="preserve"> и </w:t>
      </w:r>
      <w:r w:rsidRPr="00E84B15">
        <w:rPr>
          <w:rFonts w:asciiTheme="minorBidi" w:hAnsiTheme="minorBidi"/>
        </w:rPr>
        <w:t>IP</w:t>
      </w:r>
      <w:r w:rsidRPr="00E84B15">
        <w:rPr>
          <w:rFonts w:asciiTheme="minorBidi" w:hAnsiTheme="minorBidi"/>
          <w:lang w:val="ru-RU"/>
        </w:rPr>
        <w:t>-</w:t>
      </w:r>
      <w:r w:rsidRPr="00E84B15">
        <w:rPr>
          <w:rFonts w:asciiTheme="minorBidi" w:hAnsiTheme="minorBidi"/>
        </w:rPr>
        <w:t>DMD</w:t>
      </w:r>
      <w:r w:rsidRPr="00E84B15">
        <w:rPr>
          <w:rFonts w:asciiTheme="minorBidi" w:hAnsiTheme="minorBidi"/>
          <w:lang w:val="ru-RU"/>
        </w:rPr>
        <w:t>, а также в сетевую платформу Юг-Юг</w:t>
      </w:r>
      <w:r w:rsidRPr="00E84B15">
        <w:rPr>
          <w:rStyle w:val="FootnoteReference"/>
          <w:rFonts w:asciiTheme="minorBidi" w:hAnsiTheme="minorBidi"/>
        </w:rPr>
        <w:footnoteReference w:id="20"/>
      </w:r>
      <w:r w:rsidRPr="00E84B15">
        <w:rPr>
          <w:rFonts w:asciiTheme="minorBidi" w:hAnsiTheme="minorBidi"/>
          <w:lang w:val="ru-RU"/>
        </w:rPr>
        <w:t xml:space="preserve">. </w:t>
      </w:r>
      <w:r w:rsidRPr="00E84B15">
        <w:rPr>
          <w:rFonts w:eastAsia="Times New Roman"/>
          <w:lang w:val="ru-RU"/>
        </w:rPr>
        <w:t>Официальный ввод в действие сетевой платформы, которая была завершена в конце 2013</w:t>
      </w:r>
      <w:r w:rsidRPr="00E84B15">
        <w:rPr>
          <w:rFonts w:eastAsia="Times New Roman"/>
          <w:lang w:val="en-AU"/>
        </w:rPr>
        <w:t> </w:t>
      </w:r>
      <w:r w:rsidRPr="00E84B15">
        <w:rPr>
          <w:rFonts w:eastAsia="Times New Roman"/>
          <w:lang w:val="ru-RU"/>
        </w:rPr>
        <w:t>года, с</w:t>
      </w:r>
      <w:r>
        <w:rPr>
          <w:rFonts w:eastAsia="Times New Roman"/>
          <w:lang w:val="ru-RU"/>
        </w:rPr>
        <w:t>остоялся</w:t>
      </w:r>
      <w:r w:rsidRPr="00E84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 мае 2014 года.</w:t>
      </w:r>
      <w:r w:rsidRPr="00E84B15">
        <w:rPr>
          <w:rFonts w:eastAsia="Times New Roman"/>
          <w:lang w:val="ru-RU"/>
        </w:rPr>
        <w:t xml:space="preserve"> </w:t>
      </w:r>
      <w:r w:rsidRPr="00FB7D84">
        <w:rPr>
          <w:rFonts w:eastAsia="Times New Roman"/>
          <w:lang w:val="ru-RU"/>
        </w:rPr>
        <w:t xml:space="preserve">Ввиду сжатых сроков реализации проекта функции контактного </w:t>
      </w:r>
      <w:r w:rsidRPr="00461545">
        <w:rPr>
          <w:rFonts w:eastAsia="Times New Roman"/>
          <w:lang w:val="ru-RU"/>
        </w:rPr>
        <w:t xml:space="preserve">лица по вопросам сотрудничества Юг-Юг де-факто выполняет руководитель проекта. </w:t>
      </w:r>
      <w:r w:rsidRPr="00461545">
        <w:rPr>
          <w:rFonts w:asciiTheme="minorBidi" w:hAnsiTheme="minorBidi"/>
          <w:lang w:val="ru-RU"/>
        </w:rPr>
        <w:t xml:space="preserve"> Завершена работа по формированию Реестра консультантов по линии Юг-Юг, в котором</w:t>
      </w:r>
      <w:r w:rsidRPr="0071130C">
        <w:rPr>
          <w:rFonts w:asciiTheme="minorBidi" w:hAnsiTheme="minorBidi"/>
          <w:lang w:val="ru-RU"/>
        </w:rPr>
        <w:t xml:space="preserve"> содержатся сведения о консультантах и экспертах из развивающихся стран, НРС и стран с переходной экономикой, Реестр опубликован на веб-странице Юг-Юг в к</w:t>
      </w:r>
      <w:r>
        <w:rPr>
          <w:rFonts w:asciiTheme="minorBidi" w:hAnsiTheme="minorBidi"/>
          <w:lang w:val="ru-RU"/>
        </w:rPr>
        <w:t>ачестве дополнительного ресурса;</w:t>
      </w:r>
    </w:p>
    <w:p w:rsidR="00B629EC" w:rsidRPr="00461545" w:rsidRDefault="00B629EC" w:rsidP="00B629EC">
      <w:pPr>
        <w:pStyle w:val="ListParagraph"/>
        <w:spacing w:after="0" w:line="240" w:lineRule="auto"/>
        <w:ind w:left="567"/>
        <w:rPr>
          <w:rFonts w:asciiTheme="minorBidi" w:hAnsiTheme="minorBidi"/>
          <w:bCs/>
          <w:lang w:val="ru-RU"/>
        </w:rPr>
      </w:pPr>
    </w:p>
    <w:p w:rsidR="00B629EC" w:rsidRPr="00461545" w:rsidRDefault="00B629EC" w:rsidP="00B629EC">
      <w:pPr>
        <w:ind w:left="567"/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в</w:t>
      </w:r>
      <w:r w:rsidRPr="003957DE">
        <w:rPr>
          <w:rFonts w:asciiTheme="minorBidi" w:hAnsiTheme="minorBidi"/>
          <w:lang w:val="ru-RU"/>
        </w:rPr>
        <w:t xml:space="preserve"> рамках проекта «Укрепление и развитие аудиовизуального сектора в Буркина-Фасо и некоторых других африканских странах» </w:t>
      </w:r>
      <w:r>
        <w:rPr>
          <w:szCs w:val="22"/>
          <w:lang w:val="ru-RU"/>
        </w:rPr>
        <w:t>б</w:t>
      </w:r>
      <w:r w:rsidRPr="00FB7D84">
        <w:rPr>
          <w:szCs w:val="22"/>
          <w:lang w:val="ru-RU"/>
        </w:rPr>
        <w:t>ыло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проведено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три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учебных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семинара</w:t>
      </w:r>
      <w:r w:rsidRPr="003957DE">
        <w:rPr>
          <w:szCs w:val="22"/>
          <w:lang w:val="ru-RU"/>
        </w:rPr>
        <w:t xml:space="preserve">: </w:t>
      </w:r>
      <w:r w:rsidRPr="00FB7D84">
        <w:rPr>
          <w:szCs w:val="22"/>
          <w:lang w:val="ru-RU"/>
        </w:rPr>
        <w:t>один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состоялся</w:t>
      </w:r>
      <w:r w:rsidRPr="003957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апрел</w:t>
      </w:r>
      <w:r>
        <w:rPr>
          <w:szCs w:val="22"/>
          <w:lang w:val="ru-RU"/>
        </w:rPr>
        <w:t>е</w:t>
      </w:r>
      <w:r w:rsidRPr="003957DE">
        <w:rPr>
          <w:szCs w:val="22"/>
          <w:lang w:val="ru-RU"/>
        </w:rPr>
        <w:t xml:space="preserve"> 2014</w:t>
      </w:r>
      <w:r w:rsidRPr="00FB7D84">
        <w:rPr>
          <w:szCs w:val="22"/>
          <w:lang w:val="en-AU"/>
        </w:rPr>
        <w:t> </w:t>
      </w:r>
      <w:r w:rsidRPr="00FB7D84">
        <w:rPr>
          <w:szCs w:val="22"/>
          <w:lang w:val="ru-RU"/>
        </w:rPr>
        <w:t>г</w:t>
      </w:r>
      <w:r w:rsidRPr="003957DE">
        <w:rPr>
          <w:szCs w:val="22"/>
          <w:lang w:val="ru-RU"/>
        </w:rPr>
        <w:t xml:space="preserve">. </w:t>
      </w:r>
      <w:r w:rsidRPr="00FB7D84">
        <w:rPr>
          <w:szCs w:val="22"/>
          <w:lang w:val="ru-RU"/>
        </w:rPr>
        <w:t>в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Найроби</w:t>
      </w:r>
      <w:r w:rsidRPr="003957DE">
        <w:rPr>
          <w:szCs w:val="22"/>
          <w:lang w:val="ru-RU"/>
        </w:rPr>
        <w:t xml:space="preserve">, </w:t>
      </w:r>
      <w:r w:rsidRPr="00FB7D84">
        <w:rPr>
          <w:szCs w:val="22"/>
          <w:lang w:val="ru-RU"/>
        </w:rPr>
        <w:t>Кения</w:t>
      </w:r>
      <w:r w:rsidRPr="003957DE">
        <w:rPr>
          <w:szCs w:val="22"/>
          <w:lang w:val="ru-RU"/>
        </w:rPr>
        <w:t xml:space="preserve">, </w:t>
      </w:r>
      <w:r w:rsidRPr="00FB7D84">
        <w:rPr>
          <w:szCs w:val="22"/>
          <w:lang w:val="ru-RU"/>
        </w:rPr>
        <w:t>второй</w:t>
      </w:r>
      <w:r w:rsidRPr="003957DE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в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июл</w:t>
      </w:r>
      <w:r>
        <w:rPr>
          <w:szCs w:val="22"/>
          <w:lang w:val="ru-RU"/>
        </w:rPr>
        <w:t>е</w:t>
      </w:r>
      <w:r w:rsidRPr="003957DE">
        <w:rPr>
          <w:szCs w:val="22"/>
          <w:lang w:val="ru-RU"/>
        </w:rPr>
        <w:t xml:space="preserve"> 2014</w:t>
      </w:r>
      <w:r w:rsidRPr="00FB7D84">
        <w:rPr>
          <w:szCs w:val="22"/>
        </w:rPr>
        <w:t> </w:t>
      </w:r>
      <w:r w:rsidRPr="00FB7D84">
        <w:rPr>
          <w:szCs w:val="22"/>
          <w:lang w:val="ru-RU"/>
        </w:rPr>
        <w:t>г</w:t>
      </w:r>
      <w:r w:rsidRPr="003957DE">
        <w:rPr>
          <w:szCs w:val="22"/>
          <w:lang w:val="ru-RU"/>
        </w:rPr>
        <w:t>. в Уагадугу, Буркина-Фасо, и третий – в сентябре 2014</w:t>
      </w:r>
      <w:r w:rsidRPr="003957DE">
        <w:rPr>
          <w:szCs w:val="22"/>
        </w:rPr>
        <w:t> </w:t>
      </w:r>
      <w:r w:rsidRPr="003957DE">
        <w:rPr>
          <w:szCs w:val="22"/>
          <w:lang w:val="ru-RU"/>
        </w:rPr>
        <w:t xml:space="preserve">г. в Дакаре, Сенегал. </w:t>
      </w:r>
      <w:r w:rsidRPr="003957DE">
        <w:rPr>
          <w:rFonts w:asciiTheme="minorBidi" w:hAnsiTheme="minorBidi"/>
          <w:lang w:val="ru-RU"/>
        </w:rPr>
        <w:t>В каждом из семинаров приняло участие около 50 человек.  Отбор участников семинара проводился в тесном сотрудничестве с национал</w:t>
      </w:r>
      <w:r w:rsidRPr="0071130C">
        <w:rPr>
          <w:rFonts w:asciiTheme="minorBidi" w:hAnsiTheme="minorBidi"/>
          <w:lang w:val="ru-RU"/>
        </w:rPr>
        <w:t>ьными координаторами, которые были на</w:t>
      </w:r>
      <w:r w:rsidRPr="00461545">
        <w:rPr>
          <w:rFonts w:asciiTheme="minorBidi" w:hAnsiTheme="minorBidi"/>
          <w:lang w:val="ru-RU"/>
        </w:rPr>
        <w:t xml:space="preserve">значены в странах-бенефициарах. </w:t>
      </w:r>
      <w:r w:rsidRPr="00461545">
        <w:rPr>
          <w:szCs w:val="22"/>
          <w:lang w:val="ru-RU"/>
        </w:rPr>
        <w:t>Были также достигнуты договоренности о сотрудничестве с внешним международным партнером по реализации проекта.</w:t>
      </w:r>
      <w:r w:rsidRPr="00461545">
        <w:rPr>
          <w:rFonts w:asciiTheme="minorBidi" w:hAnsiTheme="minorBidi"/>
          <w:lang w:val="ru-RU"/>
        </w:rPr>
        <w:t xml:space="preserve"> Международная</w:t>
      </w:r>
      <w:r w:rsidRPr="003957DE">
        <w:rPr>
          <w:rFonts w:asciiTheme="minorBidi" w:hAnsiTheme="minorBidi"/>
          <w:lang w:val="ru-RU"/>
        </w:rPr>
        <w:t xml:space="preserve"> организация «Франкофония» (МОФ) приняла участие в организации и составлении программ семинаров в Уагадугу и Дакаре.  Такое сотрудничество оказалось плодотворным и позволило обогатить содержание обучения.  Кроме того, на четырнадцатой сессии Комитета было представлено исследование о коллективных переговорах о правах и коллективном управлении правами в аудиовизуальном секторе</w:t>
      </w:r>
      <w:r>
        <w:rPr>
          <w:rFonts w:asciiTheme="minorBidi" w:hAnsiTheme="minorBidi"/>
          <w:lang w:val="ru-RU"/>
        </w:rPr>
        <w:t>;</w:t>
      </w:r>
    </w:p>
    <w:p w:rsidR="00B629EC" w:rsidRPr="00461545" w:rsidRDefault="00B629EC" w:rsidP="00B629EC">
      <w:pPr>
        <w:pStyle w:val="ListParagraph"/>
        <w:spacing w:after="0" w:line="240" w:lineRule="auto"/>
        <w:ind w:left="567"/>
        <w:rPr>
          <w:rFonts w:asciiTheme="minorBidi" w:hAnsiTheme="minorBidi"/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vi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 xml:space="preserve">в рамках экспериментального проекта «Интеллектуальная собственность (ИС) и управление образцами для развития бизнеса в развивающихся и наименее </w:t>
      </w:r>
      <w:r w:rsidRPr="00461545">
        <w:rPr>
          <w:rFonts w:asciiTheme="minorBidi" w:hAnsiTheme="minorBidi"/>
          <w:lang w:val="ru-RU"/>
        </w:rPr>
        <w:lastRenderedPageBreak/>
        <w:t xml:space="preserve">развитых странах (НРС)» </w:t>
      </w:r>
      <w:r w:rsidRPr="00461545">
        <w:rPr>
          <w:lang w:val="ru-RU"/>
        </w:rPr>
        <w:t>на основе ранее разработанных критериев отбора по итогам анализа проектных предложений всех стран – кандидатов на участие в проекте были отобраны</w:t>
      </w:r>
      <w:r w:rsidRPr="007F2544">
        <w:rPr>
          <w:lang w:val="ru-RU"/>
        </w:rPr>
        <w:t xml:space="preserve"> две страны: Аргентина и Марокко</w:t>
      </w:r>
      <w:r>
        <w:rPr>
          <w:rFonts w:asciiTheme="minorBidi" w:hAnsiTheme="minorBidi"/>
          <w:lang w:val="ru-RU"/>
        </w:rPr>
        <w:t>.  Были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определены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ведущие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учреждения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этих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странах</w:t>
      </w:r>
      <w:r w:rsidRPr="00775474">
        <w:rPr>
          <w:rFonts w:asciiTheme="minorBidi" w:hAnsiTheme="minorBidi"/>
          <w:lang w:val="ru-RU"/>
        </w:rPr>
        <w:t>.</w:t>
      </w:r>
      <w:r w:rsidRPr="00775474">
        <w:rPr>
          <w:lang w:val="ru-RU"/>
        </w:rPr>
        <w:t xml:space="preserve">  </w:t>
      </w:r>
      <w:r w:rsidRPr="00B440AA">
        <w:rPr>
          <w:lang w:val="ru-RU"/>
        </w:rPr>
        <w:t>В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настоящее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время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ВОИС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и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ведущие учреждения обеих стран-участниц находятся в процессе выработки общего решения по документу «Сфера охвата проекта», что включает проведение обеими сторонами регулярного обзора и обсуждений с целью формулировки четкого общего представления о сфере охвата и целях проекта</w:t>
      </w:r>
      <w:r>
        <w:rPr>
          <w:lang w:val="ru-RU"/>
        </w:rPr>
        <w:t>. Н</w:t>
      </w:r>
      <w:r w:rsidRPr="007F2544">
        <w:rPr>
          <w:lang w:val="ru-RU"/>
        </w:rPr>
        <w:t>ациональн</w:t>
      </w:r>
      <w:r>
        <w:rPr>
          <w:lang w:val="ru-RU"/>
        </w:rPr>
        <w:t>ые</w:t>
      </w:r>
      <w:r w:rsidRPr="00775474">
        <w:rPr>
          <w:lang w:val="ru-RU"/>
        </w:rPr>
        <w:t xml:space="preserve"> </w:t>
      </w:r>
      <w:r w:rsidRPr="007F2544">
        <w:rPr>
          <w:lang w:val="ru-RU"/>
        </w:rPr>
        <w:t>координатор</w:t>
      </w:r>
      <w:r>
        <w:rPr>
          <w:lang w:val="ru-RU"/>
        </w:rPr>
        <w:t>ы</w:t>
      </w:r>
      <w:r w:rsidRPr="00775474">
        <w:rPr>
          <w:lang w:val="ru-RU"/>
        </w:rPr>
        <w:t xml:space="preserve"> </w:t>
      </w:r>
      <w:r w:rsidRPr="00D86994">
        <w:rPr>
          <w:lang w:val="ru-RU"/>
        </w:rPr>
        <w:t>проекта</w:t>
      </w:r>
      <w:r w:rsidRPr="00D86994">
        <w:rPr>
          <w:rFonts w:asciiTheme="minorBidi" w:hAnsiTheme="minorBidi"/>
          <w:lang w:val="ru-RU"/>
        </w:rPr>
        <w:t xml:space="preserve"> назначены не были, однако были согласованы </w:t>
      </w:r>
      <w:r w:rsidRPr="00D86994">
        <w:rPr>
          <w:lang w:val="ru-RU"/>
        </w:rPr>
        <w:t>их должностные обязанности. Кроме</w:t>
      </w:r>
      <w:r w:rsidRPr="00461545">
        <w:rPr>
          <w:lang w:val="ru-RU"/>
        </w:rPr>
        <w:t xml:space="preserve"> </w:t>
      </w:r>
      <w:r>
        <w:rPr>
          <w:lang w:val="ru-RU"/>
        </w:rPr>
        <w:t>того</w:t>
      </w:r>
      <w:r w:rsidRPr="00461545">
        <w:rPr>
          <w:lang w:val="ru-RU"/>
        </w:rPr>
        <w:t xml:space="preserve">,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сентябре</w:t>
      </w:r>
      <w:r w:rsidRPr="00461545">
        <w:rPr>
          <w:lang w:val="ru-RU"/>
        </w:rPr>
        <w:t xml:space="preserve"> 2014</w:t>
      </w:r>
      <w:r w:rsidRPr="00775474">
        <w:rPr>
          <w:lang w:val="en-AU"/>
        </w:rPr>
        <w:t> </w:t>
      </w:r>
      <w:r>
        <w:rPr>
          <w:lang w:val="ru-RU"/>
        </w:rPr>
        <w:t>года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Буэнос</w:t>
      </w:r>
      <w:r w:rsidRPr="00461545">
        <w:rPr>
          <w:lang w:val="ru-RU"/>
        </w:rPr>
        <w:t>-</w:t>
      </w:r>
      <w:r w:rsidRPr="007F2544">
        <w:rPr>
          <w:lang w:val="ru-RU"/>
        </w:rPr>
        <w:t>Айресе</w:t>
      </w:r>
      <w:r w:rsidRPr="00461545">
        <w:rPr>
          <w:lang w:val="ru-RU"/>
        </w:rPr>
        <w:t xml:space="preserve"> </w:t>
      </w:r>
      <w:r>
        <w:rPr>
          <w:lang w:val="ru-RU"/>
        </w:rPr>
        <w:t>состоял</w:t>
      </w:r>
      <w:r w:rsidRPr="007F2544">
        <w:rPr>
          <w:lang w:val="ru-RU"/>
        </w:rPr>
        <w:t>ся</w:t>
      </w:r>
      <w:r w:rsidRPr="00461545">
        <w:rPr>
          <w:lang w:val="ru-RU"/>
        </w:rPr>
        <w:t xml:space="preserve">  </w:t>
      </w:r>
      <w:r w:rsidRPr="007F2544">
        <w:rPr>
          <w:lang w:val="ru-RU"/>
        </w:rPr>
        <w:t>международный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симпозиум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по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теме</w:t>
      </w:r>
      <w:r w:rsidRPr="00461545">
        <w:rPr>
          <w:lang w:val="ru-RU"/>
        </w:rPr>
        <w:t xml:space="preserve"> «</w:t>
      </w:r>
      <w:r w:rsidRPr="007F2544">
        <w:rPr>
          <w:lang w:val="ru-RU"/>
        </w:rPr>
        <w:t>промышленные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образцы</w:t>
      </w:r>
      <w:r w:rsidRPr="00461545">
        <w:rPr>
          <w:lang w:val="ru-RU"/>
        </w:rPr>
        <w:t xml:space="preserve">», </w:t>
      </w:r>
      <w:r>
        <w:rPr>
          <w:lang w:val="ru-RU"/>
        </w:rPr>
        <w:t>что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да</w:t>
      </w:r>
      <w:r>
        <w:rPr>
          <w:lang w:val="ru-RU"/>
        </w:rPr>
        <w:t>ло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возможность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проинформировать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общественность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об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экспериментальном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проекте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заложить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основу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начала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его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реализации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Аргентине</w:t>
      </w:r>
      <w:r w:rsidRPr="00461545">
        <w:rPr>
          <w:lang w:val="ru-RU"/>
        </w:rPr>
        <w:t>;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461545" w:rsidRDefault="00B629EC" w:rsidP="00B629EC">
      <w:pPr>
        <w:ind w:left="567"/>
        <w:rPr>
          <w:lang w:val="ru-RU"/>
        </w:rPr>
      </w:pPr>
      <w:r w:rsidRPr="006F4B38">
        <w:rPr>
          <w:lang w:val="ru-RU"/>
        </w:rPr>
        <w:t>(</w:t>
      </w:r>
      <w:r>
        <w:t>vii</w:t>
      </w:r>
      <w:r w:rsidRPr="006F4B38">
        <w:rPr>
          <w:lang w:val="ru-RU"/>
        </w:rPr>
        <w:t>)</w:t>
      </w:r>
      <w:r w:rsidRPr="006F4B38">
        <w:rPr>
          <w:lang w:val="ru-RU"/>
        </w:rPr>
        <w:tab/>
      </w:r>
      <w:r>
        <w:rPr>
          <w:lang w:val="ru-RU"/>
        </w:rPr>
        <w:t>в</w:t>
      </w:r>
      <w:r w:rsidRPr="006F4B38">
        <w:rPr>
          <w:lang w:val="ru-RU"/>
        </w:rPr>
        <w:t xml:space="preserve"> </w:t>
      </w:r>
      <w:r>
        <w:rPr>
          <w:lang w:val="ru-RU"/>
        </w:rPr>
        <w:t>июле</w:t>
      </w:r>
      <w:r w:rsidRPr="006F4B38">
        <w:rPr>
          <w:lang w:val="ru-RU"/>
        </w:rPr>
        <w:t xml:space="preserve"> 2014</w:t>
      </w:r>
      <w:r w:rsidRPr="006F4B38">
        <w:t> </w:t>
      </w:r>
      <w:r>
        <w:rPr>
          <w:lang w:val="ru-RU"/>
        </w:rPr>
        <w:t>года</w:t>
      </w:r>
      <w:r w:rsidRPr="006F4B38">
        <w:rPr>
          <w:lang w:val="ru-RU"/>
        </w:rPr>
        <w:t xml:space="preserve"> </w:t>
      </w:r>
      <w:r>
        <w:rPr>
          <w:lang w:val="ru-RU"/>
        </w:rPr>
        <w:t>началась</w:t>
      </w:r>
      <w:r w:rsidRPr="006F4B38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6F4B38">
        <w:rPr>
          <w:lang w:val="ru-RU"/>
        </w:rPr>
        <w:t xml:space="preserve"> </w:t>
      </w:r>
      <w:r>
        <w:rPr>
          <w:lang w:val="ru-RU"/>
        </w:rPr>
        <w:t>второго</w:t>
      </w:r>
      <w:r w:rsidRPr="006F4B38">
        <w:rPr>
          <w:lang w:val="ru-RU"/>
        </w:rPr>
        <w:t xml:space="preserve"> этапа</w:t>
      </w:r>
      <w:r w:rsidRPr="006F4B38">
        <w:t> </w:t>
      </w:r>
      <w:r w:rsidRPr="006F4B38">
        <w:rPr>
          <w:lang w:val="ru-RU"/>
        </w:rPr>
        <w:t>проекта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>
        <w:rPr>
          <w:lang w:val="ru-RU"/>
        </w:rPr>
        <w:t>». Ряд</w:t>
      </w:r>
      <w:r w:rsidRPr="006F4B3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F4B38">
        <w:rPr>
          <w:lang w:val="ru-RU"/>
        </w:rPr>
        <w:t>-</w:t>
      </w:r>
      <w:r>
        <w:rPr>
          <w:lang w:val="ru-RU"/>
        </w:rPr>
        <w:t>членов</w:t>
      </w:r>
      <w:r w:rsidRPr="006F4B38">
        <w:rPr>
          <w:lang w:val="ru-RU"/>
        </w:rPr>
        <w:t xml:space="preserve"> </w:t>
      </w:r>
      <w:r>
        <w:rPr>
          <w:lang w:val="ru-RU"/>
        </w:rPr>
        <w:t>заявил</w:t>
      </w:r>
      <w:r w:rsidRPr="006F4B38">
        <w:rPr>
          <w:lang w:val="ru-RU"/>
        </w:rPr>
        <w:t xml:space="preserve"> </w:t>
      </w:r>
      <w:r>
        <w:rPr>
          <w:lang w:val="ru-RU"/>
        </w:rPr>
        <w:t>о</w:t>
      </w:r>
      <w:r w:rsidRPr="006F4B38">
        <w:rPr>
          <w:lang w:val="ru-RU"/>
        </w:rPr>
        <w:t xml:space="preserve"> </w:t>
      </w:r>
      <w:r>
        <w:rPr>
          <w:lang w:val="ru-RU"/>
        </w:rPr>
        <w:t>стремлении</w:t>
      </w:r>
      <w:r w:rsidRPr="006F4B38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6F4B38">
        <w:rPr>
          <w:lang w:val="ru-RU"/>
        </w:rPr>
        <w:t xml:space="preserve"> </w:t>
      </w:r>
      <w:r>
        <w:rPr>
          <w:lang w:val="ru-RU"/>
        </w:rPr>
        <w:t>в</w:t>
      </w:r>
      <w:r w:rsidRPr="006F4B38">
        <w:rPr>
          <w:lang w:val="ru-RU"/>
        </w:rPr>
        <w:t xml:space="preserve"> </w:t>
      </w:r>
      <w:r>
        <w:rPr>
          <w:lang w:val="ru-RU"/>
        </w:rPr>
        <w:t>проекте</w:t>
      </w:r>
      <w:r w:rsidRPr="006F4B38">
        <w:rPr>
          <w:lang w:val="ru-RU"/>
        </w:rPr>
        <w:t>.</w:t>
      </w:r>
      <w:r>
        <w:rPr>
          <w:lang w:val="ru-RU"/>
        </w:rPr>
        <w:t xml:space="preserve"> В</w:t>
      </w:r>
      <w:r w:rsidRPr="006F4B38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F4B38">
        <w:rPr>
          <w:lang w:val="ru-RU"/>
        </w:rPr>
        <w:t xml:space="preserve"> </w:t>
      </w:r>
      <w:r>
        <w:rPr>
          <w:lang w:val="ru-RU"/>
        </w:rPr>
        <w:t>время</w:t>
      </w:r>
      <w:r w:rsidRPr="006F4B38">
        <w:rPr>
          <w:lang w:val="ru-RU"/>
        </w:rPr>
        <w:t xml:space="preserve"> </w:t>
      </w:r>
      <w:r>
        <w:rPr>
          <w:lang w:val="ru-RU"/>
        </w:rPr>
        <w:t>проходит</w:t>
      </w:r>
      <w:r w:rsidRPr="006F4B38">
        <w:rPr>
          <w:lang w:val="ru-RU"/>
        </w:rPr>
        <w:t xml:space="preserve"> </w:t>
      </w:r>
      <w:r>
        <w:rPr>
          <w:lang w:val="ru-RU"/>
        </w:rPr>
        <w:t>анализ</w:t>
      </w:r>
      <w:r w:rsidRPr="006F4B38">
        <w:rPr>
          <w:lang w:val="ru-RU"/>
        </w:rPr>
        <w:t xml:space="preserve"> </w:t>
      </w:r>
      <w:r>
        <w:rPr>
          <w:lang w:val="ru-RU"/>
        </w:rPr>
        <w:t>их</w:t>
      </w:r>
      <w:r w:rsidRPr="006F4B38">
        <w:rPr>
          <w:lang w:val="ru-RU"/>
        </w:rPr>
        <w:t xml:space="preserve"> </w:t>
      </w:r>
      <w:r>
        <w:rPr>
          <w:lang w:val="ru-RU"/>
        </w:rPr>
        <w:t>заявок</w:t>
      </w:r>
      <w:r w:rsidRPr="006F4B38">
        <w:rPr>
          <w:lang w:val="ru-RU"/>
        </w:rPr>
        <w:t xml:space="preserve"> </w:t>
      </w:r>
      <w:r>
        <w:rPr>
          <w:lang w:val="ru-RU"/>
        </w:rPr>
        <w:t>с</w:t>
      </w:r>
      <w:r w:rsidRPr="006F4B38">
        <w:rPr>
          <w:lang w:val="ru-RU"/>
        </w:rPr>
        <w:t xml:space="preserve"> </w:t>
      </w:r>
      <w:r>
        <w:rPr>
          <w:lang w:val="ru-RU"/>
        </w:rPr>
        <w:t>целью изучить выявленные области потребностей и их связь с потребностями стран в сфере развития. В</w:t>
      </w:r>
      <w:r w:rsidRPr="00403BE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03BEA">
        <w:rPr>
          <w:lang w:val="ru-RU"/>
        </w:rPr>
        <w:t xml:space="preserve"> </w:t>
      </w:r>
      <w:r>
        <w:rPr>
          <w:lang w:val="ru-RU"/>
        </w:rPr>
        <w:t>время</w:t>
      </w:r>
      <w:r w:rsidRPr="00403BEA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403BEA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403BEA">
        <w:rPr>
          <w:lang w:val="ru-RU"/>
        </w:rPr>
        <w:t xml:space="preserve"> </w:t>
      </w:r>
      <w:r>
        <w:rPr>
          <w:lang w:val="ru-RU"/>
        </w:rPr>
        <w:t>со</w:t>
      </w:r>
      <w:r w:rsidRPr="00403BEA">
        <w:rPr>
          <w:lang w:val="ru-RU"/>
        </w:rPr>
        <w:t xml:space="preserve"> </w:t>
      </w:r>
      <w:r>
        <w:rPr>
          <w:lang w:val="ru-RU"/>
        </w:rPr>
        <w:t>странами</w:t>
      </w:r>
      <w:r w:rsidRPr="00403BEA">
        <w:rPr>
          <w:lang w:val="ru-RU"/>
        </w:rPr>
        <w:t xml:space="preserve">, </w:t>
      </w:r>
      <w:r>
        <w:rPr>
          <w:lang w:val="ru-RU"/>
        </w:rPr>
        <w:t>заявившими о своей заинтересованности в проекте, при том понимании, что все стороны согласны взять на себя четко распределенные обязанности, особенно в том, что касается обусловленности потребностями и обеспечения устойчивых результатов деятельности.</w:t>
      </w:r>
    </w:p>
    <w:p w:rsidR="00B629EC" w:rsidRPr="00461545" w:rsidRDefault="00B629EC" w:rsidP="00B629EC">
      <w:pPr>
        <w:ind w:left="567"/>
        <w:rPr>
          <w:lang w:val="ru-RU"/>
        </w:rPr>
      </w:pPr>
    </w:p>
    <w:p w:rsidR="00B629EC" w:rsidRPr="008A7EB6" w:rsidRDefault="00B629EC" w:rsidP="00B629EC">
      <w:pPr>
        <w:pStyle w:val="Heading1"/>
        <w:rPr>
          <w:lang w:val="ru-RU"/>
        </w:rPr>
      </w:pPr>
      <w:r w:rsidRPr="00B440AA">
        <w:rPr>
          <w:lang w:val="ru-RU"/>
        </w:rPr>
        <w:t>ЗАКЛЮЧЕНИЕ</w:t>
      </w:r>
    </w:p>
    <w:p w:rsidR="00B629EC" w:rsidRPr="008A7EB6" w:rsidRDefault="00B629EC" w:rsidP="00B629EC">
      <w:pPr>
        <w:rPr>
          <w:rFonts w:asciiTheme="minorBidi" w:hAnsiTheme="minorBidi"/>
          <w:lang w:val="ru-RU"/>
        </w:rPr>
      </w:pPr>
    </w:p>
    <w:p w:rsidR="00B440AA" w:rsidRPr="00B629EC" w:rsidRDefault="00B629EC" w:rsidP="00B629EC">
      <w:pPr>
        <w:rPr>
          <w:rFonts w:asciiTheme="minorBidi" w:hAnsiTheme="minorBidi"/>
          <w:lang w:val="ru-RU"/>
        </w:rPr>
      </w:pPr>
      <w:r w:rsidRPr="00EC026D">
        <w:rPr>
          <w:rFonts w:asciiTheme="minorBidi" w:hAnsiTheme="minorBidi"/>
          <w:lang w:val="ru-RU"/>
        </w:rPr>
        <w:t>49.</w:t>
      </w:r>
      <w:r w:rsidRPr="00EC026D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За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последние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шесть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лет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была значительно расширена работа по выполнению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ПДР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ее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интеграции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Программу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бюджет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ВОИС</w:t>
      </w:r>
      <w:r w:rsidRPr="00EC026D">
        <w:rPr>
          <w:rFonts w:asciiTheme="minorBidi" w:hAnsiTheme="minorBidi"/>
          <w:lang w:val="ru-RU"/>
        </w:rPr>
        <w:t xml:space="preserve">. </w:t>
      </w:r>
      <w:r>
        <w:rPr>
          <w:rFonts w:asciiTheme="minorBidi" w:hAnsiTheme="minorBidi"/>
          <w:lang w:val="ru-RU"/>
        </w:rPr>
        <w:t>На сегодняшний день было разработано и реализовано 30 проектов, которые призваны претворить рекомендации ПДР в конкретные виды деятельности. На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протяжении</w:t>
      </w:r>
      <w:r w:rsidRPr="00EC026D">
        <w:rPr>
          <w:rFonts w:asciiTheme="minorBidi" w:hAnsiTheme="minorBidi"/>
          <w:lang w:val="ru-RU"/>
        </w:rPr>
        <w:t xml:space="preserve"> 2014</w:t>
      </w:r>
      <w:r w:rsidRPr="00EC026D">
        <w:rPr>
          <w:rFonts w:asciiTheme="minorBidi" w:hAnsiTheme="minorBidi"/>
          <w:lang w:val="en-AU"/>
        </w:rPr>
        <w:t> </w:t>
      </w:r>
      <w:r>
        <w:rPr>
          <w:rFonts w:asciiTheme="minorBidi" w:hAnsiTheme="minorBidi"/>
          <w:lang w:val="ru-RU"/>
        </w:rPr>
        <w:t>года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центральным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элементом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деятельности Секретариата оставался аспект развития, и Секретариат не прекращал усилий по мобилизации всех необходимых ресурсов для удовлетворения потребностей государств-членов, особенно развивающихся и наименее развитых стран. Руководство</w:t>
      </w:r>
      <w:r w:rsidRPr="00324002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ВОИС</w:t>
      </w:r>
      <w:r w:rsidRPr="00324002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по</w:t>
      </w:r>
      <w:r w:rsidRPr="00324002">
        <w:rPr>
          <w:rFonts w:asciiTheme="minorBidi" w:hAnsiTheme="minorBidi"/>
          <w:lang w:val="ru-RU"/>
        </w:rPr>
        <w:t>-</w:t>
      </w:r>
      <w:r>
        <w:rPr>
          <w:rFonts w:asciiTheme="minorBidi" w:hAnsiTheme="minorBidi"/>
          <w:lang w:val="ru-RU"/>
        </w:rPr>
        <w:t>прежнему</w:t>
      </w:r>
      <w:r w:rsidRPr="00324002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прилагает все усилия для обеспечения эффективной реализации ПДР и содействия конструктивному обмену опытом в вопросах вклада ИС в развитие.</w:t>
      </w:r>
      <w:r w:rsidRPr="00461545">
        <w:rPr>
          <w:rFonts w:asciiTheme="minorBidi" w:hAnsiTheme="minorBidi"/>
          <w:lang w:val="ru-RU"/>
        </w:rPr>
        <w:t xml:space="preserve"> </w:t>
      </w:r>
      <w:r w:rsidR="00DF1356" w:rsidRPr="00B629EC">
        <w:rPr>
          <w:rFonts w:asciiTheme="minorBidi" w:hAnsiTheme="minorBidi"/>
          <w:lang w:val="ru-RU"/>
        </w:rPr>
        <w:t xml:space="preserve"> </w:t>
      </w:r>
    </w:p>
    <w:p w:rsidR="00B440AA" w:rsidRPr="00B629EC" w:rsidRDefault="00B440AA" w:rsidP="00F646BC">
      <w:pPr>
        <w:rPr>
          <w:rFonts w:asciiTheme="minorBidi" w:hAnsiTheme="minorBidi"/>
          <w:lang w:val="ru-RU"/>
        </w:rPr>
      </w:pPr>
    </w:p>
    <w:p w:rsidR="00B440AA" w:rsidRPr="00B629EC" w:rsidRDefault="00B440AA" w:rsidP="00F646BC">
      <w:pPr>
        <w:rPr>
          <w:rFonts w:asciiTheme="minorBidi" w:hAnsiTheme="minorBidi"/>
          <w:lang w:val="ru-RU"/>
        </w:rPr>
      </w:pPr>
    </w:p>
    <w:p w:rsidR="00B440AA" w:rsidRPr="00B629EC" w:rsidRDefault="00B440AA" w:rsidP="00F646BC">
      <w:pPr>
        <w:rPr>
          <w:rFonts w:asciiTheme="minorBidi" w:hAnsiTheme="minorBidi"/>
          <w:lang w:val="ru-RU"/>
        </w:rPr>
      </w:pPr>
    </w:p>
    <w:p w:rsidR="00B440AA" w:rsidRPr="00B440AA" w:rsidRDefault="00B440AA" w:rsidP="00B440AA">
      <w:pPr>
        <w:pStyle w:val="Endofdocument-Annex"/>
        <w:rPr>
          <w:lang w:val="ru-RU"/>
        </w:rPr>
      </w:pPr>
      <w:r w:rsidRPr="00B440AA">
        <w:rPr>
          <w:lang w:val="ru-RU"/>
        </w:rPr>
        <w:t>[Приложение I следует]</w:t>
      </w:r>
    </w:p>
    <w:p w:rsidR="00663421" w:rsidRPr="00B440AA" w:rsidRDefault="00663421" w:rsidP="00CE4069">
      <w:pPr>
        <w:outlineLvl w:val="0"/>
        <w:rPr>
          <w:b/>
          <w:bCs/>
          <w:lang w:val="ru-RU"/>
        </w:rPr>
        <w:sectPr w:rsidR="00663421" w:rsidRPr="00B440AA" w:rsidSect="00777F78">
          <w:headerReference w:type="default" r:id="rId10"/>
          <w:footerReference w:type="default" r:id="rId11"/>
          <w:pgSz w:w="11907" w:h="16839" w:code="9"/>
          <w:pgMar w:top="567" w:right="1134" w:bottom="1418" w:left="1418" w:header="720" w:footer="720" w:gutter="0"/>
          <w:pgNumType w:start="1"/>
          <w:cols w:space="708"/>
          <w:titlePg/>
          <w:docGrid w:linePitch="360"/>
        </w:sectPr>
      </w:pPr>
    </w:p>
    <w:p w:rsidR="00B440AA" w:rsidRPr="00B440AA" w:rsidRDefault="004B5DA7" w:rsidP="00B440AA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ХОД ВЫПОЛНЕНИЯ </w:t>
      </w:r>
      <w:r w:rsidR="00B440AA" w:rsidRPr="00B440AA">
        <w:rPr>
          <w:b/>
          <w:bCs/>
          <w:lang w:val="ru-RU"/>
        </w:rPr>
        <w:t>РЕКОМЕНДАЦИЙ ПОВЕСТКИ ДНЯ В ОБЛАСТИ РАЗВИТИЯ ПО СОСТОЯНИЮ НА КОНЕЦ ДЕКАБРЯ 2014</w:t>
      </w:r>
      <w:r>
        <w:rPr>
          <w:b/>
          <w:bCs/>
        </w:rPr>
        <w:t> </w:t>
      </w:r>
      <w:r w:rsidR="00B440AA" w:rsidRPr="00B440AA">
        <w:rPr>
          <w:b/>
          <w:bCs/>
          <w:lang w:val="ru-RU"/>
        </w:rPr>
        <w:t>Г.</w:t>
      </w:r>
    </w:p>
    <w:p w:rsidR="00B440AA" w:rsidRPr="00B440AA" w:rsidRDefault="00B440AA" w:rsidP="00B73323">
      <w:pPr>
        <w:rPr>
          <w:lang w:val="ru-RU"/>
        </w:rPr>
      </w:pPr>
    </w:p>
    <w:p w:rsidR="00B73323" w:rsidRPr="00B440AA" w:rsidRDefault="00B73323" w:rsidP="00B73323">
      <w:pPr>
        <w:rPr>
          <w:lang w:val="ru-RU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4"/>
        <w:gridCol w:w="1927"/>
        <w:gridCol w:w="6588"/>
        <w:gridCol w:w="1800"/>
        <w:gridCol w:w="1369"/>
      </w:tblGrid>
      <w:tr w:rsidR="00B73323" w:rsidRPr="00B73323" w:rsidTr="00285353">
        <w:trPr>
          <w:tblHeader/>
          <w:jc w:val="center"/>
        </w:trPr>
        <w:tc>
          <w:tcPr>
            <w:tcW w:w="675" w:type="dxa"/>
          </w:tcPr>
          <w:p w:rsidR="00B73323" w:rsidRPr="00B440AA" w:rsidRDefault="00B73323" w:rsidP="00B73323">
            <w:pPr>
              <w:jc w:val="center"/>
              <w:rPr>
                <w:b/>
                <w:lang w:val="ru-RU" w:eastAsia="en-CA"/>
              </w:rPr>
            </w:pPr>
          </w:p>
        </w:tc>
        <w:tc>
          <w:tcPr>
            <w:tcW w:w="2494" w:type="dxa"/>
            <w:vAlign w:val="center"/>
          </w:tcPr>
          <w:p w:rsidR="00B440AA" w:rsidRDefault="00B440AA" w:rsidP="00B440AA">
            <w:pPr>
              <w:jc w:val="center"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РЕКОМЕНДАЦИЯ</w:t>
            </w:r>
          </w:p>
          <w:p w:rsidR="00B73323" w:rsidRPr="00B73323" w:rsidRDefault="00B73323" w:rsidP="00B73323">
            <w:pPr>
              <w:jc w:val="center"/>
              <w:rPr>
                <w:bCs/>
                <w:lang w:eastAsia="en-CA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73323" w:rsidRPr="00B73323" w:rsidRDefault="00B440AA" w:rsidP="00B440AA">
            <w:pPr>
              <w:jc w:val="center"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СТАТУС ОБСУЖДЕНИЙ В КРИС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440AA" w:rsidRDefault="004B5DA7" w:rsidP="00B440AA">
            <w:pPr>
              <w:jc w:val="center"/>
              <w:rPr>
                <w:bCs/>
                <w:lang w:eastAsia="en-CA"/>
              </w:rPr>
            </w:pPr>
            <w:r>
              <w:rPr>
                <w:bCs/>
                <w:lang w:val="ru-RU" w:eastAsia="en-CA"/>
              </w:rPr>
              <w:t>ХОД ВЫПОЛНЕНИЯ</w:t>
            </w:r>
          </w:p>
          <w:p w:rsidR="00B73323" w:rsidRPr="00B73323" w:rsidRDefault="00B73323" w:rsidP="00B73323">
            <w:pPr>
              <w:jc w:val="center"/>
              <w:rPr>
                <w:bCs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323" w:rsidRPr="00B73323" w:rsidRDefault="00B440AA" w:rsidP="00B440AA">
            <w:pPr>
              <w:jc w:val="center"/>
              <w:rPr>
                <w:bCs/>
                <w:lang w:val="fr-FR" w:eastAsia="en-CA"/>
              </w:rPr>
            </w:pPr>
            <w:r w:rsidRPr="00B440AA">
              <w:rPr>
                <w:bCs/>
                <w:lang w:val="ru-RU" w:eastAsia="en-CA"/>
              </w:rPr>
              <w:t>ИСХОДНЫЕ ДОКУМЕНТЫ</w:t>
            </w:r>
          </w:p>
        </w:tc>
        <w:tc>
          <w:tcPr>
            <w:tcW w:w="1369" w:type="dxa"/>
            <w:vAlign w:val="center"/>
          </w:tcPr>
          <w:p w:rsidR="00B73323" w:rsidRPr="00B73323" w:rsidRDefault="00B440AA" w:rsidP="00B440AA">
            <w:pPr>
              <w:jc w:val="center"/>
              <w:rPr>
                <w:bCs/>
                <w:lang w:val="fr-FR" w:eastAsia="en-CA"/>
              </w:rPr>
            </w:pPr>
            <w:r w:rsidRPr="00B440AA">
              <w:rPr>
                <w:bCs/>
                <w:lang w:val="ru-RU" w:eastAsia="en-CA"/>
              </w:rPr>
              <w:t>ОТЧЕТЫ</w:t>
            </w:r>
          </w:p>
        </w:tc>
      </w:tr>
      <w:tr w:rsidR="00B73323" w:rsidRPr="00B73323" w:rsidTr="00285353">
        <w:trPr>
          <w:trHeight w:val="3320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fr-FR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:rsidR="00B73323" w:rsidRPr="00B440AA" w:rsidRDefault="00B73323" w:rsidP="00B73323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4B5DA7" w:rsidRDefault="00B440AA" w:rsidP="004B5DA7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4B5DA7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(CDIP/2/4)</w:t>
            </w:r>
            <w:r w:rsidR="008E11B6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2A3C8A" w:rsidP="00B440AA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В процессе выполнения </w:t>
            </w:r>
            <w:r w:rsidR="00B440AA"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4B5DA7">
              <w:rPr>
                <w:bCs/>
                <w:lang w:val="ru-RU" w:eastAsia="en-CA"/>
              </w:rPr>
              <w:t> </w:t>
            </w:r>
            <w:r w:rsidR="00B440AA"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2D2596" w:rsidP="00B440AA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Во исполнение этой </w:t>
            </w:r>
            <w:r w:rsidR="004B5DA7">
              <w:rPr>
                <w:bCs/>
                <w:lang w:val="ru-RU" w:eastAsia="en-CA"/>
              </w:rPr>
              <w:t>р</w:t>
            </w:r>
            <w:r w:rsidR="00B440AA"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="00B440AA" w:rsidRPr="00B440AA">
              <w:rPr>
                <w:bCs/>
                <w:lang w:val="ru-RU" w:eastAsia="en-CA"/>
              </w:rPr>
              <w:t xml:space="preserve"> реализу</w:t>
            </w:r>
            <w:r>
              <w:rPr>
                <w:bCs/>
                <w:lang w:val="ru-RU" w:eastAsia="en-CA"/>
              </w:rPr>
              <w:t>ю</w:t>
            </w:r>
            <w:r w:rsidR="00B440AA" w:rsidRPr="00B440AA">
              <w:rPr>
                <w:bCs/>
                <w:lang w:val="ru-RU" w:eastAsia="en-CA"/>
              </w:rPr>
              <w:t>тся следующи</w:t>
            </w:r>
            <w:r>
              <w:rPr>
                <w:bCs/>
                <w:lang w:val="ru-RU" w:eastAsia="en-CA"/>
              </w:rPr>
              <w:t>е</w:t>
            </w:r>
            <w:r w:rsidR="00B440AA" w:rsidRPr="00B440AA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>ы</w:t>
            </w:r>
            <w:r w:rsidR="00B440AA" w:rsidRPr="00B440AA">
              <w:rPr>
                <w:bCs/>
                <w:lang w:val="ru-RU" w:eastAsia="en-CA"/>
              </w:rPr>
              <w:t>: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lang w:val="ru-RU"/>
              </w:rPr>
              <w:t>1. «</w:t>
            </w:r>
            <w:r w:rsidR="00232F97" w:rsidRPr="00232F97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lang w:val="ru-RU"/>
              </w:rPr>
              <w:t xml:space="preserve">» (проект DA_1_10_11_13_19_25_32_01, </w:t>
            </w:r>
            <w:r w:rsidR="002A3C8A">
              <w:rPr>
                <w:lang w:val="ru-RU"/>
              </w:rPr>
              <w:t>представленный в</w:t>
            </w:r>
            <w:r w:rsidRPr="00B440AA">
              <w:rPr>
                <w:lang w:val="ru-RU"/>
              </w:rPr>
              <w:t xml:space="preserve"> документе CDIP/7/6)</w:t>
            </w:r>
            <w:r w:rsidR="00F006DA">
              <w:rPr>
                <w:lang w:val="ru-RU"/>
              </w:rPr>
              <w:t>.</w:t>
            </w:r>
            <w:r w:rsidR="00B73323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2. «</w:t>
            </w:r>
            <w:r w:rsidR="00976CDB" w:rsidRPr="00976CDB">
              <w:rPr>
                <w:bCs/>
                <w:lang w:val="ru-RU" w:eastAsia="en-CA"/>
              </w:rPr>
              <w:t>Укрепление и развитие аудиовизуального сектора в Буркина-Фасо и некоторых странах Африки</w:t>
            </w:r>
            <w:r w:rsidRPr="00B440AA">
              <w:rPr>
                <w:bCs/>
                <w:lang w:val="ru-RU" w:eastAsia="en-CA"/>
              </w:rPr>
              <w:t xml:space="preserve">» (проект DA_1_2_4_10_11_1, </w:t>
            </w:r>
            <w:r w:rsidR="002A3C8A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CDIP/9/13)</w:t>
            </w:r>
            <w:r w:rsidR="00B06B84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CDIP/11/2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1108D4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trHeight w:val="3063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Предоставить дополнительную помощь ВОИС через донорское финансирование и создать в ВОИС траст-фонды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странах.</w:t>
            </w:r>
          </w:p>
          <w:p w:rsidR="00B73323" w:rsidRDefault="00B73323" w:rsidP="00B73323">
            <w:pPr>
              <w:rPr>
                <w:bCs/>
                <w:lang w:val="ru-RU" w:eastAsia="en-CA"/>
              </w:rPr>
            </w:pPr>
          </w:p>
          <w:p w:rsidR="00DB1181" w:rsidRPr="00DB1181" w:rsidRDefault="00DB1181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DB1181" w:rsidRDefault="00B440AA" w:rsidP="002A3C8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</w:t>
            </w:r>
            <w:r w:rsidR="002A3C8A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  Мероприятия согласованы (CDIP/2/4 и CDIP/3/INF/2)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DB1181" w:rsidRDefault="002A3C8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В процессе выполнения</w:t>
            </w:r>
            <w:r w:rsidR="00B440AA" w:rsidRPr="00DB1181">
              <w:rPr>
                <w:bCs/>
                <w:lang w:val="ru-RU" w:eastAsia="en-CA"/>
              </w:rPr>
              <w:t xml:space="preserve"> с начала 2009</w:t>
            </w:r>
            <w:r w:rsidRPr="00DB1181">
              <w:rPr>
                <w:bCs/>
                <w:lang w:val="ru-RU" w:eastAsia="en-CA"/>
              </w:rPr>
              <w:t> </w:t>
            </w:r>
            <w:r w:rsidR="00B440AA" w:rsidRPr="00DB1181">
              <w:rPr>
                <w:bCs/>
                <w:lang w:val="ru-RU" w:eastAsia="en-CA"/>
              </w:rPr>
              <w:t xml:space="preserve">г.  </w:t>
            </w:r>
            <w:r w:rsidRPr="00DB1181">
              <w:rPr>
                <w:bCs/>
                <w:lang w:val="ru-RU" w:eastAsia="en-CA"/>
              </w:rPr>
              <w:t xml:space="preserve">Во исполнение этой </w:t>
            </w:r>
            <w:r w:rsidR="00B440AA" w:rsidRPr="00DB1181">
              <w:rPr>
                <w:bCs/>
                <w:lang w:val="ru-RU" w:eastAsia="en-CA"/>
              </w:rPr>
              <w:t>рекомендаци</w:t>
            </w:r>
            <w:r w:rsidRPr="00DB1181">
              <w:rPr>
                <w:bCs/>
                <w:lang w:val="ru-RU" w:eastAsia="en-CA"/>
              </w:rPr>
              <w:t>и</w:t>
            </w:r>
            <w:r w:rsidR="00B440AA" w:rsidRPr="00DB1181">
              <w:rPr>
                <w:bCs/>
                <w:lang w:val="ru-RU" w:eastAsia="en-CA"/>
              </w:rPr>
              <w:t xml:space="preserve"> </w:t>
            </w:r>
            <w:r w:rsidR="008F3B0A" w:rsidRPr="00DB1181">
              <w:rPr>
                <w:bCs/>
                <w:lang w:val="ru-RU" w:eastAsia="en-CA"/>
              </w:rPr>
              <w:t xml:space="preserve">был </w:t>
            </w:r>
            <w:r w:rsidR="00B440AA" w:rsidRPr="00DB1181">
              <w:rPr>
                <w:bCs/>
                <w:lang w:val="ru-RU" w:eastAsia="en-CA"/>
              </w:rPr>
              <w:t>реализ</w:t>
            </w:r>
            <w:r w:rsidRPr="00DB1181">
              <w:rPr>
                <w:bCs/>
                <w:lang w:val="ru-RU" w:eastAsia="en-CA"/>
              </w:rPr>
              <w:t xml:space="preserve">ован </w:t>
            </w:r>
            <w:r w:rsidR="009D3B49" w:rsidRPr="00DB1181">
              <w:rPr>
                <w:bCs/>
                <w:lang w:val="ru-RU" w:eastAsia="en-CA"/>
              </w:rPr>
              <w:t>проект</w:t>
            </w:r>
            <w:r w:rsidR="00B440AA" w:rsidRPr="00DB1181">
              <w:rPr>
                <w:bCs/>
                <w:lang w:val="ru-RU" w:eastAsia="en-CA"/>
              </w:rPr>
              <w:t xml:space="preserve"> DA_02_01:  «</w:t>
            </w:r>
            <w:r w:rsidR="008902F1" w:rsidRPr="00DB1181">
              <w:rPr>
                <w:bCs/>
                <w:lang w:val="ru-RU" w:eastAsia="en-CA"/>
              </w:rPr>
              <w:t>Конференция по мобилизации ресурсов в целях развития</w:t>
            </w:r>
            <w:r w:rsidR="00B440AA" w:rsidRPr="00DB1181">
              <w:rPr>
                <w:bCs/>
                <w:lang w:val="ru-RU" w:eastAsia="en-CA"/>
              </w:rPr>
              <w:t xml:space="preserve">» (содержится в документе CDIP/3/INF/2).  </w:t>
            </w:r>
            <w:r w:rsidRPr="00DB1181">
              <w:rPr>
                <w:bCs/>
                <w:lang w:val="ru-RU" w:eastAsia="en-CA"/>
              </w:rPr>
              <w:t>Реализация п</w:t>
            </w:r>
            <w:r w:rsidR="00B440AA" w:rsidRPr="00DB1181">
              <w:rPr>
                <w:bCs/>
                <w:lang w:val="ru-RU" w:eastAsia="en-CA"/>
              </w:rPr>
              <w:t>роект</w:t>
            </w:r>
            <w:r w:rsidRPr="00DB1181">
              <w:rPr>
                <w:bCs/>
                <w:lang w:val="ru-RU" w:eastAsia="en-CA"/>
              </w:rPr>
              <w:t>а</w:t>
            </w:r>
            <w:r w:rsidR="00B440AA" w:rsidRPr="00DB1181">
              <w:rPr>
                <w:bCs/>
                <w:lang w:val="ru-RU" w:eastAsia="en-CA"/>
              </w:rPr>
              <w:t xml:space="preserve"> заверш</w:t>
            </w:r>
            <w:r w:rsidRPr="00DB1181">
              <w:rPr>
                <w:bCs/>
                <w:lang w:val="ru-RU" w:eastAsia="en-CA"/>
              </w:rPr>
              <w:t xml:space="preserve">илась </w:t>
            </w:r>
            <w:r w:rsidR="00B440AA" w:rsidRPr="00DB1181">
              <w:rPr>
                <w:bCs/>
                <w:lang w:val="ru-RU" w:eastAsia="en-CA"/>
              </w:rPr>
              <w:t>в ноябре 2010</w:t>
            </w:r>
            <w:r w:rsidRPr="00DB1181">
              <w:rPr>
                <w:bCs/>
                <w:lang w:val="ru-RU" w:eastAsia="en-CA"/>
              </w:rPr>
              <w:t> </w:t>
            </w:r>
            <w:r w:rsidR="00B440AA" w:rsidRPr="00DB1181">
              <w:rPr>
                <w:bCs/>
                <w:lang w:val="ru-RU" w:eastAsia="en-CA"/>
              </w:rPr>
              <w:t xml:space="preserve">г.  </w:t>
            </w:r>
            <w:r w:rsidRPr="00DB1181">
              <w:rPr>
                <w:bCs/>
                <w:lang w:val="ru-RU" w:eastAsia="en-CA"/>
              </w:rPr>
              <w:t>М</w:t>
            </w:r>
            <w:r w:rsidR="00B440AA" w:rsidRPr="00DB1181">
              <w:rPr>
                <w:bCs/>
                <w:lang w:val="ru-RU" w:eastAsia="en-CA"/>
              </w:rPr>
              <w:t xml:space="preserve">ероприятия, предпринятые по результатам проекта, </w:t>
            </w:r>
            <w:r w:rsidRPr="00DB1181">
              <w:rPr>
                <w:bCs/>
                <w:lang w:val="ru-RU" w:eastAsia="en-CA"/>
              </w:rPr>
              <w:t xml:space="preserve">включены </w:t>
            </w:r>
            <w:r w:rsidR="00B440AA" w:rsidRPr="00DB1181">
              <w:rPr>
                <w:bCs/>
                <w:lang w:val="ru-RU" w:eastAsia="en-CA"/>
              </w:rPr>
              <w:t>в Программу и бюджет на 2010–2011</w:t>
            </w:r>
            <w:r w:rsidRPr="00DB1181">
              <w:rPr>
                <w:bCs/>
                <w:lang w:val="ru-RU" w:eastAsia="en-CA"/>
              </w:rPr>
              <w:t> </w:t>
            </w:r>
            <w:r w:rsidR="00B440AA" w:rsidRPr="00DB1181">
              <w:rPr>
                <w:bCs/>
                <w:lang w:val="ru-RU" w:eastAsia="en-CA"/>
              </w:rPr>
              <w:t>гг. и 2012–2013</w:t>
            </w:r>
            <w:r w:rsidRPr="00DB1181">
              <w:rPr>
                <w:bCs/>
                <w:lang w:val="ru-RU" w:eastAsia="en-CA"/>
              </w:rPr>
              <w:t> </w:t>
            </w:r>
            <w:r w:rsidR="00B440AA" w:rsidRPr="00DB1181">
              <w:rPr>
                <w:bCs/>
                <w:lang w:val="ru-RU" w:eastAsia="en-CA"/>
              </w:rPr>
              <w:t>гг.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 w:rsidR="001B46E8" w:rsidRPr="00DB1181">
              <w:rPr>
                <w:bCs/>
                <w:lang w:val="ru-RU" w:eastAsia="en-CA"/>
              </w:rPr>
              <w:t xml:space="preserve">документ </w:t>
            </w:r>
            <w:r w:rsidRPr="00DB1181">
              <w:rPr>
                <w:bCs/>
                <w:lang w:val="ru-RU" w:eastAsia="en-CA"/>
              </w:rPr>
              <w:t>CDIP/9/3).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202D01" w:rsidP="009D3B49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Кроме того, в</w:t>
            </w:r>
            <w:r w:rsidR="002A3C8A" w:rsidRPr="00DB1181">
              <w:rPr>
                <w:bCs/>
                <w:lang w:val="ru-RU" w:eastAsia="en-CA"/>
              </w:rPr>
              <w:t xml:space="preserve">о исполнение </w:t>
            </w:r>
            <w:r w:rsidR="00204B28" w:rsidRPr="00DB1181">
              <w:rPr>
                <w:bCs/>
                <w:lang w:val="ru-RU" w:eastAsia="en-CA"/>
              </w:rPr>
              <w:t xml:space="preserve">этой </w:t>
            </w:r>
            <w:r w:rsidR="009D3B49" w:rsidRPr="00DB1181">
              <w:rPr>
                <w:bCs/>
                <w:lang w:val="ru-RU" w:eastAsia="en-CA"/>
              </w:rPr>
              <w:t>рекомендаци</w:t>
            </w:r>
            <w:r w:rsidR="002A3C8A" w:rsidRPr="00DB1181">
              <w:rPr>
                <w:bCs/>
                <w:lang w:val="ru-RU" w:eastAsia="en-CA"/>
              </w:rPr>
              <w:t>и</w:t>
            </w:r>
            <w:r w:rsidR="009D3B49" w:rsidRPr="00DB1181">
              <w:rPr>
                <w:bCs/>
                <w:lang w:val="ru-RU" w:eastAsia="en-CA"/>
              </w:rPr>
              <w:t xml:space="preserve"> реализуется проект «</w:t>
            </w:r>
            <w:r w:rsidR="00976CDB" w:rsidRPr="00DB1181">
              <w:rPr>
                <w:bCs/>
                <w:lang w:val="ru-RU" w:eastAsia="en-CA"/>
              </w:rPr>
              <w:t>Укрепление и развитие аудиовизуального сектора в Буркина-Фасо и некоторых странах Африки</w:t>
            </w:r>
            <w:r w:rsidR="009D3B49" w:rsidRPr="00DB1181">
              <w:rPr>
                <w:bCs/>
                <w:lang w:val="ru-RU" w:eastAsia="en-CA"/>
              </w:rPr>
              <w:t xml:space="preserve">» (проект DA_1_2_4_10_11_1, </w:t>
            </w:r>
            <w:r w:rsidR="002A3C8A" w:rsidRPr="00DB1181">
              <w:rPr>
                <w:bCs/>
                <w:lang w:val="ru-RU" w:eastAsia="en-CA"/>
              </w:rPr>
              <w:t xml:space="preserve">представленный </w:t>
            </w:r>
            <w:r w:rsidR="009D3B49" w:rsidRPr="00DB1181">
              <w:rPr>
                <w:bCs/>
                <w:lang w:val="ru-RU" w:eastAsia="en-CA"/>
              </w:rPr>
              <w:t xml:space="preserve">в документе CDIP/9/13). </w:t>
            </w:r>
          </w:p>
          <w:p w:rsidR="00B73323" w:rsidRPr="00DB1181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CDIP/2/INF/2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1108D4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cantSplit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</w:tc>
        <w:tc>
          <w:tcPr>
            <w:tcW w:w="1927" w:type="dxa"/>
            <w:shd w:val="clear" w:color="auto" w:fill="auto"/>
          </w:tcPr>
          <w:p w:rsidR="00B73323" w:rsidRPr="00DB1181" w:rsidRDefault="00B440AA" w:rsidP="00DB183B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</w:t>
            </w:r>
            <w:r w:rsidR="00DB183B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  Мероприятия согласованы (CDIP/2/4)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80E11" w:rsidRPr="00DB1181" w:rsidRDefault="00780E11" w:rsidP="00780E11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процессе </w:t>
            </w:r>
            <w:r w:rsidR="00297ACD" w:rsidRPr="00DB1181">
              <w:rPr>
                <w:bCs/>
                <w:lang w:val="ru-RU" w:eastAsia="en-CA"/>
              </w:rPr>
              <w:t xml:space="preserve">выполнения </w:t>
            </w:r>
            <w:r w:rsidRPr="00DB1181">
              <w:rPr>
                <w:bCs/>
                <w:lang w:val="ru-RU" w:eastAsia="en-CA"/>
              </w:rPr>
              <w:t>с момента утверждения Повестки дня в области развития в октябре 2007 г.</w:t>
            </w:r>
          </w:p>
          <w:p w:rsidR="00B440AA" w:rsidRPr="00DB1181" w:rsidRDefault="00B440AA">
            <w:pPr>
              <w:rPr>
                <w:bCs/>
                <w:lang w:val="ru-RU" w:eastAsia="en-CA"/>
              </w:rPr>
            </w:pPr>
          </w:p>
          <w:p w:rsidR="00B440AA" w:rsidRPr="00DB1181" w:rsidRDefault="00B06B84" w:rsidP="0096039E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</w:t>
            </w:r>
            <w:r w:rsidR="009F6C1F" w:rsidRPr="00DB1181">
              <w:rPr>
                <w:bCs/>
                <w:lang w:val="ru-RU" w:eastAsia="en-CA"/>
              </w:rPr>
              <w:t>Программе и бюджет</w:t>
            </w:r>
            <w:r w:rsidRPr="00DB1181">
              <w:rPr>
                <w:bCs/>
                <w:lang w:val="ru-RU" w:eastAsia="en-CA"/>
              </w:rPr>
              <w:t>е</w:t>
            </w:r>
            <w:r w:rsidR="009F6C1F" w:rsidRPr="00DB1181">
              <w:rPr>
                <w:bCs/>
                <w:lang w:val="ru-RU" w:eastAsia="en-CA"/>
              </w:rPr>
              <w:t xml:space="preserve"> ВОИС на двухлетний период </w:t>
            </w:r>
            <w:r w:rsidR="00787ACC" w:rsidRPr="00DB1181">
              <w:rPr>
                <w:bCs/>
                <w:lang w:val="ru-RU" w:eastAsia="en-CA"/>
              </w:rPr>
              <w:t>2014</w:t>
            </w:r>
            <w:r w:rsidR="009F6C1F" w:rsidRPr="00DB1181">
              <w:rPr>
                <w:bCs/>
                <w:lang w:val="ru-RU" w:eastAsia="en-CA"/>
              </w:rPr>
              <w:t>-</w:t>
            </w:r>
            <w:r w:rsidR="00787ACC" w:rsidRPr="00DB1181">
              <w:rPr>
                <w:bCs/>
                <w:lang w:val="ru-RU" w:eastAsia="en-CA"/>
              </w:rPr>
              <w:t>2015</w:t>
            </w:r>
            <w:r w:rsidR="009F6C1F" w:rsidRPr="00DB1181">
              <w:rPr>
                <w:bCs/>
                <w:lang w:val="ru-RU" w:eastAsia="en-CA"/>
              </w:rPr>
              <w:t xml:space="preserve"> гг. </w:t>
            </w:r>
            <w:r w:rsidRPr="00DB1181">
              <w:rPr>
                <w:bCs/>
                <w:lang w:val="ru-RU" w:eastAsia="en-CA"/>
              </w:rPr>
              <w:t xml:space="preserve">общий </w:t>
            </w:r>
            <w:r w:rsidR="009F6C1F" w:rsidRPr="00DB1181">
              <w:rPr>
                <w:bCs/>
                <w:lang w:val="ru-RU" w:eastAsia="en-CA"/>
              </w:rPr>
              <w:t xml:space="preserve">объем ресурсов, </w:t>
            </w:r>
            <w:r w:rsidRPr="00DB1181">
              <w:rPr>
                <w:bCs/>
                <w:lang w:val="ru-RU" w:eastAsia="en-CA"/>
              </w:rPr>
              <w:t xml:space="preserve">ассигнованных на цели развития, составляет </w:t>
            </w:r>
            <w:r w:rsidR="00787ACC" w:rsidRPr="00DB1181">
              <w:rPr>
                <w:bCs/>
                <w:lang w:val="ru-RU" w:eastAsia="en-CA"/>
              </w:rPr>
              <w:t>144</w:t>
            </w:r>
            <w:r w:rsidRPr="00DB1181">
              <w:rPr>
                <w:bCs/>
                <w:lang w:val="ru-RU" w:eastAsia="en-CA"/>
              </w:rPr>
              <w:t>,</w:t>
            </w:r>
            <w:r w:rsidR="00787ACC" w:rsidRPr="00DB1181">
              <w:rPr>
                <w:bCs/>
                <w:lang w:val="ru-RU" w:eastAsia="en-CA"/>
              </w:rPr>
              <w:t>1</w:t>
            </w:r>
            <w:r w:rsidRPr="00DB1181">
              <w:rPr>
                <w:bCs/>
                <w:lang w:val="ru-RU" w:eastAsia="en-CA"/>
              </w:rPr>
              <w:t xml:space="preserve"> млн шв. франков </w:t>
            </w:r>
            <w:r w:rsidR="00B73323" w:rsidRPr="00DB1181">
              <w:rPr>
                <w:bCs/>
                <w:lang w:val="ru-RU" w:eastAsia="en-CA"/>
              </w:rPr>
              <w:t>(</w:t>
            </w:r>
            <w:r w:rsidRPr="00DB1181">
              <w:rPr>
                <w:bCs/>
                <w:lang w:val="ru-RU" w:eastAsia="en-CA"/>
              </w:rPr>
              <w:t>без учета проектов ПДР</w:t>
            </w:r>
            <w:r w:rsidR="00B73323" w:rsidRPr="00DB1181">
              <w:rPr>
                <w:bCs/>
                <w:lang w:val="ru-RU" w:eastAsia="en-CA"/>
              </w:rPr>
              <w:t xml:space="preserve">).  </w:t>
            </w:r>
            <w:r w:rsidRPr="00DB1181">
              <w:rPr>
                <w:bCs/>
                <w:lang w:val="ru-RU" w:eastAsia="en-CA"/>
              </w:rPr>
              <w:t xml:space="preserve">Таким образом, общий объем расходов на цели развития увеличился с </w:t>
            </w:r>
            <w:r w:rsidR="00787ACC" w:rsidRPr="00DB1181">
              <w:rPr>
                <w:bCs/>
                <w:lang w:val="ru-RU" w:eastAsia="en-CA"/>
              </w:rPr>
              <w:t>21</w:t>
            </w:r>
            <w:r w:rsidRPr="00DB1181">
              <w:rPr>
                <w:bCs/>
                <w:lang w:val="ru-RU" w:eastAsia="en-CA"/>
              </w:rPr>
              <w:t>,</w:t>
            </w:r>
            <w:r w:rsidR="00787ACC" w:rsidRPr="00DB1181">
              <w:rPr>
                <w:bCs/>
                <w:lang w:val="ru-RU" w:eastAsia="en-CA"/>
              </w:rPr>
              <w:t>3</w:t>
            </w:r>
            <w:r w:rsidR="00B73323" w:rsidRPr="00DB1181">
              <w:rPr>
                <w:bCs/>
                <w:lang w:val="ru-RU" w:eastAsia="en-CA"/>
              </w:rPr>
              <w:t xml:space="preserve"> % </w:t>
            </w:r>
            <w:r w:rsidRPr="00DB1181">
              <w:rPr>
                <w:bCs/>
                <w:lang w:val="ru-RU" w:eastAsia="en-CA"/>
              </w:rPr>
              <w:t xml:space="preserve">в </w:t>
            </w:r>
            <w:r w:rsidR="00787ACC" w:rsidRPr="00DB1181">
              <w:rPr>
                <w:bCs/>
                <w:lang w:val="ru-RU" w:eastAsia="en-CA"/>
              </w:rPr>
              <w:t>2012</w:t>
            </w:r>
            <w:r w:rsidRPr="00DB1181">
              <w:rPr>
                <w:bCs/>
                <w:lang w:val="ru-RU" w:eastAsia="en-CA"/>
              </w:rPr>
              <w:t>-</w:t>
            </w:r>
            <w:r w:rsidR="00787ACC" w:rsidRPr="00DB1181">
              <w:rPr>
                <w:bCs/>
                <w:lang w:val="ru-RU" w:eastAsia="en-CA"/>
              </w:rPr>
              <w:t>2013</w:t>
            </w:r>
            <w:r w:rsidRPr="00DB1181">
              <w:rPr>
                <w:bCs/>
                <w:lang w:val="ru-RU" w:eastAsia="en-CA"/>
              </w:rPr>
              <w:t xml:space="preserve"> гг. до </w:t>
            </w:r>
            <w:r w:rsidR="00787ACC" w:rsidRPr="00DB1181">
              <w:rPr>
                <w:bCs/>
                <w:lang w:val="ru-RU" w:eastAsia="en-CA"/>
              </w:rPr>
              <w:t>21</w:t>
            </w:r>
            <w:r w:rsidRPr="00DB1181">
              <w:rPr>
                <w:bCs/>
                <w:lang w:val="ru-RU" w:eastAsia="en-CA"/>
              </w:rPr>
              <w:t>,</w:t>
            </w:r>
            <w:r w:rsidR="00787ACC" w:rsidRPr="00DB1181">
              <w:rPr>
                <w:bCs/>
                <w:lang w:val="ru-RU" w:eastAsia="en-CA"/>
              </w:rPr>
              <w:t>4</w:t>
            </w:r>
            <w:r w:rsidR="00B73323" w:rsidRPr="00DB1181">
              <w:rPr>
                <w:bCs/>
                <w:lang w:val="ru-RU" w:eastAsia="en-CA"/>
              </w:rPr>
              <w:t xml:space="preserve"> % </w:t>
            </w:r>
            <w:r w:rsidRPr="00DB1181">
              <w:rPr>
                <w:bCs/>
                <w:lang w:val="ru-RU" w:eastAsia="en-CA"/>
              </w:rPr>
              <w:t>в текущем двухлетнем периоде</w:t>
            </w:r>
            <w:r w:rsidR="00B73323" w:rsidRPr="00DB1181">
              <w:rPr>
                <w:bCs/>
                <w:lang w:val="ru-RU" w:eastAsia="en-CA"/>
              </w:rPr>
              <w:t xml:space="preserve">. 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B06B84" w:rsidP="00595E6B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Кроме того, на период </w:t>
            </w:r>
            <w:r w:rsidR="00787ACC" w:rsidRPr="00DB1181">
              <w:rPr>
                <w:bCs/>
                <w:lang w:val="ru-RU" w:eastAsia="en-CA"/>
              </w:rPr>
              <w:t>2014</w:t>
            </w:r>
            <w:r w:rsidRPr="00DB1181">
              <w:rPr>
                <w:bCs/>
                <w:lang w:val="ru-RU" w:eastAsia="en-CA"/>
              </w:rPr>
              <w:t>-</w:t>
            </w:r>
            <w:r w:rsidR="00787ACC" w:rsidRPr="00DB1181">
              <w:rPr>
                <w:bCs/>
                <w:lang w:val="ru-RU" w:eastAsia="en-CA"/>
              </w:rPr>
              <w:t>2015</w:t>
            </w:r>
            <w:r w:rsidRPr="00DB1181">
              <w:rPr>
                <w:bCs/>
                <w:lang w:eastAsia="en-CA"/>
              </w:rPr>
              <w:t> </w:t>
            </w:r>
            <w:r w:rsidRPr="00DB1181">
              <w:rPr>
                <w:bCs/>
                <w:lang w:val="ru-RU" w:eastAsia="en-CA"/>
              </w:rPr>
              <w:t>гг.</w:t>
            </w:r>
            <w:r w:rsidR="00446372" w:rsidRPr="00DB1181">
              <w:rPr>
                <w:bCs/>
                <w:lang w:val="ru-RU" w:eastAsia="en-CA"/>
              </w:rPr>
              <w:t xml:space="preserve"> на цели реализации проектов ПДР было ассигновано </w:t>
            </w:r>
            <w:r w:rsidR="00C85333" w:rsidRPr="00DB1181">
              <w:rPr>
                <w:bCs/>
                <w:lang w:val="ru-RU" w:eastAsia="en-CA"/>
              </w:rPr>
              <w:t>1</w:t>
            </w:r>
            <w:r w:rsidR="00446372" w:rsidRPr="00DB1181">
              <w:rPr>
                <w:bCs/>
                <w:lang w:val="ru-RU" w:eastAsia="en-CA"/>
              </w:rPr>
              <w:t>,</w:t>
            </w:r>
            <w:r w:rsidR="00C85333" w:rsidRPr="00DB1181">
              <w:rPr>
                <w:bCs/>
                <w:lang w:val="ru-RU" w:eastAsia="en-CA"/>
              </w:rPr>
              <w:t>5</w:t>
            </w:r>
            <w:r w:rsidR="00446372" w:rsidRPr="00DB1181">
              <w:rPr>
                <w:bCs/>
                <w:lang w:val="ru-RU" w:eastAsia="en-CA"/>
              </w:rPr>
              <w:t> млн шв. франков</w:t>
            </w:r>
            <w:r w:rsidR="00B73323" w:rsidRPr="00DB1181">
              <w:rPr>
                <w:bCs/>
                <w:lang w:val="ru-RU" w:eastAsia="en-CA"/>
              </w:rPr>
              <w:t xml:space="preserve"> (</w:t>
            </w:r>
            <w:r w:rsidR="00446372" w:rsidRPr="00DB1181">
              <w:rPr>
                <w:bCs/>
                <w:lang w:val="ru-RU" w:eastAsia="en-CA"/>
              </w:rPr>
              <w:t>см. таблицу </w:t>
            </w:r>
            <w:r w:rsidR="00C85333" w:rsidRPr="00DB1181">
              <w:rPr>
                <w:bCs/>
                <w:lang w:val="ru-RU" w:eastAsia="en-CA"/>
              </w:rPr>
              <w:t xml:space="preserve">6 </w:t>
            </w:r>
            <w:r w:rsidR="00446372" w:rsidRPr="00DB1181">
              <w:rPr>
                <w:bCs/>
                <w:lang w:val="ru-RU" w:eastAsia="en-CA"/>
              </w:rPr>
              <w:t xml:space="preserve">Программы и бюджета на </w:t>
            </w:r>
            <w:r w:rsidR="00C85333" w:rsidRPr="00DB1181">
              <w:rPr>
                <w:bCs/>
                <w:lang w:val="ru-RU" w:eastAsia="en-CA"/>
              </w:rPr>
              <w:t>2014</w:t>
            </w:r>
            <w:r w:rsidR="00446372" w:rsidRPr="00DB1181">
              <w:rPr>
                <w:bCs/>
                <w:lang w:val="ru-RU" w:eastAsia="en-CA"/>
              </w:rPr>
              <w:t>-</w:t>
            </w:r>
            <w:r w:rsidR="00C85333" w:rsidRPr="00DB1181">
              <w:rPr>
                <w:bCs/>
                <w:lang w:val="ru-RU" w:eastAsia="en-CA"/>
              </w:rPr>
              <w:t>2015</w:t>
            </w:r>
            <w:r w:rsidR="00446372" w:rsidRPr="00DB1181">
              <w:rPr>
                <w:bCs/>
                <w:lang w:val="ru-RU" w:eastAsia="en-CA"/>
              </w:rPr>
              <w:t> гг.</w:t>
            </w:r>
            <w:r w:rsidR="00B73323" w:rsidRPr="00DB1181">
              <w:rPr>
                <w:bCs/>
                <w:lang w:val="ru-RU" w:eastAsia="en-CA"/>
              </w:rPr>
              <w:t>).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780E11" w:rsidRPr="00DB1181" w:rsidRDefault="00780E11" w:rsidP="00780E11">
            <w:pPr>
              <w:rPr>
                <w:lang w:val="ru-RU" w:eastAsia="en-CA"/>
              </w:rPr>
            </w:pPr>
            <w:r w:rsidRPr="00DB1181">
              <w:rPr>
                <w:lang w:val="ru-RU" w:eastAsia="en-CA"/>
              </w:rPr>
              <w:t xml:space="preserve">Осуществляется широкий спектр специальных программ и мероприятий, </w:t>
            </w:r>
            <w:r w:rsidR="00446372" w:rsidRPr="00DB1181">
              <w:rPr>
                <w:lang w:val="ru-RU" w:eastAsia="en-CA"/>
              </w:rPr>
              <w:t xml:space="preserve">направленных на </w:t>
            </w:r>
            <w:r w:rsidRPr="00DB1181">
              <w:rPr>
                <w:lang w:val="ru-RU" w:eastAsia="en-CA"/>
              </w:rPr>
              <w:t xml:space="preserve">включение тематики ИС в </w:t>
            </w:r>
            <w:r w:rsidR="00446372" w:rsidRPr="00DB1181">
              <w:rPr>
                <w:lang w:val="ru-RU" w:eastAsia="en-CA"/>
              </w:rPr>
              <w:t xml:space="preserve">учебные </w:t>
            </w:r>
            <w:r w:rsidRPr="00DB1181">
              <w:rPr>
                <w:lang w:val="ru-RU" w:eastAsia="en-CA"/>
              </w:rPr>
              <w:t xml:space="preserve">программы </w:t>
            </w:r>
            <w:r w:rsidR="00446372" w:rsidRPr="00DB1181">
              <w:rPr>
                <w:lang w:val="ru-RU" w:eastAsia="en-CA"/>
              </w:rPr>
              <w:t>различных образовательных учреждений</w:t>
            </w:r>
            <w:r w:rsidRPr="00DB1181">
              <w:rPr>
                <w:lang w:val="ru-RU" w:eastAsia="en-CA"/>
              </w:rPr>
              <w:t>, в частности</w:t>
            </w:r>
            <w:r w:rsidR="00446372" w:rsidRPr="00DB1181">
              <w:rPr>
                <w:lang w:val="ru-RU" w:eastAsia="en-CA"/>
              </w:rPr>
              <w:t xml:space="preserve"> </w:t>
            </w:r>
            <w:r w:rsidRPr="00DB1181">
              <w:rPr>
                <w:lang w:val="ru-RU" w:eastAsia="en-CA"/>
              </w:rPr>
              <w:t>под эгидой Академии ВОИС.  Две важн</w:t>
            </w:r>
            <w:r w:rsidR="00446372" w:rsidRPr="00DB1181">
              <w:rPr>
                <w:lang w:val="ru-RU" w:eastAsia="en-CA"/>
              </w:rPr>
              <w:t xml:space="preserve">ейшие </w:t>
            </w:r>
            <w:r w:rsidRPr="00DB1181">
              <w:rPr>
                <w:lang w:val="ru-RU" w:eastAsia="en-CA"/>
              </w:rPr>
              <w:t>инициативы в этой области </w:t>
            </w:r>
            <w:r w:rsidR="00446372" w:rsidRPr="00DB1181">
              <w:rPr>
                <w:lang w:val="ru-RU" w:eastAsia="en-CA"/>
              </w:rPr>
              <w:t>связаны с</w:t>
            </w:r>
            <w:r w:rsidRPr="00DB1181">
              <w:rPr>
                <w:lang w:val="ru-RU" w:eastAsia="en-CA"/>
              </w:rPr>
              <w:t xml:space="preserve"> </w:t>
            </w:r>
            <w:r w:rsidR="00446372" w:rsidRPr="00DB1181">
              <w:rPr>
                <w:lang w:val="ru-RU" w:eastAsia="en-CA"/>
              </w:rPr>
              <w:t>с</w:t>
            </w:r>
            <w:r w:rsidRPr="00DB1181">
              <w:rPr>
                <w:lang w:val="ru-RU" w:eastAsia="en-CA"/>
              </w:rPr>
              <w:t>оздание</w:t>
            </w:r>
            <w:r w:rsidR="00446372" w:rsidRPr="00DB1181">
              <w:rPr>
                <w:lang w:val="ru-RU" w:eastAsia="en-CA"/>
              </w:rPr>
              <w:t>м</w:t>
            </w:r>
            <w:r w:rsidRPr="00DB1181">
              <w:rPr>
                <w:lang w:val="ru-RU" w:eastAsia="en-CA"/>
              </w:rPr>
              <w:t xml:space="preserve"> новых академий ИС (проект DA_10_01, </w:t>
            </w:r>
            <w:r w:rsidR="00446372" w:rsidRPr="00DB1181">
              <w:rPr>
                <w:lang w:val="ru-RU" w:eastAsia="en-CA"/>
              </w:rPr>
              <w:t xml:space="preserve">представленный </w:t>
            </w:r>
            <w:r w:rsidRPr="00DB1181">
              <w:rPr>
                <w:lang w:val="ru-RU" w:eastAsia="en-CA"/>
              </w:rPr>
              <w:t xml:space="preserve">в документе CDIP/3/INF/2, и проект DA_10_02, </w:t>
            </w:r>
            <w:r w:rsidR="00446372" w:rsidRPr="00DB1181">
              <w:rPr>
                <w:lang w:val="ru-RU" w:eastAsia="en-CA"/>
              </w:rPr>
              <w:t xml:space="preserve">представленный </w:t>
            </w:r>
            <w:r w:rsidRPr="00DB1181">
              <w:rPr>
                <w:lang w:val="ru-RU" w:eastAsia="en-CA"/>
              </w:rPr>
              <w:t xml:space="preserve">в документе CDIP/9/10 Rev.1, </w:t>
            </w:r>
            <w:r w:rsidR="00446372" w:rsidRPr="00DB1181">
              <w:rPr>
                <w:lang w:val="ru-RU" w:eastAsia="en-CA"/>
              </w:rPr>
              <w:t xml:space="preserve">который был </w:t>
            </w:r>
            <w:r w:rsidRPr="00DB1181">
              <w:rPr>
                <w:lang w:val="ru-RU" w:eastAsia="en-CA"/>
              </w:rPr>
              <w:t xml:space="preserve">завершен, </w:t>
            </w:r>
            <w:r w:rsidR="00446372" w:rsidRPr="00DB1181">
              <w:rPr>
                <w:lang w:val="ru-RU" w:eastAsia="en-CA"/>
              </w:rPr>
              <w:t xml:space="preserve">прошел </w:t>
            </w:r>
            <w:r w:rsidRPr="00DB1181">
              <w:rPr>
                <w:lang w:val="ru-RU" w:eastAsia="en-CA"/>
              </w:rPr>
              <w:t>оцен</w:t>
            </w:r>
            <w:r w:rsidR="00446372" w:rsidRPr="00DB1181">
              <w:rPr>
                <w:lang w:val="ru-RU" w:eastAsia="en-CA"/>
              </w:rPr>
              <w:t xml:space="preserve">ку </w:t>
            </w:r>
            <w:r w:rsidRPr="00DB1181">
              <w:rPr>
                <w:lang w:val="ru-RU" w:eastAsia="en-CA"/>
              </w:rPr>
              <w:t xml:space="preserve">и </w:t>
            </w:r>
            <w:r w:rsidR="00446372" w:rsidRPr="00DB1181">
              <w:rPr>
                <w:lang w:val="ru-RU" w:eastAsia="en-CA"/>
              </w:rPr>
              <w:t xml:space="preserve">был включен </w:t>
            </w:r>
            <w:r w:rsidRPr="00DB1181">
              <w:rPr>
                <w:lang w:val="ru-RU" w:eastAsia="en-CA"/>
              </w:rPr>
              <w:t>в Программу и бюджет ВОИС) и интеграци</w:t>
            </w:r>
            <w:r w:rsidR="00446372" w:rsidRPr="00DB1181">
              <w:rPr>
                <w:lang w:val="ru-RU" w:eastAsia="en-CA"/>
              </w:rPr>
              <w:t>ей</w:t>
            </w:r>
            <w:r w:rsidRPr="00DB1181">
              <w:rPr>
                <w:lang w:val="ru-RU" w:eastAsia="en-CA"/>
              </w:rPr>
              <w:t xml:space="preserve"> тематики Повестки дня в области развития в программы дистанционного обучения ВОИС, используемые рядом учебных заведений. </w:t>
            </w:r>
          </w:p>
          <w:p w:rsidR="00EB4A39" w:rsidRPr="00DB1181" w:rsidRDefault="00EB4A39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CDIP/2/3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CDIP/9/6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C8533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494" w:type="dxa"/>
          </w:tcPr>
          <w:p w:rsidR="00B73323" w:rsidRPr="00DB1181" w:rsidRDefault="00B440AA" w:rsidP="00B440AA">
            <w:pPr>
              <w:rPr>
                <w:bCs/>
                <w:lang w:val="ru-RU"/>
              </w:rPr>
            </w:pPr>
            <w:r w:rsidRPr="00DB1181">
              <w:rPr>
                <w:bCs/>
                <w:lang w:val="ru-RU"/>
              </w:rPr>
              <w:t xml:space="preserve">Уделять особое внимание потребностям МСП и учреждений, занимающихся научными исследованиями, а также индустрии </w:t>
            </w:r>
            <w:r w:rsidRPr="00DB1181">
              <w:rPr>
                <w:bCs/>
                <w:lang w:val="ru-RU"/>
              </w:rPr>
              <w:lastRenderedPageBreak/>
              <w:t>культуры и оказывать государствам-членам по их просьбе помощь в разработке надлежащей стратегии в области ИС.</w:t>
            </w:r>
          </w:p>
        </w:tc>
        <w:tc>
          <w:tcPr>
            <w:tcW w:w="1927" w:type="dxa"/>
            <w:shd w:val="clear" w:color="auto" w:fill="auto"/>
          </w:tcPr>
          <w:p w:rsidR="00B73323" w:rsidRPr="00DB1181" w:rsidRDefault="00B440AA" w:rsidP="001C4BE3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</w:t>
            </w:r>
            <w:r w:rsidR="001C4BE3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</w:t>
            </w:r>
            <w:r w:rsidR="00B73323" w:rsidRPr="00DB1181">
              <w:rPr>
                <w:bCs/>
                <w:lang w:val="ru-RU" w:eastAsia="en-CA"/>
              </w:rPr>
              <w:t xml:space="preserve">  </w:t>
            </w:r>
            <w:r w:rsidRPr="00DB1181">
              <w:rPr>
                <w:bCs/>
                <w:lang w:val="ru-RU" w:eastAsia="en-CA"/>
              </w:rPr>
              <w:t>Мероприятия согласованы (CDIP/2/4 и CDIP/5/5).</w:t>
            </w:r>
          </w:p>
        </w:tc>
        <w:tc>
          <w:tcPr>
            <w:tcW w:w="6588" w:type="dxa"/>
            <w:shd w:val="clear" w:color="auto" w:fill="auto"/>
          </w:tcPr>
          <w:p w:rsidR="00B440AA" w:rsidRPr="00DB1181" w:rsidRDefault="00780E11" w:rsidP="00AE3BDA">
            <w:pPr>
              <w:rPr>
                <w:lang w:val="ru-RU"/>
              </w:rPr>
            </w:pPr>
            <w:r w:rsidRPr="00DB1181">
              <w:rPr>
                <w:lang w:val="ru-RU"/>
              </w:rPr>
              <w:t xml:space="preserve">В процессе </w:t>
            </w:r>
            <w:r w:rsidR="001C4BE3" w:rsidRPr="00DB1181">
              <w:rPr>
                <w:lang w:val="ru-RU"/>
              </w:rPr>
              <w:t xml:space="preserve">выполнения </w:t>
            </w:r>
            <w:r w:rsidRPr="00DB1181">
              <w:rPr>
                <w:lang w:val="ru-RU"/>
              </w:rPr>
              <w:t>с момента утверждения Повестки дня в области развития в октябре 2007 г</w:t>
            </w:r>
            <w:r w:rsidR="001C4BE3" w:rsidRPr="00DB1181">
              <w:rPr>
                <w:lang w:val="ru-RU"/>
              </w:rPr>
              <w:t>.</w:t>
            </w:r>
            <w:r w:rsidRPr="00DB1181">
              <w:rPr>
                <w:lang w:val="ru-RU"/>
              </w:rPr>
              <w:t xml:space="preserve">  </w:t>
            </w:r>
            <w:r w:rsidR="001C4BE3" w:rsidRPr="00DB1181">
              <w:rPr>
                <w:lang w:val="ru-RU"/>
              </w:rPr>
              <w:t xml:space="preserve">Во исполнение этой </w:t>
            </w:r>
            <w:r w:rsidRPr="00DB1181">
              <w:rPr>
                <w:lang w:val="ru-RU"/>
              </w:rPr>
              <w:t>рекомендаци</w:t>
            </w:r>
            <w:r w:rsidR="001C4BE3" w:rsidRPr="00DB1181">
              <w:rPr>
                <w:lang w:val="ru-RU"/>
              </w:rPr>
              <w:t xml:space="preserve">и были </w:t>
            </w:r>
            <w:r w:rsidRPr="00DB1181">
              <w:rPr>
                <w:lang w:val="ru-RU"/>
              </w:rPr>
              <w:t>реализ</w:t>
            </w:r>
            <w:r w:rsidR="001C4BE3" w:rsidRPr="00DB1181">
              <w:rPr>
                <w:lang w:val="ru-RU"/>
              </w:rPr>
              <w:t xml:space="preserve">ованы два </w:t>
            </w:r>
            <w:r w:rsidRPr="00DB1181">
              <w:rPr>
                <w:lang w:val="ru-RU"/>
              </w:rPr>
              <w:t>проект</w:t>
            </w:r>
            <w:r w:rsidR="001C4BE3" w:rsidRPr="00DB1181">
              <w:rPr>
                <w:lang w:val="ru-RU"/>
              </w:rPr>
              <w:t>а:</w:t>
            </w:r>
            <w:r w:rsidRPr="00DB1181">
              <w:rPr>
                <w:lang w:val="ru-RU"/>
              </w:rPr>
              <w:t xml:space="preserve"> DA_10_05 «</w:t>
            </w:r>
            <w:r w:rsidR="00056FF9" w:rsidRPr="00DB1181">
              <w:rPr>
                <w:lang w:val="ru-RU"/>
              </w:rPr>
              <w:t>Укрепление национального, субрегионального и регионального потенциала учреждений и пользователей ИС</w:t>
            </w:r>
            <w:r w:rsidRPr="00DB1181">
              <w:rPr>
                <w:lang w:val="ru-RU"/>
              </w:rPr>
              <w:t xml:space="preserve">» </w:t>
            </w:r>
            <w:r w:rsidR="001C4BE3" w:rsidRPr="00DB1181">
              <w:rPr>
                <w:lang w:val="ru-RU"/>
              </w:rPr>
              <w:t xml:space="preserve">и «Интеллектуальная собственность и </w:t>
            </w:r>
            <w:r w:rsidR="004C1B71" w:rsidRPr="00DB1181">
              <w:rPr>
                <w:lang w:val="ru-RU"/>
              </w:rPr>
              <w:t>брендинг продуктов для развития бизнеса в развивающихся странах и наименее развитых странах (НРС)</w:t>
            </w:r>
            <w:r w:rsidR="001C4BE3" w:rsidRPr="00DB1181">
              <w:rPr>
                <w:lang w:val="ru-RU"/>
              </w:rPr>
              <w:t xml:space="preserve">» </w:t>
            </w:r>
            <w:r w:rsidR="00C85333" w:rsidRPr="00DB1181">
              <w:rPr>
                <w:bCs/>
                <w:lang w:val="ru-RU" w:eastAsia="en-CA"/>
              </w:rPr>
              <w:t>(</w:t>
            </w:r>
            <w:r w:rsidR="001C4BE3" w:rsidRPr="00DB1181">
              <w:rPr>
                <w:bCs/>
                <w:lang w:val="ru-RU" w:eastAsia="en-CA"/>
              </w:rPr>
              <w:t>проект</w:t>
            </w:r>
            <w:r w:rsidR="00C85333" w:rsidRPr="00DB1181">
              <w:rPr>
                <w:bCs/>
                <w:lang w:val="ru-RU" w:eastAsia="en-CA"/>
              </w:rPr>
              <w:t xml:space="preserve"> </w:t>
            </w:r>
            <w:r w:rsidR="00C85333" w:rsidRPr="00DB1181">
              <w:rPr>
                <w:bCs/>
                <w:lang w:eastAsia="en-CA"/>
              </w:rPr>
              <w:t>DA</w:t>
            </w:r>
            <w:r w:rsidR="00C85333" w:rsidRPr="00DB1181">
              <w:rPr>
                <w:bCs/>
                <w:lang w:val="ru-RU" w:eastAsia="en-CA"/>
              </w:rPr>
              <w:t>_04_10_01).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780E11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Отчеты об оценке проектов были представлены на десятой и тринадцатой сессиях КРИС</w:t>
            </w:r>
            <w:r w:rsidR="001C4BE3" w:rsidRPr="00DB1181">
              <w:rPr>
                <w:bCs/>
                <w:lang w:val="ru-RU" w:eastAsia="en-CA"/>
              </w:rPr>
              <w:t>, соответственно</w:t>
            </w:r>
            <w:r w:rsidR="007662D4" w:rsidRPr="00DB1181">
              <w:rPr>
                <w:bCs/>
                <w:lang w:val="ru-RU" w:eastAsia="en-CA"/>
              </w:rPr>
              <w:t xml:space="preserve"> </w:t>
            </w:r>
            <w:r w:rsidR="00B73323" w:rsidRPr="00DB1181">
              <w:rPr>
                <w:bCs/>
                <w:lang w:val="ru-RU" w:eastAsia="en-CA"/>
              </w:rPr>
              <w:t>(</w:t>
            </w:r>
            <w:r w:rsidR="00B73323" w:rsidRPr="00DB1181">
              <w:rPr>
                <w:bCs/>
                <w:lang w:eastAsia="en-CA"/>
              </w:rPr>
              <w:t>CDIP</w:t>
            </w:r>
            <w:r w:rsidR="00B73323" w:rsidRPr="00DB1181">
              <w:rPr>
                <w:bCs/>
                <w:lang w:val="ru-RU" w:eastAsia="en-CA"/>
              </w:rPr>
              <w:t>/10/7</w:t>
            </w:r>
            <w:r w:rsidR="007662D4" w:rsidRPr="00DB1181">
              <w:rPr>
                <w:bCs/>
                <w:lang w:val="ru-RU" w:eastAsia="en-CA"/>
              </w:rPr>
              <w:t xml:space="preserve"> </w:t>
            </w:r>
            <w:r w:rsidRPr="00DB1181">
              <w:rPr>
                <w:bCs/>
                <w:lang w:val="ru-RU" w:eastAsia="en-CA"/>
              </w:rPr>
              <w:t>и</w:t>
            </w:r>
            <w:r w:rsidR="007662D4" w:rsidRPr="00DB1181">
              <w:rPr>
                <w:bCs/>
                <w:lang w:val="ru-RU" w:eastAsia="en-CA"/>
              </w:rPr>
              <w:t xml:space="preserve"> </w:t>
            </w:r>
            <w:r w:rsidR="007662D4" w:rsidRPr="00DB1181">
              <w:rPr>
                <w:bCs/>
                <w:lang w:eastAsia="en-CA"/>
              </w:rPr>
              <w:t>CDIP</w:t>
            </w:r>
            <w:r w:rsidR="007662D4" w:rsidRPr="00DB1181">
              <w:rPr>
                <w:bCs/>
                <w:lang w:val="ru-RU" w:eastAsia="en-CA"/>
              </w:rPr>
              <w:t>/13/3</w:t>
            </w:r>
            <w:r w:rsidR="00B73323" w:rsidRPr="00DB1181">
              <w:rPr>
                <w:bCs/>
                <w:lang w:val="ru-RU" w:eastAsia="en-CA"/>
              </w:rPr>
              <w:t>).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C45190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Выполнению этой </w:t>
            </w:r>
            <w:r w:rsidR="00B440AA" w:rsidRPr="00DB1181">
              <w:rPr>
                <w:bCs/>
                <w:lang w:val="ru-RU" w:eastAsia="en-CA"/>
              </w:rPr>
              <w:t xml:space="preserve">рекомендации также </w:t>
            </w:r>
            <w:r w:rsidRPr="00DB1181">
              <w:rPr>
                <w:bCs/>
                <w:lang w:val="ru-RU" w:eastAsia="en-CA"/>
              </w:rPr>
              <w:t xml:space="preserve">способствовала реализация </w:t>
            </w:r>
            <w:r w:rsidR="00B440AA" w:rsidRPr="00DB1181">
              <w:rPr>
                <w:bCs/>
                <w:lang w:val="ru-RU" w:eastAsia="en-CA"/>
              </w:rPr>
              <w:t>проект</w:t>
            </w:r>
            <w:r w:rsidRPr="00DB1181">
              <w:rPr>
                <w:bCs/>
                <w:lang w:val="ru-RU" w:eastAsia="en-CA"/>
              </w:rPr>
              <w:t>а</w:t>
            </w:r>
            <w:r w:rsidR="00B440AA" w:rsidRPr="00DB1181">
              <w:rPr>
                <w:bCs/>
                <w:lang w:val="ru-RU" w:eastAsia="en-CA"/>
              </w:rPr>
              <w:t xml:space="preserve"> DA_10_04 «</w:t>
            </w:r>
            <w:r w:rsidR="00CB152C" w:rsidRPr="00DB1181">
              <w:rPr>
                <w:bCs/>
                <w:lang w:val="ru-RU" w:eastAsia="en-CA"/>
              </w:rPr>
              <w:t>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и активизации деятельности и расширения сети организаций коллективного управления авторским правом</w:t>
            </w:r>
            <w:r w:rsidR="00B440AA" w:rsidRPr="00DB1181">
              <w:rPr>
                <w:bCs/>
                <w:lang w:val="ru-RU" w:eastAsia="en-CA"/>
              </w:rPr>
              <w:t>»</w:t>
            </w:r>
            <w:r w:rsidR="00204B28" w:rsidRPr="00DB1181">
              <w:rPr>
                <w:bCs/>
                <w:lang w:val="ru-RU" w:eastAsia="en-CA"/>
              </w:rPr>
              <w:t xml:space="preserve"> в части, касающейся «творческого компонента»</w:t>
            </w:r>
            <w:r w:rsidR="00B440AA" w:rsidRPr="00DB1181">
              <w:rPr>
                <w:bCs/>
                <w:lang w:val="ru-RU" w:eastAsia="en-CA"/>
              </w:rPr>
              <w:t xml:space="preserve"> (документ CDIP/3/INF/2).</w:t>
            </w:r>
            <w:r w:rsidR="00B73323" w:rsidRPr="00DB1181">
              <w:rPr>
                <w:bCs/>
                <w:lang w:val="ru-RU" w:eastAsia="en-CA"/>
              </w:rPr>
              <w:t xml:space="preserve"> 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202D01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Кроме того, в</w:t>
            </w:r>
            <w:r w:rsidR="00F75624" w:rsidRPr="00DB1181">
              <w:rPr>
                <w:bCs/>
                <w:lang w:val="ru-RU" w:eastAsia="en-CA"/>
              </w:rPr>
              <w:t>о исполнение этой р</w:t>
            </w:r>
            <w:r w:rsidR="00B440AA" w:rsidRPr="00DB1181">
              <w:rPr>
                <w:bCs/>
                <w:lang w:val="ru-RU" w:eastAsia="en-CA"/>
              </w:rPr>
              <w:t>екомендаци</w:t>
            </w:r>
            <w:r w:rsidR="00F75624" w:rsidRPr="00DB1181">
              <w:rPr>
                <w:bCs/>
                <w:lang w:val="ru-RU" w:eastAsia="en-CA"/>
              </w:rPr>
              <w:t xml:space="preserve">и </w:t>
            </w:r>
            <w:r w:rsidR="00B440AA" w:rsidRPr="00DB1181">
              <w:rPr>
                <w:bCs/>
                <w:lang w:val="ru-RU" w:eastAsia="en-CA"/>
              </w:rPr>
              <w:t>реализу</w:t>
            </w:r>
            <w:r w:rsidR="00F75624" w:rsidRPr="00DB1181">
              <w:rPr>
                <w:bCs/>
                <w:lang w:val="ru-RU" w:eastAsia="en-CA"/>
              </w:rPr>
              <w:t>ю</w:t>
            </w:r>
            <w:r w:rsidR="00B440AA" w:rsidRPr="00DB1181">
              <w:rPr>
                <w:bCs/>
                <w:lang w:val="ru-RU" w:eastAsia="en-CA"/>
              </w:rPr>
              <w:t>тся следующи</w:t>
            </w:r>
            <w:r w:rsidR="00F75624" w:rsidRPr="00DB1181">
              <w:rPr>
                <w:bCs/>
                <w:lang w:val="ru-RU" w:eastAsia="en-CA"/>
              </w:rPr>
              <w:t>е</w:t>
            </w:r>
            <w:r w:rsidR="00B440AA" w:rsidRPr="00DB1181">
              <w:rPr>
                <w:bCs/>
                <w:lang w:val="ru-RU" w:eastAsia="en-CA"/>
              </w:rPr>
              <w:t xml:space="preserve"> проект</w:t>
            </w:r>
            <w:r w:rsidR="00F75624" w:rsidRPr="00DB1181">
              <w:rPr>
                <w:bCs/>
                <w:lang w:val="ru-RU" w:eastAsia="en-CA"/>
              </w:rPr>
              <w:t>ы</w:t>
            </w:r>
            <w:r w:rsidR="00B440AA" w:rsidRPr="00DB1181">
              <w:rPr>
                <w:bCs/>
                <w:lang w:val="ru-RU" w:eastAsia="en-CA"/>
              </w:rPr>
              <w:t>:</w:t>
            </w:r>
            <w:r w:rsidR="00B73323" w:rsidRPr="00DB1181">
              <w:rPr>
                <w:bCs/>
                <w:lang w:val="ru-RU" w:eastAsia="en-CA"/>
              </w:rPr>
              <w:t xml:space="preserve"> 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1. «</w:t>
            </w:r>
            <w:r w:rsidR="00976CDB" w:rsidRPr="00DB1181">
              <w:rPr>
                <w:bCs/>
                <w:lang w:val="ru-RU" w:eastAsia="en-CA"/>
              </w:rPr>
              <w:t>Укрепление и развитие аудиовизуального сектора в Буркина-Фасо и некоторых странах Африки</w:t>
            </w:r>
            <w:r w:rsidRPr="00DB1181">
              <w:rPr>
                <w:bCs/>
                <w:lang w:val="ru-RU" w:eastAsia="en-CA"/>
              </w:rPr>
              <w:t xml:space="preserve">» (проект DA_1_2_4_10_11_1, </w:t>
            </w:r>
            <w:r w:rsidR="00F75624" w:rsidRPr="00DB1181">
              <w:rPr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bCs/>
                <w:lang w:val="ru-RU" w:eastAsia="en-CA"/>
              </w:rPr>
              <w:t>в документе CDIP/9/13)</w:t>
            </w:r>
            <w:r w:rsidR="00F75624" w:rsidRPr="00DB1181">
              <w:rPr>
                <w:bCs/>
                <w:lang w:val="ru-RU" w:eastAsia="en-CA"/>
              </w:rPr>
              <w:t>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2. Экспериментальный проект «Интеллектуальная собственность (ИС) и управление образцами в интересах развития бизнеса в развивающихся и наименее развитых странах (НРС)» (проект DA_4_10_02, </w:t>
            </w:r>
            <w:r w:rsidR="00F75624" w:rsidRPr="00DB1181">
              <w:rPr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bCs/>
                <w:lang w:val="ru-RU" w:eastAsia="en-CA"/>
              </w:rPr>
              <w:t>в документе CDIP/12/6)</w:t>
            </w:r>
            <w:r w:rsidR="00F75624" w:rsidRPr="00DB1181">
              <w:rPr>
                <w:bCs/>
                <w:lang w:val="ru-RU" w:eastAsia="en-CA"/>
              </w:rPr>
              <w:t>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73323" w:rsidRPr="00DB1181" w:rsidRDefault="00F75624" w:rsidP="00BB4FCD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Кроме того, ВОИС вносит свой вклад в укрепление национального/регионального потенциала в области охраны национальных произведений, инноваций и изобретений с помощью различных программ и мероприятий по поддержке МСП.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lastRenderedPageBreak/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CDIP/2/3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CDIP/5/5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CDIP3/INF/2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CDIP/10/7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662D4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trHeight w:val="2138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F37FC7" w:rsidRPr="00DB1181" w:rsidRDefault="00B440AA" w:rsidP="00B440AA">
            <w:pPr>
              <w:rPr>
                <w:bCs/>
                <w:lang w:val="ru-RU"/>
              </w:rPr>
            </w:pPr>
            <w:r w:rsidRPr="00DB1181">
              <w:rPr>
                <w:bCs/>
                <w:lang w:val="ru-RU"/>
              </w:rPr>
              <w:t>ВОИС должна помещать общую информацию обо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:rsidR="00DB1181" w:rsidRPr="00DB1181" w:rsidRDefault="00DB1181" w:rsidP="00B440AA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DB1181" w:rsidRDefault="00B440AA" w:rsidP="002C3B40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</w:t>
            </w:r>
            <w:r w:rsidR="002C3B40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  Мероприятия согласованы (CDIP/2/4 и CDIP/3/INF/2)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80E11" w:rsidRPr="00DB1181" w:rsidRDefault="00780E11" w:rsidP="00780E11">
            <w:pPr>
              <w:widowControl w:val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процессе </w:t>
            </w:r>
            <w:r w:rsidR="002C3B40" w:rsidRPr="00DB1181">
              <w:rPr>
                <w:bCs/>
                <w:lang w:val="ru-RU" w:eastAsia="en-CA"/>
              </w:rPr>
              <w:t xml:space="preserve">выполнения </w:t>
            </w:r>
            <w:r w:rsidRPr="00DB1181">
              <w:rPr>
                <w:bCs/>
                <w:lang w:val="ru-RU" w:eastAsia="en-CA"/>
              </w:rPr>
              <w:t xml:space="preserve">с начала 2009 г.  </w:t>
            </w:r>
            <w:r w:rsidR="002C3B40" w:rsidRPr="00DB1181">
              <w:rPr>
                <w:bCs/>
                <w:lang w:val="ru-RU" w:eastAsia="en-CA"/>
              </w:rPr>
              <w:t xml:space="preserve">Во исполнение этой </w:t>
            </w:r>
            <w:r w:rsidRPr="00DB1181">
              <w:rPr>
                <w:bCs/>
                <w:lang w:val="ru-RU" w:eastAsia="en-CA"/>
              </w:rPr>
              <w:t>рекомендаци</w:t>
            </w:r>
            <w:r w:rsidR="002C3B40" w:rsidRPr="00DB1181">
              <w:rPr>
                <w:bCs/>
                <w:lang w:val="ru-RU" w:eastAsia="en-CA"/>
              </w:rPr>
              <w:t xml:space="preserve">и </w:t>
            </w:r>
            <w:r w:rsidR="008F3B0A" w:rsidRPr="00DB1181">
              <w:rPr>
                <w:bCs/>
                <w:lang w:val="ru-RU" w:eastAsia="en-CA"/>
              </w:rPr>
              <w:t xml:space="preserve">был </w:t>
            </w:r>
            <w:r w:rsidRPr="00DB1181">
              <w:rPr>
                <w:bCs/>
                <w:lang w:val="ru-RU" w:eastAsia="en-CA"/>
              </w:rPr>
              <w:t>реализ</w:t>
            </w:r>
            <w:r w:rsidR="008F3B0A" w:rsidRPr="00DB1181">
              <w:rPr>
                <w:bCs/>
                <w:lang w:val="ru-RU" w:eastAsia="en-CA"/>
              </w:rPr>
              <w:t xml:space="preserve">ован </w:t>
            </w:r>
            <w:r w:rsidRPr="00DB1181">
              <w:rPr>
                <w:bCs/>
                <w:lang w:val="ru-RU" w:eastAsia="en-CA"/>
              </w:rPr>
              <w:t>проект П</w:t>
            </w:r>
            <w:r w:rsidR="00F006DA" w:rsidRPr="00DB1181">
              <w:rPr>
                <w:bCs/>
                <w:lang w:val="ru-RU" w:eastAsia="en-CA"/>
              </w:rPr>
              <w:t>ДР</w:t>
            </w:r>
            <w:r w:rsidRPr="00DB1181">
              <w:rPr>
                <w:bCs/>
                <w:lang w:val="ru-RU" w:eastAsia="en-CA"/>
              </w:rPr>
              <w:t xml:space="preserve"> «</w:t>
            </w:r>
            <w:r w:rsidR="001D6459" w:rsidRPr="00DB1181">
              <w:rPr>
                <w:bCs/>
                <w:lang w:val="ru-RU" w:eastAsia="en-CA"/>
              </w:rPr>
              <w:t>База данных по технической помощи в области интеллектуальной собственности (</w:t>
            </w:r>
            <w:r w:rsidR="001D6459" w:rsidRPr="00DB1181">
              <w:rPr>
                <w:bCs/>
                <w:lang w:eastAsia="en-CA"/>
              </w:rPr>
              <w:t>IP</w:t>
            </w:r>
            <w:r w:rsidR="001D6459" w:rsidRPr="00DB1181">
              <w:rPr>
                <w:bCs/>
                <w:lang w:val="ru-RU" w:eastAsia="en-CA"/>
              </w:rPr>
              <w:noBreakHyphen/>
            </w:r>
            <w:r w:rsidR="001D6459" w:rsidRPr="00DB1181">
              <w:rPr>
                <w:bCs/>
                <w:lang w:eastAsia="en-CA"/>
              </w:rPr>
              <w:t>TAD</w:t>
            </w:r>
            <w:r w:rsidR="001D6459" w:rsidRPr="00DB1181">
              <w:rPr>
                <w:bCs/>
                <w:lang w:val="ru-RU" w:eastAsia="en-CA"/>
              </w:rPr>
              <w:t>)</w:t>
            </w:r>
            <w:r w:rsidRPr="00DB1181">
              <w:rPr>
                <w:bCs/>
                <w:lang w:val="ru-RU" w:eastAsia="en-CA"/>
              </w:rPr>
              <w:t xml:space="preserve">» (проект DA_05_01, </w:t>
            </w:r>
            <w:r w:rsidR="00F006DA" w:rsidRPr="00DB1181">
              <w:rPr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bCs/>
                <w:lang w:val="ru-RU" w:eastAsia="en-CA"/>
              </w:rPr>
              <w:t>в документе CDIP/3/INF/2</w:t>
            </w:r>
            <w:r w:rsidR="00F006DA" w:rsidRPr="00DB1181">
              <w:rPr>
                <w:bCs/>
                <w:lang w:val="ru-RU" w:eastAsia="en-CA"/>
              </w:rPr>
              <w:t>,</w:t>
            </w:r>
            <w:r w:rsidRPr="00DB1181">
              <w:rPr>
                <w:bCs/>
                <w:lang w:val="ru-RU" w:eastAsia="en-CA"/>
              </w:rPr>
              <w:t xml:space="preserve"> опубликован по адресу</w:t>
            </w:r>
            <w:r w:rsidR="00F006DA" w:rsidRPr="00DB1181">
              <w:rPr>
                <w:bCs/>
                <w:lang w:val="ru-RU" w:eastAsia="en-CA"/>
              </w:rPr>
              <w:t xml:space="preserve">: </w:t>
            </w:r>
            <w:r w:rsidRPr="00DB1181">
              <w:rPr>
                <w:bCs/>
                <w:lang w:val="ru-RU" w:eastAsia="en-CA"/>
              </w:rPr>
              <w:t xml:space="preserve"> </w:t>
            </w:r>
            <w:hyperlink r:id="rId12" w:history="1">
              <w:r w:rsidRPr="00DB1181">
                <w:rPr>
                  <w:bCs/>
                  <w:lang w:val="ru-RU" w:eastAsia="en-CA"/>
                </w:rPr>
                <w:t>http://www.wipo.int/tad/en/</w:t>
              </w:r>
            </w:hyperlink>
            <w:r w:rsidRPr="00DB1181">
              <w:rPr>
                <w:bCs/>
                <w:i/>
                <w:lang w:val="ru-RU" w:eastAsia="en-CA"/>
              </w:rPr>
              <w:t>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Отчет об оценке проекта был представлен </w:t>
            </w:r>
            <w:r w:rsidR="00F006DA" w:rsidRPr="00DB1181">
              <w:rPr>
                <w:bCs/>
                <w:lang w:val="ru-RU" w:eastAsia="en-CA"/>
              </w:rPr>
              <w:t>на</w:t>
            </w:r>
            <w:r w:rsidRPr="00DB1181">
              <w:rPr>
                <w:bCs/>
                <w:lang w:val="ru-RU" w:eastAsia="en-CA"/>
              </w:rPr>
              <w:t xml:space="preserve"> девятой сессии КРИС (</w:t>
            </w:r>
            <w:r w:rsidR="001B46E8" w:rsidRPr="00DB1181">
              <w:rPr>
                <w:bCs/>
                <w:lang w:val="ru-RU" w:eastAsia="en-CA"/>
              </w:rPr>
              <w:t xml:space="preserve">документ </w:t>
            </w:r>
            <w:r w:rsidRPr="00DB1181">
              <w:rPr>
                <w:bCs/>
                <w:lang w:val="ru-RU" w:eastAsia="en-CA"/>
              </w:rPr>
              <w:t>CDIP/9/4).</w:t>
            </w:r>
          </w:p>
          <w:p w:rsidR="00B73323" w:rsidRPr="00DB1181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  <w:r w:rsidR="00B73323" w:rsidRPr="00B73323">
              <w:rPr>
                <w:bCs/>
                <w:lang w:val="en-CA" w:eastAsia="en-CA"/>
              </w:rPr>
              <w:t xml:space="preserve"> 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CDIP/4/2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7332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CDIP/9/4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Персонал и консультанты ВОИС, работающие в области оказания технической помощи, должны оставаться нейтральными и подотчетными, </w:t>
            </w:r>
            <w:r w:rsidRPr="00DB1181">
              <w:rPr>
                <w:bCs/>
                <w:lang w:val="ru-RU" w:eastAsia="en-CA"/>
              </w:rPr>
              <w:lastRenderedPageBreak/>
              <w:t>уделяя особое внимание существующему Этическому кодексу, и стараясь избегать потенциального столкновения интересов.   ВОИС подготовит и опубликует для широкого ознакомления государств-членов список консультантов в области оказания технической помощи, имеющихся в распоряжении ВОИС.</w:t>
            </w:r>
          </w:p>
          <w:p w:rsidR="00DB1181" w:rsidRPr="00DB1181" w:rsidRDefault="00DB1181" w:rsidP="00B440AA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</w:t>
            </w:r>
            <w:r w:rsidR="00F006DA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  Мероприятия согласованы (CDIP/2/4)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780E11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Документ </w:t>
            </w:r>
            <w:r w:rsidR="007B015D" w:rsidRPr="00DB1181">
              <w:rPr>
                <w:bCs/>
                <w:lang w:val="ru-RU" w:eastAsia="en-CA"/>
              </w:rPr>
              <w:t xml:space="preserve">выполняет </w:t>
            </w:r>
            <w:r w:rsidRPr="00DB1181">
              <w:rPr>
                <w:bCs/>
                <w:lang w:val="ru-RU" w:eastAsia="en-CA"/>
              </w:rPr>
              <w:lastRenderedPageBreak/>
              <w:t>р</w:t>
            </w:r>
            <w:r w:rsidR="00B440AA" w:rsidRPr="00DB1181">
              <w:rPr>
                <w:bCs/>
                <w:lang w:val="ru-RU" w:eastAsia="en-CA"/>
              </w:rPr>
              <w:t>екомендаци</w:t>
            </w:r>
            <w:r w:rsidR="007B015D" w:rsidRPr="00DB1181">
              <w:rPr>
                <w:bCs/>
                <w:lang w:val="ru-RU" w:eastAsia="en-CA"/>
              </w:rPr>
              <w:t>ю частично</w:t>
            </w:r>
            <w:r w:rsidR="00B440AA" w:rsidRPr="00DB1181">
              <w:rPr>
                <w:bCs/>
                <w:lang w:val="ru-RU" w:eastAsia="en-CA"/>
              </w:rPr>
              <w:t>:</w:t>
            </w: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CDIP/3/2 (Перечень консультантов).</w:t>
            </w:r>
          </w:p>
          <w:p w:rsidR="00B73323" w:rsidRPr="00DB1181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6588" w:type="dxa"/>
            <w:shd w:val="clear" w:color="auto" w:fill="auto"/>
          </w:tcPr>
          <w:p w:rsidR="00B440AA" w:rsidRPr="00DB1181" w:rsidRDefault="00B440AA" w:rsidP="00B440AA">
            <w:pPr>
              <w:rPr>
                <w:lang w:val="ru-RU" w:eastAsia="en-CA"/>
              </w:rPr>
            </w:pPr>
            <w:r w:rsidRPr="00DB1181">
              <w:rPr>
                <w:lang w:val="ru-RU" w:eastAsia="en-CA"/>
              </w:rPr>
              <w:lastRenderedPageBreak/>
              <w:t xml:space="preserve">В процессе </w:t>
            </w:r>
            <w:r w:rsidR="00F006DA" w:rsidRPr="00DB1181">
              <w:rPr>
                <w:lang w:val="ru-RU" w:eastAsia="en-CA"/>
              </w:rPr>
              <w:t>выполнения</w:t>
            </w:r>
            <w:r w:rsidRPr="00DB1181">
              <w:rPr>
                <w:lang w:val="ru-RU" w:eastAsia="en-CA"/>
              </w:rPr>
              <w:t xml:space="preserve"> с момента утверждения Повестки дня в области развития в октябре 2007</w:t>
            </w:r>
            <w:r w:rsidR="00F006DA" w:rsidRPr="00DB1181">
              <w:rPr>
                <w:lang w:val="ru-RU" w:eastAsia="en-CA"/>
              </w:rPr>
              <w:t> </w:t>
            </w:r>
            <w:r w:rsidRPr="00DB1181">
              <w:rPr>
                <w:lang w:val="ru-RU" w:eastAsia="en-CA"/>
              </w:rPr>
              <w:t>г.</w:t>
            </w:r>
            <w:r w:rsidR="00B73323" w:rsidRPr="00DB1181">
              <w:rPr>
                <w:lang w:val="ru-RU" w:eastAsia="en-CA"/>
              </w:rPr>
              <w:t xml:space="preserve">  </w:t>
            </w:r>
          </w:p>
          <w:p w:rsidR="00B440AA" w:rsidRPr="00DB1181" w:rsidRDefault="00B440AA" w:rsidP="00B73323">
            <w:pPr>
              <w:rPr>
                <w:lang w:val="ru-RU"/>
              </w:rPr>
            </w:pPr>
          </w:p>
          <w:p w:rsidR="00B440AA" w:rsidRPr="00DB1181" w:rsidRDefault="00F006DA" w:rsidP="00FA635D">
            <w:pPr>
              <w:rPr>
                <w:szCs w:val="22"/>
                <w:lang w:val="ru-RU"/>
              </w:rPr>
            </w:pPr>
            <w:r w:rsidRPr="00DB1181">
              <w:rPr>
                <w:szCs w:val="22"/>
                <w:lang w:val="ru-RU"/>
              </w:rPr>
              <w:t>По</w:t>
            </w:r>
            <w:r w:rsidR="00EB421C" w:rsidRPr="00DB1181">
              <w:rPr>
                <w:szCs w:val="22"/>
                <w:lang w:val="ru-RU"/>
              </w:rPr>
              <w:t xml:space="preserve">сле завершения Программы стратегической перестройки </w:t>
            </w:r>
            <w:r w:rsidR="007414A6" w:rsidRPr="00DB1181">
              <w:rPr>
                <w:szCs w:val="22"/>
                <w:lang w:val="ru-RU"/>
              </w:rPr>
              <w:t>(</w:t>
            </w:r>
            <w:r w:rsidR="00EB421C" w:rsidRPr="00DB1181">
              <w:rPr>
                <w:szCs w:val="22"/>
                <w:lang w:val="ru-RU"/>
              </w:rPr>
              <w:t>ПСП</w:t>
            </w:r>
            <w:r w:rsidR="007414A6" w:rsidRPr="00DB1181">
              <w:rPr>
                <w:szCs w:val="22"/>
                <w:lang w:val="ru-RU"/>
              </w:rPr>
              <w:t xml:space="preserve">) </w:t>
            </w:r>
            <w:r w:rsidR="00EB421C" w:rsidRPr="00DB1181">
              <w:rPr>
                <w:szCs w:val="22"/>
                <w:lang w:val="ru-RU"/>
              </w:rPr>
              <w:t xml:space="preserve">и утверждения Кодекса этики ВОИС была </w:t>
            </w:r>
            <w:r w:rsidR="007B015D" w:rsidRPr="00DB1181">
              <w:rPr>
                <w:szCs w:val="22"/>
                <w:lang w:val="ru-RU"/>
              </w:rPr>
              <w:t xml:space="preserve">организована </w:t>
            </w:r>
            <w:r w:rsidR="00EB421C" w:rsidRPr="00DB1181">
              <w:rPr>
                <w:szCs w:val="22"/>
                <w:lang w:val="ru-RU"/>
              </w:rPr>
              <w:t xml:space="preserve">интенсивная </w:t>
            </w:r>
            <w:r w:rsidR="007B015D" w:rsidRPr="00DB1181">
              <w:rPr>
                <w:szCs w:val="22"/>
                <w:lang w:val="ru-RU"/>
              </w:rPr>
              <w:t xml:space="preserve">программа </w:t>
            </w:r>
            <w:r w:rsidR="00EB421C" w:rsidRPr="00DB1181">
              <w:rPr>
                <w:szCs w:val="22"/>
                <w:lang w:val="ru-RU"/>
              </w:rPr>
              <w:t>подготовк</w:t>
            </w:r>
            <w:r w:rsidR="007B015D" w:rsidRPr="00DB1181">
              <w:rPr>
                <w:szCs w:val="22"/>
                <w:lang w:val="ru-RU"/>
              </w:rPr>
              <w:t>и</w:t>
            </w:r>
            <w:r w:rsidR="00EB421C" w:rsidRPr="00DB1181">
              <w:rPr>
                <w:szCs w:val="22"/>
                <w:lang w:val="ru-RU"/>
              </w:rPr>
              <w:t xml:space="preserve"> сотрудников;  </w:t>
            </w:r>
            <w:r w:rsidR="007B015D" w:rsidRPr="00DB1181">
              <w:rPr>
                <w:szCs w:val="22"/>
                <w:lang w:val="ru-RU"/>
              </w:rPr>
              <w:t>уровень подготовки персонала ВОИС в вопросах этики оценивается как высокий.</w:t>
            </w:r>
            <w:r w:rsidR="007414A6" w:rsidRPr="00DB1181">
              <w:rPr>
                <w:szCs w:val="22"/>
                <w:lang w:val="ru-RU"/>
              </w:rPr>
              <w:t xml:space="preserve"> </w:t>
            </w:r>
          </w:p>
          <w:p w:rsidR="00B440AA" w:rsidRPr="00DB1181" w:rsidRDefault="00B440AA" w:rsidP="007414A6">
            <w:pPr>
              <w:rPr>
                <w:szCs w:val="22"/>
                <w:lang w:val="ru-RU"/>
              </w:rPr>
            </w:pPr>
          </w:p>
          <w:p w:rsidR="00B440AA" w:rsidRPr="00DB1181" w:rsidRDefault="00177BAB" w:rsidP="00330E13">
            <w:pPr>
              <w:rPr>
                <w:lang w:val="ru-RU"/>
              </w:rPr>
            </w:pPr>
            <w:r w:rsidRPr="00DB1181">
              <w:rPr>
                <w:szCs w:val="22"/>
                <w:lang w:val="ru-RU"/>
              </w:rPr>
              <w:t xml:space="preserve">В </w:t>
            </w:r>
            <w:r w:rsidR="007414A6" w:rsidRPr="00DB1181">
              <w:rPr>
                <w:szCs w:val="22"/>
                <w:lang w:val="ru-RU"/>
              </w:rPr>
              <w:t>2014</w:t>
            </w:r>
            <w:r w:rsidRPr="00DB1181">
              <w:rPr>
                <w:szCs w:val="22"/>
              </w:rPr>
              <w:t> </w:t>
            </w:r>
            <w:r w:rsidRPr="00DB1181">
              <w:rPr>
                <w:szCs w:val="22"/>
                <w:lang w:val="ru-RU"/>
              </w:rPr>
              <w:t>г. Бюро по этике продолжило работу по консультированию сотрудников ВОИС</w:t>
            </w:r>
            <w:r w:rsidR="00204B28" w:rsidRPr="00DB1181">
              <w:rPr>
                <w:szCs w:val="22"/>
                <w:lang w:val="ru-RU"/>
              </w:rPr>
              <w:t>, оно</w:t>
            </w:r>
            <w:r w:rsidRPr="00DB1181">
              <w:rPr>
                <w:szCs w:val="22"/>
                <w:lang w:val="ru-RU"/>
              </w:rPr>
              <w:t xml:space="preserve"> активно рассматривало вопросы, касающиеся рекомендации </w:t>
            </w:r>
            <w:r w:rsidR="007414A6" w:rsidRPr="00DB1181">
              <w:rPr>
                <w:szCs w:val="22"/>
                <w:lang w:val="ru-RU"/>
              </w:rPr>
              <w:t>6</w:t>
            </w:r>
            <w:r w:rsidRPr="00DB1181">
              <w:rPr>
                <w:szCs w:val="22"/>
                <w:lang w:val="ru-RU"/>
              </w:rPr>
              <w:t xml:space="preserve"> ПДР</w:t>
            </w:r>
            <w:r w:rsidR="007414A6" w:rsidRPr="00DB1181">
              <w:rPr>
                <w:szCs w:val="22"/>
                <w:lang w:val="ru-RU"/>
              </w:rPr>
              <w:t xml:space="preserve">, </w:t>
            </w:r>
            <w:r w:rsidRPr="00DB1181">
              <w:rPr>
                <w:szCs w:val="22"/>
                <w:lang w:val="ru-RU"/>
              </w:rPr>
              <w:t>особенно в связи с внешней деятельностью, конфликтом интересов, получением подарков и</w:t>
            </w:r>
            <w:r w:rsidR="007414A6" w:rsidRPr="00DB1181">
              <w:rPr>
                <w:szCs w:val="22"/>
                <w:lang w:val="ru-RU"/>
              </w:rPr>
              <w:t>/</w:t>
            </w:r>
            <w:r w:rsidRPr="00DB1181">
              <w:rPr>
                <w:szCs w:val="22"/>
                <w:lang w:val="ru-RU"/>
              </w:rPr>
              <w:t>или представительскими расходами, а также заявлениями о заинтересованности</w:t>
            </w:r>
            <w:r w:rsidR="007414A6" w:rsidRPr="00DB1181">
              <w:rPr>
                <w:szCs w:val="22"/>
                <w:lang w:val="ru-RU"/>
              </w:rPr>
              <w:t xml:space="preserve">. </w:t>
            </w:r>
            <w:r w:rsidR="002F31DC" w:rsidRPr="00DB1181">
              <w:rPr>
                <w:szCs w:val="22"/>
                <w:lang w:val="ru-RU"/>
              </w:rPr>
              <w:t xml:space="preserve"> </w:t>
            </w:r>
            <w:r w:rsidR="00E46A51" w:rsidRPr="00DB1181">
              <w:rPr>
                <w:szCs w:val="22"/>
                <w:lang w:val="ru-RU"/>
              </w:rPr>
              <w:t>В конце 2014</w:t>
            </w:r>
            <w:r w:rsidR="00E46A51" w:rsidRPr="00DB1181">
              <w:rPr>
                <w:szCs w:val="22"/>
              </w:rPr>
              <w:t> </w:t>
            </w:r>
            <w:r w:rsidR="00E46A51" w:rsidRPr="00DB1181">
              <w:rPr>
                <w:szCs w:val="22"/>
                <w:lang w:val="ru-RU"/>
              </w:rPr>
              <w:t xml:space="preserve">г. были разработаны дополнительные обучающие программы по вопросам этики, в том числе по тематике рекомендации 6 ПДР, которые планируется использовать для подготовки персонала и консультантов ВОИС в начале </w:t>
            </w:r>
            <w:r w:rsidR="007414A6" w:rsidRPr="00DB1181">
              <w:rPr>
                <w:szCs w:val="22"/>
                <w:lang w:val="ru-RU"/>
              </w:rPr>
              <w:t>2015</w:t>
            </w:r>
            <w:r w:rsidR="00E46A51" w:rsidRPr="00DB1181">
              <w:rPr>
                <w:szCs w:val="22"/>
                <w:lang w:val="ru-RU"/>
              </w:rPr>
              <w:t> г.</w:t>
            </w:r>
          </w:p>
          <w:p w:rsidR="00B440AA" w:rsidRPr="00DB1181" w:rsidRDefault="00B440AA" w:rsidP="00B73323">
            <w:pPr>
              <w:rPr>
                <w:lang w:val="ru-RU"/>
              </w:rPr>
            </w:pPr>
          </w:p>
          <w:p w:rsidR="00B73323" w:rsidRPr="00DB1181" w:rsidRDefault="00B440AA" w:rsidP="00204B28">
            <w:pPr>
              <w:rPr>
                <w:lang w:val="ru-RU" w:eastAsia="en-CA"/>
              </w:rPr>
            </w:pPr>
            <w:r w:rsidRPr="00DB1181">
              <w:rPr>
                <w:lang w:val="ru-RU" w:eastAsia="en-CA"/>
              </w:rPr>
              <w:t>Перечень консультантов, представленный на третьей сессии КРИС, был доработан и включен в проект «</w:t>
            </w:r>
            <w:r w:rsidR="00BF615B" w:rsidRPr="00DB1181">
              <w:rPr>
                <w:lang w:val="ru-RU" w:eastAsia="en-CA"/>
              </w:rPr>
              <w:t>База данных по технической помощи в области интеллектуальной собственности (</w:t>
            </w:r>
            <w:r w:rsidR="00BF615B" w:rsidRPr="00DB1181">
              <w:rPr>
                <w:lang w:eastAsia="en-CA"/>
              </w:rPr>
              <w:t>IP</w:t>
            </w:r>
            <w:r w:rsidR="00BF615B" w:rsidRPr="00DB1181">
              <w:rPr>
                <w:lang w:val="ru-RU" w:eastAsia="en-CA"/>
              </w:rPr>
              <w:noBreakHyphen/>
            </w:r>
            <w:r w:rsidR="00BF615B" w:rsidRPr="00DB1181">
              <w:rPr>
                <w:lang w:eastAsia="en-CA"/>
              </w:rPr>
              <w:t>TAD</w:t>
            </w:r>
            <w:r w:rsidR="00BF615B" w:rsidRPr="00DB1181">
              <w:rPr>
                <w:lang w:val="ru-RU" w:eastAsia="en-CA"/>
              </w:rPr>
              <w:t>)</w:t>
            </w:r>
            <w:r w:rsidRPr="00DB1181">
              <w:rPr>
                <w:lang w:val="ru-RU" w:eastAsia="en-CA"/>
              </w:rPr>
              <w:t>» (DA-05-01).  Перечень опубликован на сайте</w:t>
            </w:r>
            <w:r w:rsidR="00E85124" w:rsidRPr="00DB1181">
              <w:rPr>
                <w:lang w:val="ru-RU" w:eastAsia="en-CA"/>
              </w:rPr>
              <w:t xml:space="preserve">: </w:t>
            </w:r>
            <w:r w:rsidRPr="00DB1181">
              <w:rPr>
                <w:lang w:val="ru-RU" w:eastAsia="en-CA"/>
              </w:rPr>
              <w:t xml:space="preserve"> http://www.wipo.int/roc/en/</w:t>
            </w:r>
            <w:r w:rsidR="0009340D" w:rsidRPr="00DB1181">
              <w:rPr>
                <w:lang w:val="ru-RU" w:eastAsia="en-CA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 CDIP/2/3</w:t>
            </w:r>
            <w:r w:rsidR="00B73323" w:rsidRPr="00B73323">
              <w:rPr>
                <w:bCs/>
                <w:lang w:eastAsia="en-CA"/>
              </w:rPr>
              <w:t xml:space="preserve"> 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A96EAE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204B28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440AA" w:rsidRPr="00DB1181" w:rsidRDefault="00B440AA" w:rsidP="00B440AA">
            <w:pPr>
              <w:keepNext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</w:t>
            </w:r>
            <w:r w:rsidRPr="00DB1181">
              <w:rPr>
                <w:bCs/>
                <w:lang w:val="ru-RU" w:eastAsia="en-CA"/>
              </w:rPr>
              <w:lastRenderedPageBreak/>
              <w:t>понимания взаимосвязи между правами интеллектуальной собственности и конкурентной политикой.</w:t>
            </w:r>
          </w:p>
          <w:p w:rsidR="00B73323" w:rsidRPr="00DB1181" w:rsidRDefault="00B73323" w:rsidP="00B73323">
            <w:pPr>
              <w:keepNext/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DB1181" w:rsidRDefault="00B440AA" w:rsidP="00204B28">
            <w:pPr>
              <w:keepNext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</w:t>
            </w:r>
            <w:r w:rsidR="00204B28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</w:t>
            </w:r>
            <w:r w:rsidR="00B73323" w:rsidRPr="00DB1181">
              <w:rPr>
                <w:bCs/>
                <w:lang w:val="ru-RU" w:eastAsia="en-CA"/>
              </w:rPr>
              <w:t xml:space="preserve">  </w:t>
            </w:r>
            <w:r w:rsidRPr="00DB1181">
              <w:rPr>
                <w:bCs/>
                <w:lang w:val="ru-RU" w:eastAsia="en-CA"/>
              </w:rPr>
              <w:t>Мероприятия согласованы (CDIP/2/4 и CDIP/4/4)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80E11" w:rsidRPr="00DB1181" w:rsidRDefault="00780E11" w:rsidP="00780E11">
            <w:pPr>
              <w:keepNext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процессе </w:t>
            </w:r>
            <w:r w:rsidR="00204B28" w:rsidRPr="00DB1181">
              <w:rPr>
                <w:bCs/>
                <w:lang w:val="ru-RU" w:eastAsia="en-CA"/>
              </w:rPr>
              <w:t xml:space="preserve">выполнения </w:t>
            </w:r>
            <w:r w:rsidRPr="00DB1181">
              <w:rPr>
                <w:bCs/>
                <w:lang w:val="ru-RU" w:eastAsia="en-CA"/>
              </w:rPr>
              <w:t xml:space="preserve">с момента утверждения Повестки дня в области развития в октябре 2007 г.  </w:t>
            </w:r>
            <w:r w:rsidR="00204B28" w:rsidRPr="00DB1181">
              <w:rPr>
                <w:bCs/>
                <w:lang w:val="ru-RU" w:eastAsia="en-CA"/>
              </w:rPr>
              <w:t xml:space="preserve">Во исполнение этой </w:t>
            </w:r>
            <w:r w:rsidRPr="00DB1181">
              <w:rPr>
                <w:bCs/>
                <w:lang w:val="ru-RU" w:eastAsia="en-CA"/>
              </w:rPr>
              <w:t>рекомендаци</w:t>
            </w:r>
            <w:r w:rsidR="00204B28" w:rsidRPr="00DB1181">
              <w:rPr>
                <w:bCs/>
                <w:lang w:val="ru-RU" w:eastAsia="en-CA"/>
              </w:rPr>
              <w:t>и</w:t>
            </w:r>
            <w:r w:rsidRPr="00DB1181">
              <w:rPr>
                <w:bCs/>
                <w:lang w:val="ru-RU" w:eastAsia="en-CA"/>
              </w:rPr>
              <w:t xml:space="preserve"> </w:t>
            </w:r>
            <w:r w:rsidR="00655EEE" w:rsidRPr="00DB1181">
              <w:rPr>
                <w:bCs/>
                <w:lang w:val="ru-RU" w:eastAsia="en-CA"/>
              </w:rPr>
              <w:t xml:space="preserve">был </w:t>
            </w:r>
            <w:r w:rsidRPr="00DB1181">
              <w:rPr>
                <w:bCs/>
                <w:lang w:val="ru-RU" w:eastAsia="en-CA"/>
              </w:rPr>
              <w:t>реализ</w:t>
            </w:r>
            <w:r w:rsidR="00655EEE" w:rsidRPr="00DB1181">
              <w:rPr>
                <w:bCs/>
                <w:lang w:val="ru-RU" w:eastAsia="en-CA"/>
              </w:rPr>
              <w:t xml:space="preserve">ован </w:t>
            </w:r>
            <w:r w:rsidRPr="00DB1181">
              <w:rPr>
                <w:bCs/>
                <w:lang w:val="ru-RU" w:eastAsia="en-CA"/>
              </w:rPr>
              <w:t xml:space="preserve">проект Повестки дня в области развития «Интеллектуальная собственность и политика защиты конкуренции» (проект DA_7_23_32_01, </w:t>
            </w:r>
            <w:r w:rsidR="00204B28" w:rsidRPr="00DB1181">
              <w:rPr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bCs/>
                <w:lang w:val="ru-RU" w:eastAsia="en-CA"/>
              </w:rPr>
              <w:t>в документе CDIP/4/4/REV).</w:t>
            </w:r>
          </w:p>
          <w:p w:rsidR="00B440AA" w:rsidRPr="00DB1181" w:rsidRDefault="00B440AA" w:rsidP="00B73323">
            <w:pPr>
              <w:keepNext/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 w:rsidR="001B46E8" w:rsidRPr="00DB1181">
              <w:rPr>
                <w:bCs/>
                <w:lang w:val="ru-RU" w:eastAsia="en-CA"/>
              </w:rPr>
              <w:t xml:space="preserve">документ </w:t>
            </w:r>
            <w:r w:rsidRPr="00DB1181">
              <w:rPr>
                <w:bCs/>
                <w:lang w:val="ru-RU" w:eastAsia="en-CA"/>
              </w:rPr>
              <w:t>CDIP/9/8).</w:t>
            </w:r>
          </w:p>
          <w:p w:rsidR="00B73323" w:rsidRPr="00DB1181" w:rsidRDefault="00B73323" w:rsidP="00B73323">
            <w:pPr>
              <w:keepNext/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Pr="00204B28" w:rsidRDefault="00B440AA" w:rsidP="00B440AA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val="ru-RU" w:eastAsia="en-CA"/>
              </w:rPr>
              <w:t>CDIP/1/3</w:t>
            </w:r>
          </w:p>
          <w:p w:rsidR="00B440AA" w:rsidRPr="00204B28" w:rsidRDefault="00B440AA" w:rsidP="00B440AA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val="ru-RU" w:eastAsia="en-CA"/>
              </w:rPr>
              <w:t>CDIP/2/3</w:t>
            </w:r>
          </w:p>
          <w:p w:rsidR="00B440AA" w:rsidRPr="00204B28" w:rsidRDefault="00B440AA" w:rsidP="00B440AA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val="ru-RU" w:eastAsia="en-CA"/>
              </w:rPr>
              <w:t>CDIP/3/4</w:t>
            </w:r>
          </w:p>
          <w:p w:rsidR="00B73323" w:rsidRPr="00204B28" w:rsidRDefault="00B73323" w:rsidP="00B73323">
            <w:pPr>
              <w:keepNext/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Pr="00204B28" w:rsidRDefault="00B440AA" w:rsidP="00B440AA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CDIP/3/5</w:t>
            </w:r>
          </w:p>
          <w:p w:rsidR="00B440AA" w:rsidRPr="00204B28" w:rsidRDefault="00B440AA" w:rsidP="00B440AA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eastAsia="en-CA"/>
              </w:rPr>
              <w:t>CDIP/4/2</w:t>
            </w:r>
          </w:p>
          <w:p w:rsidR="00B440AA" w:rsidRPr="00204B28" w:rsidRDefault="00B440AA" w:rsidP="00B440AA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CDIP/6/2</w:t>
            </w:r>
          </w:p>
          <w:p w:rsidR="00B440AA" w:rsidRPr="00204B28" w:rsidRDefault="00B440AA" w:rsidP="00B440AA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CDIP/6/3</w:t>
            </w:r>
          </w:p>
          <w:p w:rsidR="00B440AA" w:rsidRPr="00204B28" w:rsidRDefault="00B440AA" w:rsidP="00B440AA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CDIP/8/2</w:t>
            </w:r>
          </w:p>
          <w:p w:rsidR="00B73323" w:rsidRPr="00204B28" w:rsidRDefault="00B440AA" w:rsidP="00B440AA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val="ru-RU" w:eastAsia="en-CA"/>
              </w:rPr>
              <w:t>CDIP/9/8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  <w:p w:rsidR="00B73323" w:rsidRPr="00DB1181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DB1181" w:rsidRDefault="00B440AA" w:rsidP="00204B28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</w:t>
            </w:r>
            <w:r w:rsidR="00204B28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</w:t>
            </w:r>
            <w:r w:rsidR="00B73323" w:rsidRPr="00DB1181">
              <w:rPr>
                <w:bCs/>
                <w:lang w:val="ru-RU" w:eastAsia="en-CA"/>
              </w:rPr>
              <w:t xml:space="preserve"> </w:t>
            </w:r>
            <w:r w:rsidRPr="00DB1181">
              <w:rPr>
                <w:bCs/>
                <w:lang w:val="ru-RU" w:eastAsia="en-CA"/>
              </w:rPr>
              <w:t>Мероприятия согласованы (CDIP/2/4, CDIP/3/INF/2 и CDIP/9/9)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процессе </w:t>
            </w:r>
            <w:r w:rsidR="00204B28" w:rsidRPr="00DB1181">
              <w:rPr>
                <w:bCs/>
                <w:lang w:val="ru-RU" w:eastAsia="en-CA"/>
              </w:rPr>
              <w:t xml:space="preserve">выполнения </w:t>
            </w:r>
            <w:r w:rsidRPr="00DB1181">
              <w:rPr>
                <w:bCs/>
                <w:lang w:val="ru-RU" w:eastAsia="en-CA"/>
              </w:rPr>
              <w:t>с начала 2009</w:t>
            </w:r>
            <w:r w:rsidR="00204B28" w:rsidRPr="00DB1181">
              <w:rPr>
                <w:bCs/>
                <w:lang w:val="ru-RU" w:eastAsia="en-CA"/>
              </w:rPr>
              <w:t> </w:t>
            </w:r>
            <w:r w:rsidRPr="00DB1181">
              <w:rPr>
                <w:bCs/>
                <w:lang w:val="ru-RU" w:eastAsia="en-CA"/>
              </w:rPr>
              <w:t xml:space="preserve">г.  </w:t>
            </w:r>
            <w:r w:rsidR="00204B28" w:rsidRPr="00DB1181">
              <w:rPr>
                <w:bCs/>
                <w:lang w:val="ru-RU" w:eastAsia="en-CA"/>
              </w:rPr>
              <w:t>Во исполнение этой</w:t>
            </w:r>
            <w:r w:rsidRPr="00DB1181">
              <w:rPr>
                <w:bCs/>
                <w:lang w:val="ru-RU" w:eastAsia="en-CA"/>
              </w:rPr>
              <w:t xml:space="preserve"> рекомендации </w:t>
            </w:r>
            <w:r w:rsidR="00655EEE" w:rsidRPr="00DB1181">
              <w:rPr>
                <w:bCs/>
                <w:lang w:val="ru-RU" w:eastAsia="en-CA"/>
              </w:rPr>
              <w:t xml:space="preserve">был </w:t>
            </w:r>
            <w:r w:rsidR="00204B28" w:rsidRPr="00DB1181">
              <w:rPr>
                <w:bCs/>
                <w:lang w:val="ru-RU" w:eastAsia="en-CA"/>
              </w:rPr>
              <w:t>реализ</w:t>
            </w:r>
            <w:r w:rsidR="00655EEE" w:rsidRPr="00DB1181">
              <w:rPr>
                <w:bCs/>
                <w:lang w:val="ru-RU" w:eastAsia="en-CA"/>
              </w:rPr>
              <w:t xml:space="preserve">ован </w:t>
            </w:r>
            <w:r w:rsidR="00204B28" w:rsidRPr="00DB1181">
              <w:rPr>
                <w:bCs/>
                <w:lang w:val="ru-RU" w:eastAsia="en-CA"/>
              </w:rPr>
              <w:t xml:space="preserve">двухэтапный </w:t>
            </w:r>
            <w:r w:rsidRPr="00DB1181">
              <w:rPr>
                <w:bCs/>
                <w:lang w:val="ru-RU" w:eastAsia="en-CA"/>
              </w:rPr>
              <w:t>проект «</w:t>
            </w:r>
            <w:r w:rsidR="00C6502B" w:rsidRPr="00DB1181">
              <w:rPr>
                <w:bCs/>
                <w:lang w:val="ru-RU" w:eastAsia="en-CA"/>
              </w:rPr>
              <w:t>Доступ к специализированным базам данных и их поддержка</w:t>
            </w:r>
            <w:r w:rsidRPr="00DB1181">
              <w:rPr>
                <w:bCs/>
                <w:lang w:val="ru-RU" w:eastAsia="en-CA"/>
              </w:rPr>
              <w:t>» (проект</w:t>
            </w:r>
            <w:r w:rsidR="00FC6F1C" w:rsidRPr="00DB1181">
              <w:rPr>
                <w:bCs/>
                <w:lang w:val="ru-RU" w:eastAsia="en-CA"/>
              </w:rPr>
              <w:t>ы</w:t>
            </w:r>
            <w:r w:rsidRPr="00DB1181">
              <w:rPr>
                <w:bCs/>
                <w:lang w:val="ru-RU" w:eastAsia="en-CA"/>
              </w:rPr>
              <w:t xml:space="preserve"> DA_08_01</w:t>
            </w:r>
            <w:r w:rsidR="00FC6F1C" w:rsidRPr="00DB1181">
              <w:rPr>
                <w:bCs/>
                <w:lang w:val="ru-RU" w:eastAsia="en-CA"/>
              </w:rPr>
              <w:t xml:space="preserve"> (</w:t>
            </w:r>
            <w:r w:rsidRPr="00DB1181">
              <w:rPr>
                <w:bCs/>
                <w:lang w:val="ru-RU" w:eastAsia="en-CA"/>
              </w:rPr>
              <w:t>документ CDIP/3/INF/2</w:t>
            </w:r>
            <w:r w:rsidR="00FC6F1C" w:rsidRPr="00DB1181">
              <w:rPr>
                <w:bCs/>
                <w:lang w:val="ru-RU" w:eastAsia="en-CA"/>
              </w:rPr>
              <w:t>)</w:t>
            </w:r>
            <w:r w:rsidRPr="00DB1181">
              <w:rPr>
                <w:bCs/>
                <w:lang w:val="ru-RU" w:eastAsia="en-CA"/>
              </w:rPr>
              <w:t xml:space="preserve"> DA_8_2</w:t>
            </w:r>
            <w:r w:rsidR="00FC6F1C" w:rsidRPr="00DB1181">
              <w:rPr>
                <w:bCs/>
                <w:lang w:val="ru-RU" w:eastAsia="en-CA"/>
              </w:rPr>
              <w:t xml:space="preserve"> (</w:t>
            </w:r>
            <w:r w:rsidRPr="00DB1181">
              <w:rPr>
                <w:bCs/>
                <w:lang w:val="ru-RU" w:eastAsia="en-CA"/>
              </w:rPr>
              <w:t>документ CDIP/9/9)</w:t>
            </w:r>
            <w:r w:rsidR="00FC6F1C" w:rsidRPr="00DB1181">
              <w:rPr>
                <w:bCs/>
                <w:lang w:val="ru-RU" w:eastAsia="en-CA"/>
              </w:rPr>
              <w:t>)</w:t>
            </w:r>
            <w:r w:rsidRPr="00DB1181">
              <w:rPr>
                <w:bCs/>
                <w:lang w:val="ru-RU" w:eastAsia="en-CA"/>
              </w:rPr>
              <w:t>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285353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Отчеты об оценке этапов</w:t>
            </w:r>
            <w:r w:rsidR="00204B28" w:rsidRPr="00DB1181">
              <w:rPr>
                <w:bCs/>
                <w:lang w:val="ru-RU" w:eastAsia="en-CA"/>
              </w:rPr>
              <w:t> </w:t>
            </w:r>
            <w:r w:rsidR="00B73323" w:rsidRPr="00DB1181">
              <w:rPr>
                <w:bCs/>
                <w:lang w:eastAsia="en-CA"/>
              </w:rPr>
              <w:t>I</w:t>
            </w:r>
            <w:r w:rsidR="00B73323" w:rsidRPr="00DB1181">
              <w:rPr>
                <w:bCs/>
                <w:lang w:val="ru-RU" w:eastAsia="en-CA"/>
              </w:rPr>
              <w:t xml:space="preserve"> </w:t>
            </w:r>
            <w:r w:rsidRPr="00DB1181">
              <w:rPr>
                <w:bCs/>
                <w:lang w:val="ru-RU" w:eastAsia="en-CA"/>
              </w:rPr>
              <w:t>и</w:t>
            </w:r>
            <w:r w:rsidR="00204B28" w:rsidRPr="00DB1181">
              <w:rPr>
                <w:bCs/>
                <w:lang w:val="ru-RU" w:eastAsia="en-CA"/>
              </w:rPr>
              <w:t> </w:t>
            </w:r>
            <w:r w:rsidR="00A96EAE" w:rsidRPr="00DB1181">
              <w:rPr>
                <w:bCs/>
                <w:lang w:eastAsia="en-CA"/>
              </w:rPr>
              <w:t>II</w:t>
            </w:r>
            <w:r w:rsidR="00A96EAE" w:rsidRPr="00DB1181">
              <w:rPr>
                <w:bCs/>
                <w:lang w:val="ru-RU" w:eastAsia="en-CA"/>
              </w:rPr>
              <w:t xml:space="preserve"> </w:t>
            </w:r>
            <w:r w:rsidR="008E3903" w:rsidRPr="00DB1181">
              <w:rPr>
                <w:bCs/>
                <w:lang w:val="ru-RU" w:eastAsia="en-CA"/>
              </w:rPr>
              <w:t>этого</w:t>
            </w:r>
            <w:r w:rsidRPr="00DB1181">
              <w:rPr>
                <w:bCs/>
                <w:lang w:val="ru-RU" w:eastAsia="en-CA"/>
              </w:rPr>
              <w:t xml:space="preserve"> проект</w:t>
            </w:r>
            <w:r w:rsidR="00204B28" w:rsidRPr="00DB1181">
              <w:rPr>
                <w:bCs/>
                <w:lang w:val="ru-RU" w:eastAsia="en-CA"/>
              </w:rPr>
              <w:t>а</w:t>
            </w:r>
            <w:r w:rsidRPr="00DB1181">
              <w:rPr>
                <w:bCs/>
                <w:lang w:val="ru-RU" w:eastAsia="en-CA"/>
              </w:rPr>
              <w:t xml:space="preserve"> были представлены на девятой и четырнадцатой сессиях</w:t>
            </w:r>
            <w:r w:rsidR="00ED3F46" w:rsidRPr="00DB1181">
              <w:rPr>
                <w:bCs/>
                <w:lang w:val="ru-RU" w:eastAsia="en-CA"/>
              </w:rPr>
              <w:t xml:space="preserve"> КРИС, соответственно</w:t>
            </w:r>
            <w:r w:rsidR="00B73323" w:rsidRPr="00DB1181">
              <w:rPr>
                <w:bCs/>
                <w:lang w:val="ru-RU" w:eastAsia="en-CA"/>
              </w:rPr>
              <w:t xml:space="preserve"> (</w:t>
            </w:r>
            <w:r w:rsidR="001B46E8" w:rsidRPr="00DB1181">
              <w:rPr>
                <w:bCs/>
                <w:lang w:val="ru-RU" w:eastAsia="en-CA"/>
              </w:rPr>
              <w:t xml:space="preserve">документы </w:t>
            </w:r>
            <w:r w:rsidR="00B73323" w:rsidRPr="00DB1181">
              <w:rPr>
                <w:bCs/>
                <w:lang w:eastAsia="en-CA"/>
              </w:rPr>
              <w:t>CDIP</w:t>
            </w:r>
            <w:r w:rsidR="00B73323" w:rsidRPr="00DB1181">
              <w:rPr>
                <w:bCs/>
                <w:lang w:val="ru-RU" w:eastAsia="en-CA"/>
              </w:rPr>
              <w:t>/9/5</w:t>
            </w:r>
            <w:r w:rsidR="00A96EAE" w:rsidRPr="00DB1181">
              <w:rPr>
                <w:bCs/>
                <w:lang w:val="ru-RU" w:eastAsia="en-CA"/>
              </w:rPr>
              <w:t xml:space="preserve"> </w:t>
            </w:r>
            <w:r w:rsidRPr="00DB1181">
              <w:rPr>
                <w:bCs/>
                <w:lang w:val="ru-RU" w:eastAsia="en-CA"/>
              </w:rPr>
              <w:t>и</w:t>
            </w:r>
            <w:r w:rsidR="00A96EAE" w:rsidRPr="00DB1181">
              <w:rPr>
                <w:bCs/>
                <w:lang w:val="ru-RU" w:eastAsia="en-CA"/>
              </w:rPr>
              <w:t xml:space="preserve"> </w:t>
            </w:r>
            <w:r w:rsidR="00A96EAE" w:rsidRPr="00DB1181">
              <w:rPr>
                <w:bCs/>
                <w:lang w:eastAsia="en-CA"/>
              </w:rPr>
              <w:t>CDIP</w:t>
            </w:r>
            <w:r w:rsidR="00A96EAE" w:rsidRPr="00DB1181">
              <w:rPr>
                <w:bCs/>
                <w:lang w:val="ru-RU" w:eastAsia="en-CA"/>
              </w:rPr>
              <w:t>/14/5</w:t>
            </w:r>
            <w:r w:rsidR="00B73323" w:rsidRPr="00DB1181">
              <w:rPr>
                <w:bCs/>
                <w:lang w:val="ru-RU" w:eastAsia="en-CA"/>
              </w:rPr>
              <w:t>).</w:t>
            </w:r>
          </w:p>
          <w:p w:rsidR="00B73323" w:rsidRPr="00DB1181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 CDIP/2/2 CDIP/2/INF/3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CDIP/9/5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A96EAE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trHeight w:val="1981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494" w:type="dxa"/>
          </w:tcPr>
          <w:p w:rsidR="00B440AA" w:rsidRPr="00DB1181" w:rsidRDefault="00B440AA" w:rsidP="00B440AA">
            <w:pPr>
              <w:rPr>
                <w:bCs/>
                <w:lang w:val="ru-RU"/>
              </w:rPr>
            </w:pPr>
            <w:r w:rsidRPr="00DB1181">
              <w:rPr>
                <w:bCs/>
                <w:lang w:val="ru-RU"/>
              </w:rPr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      </w:r>
          </w:p>
          <w:p w:rsidR="007374A7" w:rsidRPr="00DB1181" w:rsidRDefault="007374A7" w:rsidP="00B73323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DB1181" w:rsidRDefault="00B440AA" w:rsidP="00402EA5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</w:t>
            </w:r>
            <w:r w:rsidR="00402EA5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  Мероприятия согласованы (CDIP/2/4 и CDIP/3/INF/2)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процессе </w:t>
            </w:r>
            <w:r w:rsidR="00402EA5" w:rsidRPr="00DB1181">
              <w:rPr>
                <w:bCs/>
                <w:lang w:val="ru-RU" w:eastAsia="en-CA"/>
              </w:rPr>
              <w:t xml:space="preserve">выполнения </w:t>
            </w:r>
            <w:r w:rsidRPr="00DB1181">
              <w:rPr>
                <w:bCs/>
                <w:lang w:val="ru-RU" w:eastAsia="en-CA"/>
              </w:rPr>
              <w:t>с начала 2009</w:t>
            </w:r>
            <w:r w:rsidR="00402EA5" w:rsidRPr="00DB1181">
              <w:rPr>
                <w:bCs/>
                <w:lang w:val="ru-RU" w:eastAsia="en-CA"/>
              </w:rPr>
              <w:t> </w:t>
            </w:r>
            <w:r w:rsidRPr="00DB1181">
              <w:rPr>
                <w:bCs/>
                <w:lang w:val="ru-RU" w:eastAsia="en-CA"/>
              </w:rPr>
              <w:t xml:space="preserve">г.  </w:t>
            </w:r>
            <w:r w:rsidR="00402EA5" w:rsidRPr="00DB1181">
              <w:rPr>
                <w:bCs/>
                <w:lang w:val="ru-RU" w:eastAsia="en-CA"/>
              </w:rPr>
              <w:t xml:space="preserve">Во исполнение этой </w:t>
            </w:r>
            <w:r w:rsidRPr="00DB1181">
              <w:rPr>
                <w:bCs/>
                <w:lang w:val="ru-RU" w:eastAsia="en-CA"/>
              </w:rPr>
              <w:t>рекомендаци</w:t>
            </w:r>
            <w:r w:rsidR="00402EA5" w:rsidRPr="00DB1181">
              <w:rPr>
                <w:bCs/>
                <w:lang w:val="ru-RU" w:eastAsia="en-CA"/>
              </w:rPr>
              <w:t>и</w:t>
            </w:r>
            <w:r w:rsidRPr="00DB1181">
              <w:rPr>
                <w:bCs/>
                <w:lang w:val="ru-RU" w:eastAsia="en-CA"/>
              </w:rPr>
              <w:t xml:space="preserve"> </w:t>
            </w:r>
            <w:r w:rsidR="00655EEE" w:rsidRPr="00DB1181">
              <w:rPr>
                <w:bCs/>
                <w:lang w:val="ru-RU" w:eastAsia="en-CA"/>
              </w:rPr>
              <w:t xml:space="preserve">был </w:t>
            </w:r>
            <w:r w:rsidRPr="00DB1181">
              <w:rPr>
                <w:bCs/>
                <w:lang w:val="ru-RU" w:eastAsia="en-CA"/>
              </w:rPr>
              <w:t>реализ</w:t>
            </w:r>
            <w:r w:rsidR="00655EEE" w:rsidRPr="00DB1181">
              <w:rPr>
                <w:bCs/>
                <w:lang w:val="ru-RU" w:eastAsia="en-CA"/>
              </w:rPr>
              <w:t xml:space="preserve">ован </w:t>
            </w:r>
            <w:r w:rsidRPr="00DB1181">
              <w:rPr>
                <w:bCs/>
                <w:lang w:val="ru-RU" w:eastAsia="en-CA"/>
              </w:rPr>
              <w:t>проект «</w:t>
            </w:r>
            <w:r w:rsidR="00A4141F" w:rsidRPr="00DB1181">
              <w:rPr>
                <w:bCs/>
                <w:lang w:val="ru-RU" w:eastAsia="en-CA"/>
              </w:rPr>
              <w:t>База данных, позволяющая соотносить конкретные потребности развития в сфере ИС с имеющимися ресурсами (</w:t>
            </w:r>
            <w:r w:rsidR="00A4141F" w:rsidRPr="00DB1181">
              <w:rPr>
                <w:bCs/>
                <w:lang w:eastAsia="en-CA"/>
              </w:rPr>
              <w:t>IP</w:t>
            </w:r>
            <w:r w:rsidR="00A4141F" w:rsidRPr="00DB1181">
              <w:rPr>
                <w:bCs/>
                <w:lang w:val="ru-RU" w:eastAsia="en-CA"/>
              </w:rPr>
              <w:noBreakHyphen/>
            </w:r>
            <w:r w:rsidR="00A4141F" w:rsidRPr="00DB1181">
              <w:rPr>
                <w:bCs/>
                <w:lang w:eastAsia="en-CA"/>
              </w:rPr>
              <w:t>DMD</w:t>
            </w:r>
            <w:r w:rsidR="00A4141F" w:rsidRPr="00DB1181">
              <w:rPr>
                <w:bCs/>
                <w:lang w:val="ru-RU" w:eastAsia="en-CA"/>
              </w:rPr>
              <w:t>)</w:t>
            </w:r>
            <w:r w:rsidRPr="00DB1181">
              <w:rPr>
                <w:bCs/>
                <w:lang w:val="ru-RU" w:eastAsia="en-CA"/>
              </w:rPr>
              <w:t>»</w:t>
            </w:r>
            <w:r w:rsidR="00B73323" w:rsidRPr="00DB1181">
              <w:rPr>
                <w:bCs/>
                <w:lang w:val="ru-RU" w:eastAsia="en-CA"/>
              </w:rPr>
              <w:t xml:space="preserve"> </w:t>
            </w:r>
            <w:r w:rsidRPr="00DB1181">
              <w:rPr>
                <w:bCs/>
                <w:lang w:val="ru-RU" w:eastAsia="en-CA"/>
              </w:rPr>
              <w:t xml:space="preserve">(проект DA_09_01, </w:t>
            </w:r>
            <w:r w:rsidR="00402EA5" w:rsidRPr="00DB1181">
              <w:rPr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bCs/>
                <w:lang w:val="ru-RU" w:eastAsia="en-CA"/>
              </w:rPr>
              <w:t>в документе CDIP/3/INF/2).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402EA5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Адрес б</w:t>
            </w:r>
            <w:r w:rsidR="00B440AA" w:rsidRPr="00DB1181">
              <w:rPr>
                <w:bCs/>
                <w:lang w:val="ru-RU" w:eastAsia="en-CA"/>
              </w:rPr>
              <w:t>аз</w:t>
            </w:r>
            <w:r w:rsidRPr="00DB1181">
              <w:rPr>
                <w:bCs/>
                <w:lang w:val="ru-RU" w:eastAsia="en-CA"/>
              </w:rPr>
              <w:t>ы</w:t>
            </w:r>
            <w:r w:rsidR="00B440AA" w:rsidRPr="00DB1181">
              <w:rPr>
                <w:bCs/>
                <w:lang w:val="ru-RU" w:eastAsia="en-CA"/>
              </w:rPr>
              <w:t xml:space="preserve"> данных IP-DMD</w:t>
            </w:r>
            <w:r w:rsidRPr="00DB1181">
              <w:rPr>
                <w:bCs/>
                <w:lang w:val="ru-RU" w:eastAsia="en-CA"/>
              </w:rPr>
              <w:t> –</w:t>
            </w:r>
            <w:r w:rsidR="00B440AA" w:rsidRPr="00DB1181">
              <w:rPr>
                <w:bCs/>
                <w:lang w:val="ru-RU" w:eastAsia="en-CA"/>
              </w:rPr>
              <w:t xml:space="preserve"> http://www.wipo.int/dmd/en/</w:t>
            </w:r>
            <w:r w:rsidR="0009340D" w:rsidRPr="00DB1181">
              <w:rPr>
                <w:bCs/>
                <w:lang w:val="ru-RU" w:eastAsia="en-CA"/>
              </w:rPr>
              <w:t xml:space="preserve"> </w:t>
            </w:r>
          </w:p>
          <w:p w:rsidR="00B440AA" w:rsidRPr="00DB1181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 об оценке проекта был представлен на десятой сессии КРИС (</w:t>
            </w:r>
            <w:r w:rsidR="001B46E8" w:rsidRPr="00DB1181">
              <w:rPr>
                <w:bCs/>
                <w:lang w:val="ru-RU" w:eastAsia="en-CA"/>
              </w:rPr>
              <w:t xml:space="preserve">документ </w:t>
            </w:r>
            <w:r w:rsidRPr="00DB1181">
              <w:rPr>
                <w:bCs/>
                <w:lang w:val="ru-RU" w:eastAsia="en-CA"/>
              </w:rPr>
              <w:t>CDIP/10/3).</w:t>
            </w:r>
          </w:p>
          <w:p w:rsidR="00B73323" w:rsidRPr="00DB1181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  <w:r w:rsidR="00B73323" w:rsidRPr="00B73323">
              <w:rPr>
                <w:bCs/>
                <w:lang w:val="en-CA" w:eastAsia="en-CA"/>
              </w:rPr>
              <w:t xml:space="preserve"> 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CDIP/4/2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7332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CDIP/10/3</w:t>
            </w:r>
          </w:p>
        </w:tc>
      </w:tr>
      <w:tr w:rsidR="00173FD3" w:rsidRPr="00C27347" w:rsidTr="00285353">
        <w:trPr>
          <w:jc w:val="center"/>
        </w:trPr>
        <w:tc>
          <w:tcPr>
            <w:tcW w:w="675" w:type="dxa"/>
          </w:tcPr>
          <w:p w:rsidR="00173FD3" w:rsidRPr="00C27347" w:rsidRDefault="00173FD3" w:rsidP="00173FD3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173FD3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</w:t>
            </w:r>
            <w:r w:rsidRPr="00DB1181">
              <w:rPr>
                <w:bCs/>
                <w:lang w:val="ru-RU" w:eastAsia="en-CA"/>
              </w:rPr>
              <w:lastRenderedPageBreak/>
              <w:t>учреждений ИС и установления справедливого равновесия между охраной ИС и интересами общества. 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</w:tc>
        <w:tc>
          <w:tcPr>
            <w:tcW w:w="1927" w:type="dxa"/>
            <w:shd w:val="clear" w:color="auto" w:fill="auto"/>
          </w:tcPr>
          <w:p w:rsidR="00173FD3" w:rsidRPr="00DB1181" w:rsidRDefault="00B440AA" w:rsidP="00655EEE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</w:t>
            </w:r>
            <w:r w:rsidR="00655EEE" w:rsidRPr="00DB1181">
              <w:rPr>
                <w:bCs/>
                <w:lang w:val="ru-RU" w:eastAsia="en-CA"/>
              </w:rPr>
              <w:t>ие проведено</w:t>
            </w:r>
            <w:r w:rsidRPr="00DB1181">
              <w:rPr>
                <w:bCs/>
                <w:lang w:val="ru-RU" w:eastAsia="en-CA"/>
              </w:rPr>
              <w:t>.  Мероприятия согласованы (CDIP/2/4 и CDIP/3/INF/2)</w:t>
            </w:r>
            <w:r w:rsidR="008E11B6" w:rsidRPr="00DB1181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DB1181" w:rsidRDefault="00285353" w:rsidP="006F2D68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процессе </w:t>
            </w:r>
            <w:r w:rsidR="00655EEE" w:rsidRPr="00DB1181">
              <w:rPr>
                <w:bCs/>
                <w:lang w:val="ru-RU" w:eastAsia="en-CA"/>
              </w:rPr>
              <w:t xml:space="preserve">выполнения </w:t>
            </w:r>
            <w:r w:rsidRPr="00DB1181">
              <w:rPr>
                <w:bCs/>
                <w:lang w:val="ru-RU" w:eastAsia="en-CA"/>
              </w:rPr>
              <w:t xml:space="preserve">с начала 2009 г.  </w:t>
            </w:r>
            <w:r w:rsidR="00655EEE" w:rsidRPr="00DB1181">
              <w:rPr>
                <w:bCs/>
                <w:lang w:val="ru-RU" w:eastAsia="en-CA"/>
              </w:rPr>
              <w:t xml:space="preserve">Во исполнение этой </w:t>
            </w:r>
            <w:r w:rsidRPr="00DB1181">
              <w:rPr>
                <w:bCs/>
                <w:lang w:val="ru-RU" w:eastAsia="en-CA"/>
              </w:rPr>
              <w:t>рекомендаци</w:t>
            </w:r>
            <w:r w:rsidR="00655EEE" w:rsidRPr="00DB1181">
              <w:rPr>
                <w:bCs/>
                <w:lang w:val="ru-RU" w:eastAsia="en-CA"/>
              </w:rPr>
              <w:t>и</w:t>
            </w:r>
            <w:r w:rsidRPr="00DB1181">
              <w:rPr>
                <w:bCs/>
                <w:lang w:val="ru-RU" w:eastAsia="en-CA"/>
              </w:rPr>
              <w:t xml:space="preserve"> </w:t>
            </w:r>
            <w:r w:rsidR="00655EEE" w:rsidRPr="00DB1181">
              <w:rPr>
                <w:bCs/>
                <w:lang w:val="ru-RU" w:eastAsia="en-CA"/>
              </w:rPr>
              <w:t xml:space="preserve">были </w:t>
            </w:r>
            <w:r w:rsidRPr="00DB1181">
              <w:rPr>
                <w:bCs/>
                <w:lang w:val="ru-RU" w:eastAsia="en-CA"/>
              </w:rPr>
              <w:t>реализован</w:t>
            </w:r>
            <w:r w:rsidR="00655EEE" w:rsidRPr="00DB1181">
              <w:rPr>
                <w:bCs/>
                <w:lang w:val="ru-RU" w:eastAsia="en-CA"/>
              </w:rPr>
              <w:t>ы</w:t>
            </w:r>
            <w:r w:rsidRPr="00DB1181">
              <w:rPr>
                <w:bCs/>
                <w:lang w:val="ru-RU" w:eastAsia="en-CA"/>
              </w:rPr>
              <w:t xml:space="preserve"> следующи</w:t>
            </w:r>
            <w:r w:rsidR="00655EEE" w:rsidRPr="00DB1181">
              <w:rPr>
                <w:bCs/>
                <w:lang w:val="ru-RU" w:eastAsia="en-CA"/>
              </w:rPr>
              <w:t>е</w:t>
            </w:r>
            <w:r w:rsidRPr="00DB1181">
              <w:rPr>
                <w:bCs/>
                <w:lang w:val="ru-RU" w:eastAsia="en-CA"/>
              </w:rPr>
              <w:t xml:space="preserve"> проект</w:t>
            </w:r>
            <w:r w:rsidR="00655EEE" w:rsidRPr="00DB1181">
              <w:rPr>
                <w:bCs/>
                <w:lang w:val="ru-RU" w:eastAsia="en-CA"/>
              </w:rPr>
              <w:t>ы</w:t>
            </w:r>
            <w:r w:rsidRPr="00DB1181">
              <w:rPr>
                <w:bCs/>
                <w:lang w:val="ru-RU" w:eastAsia="en-CA"/>
              </w:rPr>
              <w:t xml:space="preserve"> ПДР</w:t>
            </w:r>
            <w:r w:rsidR="00173FD3" w:rsidRPr="00DB1181">
              <w:rPr>
                <w:bCs/>
                <w:lang w:val="ru-RU" w:eastAsia="en-CA"/>
              </w:rPr>
              <w:t xml:space="preserve">: </w:t>
            </w:r>
          </w:p>
          <w:p w:rsidR="00B440AA" w:rsidRPr="00DB1181" w:rsidRDefault="00B440AA" w:rsidP="001822E8">
            <w:pPr>
              <w:rPr>
                <w:bCs/>
                <w:lang w:val="ru-RU" w:eastAsia="en-CA"/>
              </w:rPr>
            </w:pPr>
          </w:p>
          <w:p w:rsidR="00B440AA" w:rsidRPr="00DB1181" w:rsidRDefault="00285353" w:rsidP="00173FD3">
            <w:pPr>
              <w:numPr>
                <w:ilvl w:val="0"/>
                <w:numId w:val="12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Пилотный проект «</w:t>
            </w:r>
            <w:r w:rsidR="00086116" w:rsidRPr="00DB1181">
              <w:rPr>
                <w:bCs/>
                <w:lang w:val="ru-RU" w:eastAsia="en-CA"/>
              </w:rPr>
              <w:t>Создание новых национальных академий ИС</w:t>
            </w:r>
            <w:r w:rsidRPr="00DB1181">
              <w:rPr>
                <w:bCs/>
                <w:lang w:val="ru-RU" w:eastAsia="en-CA"/>
              </w:rPr>
              <w:t>»</w:t>
            </w:r>
            <w:r w:rsidR="00C25A3D" w:rsidRPr="00DB1181">
              <w:rPr>
                <w:bCs/>
                <w:lang w:val="ru-RU" w:eastAsia="en-CA"/>
              </w:rPr>
              <w:t xml:space="preserve">, </w:t>
            </w:r>
            <w:r w:rsidRPr="00DB1181">
              <w:rPr>
                <w:bCs/>
                <w:lang w:val="ru-RU" w:eastAsia="en-CA"/>
              </w:rPr>
              <w:t>этапы</w:t>
            </w:r>
            <w:r w:rsidR="00FC6F1C" w:rsidRPr="00DB1181">
              <w:rPr>
                <w:bCs/>
                <w:lang w:val="ru-RU" w:eastAsia="en-CA"/>
              </w:rPr>
              <w:t> </w:t>
            </w:r>
            <w:r w:rsidR="00C25A3D" w:rsidRPr="00DB1181">
              <w:rPr>
                <w:bCs/>
                <w:lang w:eastAsia="en-CA"/>
              </w:rPr>
              <w:t>I</w:t>
            </w:r>
            <w:r w:rsidR="00C25A3D" w:rsidRPr="00DB1181">
              <w:rPr>
                <w:bCs/>
                <w:lang w:val="ru-RU" w:eastAsia="en-CA"/>
              </w:rPr>
              <w:t xml:space="preserve"> </w:t>
            </w:r>
            <w:r w:rsidRPr="00DB1181">
              <w:rPr>
                <w:bCs/>
                <w:lang w:val="ru-RU" w:eastAsia="en-CA"/>
              </w:rPr>
              <w:t>и</w:t>
            </w:r>
            <w:r w:rsidR="00C25A3D" w:rsidRPr="00DB1181">
              <w:rPr>
                <w:bCs/>
                <w:lang w:val="ru-RU" w:eastAsia="en-CA"/>
              </w:rPr>
              <w:t xml:space="preserve"> </w:t>
            </w:r>
            <w:r w:rsidR="00C25A3D" w:rsidRPr="00DB1181">
              <w:rPr>
                <w:bCs/>
                <w:lang w:eastAsia="en-CA"/>
              </w:rPr>
              <w:t>II</w:t>
            </w:r>
            <w:r w:rsidR="00173FD3" w:rsidRPr="00DB1181">
              <w:rPr>
                <w:bCs/>
                <w:lang w:val="ru-RU" w:eastAsia="en-CA"/>
              </w:rPr>
              <w:t xml:space="preserve"> (</w:t>
            </w:r>
            <w:r w:rsidR="00216DC2" w:rsidRPr="00DB1181">
              <w:rPr>
                <w:bCs/>
                <w:lang w:val="ru-RU" w:eastAsia="en-CA"/>
              </w:rPr>
              <w:t>проект</w:t>
            </w:r>
            <w:r w:rsidR="00A8370E" w:rsidRPr="00DB1181">
              <w:rPr>
                <w:bCs/>
                <w:lang w:val="ru-RU" w:eastAsia="en-CA"/>
              </w:rPr>
              <w:t>ы</w:t>
            </w:r>
            <w:r w:rsidR="00173FD3" w:rsidRPr="00DB1181">
              <w:rPr>
                <w:bCs/>
                <w:lang w:val="ru-RU" w:eastAsia="en-CA"/>
              </w:rPr>
              <w:t xml:space="preserve"> </w:t>
            </w:r>
            <w:r w:rsidR="00173FD3" w:rsidRPr="00DB1181">
              <w:rPr>
                <w:bCs/>
                <w:lang w:eastAsia="en-CA"/>
              </w:rPr>
              <w:t>DA</w:t>
            </w:r>
            <w:r w:rsidR="00173FD3" w:rsidRPr="00DB1181">
              <w:rPr>
                <w:bCs/>
                <w:lang w:val="ru-RU" w:eastAsia="en-CA"/>
              </w:rPr>
              <w:t>_10_01</w:t>
            </w:r>
            <w:r w:rsidR="00343457" w:rsidRPr="00DB1181">
              <w:rPr>
                <w:bCs/>
                <w:lang w:val="ru-RU" w:eastAsia="en-CA"/>
              </w:rPr>
              <w:t xml:space="preserve"> (</w:t>
            </w:r>
            <w:r w:rsidR="00A8370E" w:rsidRPr="00DB1181">
              <w:rPr>
                <w:bCs/>
                <w:lang w:val="ru-RU" w:eastAsia="en-CA"/>
              </w:rPr>
              <w:t>документ</w:t>
            </w:r>
            <w:r w:rsidR="00173FD3" w:rsidRPr="00DB1181">
              <w:rPr>
                <w:bCs/>
                <w:lang w:val="ru-RU" w:eastAsia="en-CA"/>
              </w:rPr>
              <w:t xml:space="preserve"> </w:t>
            </w:r>
            <w:r w:rsidR="00173FD3" w:rsidRPr="00DB1181">
              <w:rPr>
                <w:bCs/>
                <w:lang w:eastAsia="en-CA"/>
              </w:rPr>
              <w:t>CDIP</w:t>
            </w:r>
            <w:r w:rsidR="00173FD3" w:rsidRPr="00DB1181">
              <w:rPr>
                <w:bCs/>
                <w:lang w:val="ru-RU" w:eastAsia="en-CA"/>
              </w:rPr>
              <w:t>/3/</w:t>
            </w:r>
            <w:r w:rsidR="00173FD3" w:rsidRPr="00DB1181">
              <w:rPr>
                <w:bCs/>
                <w:lang w:eastAsia="en-CA"/>
              </w:rPr>
              <w:t>INF</w:t>
            </w:r>
            <w:r w:rsidR="00173FD3" w:rsidRPr="00DB1181">
              <w:rPr>
                <w:bCs/>
                <w:lang w:val="ru-RU" w:eastAsia="en-CA"/>
              </w:rPr>
              <w:t>/2</w:t>
            </w:r>
            <w:r w:rsidR="00343457" w:rsidRPr="00DB1181">
              <w:rPr>
                <w:bCs/>
                <w:lang w:val="ru-RU" w:eastAsia="en-CA"/>
              </w:rPr>
              <w:t>)</w:t>
            </w:r>
            <w:r w:rsidR="00C25A3D" w:rsidRPr="00DB1181">
              <w:rPr>
                <w:bCs/>
                <w:lang w:val="ru-RU" w:eastAsia="en-CA"/>
              </w:rPr>
              <w:t xml:space="preserve"> </w:t>
            </w:r>
            <w:r w:rsidR="00A8370E" w:rsidRPr="00DB1181">
              <w:rPr>
                <w:bCs/>
                <w:lang w:val="ru-RU" w:eastAsia="en-CA"/>
              </w:rPr>
              <w:t>и</w:t>
            </w:r>
            <w:r w:rsidR="00C25A3D" w:rsidRPr="00DB1181">
              <w:rPr>
                <w:bCs/>
                <w:lang w:val="ru-RU" w:eastAsia="en-CA"/>
              </w:rPr>
              <w:t xml:space="preserve"> </w:t>
            </w:r>
            <w:r w:rsidR="00C25A3D" w:rsidRPr="00DB1181">
              <w:rPr>
                <w:bCs/>
                <w:lang w:eastAsia="en-CA"/>
              </w:rPr>
              <w:t>DA</w:t>
            </w:r>
            <w:r w:rsidR="00C25A3D" w:rsidRPr="00DB1181">
              <w:rPr>
                <w:bCs/>
                <w:lang w:val="ru-RU" w:eastAsia="en-CA"/>
              </w:rPr>
              <w:t>_10_02</w:t>
            </w:r>
            <w:r w:rsidR="00343457" w:rsidRPr="00DB1181">
              <w:rPr>
                <w:bCs/>
                <w:lang w:val="ru-RU" w:eastAsia="en-CA"/>
              </w:rPr>
              <w:t xml:space="preserve"> (</w:t>
            </w:r>
            <w:r w:rsidR="00A8370E" w:rsidRPr="00DB1181">
              <w:rPr>
                <w:bCs/>
                <w:lang w:val="ru-RU" w:eastAsia="en-CA"/>
              </w:rPr>
              <w:t>документ</w:t>
            </w:r>
            <w:r w:rsidR="00C25A3D" w:rsidRPr="00DB1181">
              <w:rPr>
                <w:bCs/>
                <w:lang w:val="ru-RU" w:eastAsia="en-CA"/>
              </w:rPr>
              <w:t xml:space="preserve"> </w:t>
            </w:r>
            <w:r w:rsidR="00C25A3D" w:rsidRPr="00DB1181">
              <w:rPr>
                <w:bCs/>
                <w:lang w:eastAsia="en-CA"/>
              </w:rPr>
              <w:t>CDIP</w:t>
            </w:r>
            <w:r w:rsidR="00C25A3D" w:rsidRPr="00DB1181">
              <w:rPr>
                <w:bCs/>
                <w:lang w:val="ru-RU" w:eastAsia="en-CA"/>
              </w:rPr>
              <w:t>/9/10</w:t>
            </w:r>
            <w:r w:rsidR="00C25A3D" w:rsidRPr="00DB1181">
              <w:rPr>
                <w:bCs/>
                <w:lang w:eastAsia="en-CA"/>
              </w:rPr>
              <w:t> Rev</w:t>
            </w:r>
            <w:r w:rsidR="00C25A3D" w:rsidRPr="00DB1181">
              <w:rPr>
                <w:bCs/>
                <w:lang w:val="ru-RU" w:eastAsia="en-CA"/>
              </w:rPr>
              <w:t>.1</w:t>
            </w:r>
            <w:r w:rsidR="00A8370E" w:rsidRPr="00DB1181">
              <w:rPr>
                <w:bCs/>
                <w:lang w:val="ru-RU" w:eastAsia="en-CA"/>
              </w:rPr>
              <w:t>)</w:t>
            </w:r>
            <w:r w:rsidR="00343457" w:rsidRPr="00DB1181">
              <w:rPr>
                <w:bCs/>
                <w:lang w:val="ru-RU" w:eastAsia="en-CA"/>
              </w:rPr>
              <w:t>)</w:t>
            </w:r>
            <w:r w:rsidR="00A8370E" w:rsidRPr="00DB1181">
              <w:rPr>
                <w:bCs/>
                <w:lang w:val="ru-RU" w:eastAsia="en-CA"/>
              </w:rPr>
              <w:t>.</w:t>
            </w:r>
          </w:p>
          <w:p w:rsidR="00B440AA" w:rsidRPr="00DB1181" w:rsidRDefault="00B440AA" w:rsidP="001822E8">
            <w:pPr>
              <w:tabs>
                <w:tab w:val="num" w:pos="348"/>
                <w:tab w:val="num" w:pos="567"/>
              </w:tabs>
              <w:ind w:left="18"/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keepLines/>
              <w:numPr>
                <w:ilvl w:val="0"/>
                <w:numId w:val="12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Проект </w:t>
            </w:r>
            <w:r w:rsidR="00D060DA" w:rsidRPr="00DB1181">
              <w:rPr>
                <w:bCs/>
                <w:lang w:val="ru-RU" w:eastAsia="en-CA"/>
              </w:rPr>
              <w:t>«Создание эффективных учреждений ИС»</w:t>
            </w:r>
            <w:r w:rsidRPr="00DB1181">
              <w:rPr>
                <w:bCs/>
                <w:lang w:val="ru-RU" w:eastAsia="en-CA"/>
              </w:rPr>
              <w:t xml:space="preserve">:  «Применение компонентов и бизнес-решений, адаптированных для целей модернизации инфраструктуры, применяемой национальными и региональными учреждениями ИС» (проект DA_10_02, </w:t>
            </w:r>
            <w:r w:rsidR="00343457" w:rsidRPr="00DB1181">
              <w:rPr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bCs/>
                <w:lang w:val="ru-RU" w:eastAsia="en-CA"/>
              </w:rPr>
              <w:t>в документе CDIP/3/INF/2).</w:t>
            </w:r>
          </w:p>
          <w:p w:rsidR="00B440AA" w:rsidRPr="00DB1181" w:rsidRDefault="00B440AA" w:rsidP="000458CB">
            <w:pPr>
              <w:pStyle w:val="ListParagraph"/>
              <w:spacing w:after="0" w:line="240" w:lineRule="auto"/>
              <w:rPr>
                <w:bCs/>
                <w:lang w:val="ru-RU" w:eastAsia="en-CA"/>
              </w:rPr>
            </w:pPr>
          </w:p>
          <w:p w:rsidR="00B440AA" w:rsidRPr="00DB1181" w:rsidRDefault="006E3905" w:rsidP="00B440AA">
            <w:pPr>
              <w:keepLines/>
              <w:numPr>
                <w:ilvl w:val="0"/>
                <w:numId w:val="12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Проект «Структура поддержки инноваций и передачи технологии для национальных учреждений</w:t>
            </w:r>
            <w:r w:rsidR="00B440AA" w:rsidRPr="00DB1181">
              <w:rPr>
                <w:bCs/>
                <w:lang w:val="ru-RU" w:eastAsia="en-CA"/>
              </w:rPr>
              <w:t xml:space="preserve">» (проект DA_10_03, </w:t>
            </w:r>
            <w:r w:rsidR="0063415C" w:rsidRPr="00DB1181">
              <w:rPr>
                <w:bCs/>
                <w:lang w:val="ru-RU" w:eastAsia="en-CA"/>
              </w:rPr>
              <w:t xml:space="preserve">представленный </w:t>
            </w:r>
            <w:r w:rsidR="00B440AA" w:rsidRPr="00DB1181">
              <w:rPr>
                <w:bCs/>
                <w:lang w:val="ru-RU" w:eastAsia="en-CA"/>
              </w:rPr>
              <w:t>в документе CDIP/3/INF/2).</w:t>
            </w:r>
          </w:p>
          <w:p w:rsidR="00B440AA" w:rsidRPr="00DB1181" w:rsidRDefault="00B440AA" w:rsidP="001822E8">
            <w:pPr>
              <w:rPr>
                <w:bCs/>
                <w:lang w:val="ru-RU" w:eastAsia="en-CA"/>
              </w:rPr>
            </w:pPr>
          </w:p>
          <w:p w:rsidR="00B440AA" w:rsidRPr="00DB1181" w:rsidRDefault="00FE6DEB" w:rsidP="00B440AA">
            <w:pPr>
              <w:keepLines/>
              <w:numPr>
                <w:ilvl w:val="0"/>
                <w:numId w:val="12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Проект «Укрепление национального, субрегионального и регионального потенциала учреждений и пользователей ИС</w:t>
            </w:r>
            <w:r w:rsidR="00B440AA" w:rsidRPr="00DB1181">
              <w:rPr>
                <w:bCs/>
                <w:lang w:val="ru-RU" w:eastAsia="en-CA"/>
              </w:rPr>
              <w:t xml:space="preserve">» (проект DA_10_05, </w:t>
            </w:r>
            <w:r w:rsidR="0063415C" w:rsidRPr="00DB1181">
              <w:rPr>
                <w:bCs/>
                <w:lang w:val="ru-RU" w:eastAsia="en-CA"/>
              </w:rPr>
              <w:t xml:space="preserve">представленный </w:t>
            </w:r>
            <w:r w:rsidR="00B440AA" w:rsidRPr="00DB1181">
              <w:rPr>
                <w:bCs/>
                <w:lang w:val="ru-RU" w:eastAsia="en-CA"/>
              </w:rPr>
              <w:t>в документе CDIP/3/INF/2).</w:t>
            </w:r>
          </w:p>
          <w:p w:rsidR="00B440AA" w:rsidRPr="00DB1181" w:rsidRDefault="00B440AA" w:rsidP="000458CB">
            <w:pPr>
              <w:keepLines/>
              <w:tabs>
                <w:tab w:val="num" w:pos="720"/>
              </w:tabs>
              <w:ind w:left="18"/>
              <w:rPr>
                <w:bCs/>
                <w:lang w:val="ru-RU" w:eastAsia="en-CA"/>
              </w:rPr>
            </w:pPr>
          </w:p>
          <w:p w:rsidR="00B440AA" w:rsidRPr="00DB1181" w:rsidRDefault="008231E1" w:rsidP="00B440AA">
            <w:pPr>
              <w:keepLines/>
              <w:numPr>
                <w:ilvl w:val="0"/>
                <w:numId w:val="12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Проект «</w:t>
            </w:r>
            <w:r w:rsidR="00B440AA" w:rsidRPr="00DB1181">
              <w:rPr>
                <w:bCs/>
                <w:lang w:val="ru-RU" w:eastAsia="en-CA"/>
              </w:rPr>
              <w:t xml:space="preserve">Интеллектуальная собственность и </w:t>
            </w:r>
            <w:r w:rsidRPr="00DB1181">
              <w:rPr>
                <w:bCs/>
                <w:lang w:val="ru-RU" w:eastAsia="en-CA"/>
              </w:rPr>
              <w:t>брендинг продуктов для развития бизнеса в развивающихся странах и НРС»</w:t>
            </w:r>
            <w:r w:rsidR="00B440AA" w:rsidRPr="00DB1181">
              <w:rPr>
                <w:bCs/>
                <w:lang w:val="ru-RU" w:eastAsia="en-CA"/>
              </w:rPr>
              <w:t xml:space="preserve"> (проект DA_04_10_01, </w:t>
            </w:r>
            <w:r w:rsidR="0063415C" w:rsidRPr="00DB1181">
              <w:rPr>
                <w:bCs/>
                <w:lang w:val="ru-RU" w:eastAsia="en-CA"/>
              </w:rPr>
              <w:t xml:space="preserve">представленный </w:t>
            </w:r>
            <w:r w:rsidR="00285353" w:rsidRPr="00DB1181">
              <w:rPr>
                <w:bCs/>
                <w:lang w:val="ru-RU" w:eastAsia="en-CA"/>
              </w:rPr>
              <w:t>в документе CDIP/5/5).</w:t>
            </w:r>
          </w:p>
          <w:p w:rsidR="00285353" w:rsidRPr="00DB1181" w:rsidRDefault="00285353" w:rsidP="00285353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Отчеты об оценке проектов были представлены на девятой, десятой, тринадцатой и четырнадцатой сесси</w:t>
            </w:r>
            <w:r w:rsidR="0063415C" w:rsidRPr="00DB1181">
              <w:rPr>
                <w:bCs/>
                <w:lang w:val="ru-RU" w:eastAsia="en-CA"/>
              </w:rPr>
              <w:t>ях</w:t>
            </w:r>
            <w:r w:rsidRPr="00DB1181">
              <w:rPr>
                <w:bCs/>
                <w:lang w:val="ru-RU" w:eastAsia="en-CA"/>
              </w:rPr>
              <w:t xml:space="preserve"> КРИС и содержатся в документах CDIP/9/6, , CDIP/10/4, CDIP/10/8, CDIP/10/7,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 xml:space="preserve">/13/3 и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>/14/4, соответственно.</w:t>
            </w:r>
          </w:p>
          <w:p w:rsidR="00B440AA" w:rsidRPr="00DB1181" w:rsidRDefault="00B440AA" w:rsidP="001822E8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Кроме того, </w:t>
            </w:r>
            <w:r w:rsidR="0063415C" w:rsidRPr="00DB1181">
              <w:rPr>
                <w:bCs/>
                <w:lang w:val="ru-RU" w:eastAsia="en-CA"/>
              </w:rPr>
              <w:t>во исполнение этой р</w:t>
            </w:r>
            <w:r w:rsidRPr="00DB1181">
              <w:rPr>
                <w:bCs/>
                <w:lang w:val="ru-RU" w:eastAsia="en-CA"/>
              </w:rPr>
              <w:t>екомендаци</w:t>
            </w:r>
            <w:r w:rsidR="0063415C" w:rsidRPr="00DB1181">
              <w:rPr>
                <w:bCs/>
                <w:lang w:val="ru-RU" w:eastAsia="en-CA"/>
              </w:rPr>
              <w:t>и</w:t>
            </w:r>
            <w:r w:rsidRPr="00DB1181">
              <w:rPr>
                <w:bCs/>
                <w:lang w:val="ru-RU" w:eastAsia="en-CA"/>
              </w:rPr>
              <w:t xml:space="preserve"> реализу</w:t>
            </w:r>
            <w:r w:rsidR="0063415C" w:rsidRPr="00DB1181">
              <w:rPr>
                <w:bCs/>
                <w:lang w:val="ru-RU" w:eastAsia="en-CA"/>
              </w:rPr>
              <w:t>ю</w:t>
            </w:r>
            <w:r w:rsidRPr="00DB1181">
              <w:rPr>
                <w:bCs/>
                <w:lang w:val="ru-RU" w:eastAsia="en-CA"/>
              </w:rPr>
              <w:t>тся следующи</w:t>
            </w:r>
            <w:r w:rsidR="0063415C" w:rsidRPr="00DB1181">
              <w:rPr>
                <w:bCs/>
                <w:lang w:val="ru-RU" w:eastAsia="en-CA"/>
              </w:rPr>
              <w:t>е</w:t>
            </w:r>
            <w:r w:rsidRPr="00DB1181">
              <w:rPr>
                <w:bCs/>
                <w:lang w:val="ru-RU" w:eastAsia="en-CA"/>
              </w:rPr>
              <w:t xml:space="preserve"> проект</w:t>
            </w:r>
            <w:r w:rsidR="0063415C" w:rsidRPr="00DB1181">
              <w:rPr>
                <w:bCs/>
                <w:lang w:val="ru-RU" w:eastAsia="en-CA"/>
              </w:rPr>
              <w:t>ы</w:t>
            </w:r>
            <w:r w:rsidRPr="00DB1181">
              <w:rPr>
                <w:bCs/>
                <w:lang w:val="ru-RU" w:eastAsia="en-CA"/>
              </w:rPr>
              <w:t>:</w:t>
            </w:r>
            <w:r w:rsidR="00173FD3" w:rsidRPr="00DB1181">
              <w:rPr>
                <w:bCs/>
                <w:lang w:val="ru-RU" w:eastAsia="en-CA"/>
              </w:rPr>
              <w:t xml:space="preserve"> </w:t>
            </w:r>
          </w:p>
          <w:p w:rsidR="00B440AA" w:rsidRPr="00DB1181" w:rsidRDefault="00B440AA" w:rsidP="001822E8">
            <w:pPr>
              <w:rPr>
                <w:bCs/>
                <w:lang w:val="ru-RU" w:eastAsia="en-CA"/>
              </w:rPr>
            </w:pPr>
          </w:p>
          <w:p w:rsidR="00B440AA" w:rsidRPr="00DB1181" w:rsidRDefault="00B440AA" w:rsidP="00B440AA">
            <w:pPr>
              <w:pStyle w:val="ListParagraph"/>
              <w:keepLines/>
              <w:numPr>
                <w:ilvl w:val="0"/>
                <w:numId w:val="41"/>
              </w:numPr>
              <w:tabs>
                <w:tab w:val="num" w:pos="34"/>
              </w:tabs>
              <w:spacing w:after="0" w:line="240" w:lineRule="auto"/>
              <w:ind w:left="34" w:firstLine="0"/>
              <w:rPr>
                <w:rFonts w:asciiTheme="minorBidi" w:hAnsiTheme="minorBidi"/>
                <w:bCs/>
                <w:lang w:val="ru-RU" w:eastAsia="en-CA"/>
              </w:rPr>
            </w:pPr>
            <w:r w:rsidRPr="00DB1181">
              <w:rPr>
                <w:rFonts w:asciiTheme="minorBidi" w:hAnsiTheme="minorBidi"/>
                <w:bCs/>
                <w:lang w:val="ru-RU" w:eastAsia="en-CA"/>
              </w:rPr>
              <w:t>«</w:t>
            </w:r>
            <w:r w:rsidR="00CB152C" w:rsidRPr="00DB1181">
              <w:rPr>
                <w:rFonts w:asciiTheme="minorBidi" w:hAnsiTheme="minorBidi"/>
                <w:bCs/>
                <w:lang w:val="ru-RU" w:eastAsia="en-CA"/>
              </w:rPr>
              <w:t>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и активизации деятельности и расширения сети организаций коллективного управления авторским правом</w:t>
            </w:r>
            <w:r w:rsidRPr="00DB1181">
              <w:rPr>
                <w:rFonts w:asciiTheme="minorBidi" w:hAnsiTheme="minorBidi"/>
                <w:bCs/>
                <w:lang w:val="ru-RU" w:eastAsia="en-CA"/>
              </w:rPr>
              <w:t xml:space="preserve">» (проект DA_10_04, </w:t>
            </w:r>
            <w:r w:rsidR="0063415C" w:rsidRPr="00DB1181">
              <w:rPr>
                <w:rFonts w:asciiTheme="minorBidi" w:hAnsiTheme="minorBidi"/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rFonts w:asciiTheme="minorBidi" w:hAnsiTheme="minorBidi"/>
                <w:bCs/>
                <w:lang w:val="ru-RU" w:eastAsia="en-CA"/>
              </w:rPr>
              <w:t>в документе CDIP/3/INF/2).</w:t>
            </w:r>
          </w:p>
          <w:p w:rsidR="00B440AA" w:rsidRPr="00DB1181" w:rsidRDefault="00B440AA" w:rsidP="001A7BEA">
            <w:pPr>
              <w:tabs>
                <w:tab w:val="num" w:pos="34"/>
              </w:tabs>
              <w:ind w:left="34"/>
              <w:rPr>
                <w:rFonts w:asciiTheme="minorBidi" w:hAnsiTheme="minorBidi" w:cstheme="minorBidi"/>
                <w:bCs/>
                <w:lang w:val="ru-RU" w:eastAsia="en-CA"/>
              </w:rPr>
            </w:pPr>
          </w:p>
          <w:p w:rsidR="00B440AA" w:rsidRPr="00DB1181" w:rsidRDefault="00232F97" w:rsidP="00B440AA">
            <w:pPr>
              <w:pStyle w:val="ListParagraph"/>
              <w:keepLines/>
              <w:numPr>
                <w:ilvl w:val="0"/>
                <w:numId w:val="41"/>
              </w:numPr>
              <w:tabs>
                <w:tab w:val="num" w:pos="34"/>
              </w:tabs>
              <w:spacing w:after="0" w:line="240" w:lineRule="auto"/>
              <w:ind w:left="34" w:firstLine="0"/>
              <w:rPr>
                <w:rFonts w:asciiTheme="minorBidi" w:hAnsiTheme="minorBidi"/>
                <w:lang w:val="ru-RU"/>
              </w:rPr>
            </w:pPr>
            <w:r w:rsidRPr="00DB1181">
              <w:rPr>
                <w:rFonts w:asciiTheme="minorBidi" w:hAnsiTheme="minorBidi"/>
                <w:lang w:val="ru-RU"/>
              </w:rPr>
              <w:t>«Расширение сотрудничества Юг-Юг в области ИС и развития между развивающимися и наименее развитыми странами</w:t>
            </w:r>
            <w:r w:rsidR="00B440AA" w:rsidRPr="00DB1181">
              <w:rPr>
                <w:rFonts w:asciiTheme="minorBidi" w:hAnsiTheme="minorBidi"/>
                <w:lang w:val="ru-RU"/>
              </w:rPr>
              <w:t xml:space="preserve">» (проект DA_1_10_11_13_19_25_32_01, </w:t>
            </w:r>
            <w:r w:rsidR="0063415C" w:rsidRPr="00DB1181">
              <w:rPr>
                <w:rFonts w:asciiTheme="minorBidi" w:hAnsiTheme="minorBidi"/>
                <w:lang w:val="ru-RU"/>
              </w:rPr>
              <w:t xml:space="preserve">представленный </w:t>
            </w:r>
            <w:r w:rsidR="002544CD" w:rsidRPr="00DB1181">
              <w:rPr>
                <w:rFonts w:asciiTheme="minorBidi" w:hAnsiTheme="minorBidi"/>
                <w:lang w:val="ru-RU"/>
              </w:rPr>
              <w:t>в документе CDIP/7/6).</w:t>
            </w:r>
          </w:p>
          <w:p w:rsidR="00B440AA" w:rsidRDefault="00B440AA" w:rsidP="001A7BEA">
            <w:pPr>
              <w:tabs>
                <w:tab w:val="num" w:pos="34"/>
              </w:tabs>
              <w:ind w:left="34"/>
              <w:rPr>
                <w:rFonts w:asciiTheme="minorBidi" w:hAnsiTheme="minorBidi" w:cstheme="minorBidi"/>
                <w:lang w:val="fr-CH"/>
              </w:rPr>
            </w:pPr>
          </w:p>
          <w:p w:rsidR="00AA4D3D" w:rsidRPr="00AA4D3D" w:rsidRDefault="00AA4D3D" w:rsidP="001A7BEA">
            <w:pPr>
              <w:tabs>
                <w:tab w:val="num" w:pos="34"/>
              </w:tabs>
              <w:ind w:left="34"/>
              <w:rPr>
                <w:rFonts w:asciiTheme="minorBidi" w:hAnsiTheme="minorBidi" w:cstheme="minorBidi"/>
                <w:lang w:val="fr-CH"/>
              </w:rPr>
            </w:pPr>
          </w:p>
          <w:p w:rsidR="00B440AA" w:rsidRPr="00DB1181" w:rsidRDefault="00BB4452" w:rsidP="00B440AA">
            <w:pPr>
              <w:pStyle w:val="ListParagraph"/>
              <w:keepLines/>
              <w:numPr>
                <w:ilvl w:val="0"/>
                <w:numId w:val="41"/>
              </w:numPr>
              <w:tabs>
                <w:tab w:val="num" w:pos="34"/>
              </w:tabs>
              <w:spacing w:after="0" w:line="240" w:lineRule="auto"/>
              <w:ind w:left="34" w:firstLine="0"/>
              <w:rPr>
                <w:rFonts w:asciiTheme="minorBidi" w:hAnsiTheme="minorBidi"/>
                <w:bCs/>
                <w:lang w:val="ru-RU" w:eastAsia="en-CA"/>
              </w:rPr>
            </w:pPr>
            <w:r w:rsidRPr="00DB1181">
              <w:rPr>
                <w:rFonts w:asciiTheme="minorBidi" w:hAnsiTheme="minorBidi"/>
                <w:bCs/>
                <w:lang w:val="ru-RU" w:eastAsia="en-CA"/>
              </w:rPr>
              <w:lastRenderedPageBreak/>
              <w:t>«Укрепление и развитие аудиовизуального сектора в Буркина-Фасо и некоторых странах Африки</w:t>
            </w:r>
            <w:r w:rsidR="00B440AA" w:rsidRPr="00DB1181">
              <w:rPr>
                <w:rFonts w:asciiTheme="minorBidi" w:hAnsiTheme="minorBidi"/>
                <w:bCs/>
                <w:lang w:val="ru-RU" w:eastAsia="en-CA"/>
              </w:rPr>
              <w:t xml:space="preserve">» (проект DA_1_2_4_10_11_1, </w:t>
            </w:r>
            <w:r w:rsidR="0063415C" w:rsidRPr="00DB1181">
              <w:rPr>
                <w:rFonts w:asciiTheme="minorBidi" w:hAnsiTheme="minorBidi"/>
                <w:bCs/>
                <w:lang w:val="ru-RU" w:eastAsia="en-CA"/>
              </w:rPr>
              <w:t xml:space="preserve">представленный </w:t>
            </w:r>
            <w:r w:rsidR="00B440AA" w:rsidRPr="00DB1181">
              <w:rPr>
                <w:rFonts w:asciiTheme="minorBidi" w:hAnsiTheme="minorBidi"/>
                <w:bCs/>
                <w:lang w:val="ru-RU" w:eastAsia="en-CA"/>
              </w:rPr>
              <w:t>в документе CDIP/9/13).</w:t>
            </w:r>
          </w:p>
          <w:p w:rsidR="00B440AA" w:rsidRPr="00DB1181" w:rsidRDefault="00B440AA" w:rsidP="001A7BEA">
            <w:pPr>
              <w:tabs>
                <w:tab w:val="num" w:pos="34"/>
              </w:tabs>
              <w:ind w:left="34"/>
              <w:rPr>
                <w:rFonts w:asciiTheme="minorBidi" w:hAnsiTheme="minorBidi" w:cstheme="minorBidi"/>
                <w:bCs/>
                <w:lang w:val="ru-RU" w:eastAsia="en-CA"/>
              </w:rPr>
            </w:pPr>
          </w:p>
          <w:p w:rsidR="00B440AA" w:rsidRPr="00AA4D3D" w:rsidRDefault="00B440AA" w:rsidP="00B440AA">
            <w:pPr>
              <w:pStyle w:val="ListParagraph"/>
              <w:keepLines/>
              <w:numPr>
                <w:ilvl w:val="0"/>
                <w:numId w:val="41"/>
              </w:numPr>
              <w:tabs>
                <w:tab w:val="num" w:pos="34"/>
              </w:tabs>
              <w:spacing w:after="0" w:line="240" w:lineRule="auto"/>
              <w:ind w:left="34" w:firstLine="0"/>
              <w:rPr>
                <w:rFonts w:asciiTheme="minorBidi" w:hAnsiTheme="minorBidi"/>
                <w:bCs/>
                <w:lang w:val="ru-RU" w:eastAsia="en-CA"/>
              </w:rPr>
            </w:pPr>
            <w:r w:rsidRPr="00DB1181">
              <w:rPr>
                <w:rFonts w:asciiTheme="minorBidi" w:hAnsiTheme="minorBidi"/>
                <w:bCs/>
                <w:lang w:val="ru-RU" w:eastAsia="en-CA"/>
              </w:rPr>
              <w:t xml:space="preserve">Экспериментальный проект «Интеллектуальная собственность (ИС) и управление образцами в интересах развития бизнеса в развивающихся и наименее развитых странах (НРС)» (проект DA_4_10_02, </w:t>
            </w:r>
            <w:r w:rsidR="0063415C" w:rsidRPr="00DB1181">
              <w:rPr>
                <w:rFonts w:asciiTheme="minorBidi" w:hAnsiTheme="minorBidi"/>
                <w:bCs/>
                <w:lang w:val="ru-RU" w:eastAsia="en-CA"/>
              </w:rPr>
              <w:t xml:space="preserve">представленный </w:t>
            </w:r>
            <w:r w:rsidRPr="00DB1181">
              <w:rPr>
                <w:rFonts w:asciiTheme="minorBidi" w:hAnsiTheme="minorBidi"/>
                <w:bCs/>
                <w:lang w:val="ru-RU" w:eastAsia="en-CA"/>
              </w:rPr>
              <w:t>в документе CDIP/12/6)</w:t>
            </w:r>
            <w:r w:rsidR="002544CD" w:rsidRPr="00DB1181">
              <w:rPr>
                <w:rFonts w:asciiTheme="minorBidi" w:hAnsiTheme="minorBidi"/>
                <w:bCs/>
                <w:lang w:val="ru-RU" w:eastAsia="en-CA"/>
              </w:rPr>
              <w:t>.</w:t>
            </w:r>
          </w:p>
          <w:p w:rsidR="00173FD3" w:rsidRDefault="00173FD3" w:rsidP="001822E8">
            <w:pPr>
              <w:rPr>
                <w:rFonts w:asciiTheme="minorBidi" w:eastAsiaTheme="minorHAnsi" w:hAnsiTheme="minorBidi" w:cstheme="minorBidi"/>
                <w:bCs/>
                <w:szCs w:val="22"/>
                <w:lang w:val="fr-CH" w:eastAsia="en-CA"/>
              </w:rPr>
            </w:pPr>
          </w:p>
          <w:p w:rsidR="00AA4D3D" w:rsidRPr="00AA4D3D" w:rsidRDefault="00AA4D3D" w:rsidP="001822E8">
            <w:pPr>
              <w:rPr>
                <w:bCs/>
                <w:lang w:val="fr-CH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lastRenderedPageBreak/>
              <w:t>CDIP/1/3 CDIP/2/INF/1 CDIP/2/2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CDIP/4/12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CDIP/5/5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CDIP3/INF/2</w:t>
            </w:r>
          </w:p>
          <w:p w:rsidR="00B440AA" w:rsidRDefault="00B440AA" w:rsidP="001822E8">
            <w:pPr>
              <w:rPr>
                <w:bCs/>
                <w:lang w:eastAsia="en-CA"/>
              </w:rPr>
            </w:pPr>
          </w:p>
          <w:p w:rsidR="00173FD3" w:rsidRPr="00C27347" w:rsidRDefault="00173FD3" w:rsidP="001822E8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CDIP/9/6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CDIP/10/4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CDIP/10/7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CDIP/10/8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2A14C9" w:rsidRPr="00C27347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</w:tc>
        <w:tc>
          <w:tcPr>
            <w:tcW w:w="1927" w:type="dxa"/>
            <w:shd w:val="clear" w:color="auto" w:fill="auto"/>
          </w:tcPr>
          <w:p w:rsidR="00B73323" w:rsidRPr="005011D2" w:rsidRDefault="00B440AA" w:rsidP="005011D2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5011D2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5011D2">
              <w:rPr>
                <w:bCs/>
                <w:lang w:val="ru-RU" w:eastAsia="en-CA"/>
              </w:rPr>
              <w:t xml:space="preserve">  </w:t>
            </w:r>
            <w:r w:rsidRPr="00B440AA">
              <w:rPr>
                <w:bCs/>
                <w:lang w:val="ru-RU" w:eastAsia="en-CA"/>
              </w:rPr>
              <w:t>Мероприятия согласованы (CDIP/2/4)</w:t>
            </w:r>
            <w:r w:rsidR="008E11B6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5011D2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5011D2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5011D2" w:rsidP="00B440AA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Во исполнение этой </w:t>
            </w:r>
            <w:r w:rsidR="00B440AA" w:rsidRPr="00B440AA">
              <w:rPr>
                <w:bCs/>
                <w:lang w:val="ru-RU" w:eastAsia="en-CA"/>
              </w:rPr>
              <w:t>рекомендаци</w:t>
            </w:r>
            <w:r>
              <w:rPr>
                <w:bCs/>
                <w:lang w:val="ru-RU" w:eastAsia="en-CA"/>
              </w:rPr>
              <w:t>и</w:t>
            </w:r>
            <w:r w:rsidR="00B440AA" w:rsidRPr="00B440AA">
              <w:rPr>
                <w:bCs/>
                <w:lang w:val="ru-RU" w:eastAsia="en-CA"/>
              </w:rPr>
              <w:t xml:space="preserve"> реализуется нескольк</w:t>
            </w:r>
            <w:r>
              <w:rPr>
                <w:bCs/>
                <w:lang w:val="ru-RU" w:eastAsia="en-CA"/>
              </w:rPr>
              <w:t>о</w:t>
            </w:r>
            <w:r w:rsidR="00B440AA" w:rsidRPr="00B440AA">
              <w:rPr>
                <w:bCs/>
                <w:lang w:val="ru-RU" w:eastAsia="en-CA"/>
              </w:rPr>
              <w:t xml:space="preserve"> программ ВОИС, включая </w:t>
            </w:r>
            <w:r>
              <w:rPr>
                <w:bCs/>
                <w:lang w:val="ru-RU" w:eastAsia="en-CA"/>
              </w:rPr>
              <w:t>п</w:t>
            </w:r>
            <w:r w:rsidR="00B440AA" w:rsidRPr="00B440AA">
              <w:rPr>
                <w:bCs/>
                <w:lang w:val="ru-RU" w:eastAsia="en-CA"/>
              </w:rPr>
              <w:t>рограммы</w:t>
            </w:r>
            <w:r>
              <w:rPr>
                <w:bCs/>
                <w:lang w:val="ru-RU" w:eastAsia="en-CA"/>
              </w:rPr>
              <w:t> </w:t>
            </w:r>
            <w:r w:rsidR="00B440AA" w:rsidRPr="00B440AA">
              <w:rPr>
                <w:bCs/>
                <w:lang w:val="ru-RU" w:eastAsia="en-CA"/>
              </w:rPr>
              <w:t>1, 3, 9, 14, 18 и 30</w:t>
            </w:r>
            <w:r>
              <w:rPr>
                <w:bCs/>
                <w:lang w:val="ru-RU" w:eastAsia="en-CA"/>
              </w:rPr>
              <w:t>;</w:t>
            </w:r>
            <w:r w:rsidR="00B440AA"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 ее выполнению </w:t>
            </w:r>
            <w:r w:rsidR="00B440AA" w:rsidRPr="00B440AA">
              <w:rPr>
                <w:bCs/>
                <w:lang w:val="ru-RU" w:eastAsia="en-CA"/>
              </w:rPr>
              <w:t xml:space="preserve">косвенным образом </w:t>
            </w:r>
            <w:r>
              <w:rPr>
                <w:bCs/>
                <w:lang w:val="ru-RU" w:eastAsia="en-CA"/>
              </w:rPr>
              <w:t xml:space="preserve">способствуют </w:t>
            </w:r>
            <w:r w:rsidR="00B440AA" w:rsidRPr="00B440AA">
              <w:rPr>
                <w:bCs/>
                <w:lang w:val="ru-RU" w:eastAsia="en-CA"/>
              </w:rPr>
              <w:t>проект</w:t>
            </w:r>
            <w:r>
              <w:rPr>
                <w:bCs/>
                <w:lang w:val="ru-RU" w:eastAsia="en-CA"/>
              </w:rPr>
              <w:t>ы</w:t>
            </w:r>
            <w:r w:rsidR="00B440AA" w:rsidRPr="00B440AA">
              <w:rPr>
                <w:bCs/>
                <w:lang w:val="ru-RU" w:eastAsia="en-CA"/>
              </w:rPr>
              <w:t xml:space="preserve"> П</w:t>
            </w:r>
            <w:r>
              <w:rPr>
                <w:bCs/>
                <w:lang w:val="ru-RU" w:eastAsia="en-CA"/>
              </w:rPr>
              <w:t>ДР</w:t>
            </w:r>
            <w:r w:rsidR="00B440AA" w:rsidRPr="00B440AA">
              <w:rPr>
                <w:bCs/>
                <w:lang w:val="ru-RU" w:eastAsia="en-CA"/>
              </w:rPr>
              <w:t xml:space="preserve">, </w:t>
            </w:r>
            <w:r>
              <w:rPr>
                <w:bCs/>
                <w:lang w:val="ru-RU" w:eastAsia="en-CA"/>
              </w:rPr>
              <w:t xml:space="preserve">призванные выполнить </w:t>
            </w:r>
            <w:r w:rsidR="00B440AA" w:rsidRPr="00B440AA">
              <w:rPr>
                <w:bCs/>
                <w:lang w:val="ru-RU" w:eastAsia="en-CA"/>
              </w:rPr>
              <w:t>рекомендации</w:t>
            </w:r>
            <w:r>
              <w:rPr>
                <w:bCs/>
                <w:lang w:val="ru-RU" w:eastAsia="en-CA"/>
              </w:rPr>
              <w:t> </w:t>
            </w:r>
            <w:r w:rsidR="00B440AA" w:rsidRPr="00B440AA">
              <w:rPr>
                <w:bCs/>
                <w:lang w:val="ru-RU" w:eastAsia="en-CA"/>
              </w:rPr>
              <w:t>8 и 10.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2544CD" w:rsidP="00B440AA">
            <w:pPr>
              <w:rPr>
                <w:lang w:val="ru-RU"/>
              </w:rPr>
            </w:pPr>
            <w:r>
              <w:rPr>
                <w:lang w:val="ru-RU"/>
              </w:rPr>
              <w:t>Кроме того, в</w:t>
            </w:r>
            <w:r w:rsidR="005011D2">
              <w:rPr>
                <w:lang w:val="ru-RU"/>
              </w:rPr>
              <w:t>о исполнение этой р</w:t>
            </w:r>
            <w:r w:rsidR="00B440AA" w:rsidRPr="00B440AA">
              <w:rPr>
                <w:lang w:val="ru-RU"/>
              </w:rPr>
              <w:t>екомендаци</w:t>
            </w:r>
            <w:r w:rsidR="005011D2">
              <w:rPr>
                <w:lang w:val="ru-RU"/>
              </w:rPr>
              <w:t>и</w:t>
            </w:r>
            <w:r w:rsidR="00B440AA" w:rsidRPr="00B440AA">
              <w:rPr>
                <w:lang w:val="ru-RU"/>
              </w:rPr>
              <w:t xml:space="preserve"> реализу</w:t>
            </w:r>
            <w:r>
              <w:rPr>
                <w:lang w:val="ru-RU"/>
              </w:rPr>
              <w:t>ю</w:t>
            </w:r>
            <w:r w:rsidR="00B440AA" w:rsidRPr="00B440AA">
              <w:rPr>
                <w:lang w:val="ru-RU"/>
              </w:rPr>
              <w:t>тся следующи</w:t>
            </w:r>
            <w:r>
              <w:rPr>
                <w:lang w:val="ru-RU"/>
              </w:rPr>
              <w:t>е</w:t>
            </w:r>
            <w:r w:rsidR="00B440AA" w:rsidRPr="00B440AA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ы</w:t>
            </w:r>
            <w:r w:rsidR="00B440AA" w:rsidRPr="00B440AA">
              <w:rPr>
                <w:lang w:val="ru-RU"/>
              </w:rPr>
              <w:t>:</w:t>
            </w:r>
            <w:r w:rsidR="00B73323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B73323">
            <w:pPr>
              <w:rPr>
                <w:lang w:val="ru-RU"/>
              </w:rPr>
            </w:pPr>
          </w:p>
          <w:p w:rsidR="00B440AA" w:rsidRPr="00B440AA" w:rsidRDefault="002544CD" w:rsidP="00B440AA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B440AA" w:rsidRPr="00B440AA">
              <w:rPr>
                <w:lang w:val="ru-RU"/>
              </w:rPr>
              <w:t>«</w:t>
            </w:r>
            <w:r w:rsidR="00B80626" w:rsidRPr="00B80626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="00B440AA" w:rsidRPr="00B440AA">
              <w:rPr>
                <w:lang w:val="ru-RU"/>
              </w:rPr>
              <w:t xml:space="preserve">» (проект DA_1_10_11_13_19_25_32_01, </w:t>
            </w:r>
            <w:r>
              <w:rPr>
                <w:lang w:val="ru-RU"/>
              </w:rPr>
              <w:t xml:space="preserve">представленный </w:t>
            </w:r>
            <w:r w:rsidR="00B440AA" w:rsidRPr="00B440AA">
              <w:rPr>
                <w:lang w:val="ru-RU"/>
              </w:rPr>
              <w:t>в документе CDIP/7/6) и</w:t>
            </w:r>
          </w:p>
          <w:p w:rsidR="00B440AA" w:rsidRPr="00B440AA" w:rsidRDefault="00B440AA" w:rsidP="00B73323">
            <w:pPr>
              <w:rPr>
                <w:lang w:val="ru-RU"/>
              </w:rPr>
            </w:pPr>
          </w:p>
          <w:p w:rsidR="00B440AA" w:rsidRDefault="00B440AA" w:rsidP="00B440AA">
            <w:pPr>
              <w:rPr>
                <w:bCs/>
                <w:lang w:val="fr-CH" w:eastAsia="en-CA"/>
              </w:rPr>
            </w:pPr>
            <w:r w:rsidRPr="00B440AA">
              <w:rPr>
                <w:bCs/>
                <w:lang w:val="ru-RU" w:eastAsia="en-CA"/>
              </w:rPr>
              <w:t>2. «</w:t>
            </w:r>
            <w:r w:rsidR="00D51CA1" w:rsidRPr="00D51CA1">
              <w:rPr>
                <w:bCs/>
                <w:lang w:val="ru-RU" w:eastAsia="en-CA"/>
              </w:rPr>
              <w:t>Укрепление и развитие аудиовизуального сектора в Буркина-Фасо и некоторых странах Африки</w:t>
            </w:r>
            <w:r w:rsidRPr="00B440AA">
              <w:rPr>
                <w:bCs/>
                <w:lang w:val="ru-RU" w:eastAsia="en-CA"/>
              </w:rPr>
              <w:t xml:space="preserve">» (проект DA_1_2_4_10_11_1, </w:t>
            </w:r>
            <w:r w:rsidR="002544CD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CDIP/9/13).</w:t>
            </w:r>
          </w:p>
          <w:p w:rsidR="00AA4D3D" w:rsidRDefault="00AA4D3D" w:rsidP="00B440AA">
            <w:pPr>
              <w:rPr>
                <w:bCs/>
                <w:lang w:val="fr-CH" w:eastAsia="en-CA"/>
              </w:rPr>
            </w:pPr>
          </w:p>
          <w:p w:rsidR="00AA4D3D" w:rsidRPr="00AA4D3D" w:rsidRDefault="00AA4D3D" w:rsidP="00B440AA">
            <w:pPr>
              <w:rPr>
                <w:bCs/>
                <w:lang w:val="fr-CH" w:eastAsia="en-CA"/>
              </w:rPr>
            </w:pP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B54328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8E11B6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8E11B6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8E638F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в целом согласованы (CDIP/3/3)</w:t>
            </w:r>
            <w:r w:rsidR="008E11B6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8E11B6">
              <w:rPr>
                <w:bCs/>
                <w:lang w:val="ru-RU" w:eastAsia="en-CA"/>
              </w:rPr>
              <w:t>выполнения</w:t>
            </w:r>
            <w:r w:rsidRPr="00B440AA">
              <w:rPr>
                <w:bCs/>
                <w:lang w:val="ru-RU" w:eastAsia="en-CA"/>
              </w:rPr>
              <w:t xml:space="preserve"> с момента утверждения Повестки дня в области развития в октябре 2007</w:t>
            </w:r>
            <w:r w:rsidR="008E11B6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285353" w:rsidP="00B440AA">
            <w:pPr>
              <w:keepNext/>
              <w:rPr>
                <w:bCs/>
                <w:lang w:val="ru-RU" w:eastAsia="en-CA"/>
              </w:rPr>
            </w:pPr>
            <w:r w:rsidRPr="002F5DFB">
              <w:rPr>
                <w:lang w:val="ru-RU" w:eastAsia="en-CA"/>
              </w:rPr>
              <w:t>Рекомендации Повестки дня в области развития были интегрированы в Програ</w:t>
            </w:r>
            <w:r>
              <w:rPr>
                <w:lang w:val="ru-RU" w:eastAsia="en-CA"/>
              </w:rPr>
              <w:t>мм</w:t>
            </w:r>
            <w:r w:rsidR="008E11B6">
              <w:rPr>
                <w:lang w:val="ru-RU" w:eastAsia="en-CA"/>
              </w:rPr>
              <w:t>у</w:t>
            </w:r>
            <w:r>
              <w:rPr>
                <w:lang w:val="ru-RU" w:eastAsia="en-CA"/>
              </w:rPr>
              <w:t xml:space="preserve"> и бюджет на 2010–2011 гг.</w:t>
            </w:r>
            <w:r w:rsidRPr="00285353">
              <w:rPr>
                <w:lang w:val="ru-RU" w:eastAsia="en-CA"/>
              </w:rPr>
              <w:t>,</w:t>
            </w:r>
            <w:r w:rsidRPr="002F5DFB">
              <w:rPr>
                <w:lang w:val="ru-RU" w:eastAsia="en-CA"/>
              </w:rPr>
              <w:t xml:space="preserve"> 2012–2013 гг.</w:t>
            </w:r>
            <w:r>
              <w:rPr>
                <w:lang w:val="ru-RU" w:eastAsia="en-CA"/>
              </w:rPr>
              <w:t xml:space="preserve"> и 2014-2015 гг.</w:t>
            </w:r>
            <w:r w:rsidRPr="002F5DFB">
              <w:rPr>
                <w:lang w:val="ru-RU" w:eastAsia="en-CA"/>
              </w:rPr>
              <w:t xml:space="preserve">  </w:t>
            </w:r>
            <w:r w:rsidR="008E11B6">
              <w:rPr>
                <w:lang w:val="ru-RU" w:eastAsia="en-CA"/>
              </w:rPr>
              <w:t>Реализация п</w:t>
            </w:r>
            <w:r w:rsidRPr="002F5DFB">
              <w:rPr>
                <w:lang w:val="ru-RU" w:eastAsia="en-CA"/>
              </w:rPr>
              <w:t>роект</w:t>
            </w:r>
            <w:r w:rsidR="008E11B6">
              <w:rPr>
                <w:lang w:val="ru-RU" w:eastAsia="en-CA"/>
              </w:rPr>
              <w:t>а</w:t>
            </w:r>
            <w:r w:rsidRPr="002F5DFB">
              <w:rPr>
                <w:lang w:val="ru-RU" w:eastAsia="en-CA"/>
              </w:rPr>
              <w:t xml:space="preserve"> DA_33_38_41_01 «Совершенствование структуры управления ВОИС, ориентированного на конкретные результаты (УКР), для поддержки мониторинга и оценки деятельности по развитию» (</w:t>
            </w:r>
            <w:r w:rsidR="008E11B6">
              <w:rPr>
                <w:lang w:val="ru-RU" w:eastAsia="en-CA"/>
              </w:rPr>
              <w:t xml:space="preserve">представленный </w:t>
            </w:r>
            <w:r w:rsidRPr="002F5DFB">
              <w:rPr>
                <w:lang w:val="ru-RU" w:eastAsia="en-CA"/>
              </w:rPr>
              <w:t>в документе CDIP/4/8/Rev.) завершен</w:t>
            </w:r>
            <w:r w:rsidR="008E11B6">
              <w:rPr>
                <w:lang w:val="ru-RU" w:eastAsia="en-CA"/>
              </w:rPr>
              <w:t>а</w:t>
            </w:r>
            <w:r w:rsidRPr="002F5DFB">
              <w:rPr>
                <w:lang w:val="ru-RU" w:eastAsia="en-CA"/>
              </w:rPr>
              <w:t>.</w:t>
            </w:r>
            <w:r w:rsidRPr="00285353">
              <w:rPr>
                <w:lang w:val="ru-RU" w:eastAsia="en-CA"/>
              </w:rPr>
              <w:t xml:space="preserve">  </w:t>
            </w:r>
            <w:r w:rsidR="00B440AA" w:rsidRPr="00B440AA">
              <w:rPr>
                <w:lang w:val="ru-RU" w:eastAsia="en-CA"/>
              </w:rPr>
              <w:t>Отчет об оценке был представлен на двенадцатой сессии КРИС (документ CDIP/12/4).</w:t>
            </w:r>
          </w:p>
          <w:p w:rsidR="00B440AA" w:rsidRPr="00B440AA" w:rsidRDefault="00B440AA" w:rsidP="00B73323">
            <w:pPr>
              <w:keepNext/>
              <w:rPr>
                <w:bCs/>
                <w:lang w:val="ru-RU" w:eastAsia="en-CA"/>
              </w:rPr>
            </w:pPr>
          </w:p>
          <w:p w:rsidR="00B440AA" w:rsidRPr="00B440AA" w:rsidRDefault="00B440AA" w:rsidP="00B73323">
            <w:pPr>
              <w:keepNext/>
              <w:rPr>
                <w:bCs/>
                <w:lang w:val="ru-RU" w:eastAsia="en-CA"/>
              </w:rPr>
            </w:pPr>
          </w:p>
          <w:p w:rsidR="00B440AA" w:rsidRPr="00285353" w:rsidRDefault="00285353" w:rsidP="00DD5E38">
            <w:pPr>
              <w:keepNext/>
              <w:rPr>
                <w:lang w:val="ru-RU" w:eastAsia="en-CA"/>
              </w:rPr>
            </w:pPr>
            <w:r w:rsidRPr="002F5DFB">
              <w:rPr>
                <w:lang w:val="ru-RU" w:eastAsia="en-CA"/>
              </w:rPr>
              <w:t xml:space="preserve">В Отчете о реализации программ (ОРП) за 2012–2013 гг. </w:t>
            </w:r>
            <w:r w:rsidR="008E11B6">
              <w:rPr>
                <w:lang w:val="ru-RU" w:eastAsia="en-CA"/>
              </w:rPr>
              <w:t xml:space="preserve">содержится значительно больше информации о деятельности во исполнение </w:t>
            </w:r>
            <w:r w:rsidRPr="002F5DFB">
              <w:rPr>
                <w:lang w:val="ru-RU" w:eastAsia="en-CA"/>
              </w:rPr>
              <w:t>Повестки дня в области развития</w:t>
            </w:r>
            <w:r w:rsidR="008E11B6">
              <w:rPr>
                <w:lang w:val="ru-RU" w:eastAsia="en-CA"/>
              </w:rPr>
              <w:t xml:space="preserve">:  в отчетность </w:t>
            </w:r>
            <w:r w:rsidR="005D4FA8" w:rsidRPr="002F5DFB">
              <w:rPr>
                <w:lang w:val="ru-RU" w:eastAsia="en-CA"/>
              </w:rPr>
              <w:t>включен</w:t>
            </w:r>
            <w:r w:rsidR="008E11B6">
              <w:rPr>
                <w:lang w:val="ru-RU" w:eastAsia="en-CA"/>
              </w:rPr>
              <w:t>а</w:t>
            </w:r>
            <w:r w:rsidR="005D4FA8" w:rsidRPr="002F5DFB">
              <w:rPr>
                <w:lang w:val="ru-RU" w:eastAsia="en-CA"/>
              </w:rPr>
              <w:t xml:space="preserve"> детальн</w:t>
            </w:r>
            <w:r w:rsidR="008E11B6">
              <w:rPr>
                <w:lang w:val="ru-RU" w:eastAsia="en-CA"/>
              </w:rPr>
              <w:t>ая</w:t>
            </w:r>
            <w:r w:rsidR="005D4FA8" w:rsidRPr="002F5DFB">
              <w:rPr>
                <w:lang w:val="ru-RU" w:eastAsia="en-CA"/>
              </w:rPr>
              <w:t xml:space="preserve"> информаци</w:t>
            </w:r>
            <w:r w:rsidR="008E11B6">
              <w:rPr>
                <w:lang w:val="ru-RU" w:eastAsia="en-CA"/>
              </w:rPr>
              <w:t>я</w:t>
            </w:r>
            <w:r w:rsidR="005D4FA8" w:rsidRPr="002F5DFB">
              <w:rPr>
                <w:lang w:val="ru-RU" w:eastAsia="en-CA"/>
              </w:rPr>
              <w:t xml:space="preserve"> о реализации проектов ПДР</w:t>
            </w:r>
            <w:r w:rsidR="008E11B6">
              <w:rPr>
                <w:lang w:val="ru-RU" w:eastAsia="en-CA"/>
              </w:rPr>
              <w:t xml:space="preserve"> </w:t>
            </w:r>
            <w:r w:rsidR="005D4FA8" w:rsidRPr="002F5DFB">
              <w:rPr>
                <w:lang w:val="ru-RU" w:eastAsia="en-CA"/>
              </w:rPr>
              <w:t xml:space="preserve">и </w:t>
            </w:r>
            <w:r w:rsidR="008E11B6">
              <w:rPr>
                <w:lang w:val="ru-RU" w:eastAsia="en-CA"/>
              </w:rPr>
              <w:t>выполнении</w:t>
            </w:r>
            <w:r w:rsidR="005D4FA8" w:rsidRPr="002F5DFB">
              <w:rPr>
                <w:lang w:val="ru-RU" w:eastAsia="en-CA"/>
              </w:rPr>
              <w:t xml:space="preserve"> рекомендаций</w:t>
            </w:r>
            <w:r w:rsidR="008E11B6">
              <w:rPr>
                <w:lang w:val="ru-RU" w:eastAsia="en-CA"/>
              </w:rPr>
              <w:t xml:space="preserve"> ПДР</w:t>
            </w:r>
            <w:r w:rsidR="005D4FA8" w:rsidRPr="002F5DFB">
              <w:rPr>
                <w:lang w:val="ru-RU" w:eastAsia="en-CA"/>
              </w:rPr>
              <w:t xml:space="preserve"> </w:t>
            </w:r>
            <w:r w:rsidR="008E11B6">
              <w:rPr>
                <w:lang w:val="ru-RU" w:eastAsia="en-CA"/>
              </w:rPr>
              <w:t xml:space="preserve">в контексте </w:t>
            </w:r>
            <w:r w:rsidR="005D4FA8" w:rsidRPr="002F5DFB">
              <w:rPr>
                <w:lang w:val="ru-RU" w:eastAsia="en-CA"/>
              </w:rPr>
              <w:t>каждой программ</w:t>
            </w:r>
            <w:r w:rsidR="008E11B6">
              <w:rPr>
                <w:lang w:val="ru-RU" w:eastAsia="en-CA"/>
              </w:rPr>
              <w:t>ы</w:t>
            </w:r>
            <w:r w:rsidR="005D4FA8" w:rsidRPr="002F5DFB">
              <w:rPr>
                <w:lang w:val="ru-RU" w:eastAsia="en-CA"/>
              </w:rPr>
              <w:t>.</w:t>
            </w:r>
          </w:p>
          <w:p w:rsidR="00B73323" w:rsidRPr="00285353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CDIP/3/3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CDIP/12/4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</w:tr>
      <w:tr w:rsidR="00B73323" w:rsidRPr="00B73323" w:rsidTr="00285353">
        <w:trPr>
          <w:trHeight w:val="2449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keepNext/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B73323" w:rsidRDefault="00B440AA" w:rsidP="00B440AA">
            <w:pPr>
              <w:keepNext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Оказание со стороны ВОИС помощи в области законодательства, среди прочего, должно быть направлено на развитие и отвечать потребностям с учетом приоритетов и особых потребностей развивающихся стран, в особенности НРС, а также различных уровней развития государств-членов. При этом деятельность должна включать сроки для завершения.</w:t>
            </w:r>
          </w:p>
        </w:tc>
        <w:tc>
          <w:tcPr>
            <w:tcW w:w="1927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 w:rsidR="009F1FC3">
              <w:rPr>
                <w:bCs/>
                <w:lang w:val="ru-RU" w:eastAsia="en-CA"/>
              </w:rPr>
              <w:t xml:space="preserve">ение проведено </w:t>
            </w:r>
            <w:r w:rsidRPr="00B440AA">
              <w:rPr>
                <w:bCs/>
                <w:lang w:val="ru-RU" w:eastAsia="en-CA"/>
              </w:rPr>
              <w:t xml:space="preserve">в </w:t>
            </w:r>
            <w:r w:rsidR="009F1FC3"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отчетов о ходе реализации (документы CDIP/3/5, CDIP/6/3, CDIP/8/2 и CDIP/10/2).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9F1FC3" w:rsidP="00B440AA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Последующее </w:t>
            </w:r>
            <w:r w:rsidR="00B440AA" w:rsidRPr="00B440AA">
              <w:rPr>
                <w:bCs/>
                <w:lang w:val="ru-RU" w:eastAsia="en-CA"/>
              </w:rPr>
              <w:t xml:space="preserve">обсуждение </w:t>
            </w:r>
            <w:r>
              <w:rPr>
                <w:bCs/>
                <w:lang w:val="ru-RU" w:eastAsia="en-CA"/>
              </w:rPr>
              <w:t>проведено в контексте</w:t>
            </w:r>
            <w:r w:rsidR="00B440AA" w:rsidRPr="00B440AA">
              <w:rPr>
                <w:bCs/>
                <w:lang w:val="ru-RU" w:eastAsia="en-CA"/>
              </w:rPr>
              <w:t xml:space="preserve"> документов CDIP/6/10, CDIP/7/3, CDIP/8/5, CDIP/9/11, CDIP/10/10 и CDIP/10/11.</w:t>
            </w:r>
          </w:p>
          <w:p w:rsidR="00B71583" w:rsidRPr="00B440AA" w:rsidRDefault="00B7158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5A3886">
              <w:rPr>
                <w:bCs/>
                <w:lang w:val="ru-RU" w:eastAsia="en-CA"/>
              </w:rPr>
              <w:t>выполнения</w:t>
            </w:r>
            <w:r w:rsidRPr="00B440AA">
              <w:rPr>
                <w:bCs/>
                <w:lang w:val="ru-RU" w:eastAsia="en-CA"/>
              </w:rPr>
              <w:t xml:space="preserve"> с момента утверждения Повестки дня в области развития в октябре 2007</w:t>
            </w:r>
            <w:r w:rsidR="005A3886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течение 2014</w:t>
            </w:r>
            <w:r w:rsidR="005A3886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ВОИС продолжала оказывать </w:t>
            </w:r>
            <w:r w:rsidR="005A3886">
              <w:rPr>
                <w:bCs/>
                <w:lang w:val="ru-RU" w:eastAsia="en-CA"/>
              </w:rPr>
              <w:t>помощь властям государств-членов в вопросах законодательства в ответ на поступившие запросы.</w:t>
            </w:r>
            <w:r w:rsidRPr="00B440AA">
              <w:rPr>
                <w:bCs/>
                <w:lang w:val="ru-RU" w:eastAsia="en-CA"/>
              </w:rPr>
              <w:t xml:space="preserve">  </w:t>
            </w:r>
            <w:r w:rsidR="005A3886">
              <w:rPr>
                <w:bCs/>
                <w:lang w:val="ru-RU" w:eastAsia="en-CA"/>
              </w:rPr>
              <w:t>Государства получили консультации в отношении</w:t>
            </w:r>
            <w:r w:rsidRPr="00B440AA">
              <w:rPr>
                <w:bCs/>
                <w:lang w:val="ru-RU" w:eastAsia="en-CA"/>
              </w:rPr>
              <w:t xml:space="preserve"> действующ</w:t>
            </w:r>
            <w:r w:rsidR="005A3886">
              <w:rPr>
                <w:bCs/>
                <w:lang w:val="ru-RU" w:eastAsia="en-CA"/>
              </w:rPr>
              <w:t xml:space="preserve">его </w:t>
            </w:r>
            <w:r w:rsidRPr="00B440AA">
              <w:rPr>
                <w:bCs/>
                <w:lang w:val="ru-RU" w:eastAsia="en-CA"/>
              </w:rPr>
              <w:t>закон</w:t>
            </w:r>
            <w:r w:rsidR="005A3886">
              <w:rPr>
                <w:bCs/>
                <w:lang w:val="ru-RU" w:eastAsia="en-CA"/>
              </w:rPr>
              <w:t xml:space="preserve">одательства </w:t>
            </w:r>
            <w:r w:rsidRPr="00B440AA">
              <w:rPr>
                <w:bCs/>
                <w:lang w:val="ru-RU" w:eastAsia="en-CA"/>
              </w:rPr>
              <w:t xml:space="preserve">или </w:t>
            </w:r>
            <w:r w:rsidR="005A3886">
              <w:rPr>
                <w:bCs/>
                <w:lang w:val="ru-RU" w:eastAsia="en-CA"/>
              </w:rPr>
              <w:t xml:space="preserve">готовящихся </w:t>
            </w:r>
            <w:r w:rsidRPr="00B440AA">
              <w:rPr>
                <w:bCs/>
                <w:lang w:val="ru-RU" w:eastAsia="en-CA"/>
              </w:rPr>
              <w:t>законопроект</w:t>
            </w:r>
            <w:r w:rsidR="005A3886">
              <w:rPr>
                <w:bCs/>
                <w:lang w:val="ru-RU" w:eastAsia="en-CA"/>
              </w:rPr>
              <w:t>ов; они были проинформированы о</w:t>
            </w:r>
            <w:r w:rsidRPr="00B440AA">
              <w:rPr>
                <w:bCs/>
                <w:lang w:val="ru-RU" w:eastAsia="en-CA"/>
              </w:rPr>
              <w:t xml:space="preserve"> </w:t>
            </w:r>
            <w:r w:rsidR="005A3886">
              <w:rPr>
                <w:bCs/>
                <w:lang w:val="ru-RU" w:eastAsia="en-CA"/>
              </w:rPr>
              <w:t xml:space="preserve">существующих </w:t>
            </w:r>
            <w:r w:rsidRPr="00B440AA">
              <w:rPr>
                <w:bCs/>
                <w:lang w:val="ru-RU" w:eastAsia="en-CA"/>
              </w:rPr>
              <w:t>вариант</w:t>
            </w:r>
            <w:r w:rsidR="005A3886">
              <w:rPr>
                <w:bCs/>
                <w:lang w:val="ru-RU" w:eastAsia="en-CA"/>
              </w:rPr>
              <w:t>ах</w:t>
            </w:r>
            <w:r w:rsidRPr="00B440AA">
              <w:rPr>
                <w:bCs/>
                <w:lang w:val="ru-RU" w:eastAsia="en-CA"/>
              </w:rPr>
              <w:t xml:space="preserve"> действий и политики</w:t>
            </w:r>
            <w:r w:rsidR="005A3886">
              <w:rPr>
                <w:bCs/>
                <w:lang w:val="ru-RU" w:eastAsia="en-CA"/>
              </w:rPr>
              <w:t>, касающихся практической реализации правовых норм</w:t>
            </w:r>
            <w:r w:rsidRPr="00B440AA">
              <w:rPr>
                <w:bCs/>
                <w:lang w:val="ru-RU" w:eastAsia="en-CA"/>
              </w:rPr>
              <w:t>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5A3886" w:rsidP="00B440AA">
            <w:pPr>
              <w:rPr>
                <w:lang w:val="ru-RU"/>
              </w:rPr>
            </w:pPr>
            <w:r>
              <w:rPr>
                <w:lang w:val="ru-RU"/>
              </w:rPr>
              <w:t xml:space="preserve">Кроме того, во исполнение этой </w:t>
            </w:r>
            <w:r w:rsidR="00B440AA" w:rsidRPr="00B440AA">
              <w:rPr>
                <w:lang w:val="ru-RU"/>
              </w:rPr>
              <w:t>рекомендаци</w:t>
            </w:r>
            <w:r>
              <w:rPr>
                <w:lang w:val="ru-RU"/>
              </w:rPr>
              <w:t>и</w:t>
            </w:r>
            <w:r w:rsidR="00B440AA" w:rsidRPr="00B440AA">
              <w:rPr>
                <w:lang w:val="ru-RU"/>
              </w:rPr>
              <w:t xml:space="preserve"> реализуется проект «</w:t>
            </w:r>
            <w:r w:rsidR="00B80626" w:rsidRPr="00B80626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="00B440AA" w:rsidRPr="00B440AA">
              <w:rPr>
                <w:lang w:val="ru-RU"/>
              </w:rPr>
              <w:t xml:space="preserve">» (проект DA_1_10_11_13_19_25_32_01, </w:t>
            </w:r>
            <w:r>
              <w:rPr>
                <w:lang w:val="ru-RU"/>
              </w:rPr>
              <w:t xml:space="preserve">представленный </w:t>
            </w:r>
            <w:r w:rsidR="00B440AA" w:rsidRPr="00B440AA">
              <w:rPr>
                <w:lang w:val="ru-RU"/>
              </w:rPr>
              <w:t>в документе CDIP/7/6).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CE346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trHeight w:val="2159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</w:t>
            </w:r>
            <w:r w:rsidRPr="00B440AA">
              <w:rPr>
                <w:bCs/>
                <w:lang w:val="ru-RU" w:eastAsia="en-CA"/>
              </w:rPr>
              <w:lastRenderedPageBreak/>
              <w:t>гибкостей, содержащихся в Соглашении ТРИПС.</w:t>
            </w:r>
          </w:p>
        </w:tc>
        <w:tc>
          <w:tcPr>
            <w:tcW w:w="1927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 w:rsidR="00FC47E7"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отчетов о ходе реализации (документы CDIP/3/5, CDIP/6/3, CDIP/8/2 и CDIP10/2).</w:t>
            </w:r>
          </w:p>
          <w:p w:rsidR="00B440AA" w:rsidRPr="005D4FA8" w:rsidRDefault="00FC47E7" w:rsidP="008E704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Последующее </w:t>
            </w:r>
            <w:r w:rsidR="005D4FA8" w:rsidRPr="002F5DFB">
              <w:rPr>
                <w:bCs/>
                <w:lang w:val="ru-RU" w:eastAsia="en-CA"/>
              </w:rPr>
              <w:t xml:space="preserve">обсуждение </w:t>
            </w:r>
            <w:r>
              <w:rPr>
                <w:bCs/>
                <w:lang w:val="ru-RU" w:eastAsia="en-CA"/>
              </w:rPr>
              <w:lastRenderedPageBreak/>
              <w:t xml:space="preserve">проведено в контексте </w:t>
            </w:r>
            <w:r w:rsidR="005D4FA8" w:rsidRPr="002F5DFB">
              <w:rPr>
                <w:bCs/>
                <w:lang w:val="ru-RU" w:eastAsia="en-CA"/>
              </w:rPr>
              <w:t>документ</w:t>
            </w:r>
            <w:r>
              <w:rPr>
                <w:bCs/>
                <w:lang w:val="ru-RU" w:eastAsia="en-CA"/>
              </w:rPr>
              <w:t>ов</w:t>
            </w:r>
            <w:r w:rsidR="005D4FA8" w:rsidRPr="002F5DFB">
              <w:rPr>
                <w:bCs/>
                <w:lang w:val="ru-RU" w:eastAsia="en-CA"/>
              </w:rPr>
              <w:t xml:space="preserve">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/5/4,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/6/10,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/7/3, </w:t>
            </w:r>
            <w:r w:rsidR="008E704F" w:rsidRPr="005D4FA8">
              <w:rPr>
                <w:bCs/>
                <w:lang w:val="en-CA" w:eastAsia="en-CA"/>
              </w:rPr>
              <w:t>CDIP</w:t>
            </w:r>
            <w:r w:rsidR="008E704F" w:rsidRPr="005D4FA8">
              <w:rPr>
                <w:bCs/>
                <w:lang w:val="ru-RU" w:eastAsia="en-CA"/>
              </w:rPr>
              <w:t xml:space="preserve">/8/5, </w:t>
            </w:r>
            <w:r w:rsidR="008E704F" w:rsidRPr="005D4FA8">
              <w:rPr>
                <w:bCs/>
                <w:lang w:val="en-CA" w:eastAsia="en-CA"/>
              </w:rPr>
              <w:t>CDIP</w:t>
            </w:r>
            <w:r w:rsidR="008E704F" w:rsidRPr="005D4FA8">
              <w:rPr>
                <w:bCs/>
                <w:lang w:val="ru-RU" w:eastAsia="en-CA"/>
              </w:rPr>
              <w:t xml:space="preserve">/9/11, </w:t>
            </w:r>
            <w:r w:rsidR="008E704F" w:rsidRPr="005D4FA8">
              <w:rPr>
                <w:bCs/>
                <w:lang w:val="en-CA" w:eastAsia="en-CA"/>
              </w:rPr>
              <w:t>CDIP</w:t>
            </w:r>
            <w:r w:rsidR="008E704F" w:rsidRPr="005D4FA8">
              <w:rPr>
                <w:bCs/>
                <w:lang w:val="ru-RU" w:eastAsia="en-CA"/>
              </w:rPr>
              <w:t>/10/10,</w:t>
            </w:r>
          </w:p>
          <w:p w:rsidR="00B73323" w:rsidRPr="00B73323" w:rsidRDefault="008E704F" w:rsidP="005D4FA8">
            <w:pPr>
              <w:rPr>
                <w:bCs/>
                <w:lang w:val="en-CA" w:eastAsia="en-CA"/>
              </w:rPr>
            </w:pPr>
            <w:r w:rsidRPr="005D4FA8">
              <w:rPr>
                <w:bCs/>
                <w:lang w:val="en-CA" w:eastAsia="en-CA"/>
              </w:rPr>
              <w:t xml:space="preserve">CDIP/10/11, </w:t>
            </w:r>
            <w:r w:rsidR="005D4FA8" w:rsidRPr="005D4FA8">
              <w:rPr>
                <w:bCs/>
                <w:lang w:val="ru-RU" w:eastAsia="en-CA"/>
              </w:rPr>
              <w:t>и</w:t>
            </w:r>
            <w:r w:rsidRPr="005D4FA8">
              <w:rPr>
                <w:bCs/>
                <w:lang w:val="en-CA" w:eastAsia="en-CA"/>
              </w:rPr>
              <w:t xml:space="preserve"> CDIP/13/10.</w:t>
            </w:r>
          </w:p>
        </w:tc>
        <w:tc>
          <w:tcPr>
            <w:tcW w:w="6588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 xml:space="preserve">В процессе </w:t>
            </w:r>
            <w:r w:rsidR="00DF7305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DF7305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1133E3" w:rsidP="00B440AA">
            <w:pPr>
              <w:rPr>
                <w:bCs/>
                <w:lang w:val="ru-RU" w:eastAsia="en-CA"/>
              </w:rPr>
            </w:pPr>
            <w:r w:rsidRPr="001133E3">
              <w:rPr>
                <w:bCs/>
                <w:lang w:val="ru-RU" w:eastAsia="en-CA"/>
              </w:rPr>
              <w:t>ВОИС регулярно предоставляет консультации по законодательным вопросам развивающимся странам и НРС в связи с применением и действием прав и обязанностей, а также пониманием и использованием гибкостей, содержащихся в Соглашении ТРИПС</w:t>
            </w:r>
            <w:r w:rsidR="00B440AA" w:rsidRPr="001133E3">
              <w:rPr>
                <w:bCs/>
                <w:lang w:val="ru-RU" w:eastAsia="en-CA"/>
              </w:rPr>
              <w:t xml:space="preserve">.  </w:t>
            </w:r>
            <w:r w:rsidR="00372DB8" w:rsidRPr="001133E3">
              <w:rPr>
                <w:bCs/>
                <w:lang w:val="ru-RU" w:eastAsia="en-CA"/>
              </w:rPr>
              <w:t>На п</w:t>
            </w:r>
            <w:r w:rsidR="00B440AA" w:rsidRPr="001133E3">
              <w:rPr>
                <w:bCs/>
                <w:lang w:val="ru-RU" w:eastAsia="en-CA"/>
              </w:rPr>
              <w:t xml:space="preserve">ятой сессии КРИС был представлен документ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уровнях».  </w:t>
            </w:r>
            <w:r>
              <w:rPr>
                <w:bCs/>
                <w:lang w:val="ru-RU" w:eastAsia="en-CA"/>
              </w:rPr>
              <w:t xml:space="preserve">На шестой сессии КРИС было </w:t>
            </w:r>
            <w:r>
              <w:rPr>
                <w:bCs/>
                <w:lang w:val="ru-RU" w:eastAsia="en-CA"/>
              </w:rPr>
              <w:lastRenderedPageBreak/>
              <w:t xml:space="preserve">принято решение </w:t>
            </w:r>
            <w:r w:rsidRPr="001133E3">
              <w:rPr>
                <w:bCs/>
                <w:lang w:val="ru-RU" w:eastAsia="en-CA"/>
              </w:rPr>
              <w:t>утвердить подготовку в</w:t>
            </w:r>
            <w:r w:rsidR="00B440AA" w:rsidRPr="001133E3">
              <w:rPr>
                <w:bCs/>
                <w:lang w:val="ru-RU" w:eastAsia="en-CA"/>
              </w:rPr>
              <w:t>тор</w:t>
            </w:r>
            <w:r w:rsidRPr="001133E3">
              <w:rPr>
                <w:bCs/>
                <w:lang w:val="ru-RU" w:eastAsia="en-CA"/>
              </w:rPr>
              <w:t>ой</w:t>
            </w:r>
            <w:r w:rsidR="00B440AA" w:rsidRPr="001133E3">
              <w:rPr>
                <w:bCs/>
                <w:lang w:val="ru-RU" w:eastAsia="en-CA"/>
              </w:rPr>
              <w:t xml:space="preserve"> част</w:t>
            </w:r>
            <w:r w:rsidRPr="001133E3">
              <w:rPr>
                <w:bCs/>
                <w:lang w:val="ru-RU" w:eastAsia="en-CA"/>
              </w:rPr>
              <w:t>и</w:t>
            </w:r>
            <w:r w:rsidR="00B440AA" w:rsidRPr="001133E3">
              <w:rPr>
                <w:bCs/>
                <w:lang w:val="ru-RU" w:eastAsia="en-CA"/>
              </w:rPr>
              <w:t xml:space="preserve"> этого документа, посвященн</w:t>
            </w:r>
            <w:r w:rsidRPr="001133E3">
              <w:rPr>
                <w:bCs/>
                <w:lang w:val="ru-RU" w:eastAsia="en-CA"/>
              </w:rPr>
              <w:t>ой</w:t>
            </w:r>
            <w:r w:rsidR="00B440AA" w:rsidRPr="001133E3">
              <w:rPr>
                <w:bCs/>
                <w:lang w:val="ru-RU" w:eastAsia="en-CA"/>
              </w:rPr>
              <w:t xml:space="preserve"> пяти новым гибким возможностям</w:t>
            </w:r>
            <w:r w:rsidRPr="001133E3">
              <w:rPr>
                <w:bCs/>
                <w:lang w:val="ru-RU" w:eastAsia="en-CA"/>
              </w:rPr>
              <w:t xml:space="preserve">;  соответствующий документ </w:t>
            </w:r>
            <w:r w:rsidR="00B440AA" w:rsidRPr="001133E3">
              <w:rPr>
                <w:bCs/>
                <w:lang w:val="ru-RU" w:eastAsia="en-CA"/>
              </w:rPr>
              <w:t>был представлен седьмой сессии Комитета.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A7153" w:rsidRDefault="007810AF" w:rsidP="00B73323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На </w:t>
            </w:r>
            <w:r w:rsidR="00BA7153" w:rsidRPr="00BA7153">
              <w:rPr>
                <w:bCs/>
                <w:lang w:val="ru-RU" w:eastAsia="en-CA"/>
              </w:rPr>
              <w:t xml:space="preserve">тринадцатой сессии </w:t>
            </w:r>
            <w:r>
              <w:rPr>
                <w:bCs/>
                <w:lang w:val="ru-RU" w:eastAsia="en-CA"/>
              </w:rPr>
              <w:t xml:space="preserve">КРИС состоялось </w:t>
            </w:r>
            <w:r w:rsidR="00BA7153" w:rsidRPr="00BA7153">
              <w:rPr>
                <w:bCs/>
                <w:lang w:val="ru-RU" w:eastAsia="en-CA"/>
              </w:rPr>
              <w:t>обсу</w:t>
            </w:r>
            <w:r>
              <w:rPr>
                <w:bCs/>
                <w:lang w:val="ru-RU" w:eastAsia="en-CA"/>
              </w:rPr>
              <w:t xml:space="preserve">ждение </w:t>
            </w:r>
            <w:r w:rsidR="00BA7153" w:rsidRPr="00BA7153">
              <w:rPr>
                <w:bCs/>
                <w:lang w:val="ru-RU" w:eastAsia="en-CA"/>
              </w:rPr>
              <w:t>трет</w:t>
            </w:r>
            <w:r>
              <w:rPr>
                <w:bCs/>
                <w:lang w:val="ru-RU" w:eastAsia="en-CA"/>
              </w:rPr>
              <w:t>ей</w:t>
            </w:r>
            <w:r w:rsidR="00BA7153" w:rsidRPr="00BA7153">
              <w:rPr>
                <w:bCs/>
                <w:lang w:val="ru-RU" w:eastAsia="en-CA"/>
              </w:rPr>
              <w:t xml:space="preserve"> част</w:t>
            </w:r>
            <w:r>
              <w:rPr>
                <w:bCs/>
                <w:lang w:val="ru-RU" w:eastAsia="en-CA"/>
              </w:rPr>
              <w:t>и</w:t>
            </w:r>
            <w:r w:rsidR="00BA7153" w:rsidRPr="00BA7153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этого </w:t>
            </w:r>
            <w:r w:rsidR="00BA7153" w:rsidRPr="00BA7153">
              <w:rPr>
                <w:bCs/>
                <w:lang w:val="ru-RU" w:eastAsia="en-CA"/>
              </w:rPr>
              <w:t xml:space="preserve">документа, </w:t>
            </w:r>
            <w:r>
              <w:rPr>
                <w:bCs/>
                <w:lang w:val="ru-RU" w:eastAsia="en-CA"/>
              </w:rPr>
              <w:t xml:space="preserve">посвященной </w:t>
            </w:r>
            <w:r w:rsidR="00BA7153" w:rsidRPr="00BA7153">
              <w:rPr>
                <w:bCs/>
                <w:lang w:val="ru-RU" w:eastAsia="en-CA"/>
              </w:rPr>
              <w:t>дв</w:t>
            </w:r>
            <w:r>
              <w:rPr>
                <w:bCs/>
                <w:lang w:val="ru-RU" w:eastAsia="en-CA"/>
              </w:rPr>
              <w:t>ум</w:t>
            </w:r>
            <w:r w:rsidR="00BA7153" w:rsidRPr="00BA7153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новым г</w:t>
            </w:r>
            <w:r w:rsidR="00BA7153" w:rsidRPr="00BA7153">
              <w:rPr>
                <w:bCs/>
                <w:lang w:val="ru-RU" w:eastAsia="en-CA"/>
              </w:rPr>
              <w:t>ибки</w:t>
            </w:r>
            <w:r>
              <w:rPr>
                <w:bCs/>
                <w:lang w:val="ru-RU" w:eastAsia="en-CA"/>
              </w:rPr>
              <w:t>м</w:t>
            </w:r>
            <w:r w:rsidR="00BA7153" w:rsidRPr="00BA7153">
              <w:rPr>
                <w:bCs/>
                <w:lang w:val="ru-RU" w:eastAsia="en-CA"/>
              </w:rPr>
              <w:t xml:space="preserve"> возможност</w:t>
            </w:r>
            <w:r>
              <w:rPr>
                <w:bCs/>
                <w:lang w:val="ru-RU" w:eastAsia="en-CA"/>
              </w:rPr>
              <w:t>ям</w:t>
            </w:r>
            <w:r w:rsidR="00C74C90" w:rsidRPr="00BA7153">
              <w:rPr>
                <w:bCs/>
                <w:lang w:val="ru-RU" w:eastAsia="en-CA"/>
              </w:rPr>
              <w:t xml:space="preserve">. </w:t>
            </w:r>
          </w:p>
          <w:p w:rsidR="00B440AA" w:rsidRPr="00BA7153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0E23DF" w:rsidP="00B440AA">
            <w:pPr>
              <w:rPr>
                <w:bCs/>
                <w:lang w:val="ru-RU" w:eastAsia="en-CA"/>
              </w:rPr>
            </w:pPr>
            <w:r w:rsidRPr="000E23DF">
              <w:rPr>
                <w:bCs/>
                <w:lang w:val="ru-RU" w:eastAsia="en-CA"/>
              </w:rPr>
              <w:t xml:space="preserve">Кроме того, </w:t>
            </w:r>
            <w:r w:rsidR="00B440AA" w:rsidRPr="000E23DF">
              <w:rPr>
                <w:bCs/>
                <w:lang w:val="ru-RU" w:eastAsia="en-CA"/>
              </w:rPr>
              <w:t xml:space="preserve">ВОИС </w:t>
            </w:r>
            <w:r w:rsidRPr="000E23DF">
              <w:rPr>
                <w:bCs/>
                <w:lang w:val="ru-RU" w:eastAsia="en-CA"/>
              </w:rPr>
              <w:t xml:space="preserve">регулярно участвует в подготовке материалов для </w:t>
            </w:r>
            <w:r w:rsidR="00B440AA" w:rsidRPr="000E23DF">
              <w:rPr>
                <w:bCs/>
                <w:lang w:val="ru-RU" w:eastAsia="en-CA"/>
              </w:rPr>
              <w:t>учебн</w:t>
            </w:r>
            <w:r w:rsidRPr="000E23DF">
              <w:rPr>
                <w:bCs/>
                <w:lang w:val="ru-RU" w:eastAsia="en-CA"/>
              </w:rPr>
              <w:t>ого</w:t>
            </w:r>
            <w:r w:rsidR="00B440AA" w:rsidRPr="000E23DF">
              <w:rPr>
                <w:bCs/>
                <w:lang w:val="ru-RU" w:eastAsia="en-CA"/>
              </w:rPr>
              <w:t xml:space="preserve"> курс</w:t>
            </w:r>
            <w:r w:rsidRPr="000E23DF">
              <w:rPr>
                <w:bCs/>
                <w:lang w:val="ru-RU" w:eastAsia="en-CA"/>
              </w:rPr>
              <w:t>а</w:t>
            </w:r>
            <w:r w:rsidR="00B440AA" w:rsidRPr="000E23DF">
              <w:rPr>
                <w:bCs/>
                <w:lang w:val="ru-RU" w:eastAsia="en-CA"/>
              </w:rPr>
              <w:t xml:space="preserve"> ВТО по вопросам торговой политики, а также</w:t>
            </w:r>
            <w:r w:rsidRPr="000E23DF">
              <w:rPr>
                <w:bCs/>
                <w:lang w:val="ru-RU" w:eastAsia="en-CA"/>
              </w:rPr>
              <w:t xml:space="preserve"> в</w:t>
            </w:r>
            <w:r w:rsidR="00B440AA" w:rsidRPr="000E23DF">
              <w:rPr>
                <w:bCs/>
                <w:lang w:val="ru-RU" w:eastAsia="en-CA"/>
              </w:rPr>
              <w:t xml:space="preserve"> </w:t>
            </w:r>
            <w:r w:rsidRPr="000E23DF">
              <w:rPr>
                <w:bCs/>
                <w:lang w:val="ru-RU" w:eastAsia="en-CA"/>
              </w:rPr>
              <w:t xml:space="preserve">организации </w:t>
            </w:r>
            <w:r w:rsidR="00B440AA" w:rsidRPr="000E23DF">
              <w:rPr>
                <w:bCs/>
                <w:lang w:val="ru-RU" w:eastAsia="en-CA"/>
              </w:rPr>
              <w:t>национальных или субрегиональных практикумов</w:t>
            </w:r>
            <w:r w:rsidRPr="000E23DF">
              <w:rPr>
                <w:bCs/>
                <w:lang w:val="ru-RU" w:eastAsia="en-CA"/>
              </w:rPr>
              <w:t xml:space="preserve"> в области </w:t>
            </w:r>
            <w:r w:rsidR="00B440AA" w:rsidRPr="000E23DF">
              <w:rPr>
                <w:bCs/>
                <w:lang w:val="ru-RU" w:eastAsia="en-CA"/>
              </w:rPr>
              <w:t>реализации Соглашения ТРИПС, гибки</w:t>
            </w:r>
            <w:r w:rsidRPr="000E23DF">
              <w:rPr>
                <w:bCs/>
                <w:lang w:val="ru-RU" w:eastAsia="en-CA"/>
              </w:rPr>
              <w:t>х</w:t>
            </w:r>
            <w:r w:rsidR="00B440AA" w:rsidRPr="000E23DF">
              <w:rPr>
                <w:bCs/>
                <w:lang w:val="ru-RU" w:eastAsia="en-CA"/>
              </w:rPr>
              <w:t xml:space="preserve"> возможност</w:t>
            </w:r>
            <w:r w:rsidRPr="000E23DF">
              <w:rPr>
                <w:bCs/>
                <w:lang w:val="ru-RU" w:eastAsia="en-CA"/>
              </w:rPr>
              <w:t>ей</w:t>
            </w:r>
            <w:r w:rsidR="00B440AA" w:rsidRPr="000E23DF">
              <w:rPr>
                <w:bCs/>
                <w:lang w:val="ru-RU" w:eastAsia="en-CA"/>
              </w:rPr>
              <w:t xml:space="preserve"> и государственной политик</w:t>
            </w:r>
            <w:r w:rsidRPr="000E23DF">
              <w:rPr>
                <w:bCs/>
                <w:lang w:val="ru-RU" w:eastAsia="en-CA"/>
              </w:rPr>
              <w:t xml:space="preserve">и, призванных помочь странам с выполнением положений </w:t>
            </w:r>
            <w:r w:rsidR="00B440AA" w:rsidRPr="000E23DF">
              <w:rPr>
                <w:bCs/>
                <w:lang w:val="ru-RU" w:eastAsia="en-CA"/>
              </w:rPr>
              <w:t>ТРИПС.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71583" w:rsidRPr="00B440AA" w:rsidRDefault="00B440AA" w:rsidP="00097233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Согласно договоренности, достигнутой государствами-членами на </w:t>
            </w:r>
            <w:r w:rsidR="00DF7305">
              <w:rPr>
                <w:bCs/>
                <w:lang w:val="ru-RU" w:eastAsia="en-CA"/>
              </w:rPr>
              <w:t>шестой</w:t>
            </w:r>
            <w:r w:rsidRPr="00B440AA">
              <w:rPr>
                <w:bCs/>
                <w:lang w:val="ru-RU" w:eastAsia="en-CA"/>
              </w:rPr>
              <w:t xml:space="preserve"> сессии КРИС, ВОИС разработала веб-ст</w:t>
            </w:r>
            <w:r w:rsidR="00097233">
              <w:rPr>
                <w:bCs/>
                <w:lang w:val="ru-RU" w:eastAsia="en-CA"/>
              </w:rPr>
              <w:t>раницу, на которой</w:t>
            </w:r>
            <w:r w:rsidRPr="00B440AA">
              <w:rPr>
                <w:bCs/>
                <w:lang w:val="ru-RU" w:eastAsia="en-CA"/>
              </w:rPr>
              <w:t xml:space="preserve"> публик</w:t>
            </w:r>
            <w:r w:rsidR="00097233">
              <w:rPr>
                <w:bCs/>
                <w:lang w:val="ru-RU" w:eastAsia="en-CA"/>
              </w:rPr>
              <w:t xml:space="preserve">уется </w:t>
            </w:r>
            <w:r w:rsidRPr="00B440AA">
              <w:rPr>
                <w:bCs/>
                <w:lang w:val="ru-RU" w:eastAsia="en-CA"/>
              </w:rPr>
              <w:t>информаци</w:t>
            </w:r>
            <w:r w:rsidR="00097233">
              <w:rPr>
                <w:bCs/>
                <w:lang w:val="ru-RU" w:eastAsia="en-CA"/>
              </w:rPr>
              <w:t xml:space="preserve">я об </w:t>
            </w:r>
            <w:r w:rsidRPr="00B440AA">
              <w:rPr>
                <w:bCs/>
                <w:lang w:val="ru-RU" w:eastAsia="en-CA"/>
              </w:rPr>
              <w:t>использовани</w:t>
            </w:r>
            <w:r w:rsidR="00097233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гибких возможностей системы ИС, </w:t>
            </w:r>
            <w:r w:rsidR="00097233">
              <w:rPr>
                <w:bCs/>
                <w:lang w:val="ru-RU" w:eastAsia="en-CA"/>
              </w:rPr>
              <w:t xml:space="preserve">включая адреса </w:t>
            </w:r>
            <w:r w:rsidRPr="00B440AA">
              <w:rPr>
                <w:bCs/>
                <w:lang w:val="ru-RU" w:eastAsia="en-CA"/>
              </w:rPr>
              <w:t>информационны</w:t>
            </w:r>
            <w:r w:rsidR="00097233">
              <w:rPr>
                <w:bCs/>
                <w:lang w:val="ru-RU" w:eastAsia="en-CA"/>
              </w:rPr>
              <w:t>х</w:t>
            </w:r>
            <w:r w:rsidRPr="00B440AA">
              <w:rPr>
                <w:bCs/>
                <w:lang w:val="ru-RU" w:eastAsia="en-CA"/>
              </w:rPr>
              <w:t xml:space="preserve"> ресурс</w:t>
            </w:r>
            <w:r w:rsidR="00097233">
              <w:rPr>
                <w:bCs/>
                <w:lang w:val="ru-RU" w:eastAsia="en-CA"/>
              </w:rPr>
              <w:t xml:space="preserve">ов ВОИС и других соответствующих МПО в отношении </w:t>
            </w:r>
            <w:r w:rsidRPr="00B440AA">
              <w:rPr>
                <w:bCs/>
                <w:lang w:val="ru-RU" w:eastAsia="en-CA"/>
              </w:rPr>
              <w:t>гибки</w:t>
            </w:r>
            <w:r w:rsidR="00097233">
              <w:rPr>
                <w:bCs/>
                <w:lang w:val="ru-RU" w:eastAsia="en-CA"/>
              </w:rPr>
              <w:t>х</w:t>
            </w:r>
            <w:r w:rsidRPr="00B440AA">
              <w:rPr>
                <w:bCs/>
                <w:lang w:val="ru-RU" w:eastAsia="en-CA"/>
              </w:rPr>
              <w:t xml:space="preserve"> возможност</w:t>
            </w:r>
            <w:r w:rsidR="00097233">
              <w:rPr>
                <w:bCs/>
                <w:lang w:val="ru-RU" w:eastAsia="en-CA"/>
              </w:rPr>
              <w:t>ей</w:t>
            </w:r>
            <w:r w:rsidRPr="00B440AA">
              <w:rPr>
                <w:bCs/>
                <w:lang w:val="ru-RU" w:eastAsia="en-CA"/>
              </w:rPr>
              <w:t>, а также разработала базу данных</w:t>
            </w:r>
            <w:r w:rsidR="00097233">
              <w:rPr>
                <w:bCs/>
                <w:lang w:val="ru-RU" w:eastAsia="en-CA"/>
              </w:rPr>
              <w:t xml:space="preserve">, содержащую </w:t>
            </w:r>
            <w:r w:rsidRPr="00B440AA">
              <w:rPr>
                <w:bCs/>
                <w:lang w:val="ru-RU" w:eastAsia="en-CA"/>
              </w:rPr>
              <w:t>национальны</w:t>
            </w:r>
            <w:r w:rsidR="00097233"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 закон</w:t>
            </w:r>
            <w:r w:rsidR="00097233"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 xml:space="preserve"> </w:t>
            </w:r>
            <w:r w:rsidR="00097233">
              <w:rPr>
                <w:bCs/>
                <w:lang w:val="ru-RU" w:eastAsia="en-CA"/>
              </w:rPr>
              <w:t xml:space="preserve">в области </w:t>
            </w:r>
            <w:r w:rsidRPr="00B440AA">
              <w:rPr>
                <w:bCs/>
                <w:lang w:val="ru-RU" w:eastAsia="en-CA"/>
              </w:rPr>
              <w:t>ИС, касающи</w:t>
            </w:r>
            <w:r w:rsidR="00097233"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ся гибких возможностей </w:t>
            </w:r>
            <w:r w:rsidRPr="001718FA">
              <w:rPr>
                <w:bCs/>
                <w:lang w:val="ru-RU" w:eastAsia="en-CA"/>
              </w:rPr>
              <w:t>(http://www.wipo.int/ip-development/en/agenda/flexibilities/</w:t>
            </w:r>
            <w:r w:rsidRPr="00B440AA">
              <w:rPr>
                <w:bCs/>
                <w:lang w:val="ru-RU" w:eastAsia="en-CA"/>
              </w:rPr>
              <w:t>).</w:t>
            </w:r>
          </w:p>
        </w:tc>
        <w:tc>
          <w:tcPr>
            <w:tcW w:w="1800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CE346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  <w:shd w:val="clear" w:color="auto" w:fill="auto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Нормотворческая деятельность должна: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440AA" w:rsidRPr="00B440AA" w:rsidRDefault="00B440AA" w:rsidP="00B440AA">
            <w:pPr>
              <w:numPr>
                <w:ilvl w:val="0"/>
                <w:numId w:val="9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быть основана на широком участии и инициироваться членами;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Default="00B440AA" w:rsidP="00B440AA">
            <w:pPr>
              <w:numPr>
                <w:ilvl w:val="0"/>
                <w:numId w:val="9"/>
              </w:numPr>
              <w:ind w:left="432"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учитывать различные уровни развития;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440AA" w:rsidRPr="00B440AA" w:rsidRDefault="00B440AA" w:rsidP="00B440AA">
            <w:pPr>
              <w:numPr>
                <w:ilvl w:val="0"/>
                <w:numId w:val="9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принимать во внимание равновесие между издержками и преимуществами;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numPr>
                <w:ilvl w:val="0"/>
                <w:numId w:val="9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лиц, включая аккредитованные межправительственные и неправительственные организации;  и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numPr>
                <w:ilvl w:val="0"/>
                <w:numId w:val="9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отвечать принципу нейтралитета </w:t>
            </w:r>
            <w:r w:rsidRPr="00B440AA">
              <w:rPr>
                <w:bCs/>
                <w:lang w:val="ru-RU" w:eastAsia="en-CA"/>
              </w:rPr>
              <w:lastRenderedPageBreak/>
              <w:t>Секретариата ВОИС.</w:t>
            </w:r>
          </w:p>
          <w:p w:rsidR="00B74777" w:rsidRPr="00B440AA" w:rsidRDefault="00B74777" w:rsidP="00B74777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DF7305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 w:rsidR="00DF7305"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 xml:space="preserve">отчетов о ходе реализации (документы CDIP/3/5, CDIP/6/3, CDIP/8/2 и </w:t>
            </w:r>
            <w:r w:rsidRPr="00B440AA">
              <w:rPr>
                <w:bCs/>
                <w:lang w:val="ru-RU" w:eastAsia="en-CA"/>
              </w:rPr>
              <w:lastRenderedPageBreak/>
              <w:t>CDIP/10/2).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 xml:space="preserve">В процессе </w:t>
            </w:r>
            <w:r w:rsidR="00DF7305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DF7305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E0173E">
              <w:rPr>
                <w:bCs/>
                <w:lang w:val="ru-RU" w:eastAsia="en-CA"/>
              </w:rPr>
              <w:t>В октябре 2007 г. Генеральная Ассамблея обратилась ко всем органам ВОИС, включая комитеты, отвечающие за нормотворческую деятельность, с просьбой о реализации данной рекомендации (наряду с остальными 19</w:t>
            </w:r>
            <w:r w:rsidR="008D2B9F" w:rsidRPr="00E0173E">
              <w:rPr>
                <w:bCs/>
                <w:lang w:val="ru-RU" w:eastAsia="en-CA"/>
              </w:rPr>
              <w:t> </w:t>
            </w:r>
            <w:r w:rsidRPr="00E0173E">
              <w:rPr>
                <w:bCs/>
                <w:lang w:val="ru-RU" w:eastAsia="en-CA"/>
              </w:rPr>
              <w:t>рекомендациями, предлагаемыми к немедленной реализации).</w:t>
            </w:r>
            <w:r w:rsidR="00B73323" w:rsidRPr="00E0173E">
              <w:rPr>
                <w:bCs/>
                <w:lang w:val="ru-RU" w:eastAsia="en-CA"/>
              </w:rPr>
              <w:t xml:space="preserve">  </w:t>
            </w:r>
            <w:r w:rsidR="00E0173E" w:rsidRPr="00E0173E">
              <w:rPr>
                <w:bCs/>
                <w:lang w:val="ru-RU" w:eastAsia="en-CA"/>
              </w:rPr>
              <w:t xml:space="preserve">С помощью </w:t>
            </w:r>
            <w:r w:rsidRPr="00E0173E">
              <w:rPr>
                <w:bCs/>
                <w:lang w:val="ru-RU" w:eastAsia="en-CA"/>
              </w:rPr>
              <w:t>участи</w:t>
            </w:r>
            <w:r w:rsidR="00E0173E" w:rsidRPr="00E0173E">
              <w:rPr>
                <w:bCs/>
                <w:lang w:val="ru-RU" w:eastAsia="en-CA"/>
              </w:rPr>
              <w:t>я в работе</w:t>
            </w:r>
            <w:r w:rsidRPr="00E0173E">
              <w:rPr>
                <w:bCs/>
                <w:lang w:val="ru-RU" w:eastAsia="en-CA"/>
              </w:rPr>
              <w:t xml:space="preserve"> этих комитет</w:t>
            </w:r>
            <w:r w:rsidR="00E0173E" w:rsidRPr="00E0173E">
              <w:rPr>
                <w:bCs/>
                <w:lang w:val="ru-RU" w:eastAsia="en-CA"/>
              </w:rPr>
              <w:t>ов</w:t>
            </w:r>
            <w:r w:rsidRPr="00E0173E">
              <w:rPr>
                <w:bCs/>
                <w:lang w:val="ru-RU" w:eastAsia="en-CA"/>
              </w:rPr>
              <w:t xml:space="preserve"> </w:t>
            </w:r>
            <w:r w:rsidRPr="00E0173E">
              <w:rPr>
                <w:bCs/>
                <w:lang w:val="ru-RU" w:eastAsia="en-CA"/>
              </w:rPr>
              <w:lastRenderedPageBreak/>
              <w:t xml:space="preserve">государства-члены играют </w:t>
            </w:r>
            <w:r w:rsidR="00E0173E" w:rsidRPr="00E0173E">
              <w:rPr>
                <w:bCs/>
                <w:lang w:val="ru-RU" w:eastAsia="en-CA"/>
              </w:rPr>
              <w:t xml:space="preserve">важнейшую </w:t>
            </w:r>
            <w:r w:rsidRPr="00E0173E">
              <w:rPr>
                <w:bCs/>
                <w:lang w:val="ru-RU" w:eastAsia="en-CA"/>
              </w:rPr>
              <w:t xml:space="preserve">роль </w:t>
            </w:r>
            <w:r w:rsidR="00E0173E" w:rsidRPr="00E0173E">
              <w:rPr>
                <w:bCs/>
                <w:lang w:val="ru-RU" w:eastAsia="en-CA"/>
              </w:rPr>
              <w:t>в решении данной задачи</w:t>
            </w:r>
            <w:r w:rsidRPr="00E0173E">
              <w:rPr>
                <w:bCs/>
                <w:lang w:val="ru-RU" w:eastAsia="en-CA"/>
              </w:rPr>
              <w:t>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193E46" w:rsidRDefault="00EA0761">
            <w:pPr>
              <w:rPr>
                <w:bCs/>
                <w:lang w:val="ru-RU" w:eastAsia="en-CA"/>
              </w:rPr>
            </w:pPr>
            <w:r w:rsidRPr="000E147E">
              <w:rPr>
                <w:bCs/>
                <w:u w:val="single"/>
                <w:lang w:val="ru-RU" w:eastAsia="en-CA"/>
              </w:rPr>
              <w:t xml:space="preserve">Широкое </w:t>
            </w:r>
            <w:r w:rsidR="005D4FA8" w:rsidRPr="000E147E">
              <w:rPr>
                <w:bCs/>
                <w:u w:val="single"/>
                <w:lang w:val="ru-RU" w:eastAsia="en-CA"/>
              </w:rPr>
              <w:t>участи</w:t>
            </w:r>
            <w:r w:rsidRPr="000E147E">
              <w:rPr>
                <w:bCs/>
                <w:u w:val="single"/>
                <w:lang w:val="ru-RU" w:eastAsia="en-CA"/>
              </w:rPr>
              <w:t>е</w:t>
            </w:r>
            <w:r w:rsidR="005D4FA8" w:rsidRPr="000E147E">
              <w:rPr>
                <w:bCs/>
                <w:u w:val="single"/>
                <w:lang w:val="ru-RU" w:eastAsia="en-CA"/>
              </w:rPr>
              <w:t xml:space="preserve"> </w:t>
            </w:r>
            <w:r w:rsidRPr="000E147E">
              <w:rPr>
                <w:bCs/>
                <w:u w:val="single"/>
                <w:lang w:val="ru-RU" w:eastAsia="en-CA"/>
              </w:rPr>
              <w:t xml:space="preserve">и учет мнений </w:t>
            </w:r>
            <w:r w:rsidR="005D4FA8" w:rsidRPr="000E147E">
              <w:rPr>
                <w:bCs/>
                <w:u w:val="single"/>
                <w:lang w:val="ru-RU" w:eastAsia="en-CA"/>
              </w:rPr>
              <w:t>МПО и НПО</w:t>
            </w:r>
            <w:r w:rsidR="005D4FA8" w:rsidRPr="000E147E">
              <w:rPr>
                <w:bCs/>
                <w:lang w:val="ru-RU" w:eastAsia="en-CA"/>
              </w:rPr>
              <w:t xml:space="preserve">:  в 2014 г. 33 НПО </w:t>
            </w:r>
            <w:r w:rsidRPr="000E147E">
              <w:rPr>
                <w:bCs/>
                <w:lang w:val="ru-RU" w:eastAsia="en-CA"/>
              </w:rPr>
              <w:t>обратились с запросом и получили статус специального наблюд</w:t>
            </w:r>
            <w:r w:rsidR="005D4FA8" w:rsidRPr="000E147E">
              <w:rPr>
                <w:bCs/>
                <w:lang w:val="ru-RU" w:eastAsia="en-CA"/>
              </w:rPr>
              <w:t>а</w:t>
            </w:r>
            <w:r w:rsidRPr="000E147E">
              <w:rPr>
                <w:bCs/>
                <w:lang w:val="ru-RU" w:eastAsia="en-CA"/>
              </w:rPr>
              <w:t>теля при тех или иных</w:t>
            </w:r>
            <w:r w:rsidR="005D4FA8" w:rsidRPr="000E147E">
              <w:rPr>
                <w:bCs/>
                <w:lang w:val="ru-RU" w:eastAsia="en-CA"/>
              </w:rPr>
              <w:t xml:space="preserve"> комитетах ВОИС.  Кроме того, одна МПО, девять международных и три национальных НПО получили статус постоянных наблюдателей при ВОИС, что </w:t>
            </w:r>
            <w:r w:rsidRPr="000E147E">
              <w:rPr>
                <w:bCs/>
                <w:lang w:val="ru-RU" w:eastAsia="en-CA"/>
              </w:rPr>
              <w:t xml:space="preserve">позволило </w:t>
            </w:r>
            <w:r w:rsidR="005D4FA8" w:rsidRPr="000E147E">
              <w:rPr>
                <w:bCs/>
                <w:lang w:val="ru-RU" w:eastAsia="en-CA"/>
              </w:rPr>
              <w:t xml:space="preserve">им участвовать в </w:t>
            </w:r>
            <w:r w:rsidR="005D4FA8" w:rsidRPr="00193E46">
              <w:rPr>
                <w:bCs/>
                <w:lang w:val="ru-RU" w:eastAsia="en-CA"/>
              </w:rPr>
              <w:t xml:space="preserve">работе соответствующих органов ВОИС. </w:t>
            </w:r>
          </w:p>
          <w:p w:rsidR="00B440AA" w:rsidRPr="00193E46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5F06" w:rsidRDefault="00B440AA" w:rsidP="00B440AA">
            <w:pPr>
              <w:rPr>
                <w:bCs/>
                <w:lang w:val="ru-RU" w:eastAsia="en-CA"/>
              </w:rPr>
            </w:pPr>
            <w:r w:rsidRPr="00193E46">
              <w:rPr>
                <w:bCs/>
                <w:u w:val="single"/>
                <w:lang w:val="ru-RU" w:eastAsia="en-CA"/>
              </w:rPr>
              <w:t>Принцип приоритетности инициатив государств-членов:</w:t>
            </w:r>
            <w:r w:rsidRPr="00193E46">
              <w:rPr>
                <w:bCs/>
                <w:lang w:val="ru-RU" w:eastAsia="en-CA"/>
              </w:rPr>
              <w:t xml:space="preserve"> </w:t>
            </w:r>
            <w:r w:rsidR="00B45F06">
              <w:rPr>
                <w:bCs/>
                <w:lang w:val="ru-RU" w:eastAsia="en-CA"/>
              </w:rPr>
              <w:t xml:space="preserve"> </w:t>
            </w:r>
            <w:r w:rsidR="00193E46" w:rsidRPr="00193E46">
              <w:rPr>
                <w:bCs/>
                <w:lang w:val="ru-RU" w:eastAsia="en-CA"/>
              </w:rPr>
              <w:t xml:space="preserve">выбор пунктов </w:t>
            </w:r>
            <w:r w:rsidRPr="00193E46">
              <w:rPr>
                <w:bCs/>
                <w:lang w:val="ru-RU" w:eastAsia="en-CA"/>
              </w:rPr>
              <w:t>повестк</w:t>
            </w:r>
            <w:r w:rsidR="00193E46" w:rsidRPr="00193E46">
              <w:rPr>
                <w:bCs/>
                <w:lang w:val="ru-RU" w:eastAsia="en-CA"/>
              </w:rPr>
              <w:t>и</w:t>
            </w:r>
            <w:r w:rsidRPr="00193E46">
              <w:rPr>
                <w:bCs/>
                <w:lang w:val="ru-RU" w:eastAsia="en-CA"/>
              </w:rPr>
              <w:t xml:space="preserve"> дня и вопрос</w:t>
            </w:r>
            <w:r w:rsidR="00193E46" w:rsidRPr="00193E46">
              <w:rPr>
                <w:bCs/>
                <w:lang w:val="ru-RU" w:eastAsia="en-CA"/>
              </w:rPr>
              <w:t>ов</w:t>
            </w:r>
            <w:r w:rsidRPr="00193E46">
              <w:rPr>
                <w:bCs/>
                <w:lang w:val="ru-RU" w:eastAsia="en-CA"/>
              </w:rPr>
              <w:t xml:space="preserve"> для обсуждения на заседаниях комитетов определялс</w:t>
            </w:r>
            <w:r w:rsidR="00193E46" w:rsidRPr="00193E46">
              <w:rPr>
                <w:bCs/>
                <w:lang w:val="ru-RU" w:eastAsia="en-CA"/>
              </w:rPr>
              <w:t>я</w:t>
            </w:r>
            <w:r w:rsidRPr="00193E46">
              <w:rPr>
                <w:bCs/>
                <w:lang w:val="ru-RU" w:eastAsia="en-CA"/>
              </w:rPr>
              <w:t xml:space="preserve"> либо государствами-членами на предыдущих сессиях комитетов, либо </w:t>
            </w:r>
            <w:r w:rsidRPr="00B45F06">
              <w:rPr>
                <w:bCs/>
                <w:lang w:val="ru-RU" w:eastAsia="en-CA"/>
              </w:rPr>
              <w:t>Генеральной Ассамблеей.</w:t>
            </w:r>
          </w:p>
          <w:p w:rsidR="00B440AA" w:rsidRPr="00B45F06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5F06" w:rsidRDefault="00B440AA" w:rsidP="00B440AA">
            <w:pPr>
              <w:rPr>
                <w:bCs/>
                <w:lang w:val="ru-RU" w:eastAsia="en-CA"/>
              </w:rPr>
            </w:pPr>
            <w:r w:rsidRPr="00B45F06">
              <w:rPr>
                <w:bCs/>
                <w:u w:val="single"/>
                <w:lang w:val="ru-RU" w:eastAsia="en-CA"/>
              </w:rPr>
              <w:t>Учет различий в уровнях развития:</w:t>
            </w:r>
            <w:r w:rsidRPr="00B45F06">
              <w:rPr>
                <w:bCs/>
                <w:lang w:val="ru-RU" w:eastAsia="en-CA"/>
              </w:rPr>
              <w:t xml:space="preserve">  вопросы, которые в настоящее время обсуждаются на заседаниях комитетов, отражают широкий спектр интересов стран с различными уровнями развития.</w:t>
            </w:r>
          </w:p>
          <w:p w:rsidR="00B440AA" w:rsidRPr="00EE2235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EE2235" w:rsidRDefault="00B45F06" w:rsidP="00B440AA">
            <w:pPr>
              <w:rPr>
                <w:bCs/>
                <w:lang w:val="ru-RU" w:eastAsia="en-CA"/>
              </w:rPr>
            </w:pPr>
            <w:r w:rsidRPr="00EE2235">
              <w:rPr>
                <w:bCs/>
                <w:u w:val="single"/>
                <w:lang w:val="ru-RU" w:eastAsia="en-CA"/>
              </w:rPr>
              <w:t>Б</w:t>
            </w:r>
            <w:r w:rsidR="00B440AA" w:rsidRPr="00EE2235">
              <w:rPr>
                <w:bCs/>
                <w:u w:val="single"/>
                <w:lang w:val="ru-RU" w:eastAsia="en-CA"/>
              </w:rPr>
              <w:t>аланс между издержками и преимуществами:</w:t>
            </w:r>
            <w:r w:rsidR="00B440AA" w:rsidRPr="00EE2235">
              <w:rPr>
                <w:bCs/>
                <w:lang w:val="ru-RU" w:eastAsia="en-CA"/>
              </w:rPr>
              <w:t xml:space="preserve"> </w:t>
            </w:r>
            <w:r w:rsidRPr="00EE2235">
              <w:rPr>
                <w:bCs/>
                <w:lang w:val="ru-RU" w:eastAsia="en-CA"/>
              </w:rPr>
              <w:t xml:space="preserve"> </w:t>
            </w:r>
            <w:r w:rsidR="00B440AA" w:rsidRPr="00EE2235">
              <w:rPr>
                <w:bCs/>
                <w:lang w:val="ru-RU" w:eastAsia="en-CA"/>
              </w:rPr>
              <w:t>этот вопрос неоднократно затрагивался в рамках Комитета.</w:t>
            </w:r>
          </w:p>
          <w:p w:rsidR="00B440AA" w:rsidRPr="00EE2235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EE2235">
              <w:rPr>
                <w:bCs/>
                <w:u w:val="single"/>
                <w:lang w:val="ru-RU" w:eastAsia="en-CA"/>
              </w:rPr>
              <w:t>Принцип нейтрал</w:t>
            </w:r>
            <w:r w:rsidR="009000EC">
              <w:rPr>
                <w:bCs/>
                <w:u w:val="single"/>
                <w:lang w:val="ru-RU" w:eastAsia="en-CA"/>
              </w:rPr>
              <w:t>итета</w:t>
            </w:r>
            <w:r w:rsidRPr="00EE2235">
              <w:rPr>
                <w:bCs/>
                <w:lang w:val="ru-RU" w:eastAsia="en-CA"/>
              </w:rPr>
              <w:t>:  этот принцип является основополагающим для Секретариата в целом</w:t>
            </w:r>
            <w:r w:rsidR="009000EC">
              <w:rPr>
                <w:bCs/>
                <w:lang w:val="ru-RU" w:eastAsia="en-CA"/>
              </w:rPr>
              <w:t xml:space="preserve"> и</w:t>
            </w:r>
            <w:r w:rsidRPr="00EE2235">
              <w:rPr>
                <w:bCs/>
                <w:lang w:val="ru-RU" w:eastAsia="en-CA"/>
              </w:rPr>
              <w:t xml:space="preserve"> для всех сотрудников</w:t>
            </w:r>
            <w:r w:rsidR="009000EC">
              <w:rPr>
                <w:bCs/>
                <w:lang w:val="ru-RU" w:eastAsia="en-CA"/>
              </w:rPr>
              <w:t xml:space="preserve">, являющихся </w:t>
            </w:r>
            <w:r w:rsidRPr="00EE2235">
              <w:rPr>
                <w:bCs/>
                <w:lang w:val="ru-RU" w:eastAsia="en-CA"/>
              </w:rPr>
              <w:t>международны</w:t>
            </w:r>
            <w:r w:rsidR="009000EC">
              <w:rPr>
                <w:bCs/>
                <w:lang w:val="ru-RU" w:eastAsia="en-CA"/>
              </w:rPr>
              <w:t>ми</w:t>
            </w:r>
            <w:r w:rsidRPr="00EE2235">
              <w:rPr>
                <w:bCs/>
                <w:lang w:val="ru-RU" w:eastAsia="en-CA"/>
              </w:rPr>
              <w:t xml:space="preserve"> граждански</w:t>
            </w:r>
            <w:r w:rsidR="009000EC">
              <w:rPr>
                <w:bCs/>
                <w:lang w:val="ru-RU" w:eastAsia="en-CA"/>
              </w:rPr>
              <w:t>ми</w:t>
            </w:r>
            <w:r w:rsidRPr="00EE2235">
              <w:rPr>
                <w:bCs/>
                <w:lang w:val="ru-RU" w:eastAsia="en-CA"/>
              </w:rPr>
              <w:t xml:space="preserve"> служащи</w:t>
            </w:r>
            <w:r w:rsidR="009000EC">
              <w:rPr>
                <w:bCs/>
                <w:lang w:val="ru-RU" w:eastAsia="en-CA"/>
              </w:rPr>
              <w:t>ми</w:t>
            </w:r>
            <w:r w:rsidRPr="00EE2235">
              <w:rPr>
                <w:bCs/>
                <w:lang w:val="ru-RU" w:eastAsia="en-CA"/>
              </w:rPr>
              <w:t>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087B5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cantSplit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DF7305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DF7305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8E638F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(CDIP/4/3 Rev.).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A761E2">
              <w:rPr>
                <w:bCs/>
                <w:lang w:val="ru-RU" w:eastAsia="en-CA"/>
              </w:rPr>
              <w:t xml:space="preserve">выполнения с </w:t>
            </w:r>
            <w:r w:rsidRPr="00B440AA">
              <w:rPr>
                <w:bCs/>
                <w:lang w:val="ru-RU" w:eastAsia="en-CA"/>
              </w:rPr>
              <w:t>момента утверждения Повестки дня в области развития в октябре 2007</w:t>
            </w:r>
            <w:r w:rsidR="00DF7305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="00A761E2">
              <w:rPr>
                <w:bCs/>
                <w:lang w:val="ru-RU" w:eastAsia="en-CA"/>
              </w:rPr>
              <w:t xml:space="preserve">Во исполнение этой </w:t>
            </w:r>
            <w:r w:rsidR="005D4FA8" w:rsidRPr="002F5DFB">
              <w:rPr>
                <w:bCs/>
                <w:lang w:val="ru-RU" w:eastAsia="en-CA"/>
              </w:rPr>
              <w:t xml:space="preserve">рекомендации </w:t>
            </w:r>
            <w:r w:rsidR="00A761E2">
              <w:rPr>
                <w:bCs/>
                <w:lang w:val="ru-RU" w:eastAsia="en-CA"/>
              </w:rPr>
              <w:t>был реализован</w:t>
            </w:r>
            <w:r w:rsidR="005D4FA8" w:rsidRPr="002F5DFB">
              <w:rPr>
                <w:bCs/>
                <w:lang w:val="ru-RU" w:eastAsia="en-CA"/>
              </w:rPr>
              <w:t xml:space="preserve"> проект «</w:t>
            </w:r>
            <w:r w:rsidR="00E718D3" w:rsidRPr="00E718D3">
              <w:rPr>
                <w:bCs/>
                <w:lang w:val="ru-RU" w:eastAsia="en-CA"/>
              </w:rPr>
              <w:t>Интеллектуальная собственность и общественное достояние</w:t>
            </w:r>
            <w:r w:rsidR="005D4FA8" w:rsidRPr="002F5DFB">
              <w:rPr>
                <w:bCs/>
                <w:lang w:val="ru-RU" w:eastAsia="en-CA"/>
              </w:rPr>
              <w:t xml:space="preserve">» (проект DA_16_20_01, </w:t>
            </w:r>
            <w:r w:rsidR="00A761E2">
              <w:rPr>
                <w:bCs/>
                <w:lang w:val="ru-RU" w:eastAsia="en-CA"/>
              </w:rPr>
              <w:t xml:space="preserve">представленный </w:t>
            </w:r>
            <w:r w:rsidR="005D4FA8" w:rsidRPr="002F5DFB">
              <w:rPr>
                <w:bCs/>
                <w:lang w:val="ru-RU" w:eastAsia="en-CA"/>
              </w:rPr>
              <w:t>в документе CDIP/4/3 Rev.).</w:t>
            </w:r>
            <w:r w:rsidR="005D4FA8">
              <w:rPr>
                <w:bCs/>
                <w:lang w:val="ru-RU" w:eastAsia="en-CA"/>
              </w:rPr>
              <w:t xml:space="preserve"> </w:t>
            </w:r>
            <w:r w:rsidR="00A761E2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 w:rsidR="001B46E8"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CDIP/9/7).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Кроме того, </w:t>
            </w:r>
            <w:r w:rsidR="00A761E2">
              <w:rPr>
                <w:bCs/>
                <w:lang w:val="ru-RU" w:eastAsia="en-CA"/>
              </w:rPr>
              <w:t>в</w:t>
            </w:r>
            <w:r w:rsidR="00202D01">
              <w:rPr>
                <w:bCs/>
                <w:lang w:val="ru-RU" w:eastAsia="en-CA"/>
              </w:rPr>
              <w:t xml:space="preserve">о исполнение этой </w:t>
            </w:r>
            <w:r w:rsidR="00A761E2">
              <w:rPr>
                <w:bCs/>
                <w:lang w:val="ru-RU" w:eastAsia="en-CA"/>
              </w:rPr>
              <w:t xml:space="preserve">рекомендации был реализован </w:t>
            </w:r>
            <w:r w:rsidRPr="00B440AA">
              <w:rPr>
                <w:bCs/>
                <w:lang w:val="ru-RU" w:eastAsia="en-CA"/>
              </w:rPr>
              <w:t>проект DA_16_20_02 «Патенты и общественное достояние» (</w:t>
            </w:r>
            <w:r w:rsidR="00A761E2">
              <w:rPr>
                <w:bCs/>
                <w:lang w:val="ru-RU" w:eastAsia="en-CA"/>
              </w:rPr>
              <w:t>представленный в</w:t>
            </w:r>
            <w:r w:rsidRPr="00B440AA">
              <w:rPr>
                <w:bCs/>
                <w:lang w:val="ru-RU" w:eastAsia="en-CA"/>
              </w:rPr>
              <w:t xml:space="preserve"> документе CDIP/7/5 Rev.).  Исследование по патентам и общественному достоянию (II)» (CDIP/12/INF/2 Rev.) обсуждалось </w:t>
            </w:r>
            <w:r w:rsidR="00A761E2">
              <w:rPr>
                <w:bCs/>
                <w:lang w:val="ru-RU" w:eastAsia="en-CA"/>
              </w:rPr>
              <w:t xml:space="preserve">на </w:t>
            </w:r>
            <w:r w:rsidRPr="00B440AA">
              <w:rPr>
                <w:bCs/>
                <w:lang w:val="ru-RU" w:eastAsia="en-CA"/>
              </w:rPr>
              <w:t>двенадцатой сессии Комитета</w:t>
            </w:r>
            <w:r w:rsidR="00A761E2">
              <w:rPr>
                <w:bCs/>
                <w:lang w:val="ru-RU" w:eastAsia="en-CA"/>
              </w:rPr>
              <w:t>;</w:t>
            </w:r>
            <w:r w:rsidR="00DF7305">
              <w:rPr>
                <w:bCs/>
                <w:lang w:val="ru-RU" w:eastAsia="en-CA"/>
              </w:rPr>
              <w:t xml:space="preserve"> </w:t>
            </w:r>
            <w:r w:rsidR="00A761E2">
              <w:rPr>
                <w:bCs/>
                <w:lang w:val="ru-RU" w:eastAsia="en-CA"/>
              </w:rPr>
              <w:t xml:space="preserve"> ознакомиться с ним можно по </w:t>
            </w:r>
            <w:r w:rsidRPr="00B440AA">
              <w:rPr>
                <w:bCs/>
                <w:lang w:val="ru-RU" w:eastAsia="en-CA"/>
              </w:rPr>
              <w:t>адресу:</w:t>
            </w:r>
            <w:r w:rsidRPr="00B440AA">
              <w:rPr>
                <w:bCs/>
                <w:u w:val="single"/>
                <w:lang w:val="ru-RU" w:eastAsia="en-CA"/>
              </w:rPr>
              <w:t xml:space="preserve"> </w:t>
            </w:r>
            <w:r w:rsidRPr="00A761E2">
              <w:rPr>
                <w:bCs/>
                <w:lang w:val="ru-RU" w:eastAsia="en-CA"/>
              </w:rPr>
              <w:t>http://www.wipo.int/meetings/en/doc_details.jsp?doc_id=253106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C205E1" w:rsidRDefault="00C205E1">
            <w:pPr>
              <w:rPr>
                <w:bCs/>
                <w:lang w:val="ru-RU" w:eastAsia="en-CA"/>
              </w:rPr>
            </w:pPr>
            <w:r w:rsidRPr="00C205E1">
              <w:rPr>
                <w:bCs/>
                <w:lang w:val="ru-RU" w:eastAsia="en-CA"/>
              </w:rPr>
              <w:t xml:space="preserve">Отчет о самооценке проекта был представлен на тринадцатой сессии КРИС </w:t>
            </w:r>
            <w:r w:rsidR="00C74C90" w:rsidRPr="00C205E1">
              <w:rPr>
                <w:bCs/>
                <w:lang w:val="ru-RU" w:eastAsia="en-CA"/>
              </w:rPr>
              <w:t>(</w:t>
            </w:r>
            <w:r w:rsidR="001B46E8">
              <w:rPr>
                <w:bCs/>
                <w:lang w:val="ru-RU" w:eastAsia="en-CA"/>
              </w:rPr>
              <w:t xml:space="preserve">документ </w:t>
            </w:r>
            <w:r w:rsidR="00C74C90" w:rsidRPr="00C205E1">
              <w:rPr>
                <w:bCs/>
                <w:lang w:eastAsia="en-CA"/>
              </w:rPr>
              <w:t>CDIP</w:t>
            </w:r>
            <w:r w:rsidR="00C74C90" w:rsidRPr="00C205E1">
              <w:rPr>
                <w:bCs/>
                <w:lang w:val="ru-RU" w:eastAsia="en-CA"/>
              </w:rPr>
              <w:t>/13/7).</w:t>
            </w:r>
          </w:p>
          <w:p w:rsidR="00B74777" w:rsidRPr="00C205E1" w:rsidRDefault="00B74777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CDIP/9/7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C74C90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CDIP/13/7</w:t>
            </w:r>
          </w:p>
        </w:tc>
      </w:tr>
      <w:tr w:rsidR="00B73323" w:rsidRPr="00B73323" w:rsidTr="00285353">
        <w:trPr>
          <w:cantSplit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своей деятельности, включая нормотворчество, ВОИС должна учитывать гибкости в международных соглашениях в области ИС, в особенности те из них, которые представляют интерес для развивающихся стран и НРС.</w:t>
            </w:r>
          </w:p>
        </w:tc>
        <w:tc>
          <w:tcPr>
            <w:tcW w:w="1927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 w:rsidR="009B52A4"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отчетов о ходе реализации (документы CDIP/3/5, CDIP/6/3, CDIP/8/2 и CDIP/10/2).</w:t>
            </w:r>
            <w:r w:rsidR="008E638F">
              <w:rPr>
                <w:bCs/>
                <w:lang w:val="ru-RU" w:eastAsia="en-CA"/>
              </w:rPr>
              <w:t xml:space="preserve">  </w:t>
            </w:r>
          </w:p>
          <w:p w:rsidR="00B440AA" w:rsidRPr="005D4FA8" w:rsidRDefault="003676E6" w:rsidP="008E704F">
            <w:pPr>
              <w:rPr>
                <w:bCs/>
                <w:lang w:val="ru-RU" w:eastAsia="en-CA"/>
              </w:rPr>
            </w:pPr>
            <w:r w:rsidRPr="003676E6">
              <w:rPr>
                <w:bCs/>
                <w:lang w:val="ru-RU" w:eastAsia="en-CA"/>
              </w:rPr>
              <w:t>Последующ</w:t>
            </w:r>
            <w:r w:rsidR="009B52A4">
              <w:rPr>
                <w:bCs/>
                <w:lang w:val="ru-RU" w:eastAsia="en-CA"/>
              </w:rPr>
              <w:t>е</w:t>
            </w:r>
            <w:r w:rsidRPr="003676E6">
              <w:rPr>
                <w:bCs/>
                <w:lang w:val="ru-RU" w:eastAsia="en-CA"/>
              </w:rPr>
              <w:t>е обсуждени</w:t>
            </w:r>
            <w:r w:rsidR="009B52A4">
              <w:rPr>
                <w:bCs/>
                <w:lang w:val="ru-RU" w:eastAsia="en-CA"/>
              </w:rPr>
              <w:t>е</w:t>
            </w:r>
            <w:r w:rsidRPr="003676E6">
              <w:rPr>
                <w:bCs/>
                <w:lang w:val="ru-RU" w:eastAsia="en-CA"/>
              </w:rPr>
              <w:t xml:space="preserve"> пров</w:t>
            </w:r>
            <w:r w:rsidR="009B52A4">
              <w:rPr>
                <w:bCs/>
                <w:lang w:val="ru-RU" w:eastAsia="en-CA"/>
              </w:rPr>
              <w:t xml:space="preserve">едено </w:t>
            </w:r>
            <w:r w:rsidRPr="003676E6">
              <w:rPr>
                <w:bCs/>
                <w:lang w:val="ru-RU" w:eastAsia="en-CA"/>
              </w:rPr>
              <w:t>в контексте документов</w:t>
            </w:r>
            <w:r w:rsidR="00B73323" w:rsidRPr="005D4FA8">
              <w:rPr>
                <w:bCs/>
                <w:lang w:val="ru-RU" w:eastAsia="en-CA"/>
              </w:rPr>
              <w:t xml:space="preserve">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/5/4,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/6/10,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/7/3,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/8/5,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/9/11, </w:t>
            </w:r>
            <w:r w:rsidR="00B73323" w:rsidRPr="005D4FA8">
              <w:rPr>
                <w:bCs/>
                <w:lang w:val="en-CA"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>/10/10</w:t>
            </w:r>
            <w:r w:rsidR="008E704F" w:rsidRPr="005D4FA8">
              <w:rPr>
                <w:bCs/>
                <w:lang w:val="ru-RU" w:eastAsia="en-CA"/>
              </w:rPr>
              <w:t>,</w:t>
            </w:r>
            <w:r w:rsidR="00B73323" w:rsidRPr="005D4FA8">
              <w:rPr>
                <w:bCs/>
                <w:lang w:val="ru-RU" w:eastAsia="en-CA"/>
              </w:rPr>
              <w:t xml:space="preserve"> </w:t>
            </w:r>
            <w:r w:rsidR="008E704F" w:rsidRPr="005D4FA8">
              <w:rPr>
                <w:bCs/>
                <w:lang w:val="en-CA" w:eastAsia="en-CA"/>
              </w:rPr>
              <w:t>CDIP</w:t>
            </w:r>
            <w:r w:rsidR="008E704F" w:rsidRPr="005D4FA8">
              <w:rPr>
                <w:bCs/>
                <w:lang w:val="ru-RU" w:eastAsia="en-CA"/>
              </w:rPr>
              <w:t xml:space="preserve">/10/11, </w:t>
            </w:r>
            <w:r w:rsidR="005D4FA8" w:rsidRPr="005D4FA8">
              <w:rPr>
                <w:bCs/>
                <w:lang w:val="ru-RU" w:eastAsia="en-CA"/>
              </w:rPr>
              <w:t>и</w:t>
            </w:r>
            <w:r w:rsidR="008E704F" w:rsidRPr="005D4FA8">
              <w:rPr>
                <w:bCs/>
                <w:lang w:val="ru-RU" w:eastAsia="en-CA"/>
              </w:rPr>
              <w:t xml:space="preserve"> </w:t>
            </w:r>
          </w:p>
          <w:p w:rsidR="00B440AA" w:rsidRPr="005D4FA8" w:rsidRDefault="00B440AA" w:rsidP="00B440AA">
            <w:pPr>
              <w:rPr>
                <w:bCs/>
                <w:lang w:val="ru-RU" w:eastAsia="en-CA"/>
              </w:rPr>
            </w:pPr>
            <w:r w:rsidRPr="005D4FA8">
              <w:rPr>
                <w:bCs/>
                <w:lang w:val="ru-RU" w:eastAsia="en-CA"/>
              </w:rPr>
              <w:t>CDIP/13/10</w:t>
            </w:r>
            <w:r w:rsidR="005D4FA8">
              <w:rPr>
                <w:bCs/>
                <w:lang w:val="ru-RU" w:eastAsia="en-CA"/>
              </w:rPr>
              <w:t>.</w:t>
            </w:r>
          </w:p>
          <w:p w:rsidR="00B73323" w:rsidRPr="005D4FA8" w:rsidRDefault="00B73323" w:rsidP="00B73323">
            <w:pPr>
              <w:rPr>
                <w:bCs/>
                <w:lang w:val="ru-RU" w:eastAsia="en-CA"/>
              </w:rPr>
            </w:pPr>
            <w:r w:rsidRPr="005D4FA8">
              <w:rPr>
                <w:bCs/>
                <w:lang w:val="ru-RU" w:eastAsia="en-CA"/>
              </w:rPr>
              <w:t xml:space="preserve"> 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4A7A1E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4A7A1E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4A7A1E" w:rsidRDefault="004A7A1E" w:rsidP="00B73323">
            <w:pPr>
              <w:rPr>
                <w:bCs/>
                <w:lang w:val="ru-RU" w:eastAsia="en-CA"/>
              </w:rPr>
            </w:pPr>
            <w:r w:rsidRPr="004A7A1E">
              <w:rPr>
                <w:bCs/>
                <w:lang w:val="ru-RU" w:eastAsia="en-CA"/>
              </w:rPr>
              <w:t>См. графу о ходе выполнения рекомендации </w:t>
            </w:r>
            <w:r w:rsidR="008E704F" w:rsidRPr="004A7A1E">
              <w:rPr>
                <w:bCs/>
                <w:lang w:val="ru-RU" w:eastAsia="en-CA"/>
              </w:rPr>
              <w:t>14 (</w:t>
            </w:r>
            <w:r w:rsidRPr="004A7A1E">
              <w:rPr>
                <w:bCs/>
                <w:lang w:val="ru-RU" w:eastAsia="en-CA"/>
              </w:rPr>
              <w:t>приложение </w:t>
            </w:r>
            <w:r w:rsidR="008E704F" w:rsidRPr="004A7A1E">
              <w:rPr>
                <w:bCs/>
                <w:lang w:val="en-CA" w:eastAsia="en-CA"/>
              </w:rPr>
              <w:t>I</w:t>
            </w:r>
            <w:r w:rsidR="008E704F" w:rsidRPr="004A7A1E">
              <w:rPr>
                <w:bCs/>
                <w:lang w:val="ru-RU" w:eastAsia="en-CA"/>
              </w:rPr>
              <w:t xml:space="preserve">, </w:t>
            </w:r>
            <w:r w:rsidRPr="004A7A1E">
              <w:rPr>
                <w:bCs/>
                <w:lang w:val="ru-RU" w:eastAsia="en-CA"/>
              </w:rPr>
              <w:t>стр. </w:t>
            </w:r>
            <w:r w:rsidR="008E704F" w:rsidRPr="004A7A1E">
              <w:rPr>
                <w:bCs/>
                <w:lang w:val="ru-RU" w:eastAsia="en-CA"/>
              </w:rPr>
              <w:t>1</w:t>
            </w:r>
            <w:r w:rsidRPr="004A7A1E">
              <w:rPr>
                <w:bCs/>
                <w:lang w:val="ru-RU" w:eastAsia="en-CA"/>
              </w:rPr>
              <w:t>2</w:t>
            </w:r>
            <w:r w:rsidR="008E704F" w:rsidRPr="004A7A1E">
              <w:rPr>
                <w:bCs/>
                <w:lang w:val="ru-RU" w:eastAsia="en-CA"/>
              </w:rPr>
              <w:t>).</w:t>
            </w:r>
          </w:p>
          <w:p w:rsidR="00B440AA" w:rsidRPr="004A7A1E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4A7A1E" w:rsidRDefault="00B440AA" w:rsidP="00B73323">
            <w:pPr>
              <w:rPr>
                <w:bCs/>
                <w:lang w:val="ru-RU" w:eastAsia="en-CA"/>
              </w:rPr>
            </w:pPr>
          </w:p>
          <w:p w:rsidR="00B73323" w:rsidRPr="004A7A1E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D30031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5867D2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Обратиться к МКГР с просьбой ускорить процесс охраны генетических ресурсов, традиционных знаний и фольклора, без ущерба любым результатам, включая возможную разработку </w:t>
            </w:r>
            <w:r w:rsidRPr="00B440AA">
              <w:rPr>
                <w:bCs/>
                <w:lang w:val="ru-RU" w:eastAsia="en-CA"/>
              </w:rPr>
              <w:lastRenderedPageBreak/>
              <w:t>международного договора или договоров.</w:t>
            </w:r>
          </w:p>
          <w:p w:rsidR="000B1725" w:rsidRPr="00B440AA" w:rsidRDefault="000B1725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9B52A4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 w:rsidR="009B52A4">
              <w:rPr>
                <w:bCs/>
                <w:lang w:val="ru-RU" w:eastAsia="en-CA"/>
              </w:rPr>
              <w:t>ение проведено в</w:t>
            </w:r>
            <w:r w:rsidRPr="00B440AA">
              <w:rPr>
                <w:bCs/>
                <w:lang w:val="ru-RU" w:eastAsia="en-CA"/>
              </w:rPr>
              <w:t xml:space="preserve"> </w:t>
            </w:r>
            <w:r w:rsidR="009B52A4"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</w:t>
            </w:r>
            <w:r w:rsidR="00FF44F8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9B52A4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9B52A4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2013</w:t>
            </w:r>
            <w:r w:rsidR="009B52A4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Генеральная Ассамблея ВОИС продлила </w:t>
            </w:r>
            <w:r w:rsidR="009B52A4">
              <w:rPr>
                <w:bCs/>
                <w:lang w:val="ru-RU" w:eastAsia="en-CA"/>
              </w:rPr>
              <w:t xml:space="preserve">срок полномочий </w:t>
            </w:r>
            <w:r w:rsidRPr="00B440AA">
              <w:rPr>
                <w:bCs/>
                <w:lang w:val="ru-RU" w:eastAsia="en-CA"/>
              </w:rPr>
              <w:t>МКГР на дв</w:t>
            </w:r>
            <w:r w:rsidR="009B52A4">
              <w:rPr>
                <w:bCs/>
                <w:lang w:val="ru-RU" w:eastAsia="en-CA"/>
              </w:rPr>
              <w:t>а года</w:t>
            </w:r>
            <w:r w:rsidRPr="00B440AA">
              <w:rPr>
                <w:bCs/>
                <w:lang w:val="ru-RU" w:eastAsia="en-CA"/>
              </w:rPr>
              <w:t xml:space="preserve"> </w:t>
            </w:r>
            <w:r w:rsidR="009B52A4">
              <w:rPr>
                <w:bCs/>
                <w:lang w:val="ru-RU" w:eastAsia="en-CA"/>
              </w:rPr>
              <w:t>(</w:t>
            </w:r>
            <w:r w:rsidRPr="00B440AA">
              <w:rPr>
                <w:bCs/>
                <w:lang w:val="ru-RU" w:eastAsia="en-CA"/>
              </w:rPr>
              <w:t>2014–2015</w:t>
            </w:r>
            <w:r w:rsidR="009B52A4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гг.</w:t>
            </w:r>
            <w:r w:rsidR="009B52A4">
              <w:rPr>
                <w:bCs/>
                <w:lang w:val="ru-RU" w:eastAsia="en-CA"/>
              </w:rPr>
              <w:t>).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6161DD" w:rsidRDefault="004A7A1E" w:rsidP="008E704F">
            <w:pPr>
              <w:rPr>
                <w:u w:val="single"/>
                <w:lang w:val="ru-RU"/>
              </w:rPr>
            </w:pPr>
            <w:r>
              <w:rPr>
                <w:lang w:val="ru-RU"/>
              </w:rPr>
              <w:t>В</w:t>
            </w:r>
            <w:r w:rsidRPr="006161DD">
              <w:rPr>
                <w:lang w:val="ru-RU"/>
              </w:rPr>
              <w:t xml:space="preserve"> 2014 г. </w:t>
            </w:r>
            <w:r>
              <w:rPr>
                <w:lang w:val="ru-RU"/>
              </w:rPr>
              <w:t xml:space="preserve">было проведено три сессии </w:t>
            </w:r>
            <w:r w:rsidR="006161DD" w:rsidRPr="006161DD">
              <w:rPr>
                <w:lang w:val="ru-RU"/>
              </w:rPr>
              <w:t xml:space="preserve">МКГР. </w:t>
            </w:r>
          </w:p>
          <w:p w:rsidR="00B73323" w:rsidRPr="006161DD" w:rsidRDefault="00B73323" w:rsidP="00B73323">
            <w:pPr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D30031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115453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115453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8E638F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(CDIP/4/5 Rev., CDIP/4/6 и CDIP/6/4).</w:t>
            </w:r>
          </w:p>
        </w:tc>
        <w:tc>
          <w:tcPr>
            <w:tcW w:w="6588" w:type="dxa"/>
            <w:shd w:val="clear" w:color="auto" w:fill="auto"/>
          </w:tcPr>
          <w:p w:rsidR="00B440AA" w:rsidRPr="005D4FA8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115453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115453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="00115453">
              <w:rPr>
                <w:bCs/>
                <w:lang w:val="ru-RU" w:eastAsia="en-CA"/>
              </w:rPr>
              <w:t>Во исполнени</w:t>
            </w:r>
            <w:r w:rsidR="00202D01">
              <w:rPr>
                <w:bCs/>
                <w:lang w:val="ru-RU" w:eastAsia="en-CA"/>
              </w:rPr>
              <w:t>е</w:t>
            </w:r>
            <w:r w:rsidR="00115453">
              <w:rPr>
                <w:bCs/>
                <w:lang w:val="ru-RU" w:eastAsia="en-CA"/>
              </w:rPr>
              <w:t xml:space="preserve"> этой </w:t>
            </w:r>
            <w:r w:rsidR="005D4FA8" w:rsidRPr="002F5DFB">
              <w:rPr>
                <w:bCs/>
                <w:lang w:val="ru-RU" w:eastAsia="en-CA"/>
              </w:rPr>
              <w:t>рекомендаци</w:t>
            </w:r>
            <w:r w:rsidR="00115453">
              <w:rPr>
                <w:bCs/>
                <w:lang w:val="ru-RU" w:eastAsia="en-CA"/>
              </w:rPr>
              <w:t>и</w:t>
            </w:r>
            <w:r w:rsidR="005D4FA8" w:rsidRPr="002F5DFB">
              <w:rPr>
                <w:bCs/>
                <w:lang w:val="ru-RU" w:eastAsia="en-CA"/>
              </w:rPr>
              <w:t xml:space="preserve"> был</w:t>
            </w:r>
            <w:r w:rsidR="00115453">
              <w:rPr>
                <w:bCs/>
                <w:lang w:val="ru-RU" w:eastAsia="en-CA"/>
              </w:rPr>
              <w:t>и</w:t>
            </w:r>
            <w:r w:rsidR="005D4FA8" w:rsidRPr="002F5DFB">
              <w:rPr>
                <w:bCs/>
                <w:lang w:val="ru-RU" w:eastAsia="en-CA"/>
              </w:rPr>
              <w:t xml:space="preserve"> реализован</w:t>
            </w:r>
            <w:r w:rsidR="00115453">
              <w:rPr>
                <w:bCs/>
                <w:lang w:val="ru-RU" w:eastAsia="en-CA"/>
              </w:rPr>
              <w:t>ы</w:t>
            </w:r>
            <w:r w:rsidR="005D4FA8">
              <w:rPr>
                <w:bCs/>
                <w:lang w:val="ru-RU" w:eastAsia="en-CA"/>
              </w:rPr>
              <w:t xml:space="preserve"> следующи</w:t>
            </w:r>
            <w:r w:rsidR="00115453">
              <w:rPr>
                <w:bCs/>
                <w:lang w:val="ru-RU" w:eastAsia="en-CA"/>
              </w:rPr>
              <w:t>е</w:t>
            </w:r>
            <w:r w:rsidR="005D4FA8" w:rsidRPr="002F5DFB">
              <w:rPr>
                <w:bCs/>
                <w:lang w:val="ru-RU" w:eastAsia="en-CA"/>
              </w:rPr>
              <w:t xml:space="preserve"> проект</w:t>
            </w:r>
            <w:r w:rsidR="00115453">
              <w:rPr>
                <w:bCs/>
                <w:lang w:val="ru-RU" w:eastAsia="en-CA"/>
              </w:rPr>
              <w:t>ы</w:t>
            </w:r>
            <w:r w:rsidR="005D4FA8">
              <w:rPr>
                <w:bCs/>
                <w:lang w:val="ru-RU" w:eastAsia="en-CA"/>
              </w:rPr>
              <w:t xml:space="preserve"> ПДР: </w:t>
            </w:r>
            <w:r w:rsidR="005D4FA8" w:rsidRPr="002F5DFB">
              <w:rPr>
                <w:bCs/>
                <w:lang w:val="ru-RU" w:eastAsia="en-CA"/>
              </w:rPr>
              <w:t xml:space="preserve"> </w:t>
            </w:r>
          </w:p>
          <w:p w:rsidR="00B440AA" w:rsidRPr="005D4FA8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1.</w:t>
            </w:r>
            <w:r w:rsidRPr="00B440AA">
              <w:rPr>
                <w:bCs/>
                <w:lang w:val="ru-RU" w:eastAsia="en-CA"/>
              </w:rPr>
              <w:tab/>
              <w:t>«</w:t>
            </w:r>
            <w:r w:rsidR="000F2273" w:rsidRPr="000F2273">
              <w:rPr>
                <w:bCs/>
                <w:lang w:val="ru-RU" w:eastAsia="en-CA"/>
              </w:rPr>
              <w:t>И</w:t>
            </w:r>
            <w:r w:rsidR="00115453">
              <w:rPr>
                <w:bCs/>
                <w:lang w:val="ru-RU" w:eastAsia="en-CA"/>
              </w:rPr>
              <w:t>нтеллектуальная собственность</w:t>
            </w:r>
            <w:r w:rsidR="000F2273" w:rsidRPr="000F2273">
              <w:rPr>
                <w:bCs/>
                <w:lang w:val="ru-RU" w:eastAsia="en-CA"/>
              </w:rPr>
              <w:t xml:space="preserve">, </w:t>
            </w:r>
            <w:r w:rsidR="00115453">
              <w:rPr>
                <w:bCs/>
                <w:lang w:val="ru-RU" w:eastAsia="en-CA"/>
              </w:rPr>
              <w:t>ИКТ</w:t>
            </w:r>
            <w:r w:rsidR="000F2273" w:rsidRPr="000F2273">
              <w:rPr>
                <w:bCs/>
                <w:lang w:val="ru-RU" w:eastAsia="en-CA"/>
              </w:rPr>
              <w:t>, цифровой разрыв и доступ к знаниям</w:t>
            </w:r>
            <w:r w:rsidRPr="00B440AA">
              <w:rPr>
                <w:bCs/>
                <w:lang w:val="ru-RU" w:eastAsia="en-CA"/>
              </w:rPr>
              <w:t xml:space="preserve">» (проект DA_19_24_27_01, </w:t>
            </w:r>
            <w:r w:rsidR="00115453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CDIP/4/5 REV).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5D4FA8" w:rsidRDefault="00B73323" w:rsidP="00B73323">
            <w:pPr>
              <w:rPr>
                <w:bCs/>
                <w:lang w:val="ru-RU" w:eastAsia="en-CA"/>
              </w:rPr>
            </w:pPr>
            <w:r w:rsidRPr="005D4FA8">
              <w:rPr>
                <w:bCs/>
                <w:lang w:val="ru-RU" w:eastAsia="en-CA"/>
              </w:rPr>
              <w:t>2.</w:t>
            </w:r>
            <w:r w:rsidRPr="005D4FA8">
              <w:rPr>
                <w:bCs/>
                <w:lang w:val="ru-RU" w:eastAsia="en-CA"/>
              </w:rPr>
              <w:tab/>
            </w:r>
            <w:r w:rsidR="005D4FA8" w:rsidRPr="005D4FA8">
              <w:rPr>
                <w:bCs/>
                <w:lang w:val="ru-RU" w:eastAsia="en-CA"/>
              </w:rPr>
              <w:t>«</w:t>
            </w:r>
            <w:r w:rsidR="00BF5309" w:rsidRPr="00BF5309">
              <w:rPr>
                <w:bCs/>
                <w:lang w:val="ru-RU" w:eastAsia="en-CA"/>
              </w:rPr>
              <w:t>Разработка инструментов для доступа к патентной информации</w:t>
            </w:r>
            <w:r w:rsidR="005D4FA8" w:rsidRPr="005D4FA8">
              <w:rPr>
                <w:bCs/>
                <w:lang w:val="ru-RU" w:eastAsia="en-CA"/>
              </w:rPr>
              <w:t>»,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="005D4FA8" w:rsidRPr="005D4FA8">
              <w:rPr>
                <w:bCs/>
                <w:lang w:val="ru-RU" w:eastAsia="en-CA"/>
              </w:rPr>
              <w:t>этапы</w:t>
            </w:r>
            <w:r w:rsidR="00115453">
              <w:rPr>
                <w:bCs/>
                <w:lang w:val="ru-RU" w:eastAsia="en-CA"/>
              </w:rPr>
              <w:t> </w:t>
            </w:r>
            <w:r w:rsidR="007052BF" w:rsidRPr="005D4FA8">
              <w:rPr>
                <w:bCs/>
                <w:lang w:val="en-CA" w:eastAsia="en-CA"/>
              </w:rPr>
              <w:t>I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="005D4FA8" w:rsidRPr="005D4FA8">
              <w:rPr>
                <w:bCs/>
                <w:lang w:val="ru-RU" w:eastAsia="en-CA"/>
              </w:rPr>
              <w:t>и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="007052BF" w:rsidRPr="005D4FA8">
              <w:rPr>
                <w:bCs/>
                <w:lang w:val="en-CA" w:eastAsia="en-CA"/>
              </w:rPr>
              <w:t>II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Pr="005D4FA8">
              <w:rPr>
                <w:bCs/>
                <w:lang w:val="ru-RU" w:eastAsia="en-CA"/>
              </w:rPr>
              <w:t>(</w:t>
            </w:r>
            <w:r w:rsidR="005D4FA8" w:rsidRPr="005D4FA8">
              <w:rPr>
                <w:bCs/>
                <w:lang w:val="ru-RU" w:eastAsia="en-CA"/>
              </w:rPr>
              <w:t>проекты</w:t>
            </w:r>
            <w:r w:rsidRPr="005D4FA8">
              <w:rPr>
                <w:bCs/>
                <w:lang w:val="ru-RU" w:eastAsia="en-CA"/>
              </w:rPr>
              <w:t xml:space="preserve"> </w:t>
            </w:r>
            <w:r w:rsidRPr="005D4FA8">
              <w:rPr>
                <w:bCs/>
                <w:lang w:val="en-CA" w:eastAsia="en-CA"/>
              </w:rPr>
              <w:t>DA</w:t>
            </w:r>
            <w:r w:rsidRPr="005D4FA8">
              <w:rPr>
                <w:bCs/>
                <w:lang w:val="ru-RU" w:eastAsia="en-CA"/>
              </w:rPr>
              <w:t>_19_30_31_01</w:t>
            </w:r>
            <w:r w:rsidR="00115453">
              <w:rPr>
                <w:bCs/>
                <w:lang w:val="ru-RU" w:eastAsia="en-CA"/>
              </w:rPr>
              <w:t xml:space="preserve"> (</w:t>
            </w:r>
            <w:r w:rsidR="005D4FA8" w:rsidRPr="005D4FA8">
              <w:rPr>
                <w:bCs/>
                <w:lang w:val="ru-RU" w:eastAsia="en-CA"/>
              </w:rPr>
              <w:t xml:space="preserve">документ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>/4/6</w:t>
            </w:r>
            <w:r w:rsidR="00115453">
              <w:rPr>
                <w:bCs/>
                <w:lang w:val="ru-RU" w:eastAsia="en-CA"/>
              </w:rPr>
              <w:t>)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="005D4FA8" w:rsidRPr="005D4FA8">
              <w:rPr>
                <w:bCs/>
                <w:lang w:val="ru-RU" w:eastAsia="en-CA"/>
              </w:rPr>
              <w:t>и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="007052BF" w:rsidRPr="005D4FA8">
              <w:rPr>
                <w:bCs/>
                <w:lang w:val="en-CA" w:eastAsia="en-CA"/>
              </w:rPr>
              <w:t>DA</w:t>
            </w:r>
            <w:r w:rsidR="007052BF" w:rsidRPr="005D4FA8">
              <w:rPr>
                <w:bCs/>
                <w:lang w:val="ru-RU" w:eastAsia="en-CA"/>
              </w:rPr>
              <w:t>_19_30_31_02</w:t>
            </w:r>
            <w:r w:rsidR="00115453">
              <w:rPr>
                <w:bCs/>
                <w:lang w:val="ru-RU" w:eastAsia="en-CA"/>
              </w:rPr>
              <w:t xml:space="preserve"> (</w:t>
            </w:r>
            <w:r w:rsidR="005D4FA8" w:rsidRPr="005D4FA8">
              <w:rPr>
                <w:bCs/>
                <w:lang w:val="ru-RU" w:eastAsia="en-CA"/>
              </w:rPr>
              <w:t>документ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="007052BF" w:rsidRPr="005D4FA8">
              <w:rPr>
                <w:bCs/>
                <w:lang w:val="en-CA" w:eastAsia="en-CA"/>
              </w:rPr>
              <w:t>CDIP</w:t>
            </w:r>
            <w:r w:rsidR="007052BF" w:rsidRPr="005D4FA8">
              <w:rPr>
                <w:bCs/>
                <w:lang w:val="ru-RU" w:eastAsia="en-CA"/>
              </w:rPr>
              <w:t>/10/13</w:t>
            </w:r>
            <w:r w:rsidRPr="005D4FA8">
              <w:rPr>
                <w:bCs/>
                <w:lang w:val="ru-RU" w:eastAsia="en-CA"/>
              </w:rPr>
              <w:t>)</w:t>
            </w:r>
            <w:r w:rsidR="00115453">
              <w:rPr>
                <w:bCs/>
                <w:lang w:val="ru-RU" w:eastAsia="en-CA"/>
              </w:rPr>
              <w:t>)</w:t>
            </w:r>
            <w:r w:rsidRPr="005D4FA8">
              <w:rPr>
                <w:bCs/>
                <w:lang w:val="ru-RU" w:eastAsia="en-CA"/>
              </w:rPr>
              <w:t>.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</w:p>
          <w:p w:rsidR="00B440AA" w:rsidRPr="005D4FA8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3.</w:t>
            </w:r>
            <w:r w:rsidRPr="00B440AA">
              <w:rPr>
                <w:bCs/>
                <w:lang w:val="ru-RU" w:eastAsia="en-CA"/>
              </w:rPr>
              <w:tab/>
              <w:t xml:space="preserve"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 (проект DA_30_31_01, </w:t>
            </w:r>
            <w:r w:rsidR="00115453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CDIP/5/6 Rev.).</w:t>
            </w:r>
          </w:p>
          <w:p w:rsidR="00BF5309" w:rsidRPr="00115453" w:rsidRDefault="00BF5309">
            <w:pPr>
              <w:rPr>
                <w:bCs/>
                <w:lang w:val="ru-RU" w:eastAsia="en-CA"/>
              </w:rPr>
            </w:pPr>
          </w:p>
          <w:p w:rsidR="00B440AA" w:rsidRPr="005D4FA8" w:rsidRDefault="005D4FA8">
            <w:pPr>
              <w:rPr>
                <w:bCs/>
                <w:lang w:val="ru-RU" w:eastAsia="en-CA"/>
              </w:rPr>
            </w:pPr>
            <w:r w:rsidRPr="002F5DFB">
              <w:rPr>
                <w:bCs/>
                <w:lang w:val="ru-RU" w:eastAsia="en-CA"/>
              </w:rPr>
              <w:t>Отчеты об оценке проектов были пред</w:t>
            </w:r>
            <w:r>
              <w:rPr>
                <w:bCs/>
                <w:lang w:val="ru-RU" w:eastAsia="en-CA"/>
              </w:rPr>
              <w:t>ставлены на десятой, двенадцатой и четырнадцатой сесси</w:t>
            </w:r>
            <w:r w:rsidR="00115453">
              <w:rPr>
                <w:bCs/>
                <w:lang w:val="ru-RU" w:eastAsia="en-CA"/>
              </w:rPr>
              <w:t>ях</w:t>
            </w:r>
            <w:r>
              <w:rPr>
                <w:bCs/>
                <w:lang w:val="ru-RU" w:eastAsia="en-CA"/>
              </w:rPr>
              <w:t xml:space="preserve"> КРИС и содержатся в документах</w:t>
            </w:r>
            <w:r w:rsidR="00B73323" w:rsidRPr="005D4FA8">
              <w:rPr>
                <w:bCs/>
                <w:lang w:val="ru-RU" w:eastAsia="en-CA"/>
              </w:rPr>
              <w:t xml:space="preserve"> </w:t>
            </w:r>
            <w:r w:rsidR="00B73323" w:rsidRPr="005D4FA8">
              <w:rPr>
                <w:bCs/>
                <w:lang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 xml:space="preserve">/10/5, </w:t>
            </w:r>
            <w:r w:rsidR="00B73323" w:rsidRPr="005D4FA8">
              <w:rPr>
                <w:bCs/>
                <w:lang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>/10/6</w:t>
            </w:r>
            <w:r w:rsidR="007052BF" w:rsidRPr="005D4FA8">
              <w:rPr>
                <w:bCs/>
                <w:lang w:val="ru-RU" w:eastAsia="en-CA"/>
              </w:rPr>
              <w:t xml:space="preserve">, </w:t>
            </w:r>
            <w:r w:rsidR="00B73323" w:rsidRPr="005D4FA8">
              <w:rPr>
                <w:bCs/>
                <w:lang w:eastAsia="en-CA"/>
              </w:rPr>
              <w:t>CDIP</w:t>
            </w:r>
            <w:r w:rsidR="00B73323" w:rsidRPr="005D4FA8">
              <w:rPr>
                <w:bCs/>
                <w:lang w:val="ru-RU" w:eastAsia="en-CA"/>
              </w:rPr>
              <w:t>/12/3</w:t>
            </w:r>
            <w:r w:rsidRPr="005D4FA8">
              <w:rPr>
                <w:bCs/>
                <w:lang w:val="ru-RU" w:eastAsia="en-CA"/>
              </w:rPr>
              <w:t xml:space="preserve"> и</w:t>
            </w:r>
            <w:r w:rsidR="007052BF" w:rsidRPr="005D4FA8">
              <w:rPr>
                <w:bCs/>
                <w:lang w:val="ru-RU" w:eastAsia="en-CA"/>
              </w:rPr>
              <w:t xml:space="preserve"> </w:t>
            </w:r>
            <w:r w:rsidR="007052BF" w:rsidRPr="005D4FA8">
              <w:rPr>
                <w:bCs/>
                <w:lang w:eastAsia="en-CA"/>
              </w:rPr>
              <w:t>CDIP</w:t>
            </w:r>
            <w:r w:rsidR="007052BF" w:rsidRPr="005D4FA8">
              <w:rPr>
                <w:bCs/>
                <w:lang w:val="ru-RU" w:eastAsia="en-CA"/>
              </w:rPr>
              <w:t>/14/6</w:t>
            </w:r>
            <w:r>
              <w:rPr>
                <w:bCs/>
                <w:lang w:val="ru-RU" w:eastAsia="en-CA"/>
              </w:rPr>
              <w:t>.</w:t>
            </w:r>
            <w:r w:rsidR="00AE3EC6" w:rsidRPr="005D4FA8">
              <w:rPr>
                <w:bCs/>
                <w:lang w:val="ru-RU" w:eastAsia="en-CA"/>
              </w:rPr>
              <w:t xml:space="preserve">  </w:t>
            </w:r>
          </w:p>
          <w:p w:rsidR="00B440AA" w:rsidRPr="005D4FA8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Кроме того, </w:t>
            </w:r>
            <w:r w:rsidR="00115453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115453">
              <w:rPr>
                <w:bCs/>
                <w:lang w:val="ru-RU" w:eastAsia="en-CA"/>
              </w:rPr>
              <w:t>и реализую</w:t>
            </w:r>
            <w:r w:rsidRPr="00B440AA">
              <w:rPr>
                <w:bCs/>
                <w:lang w:val="ru-RU" w:eastAsia="en-CA"/>
              </w:rPr>
              <w:t>тся следующи</w:t>
            </w:r>
            <w:r w:rsidR="00115453"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 проект</w:t>
            </w:r>
            <w:r w:rsidR="00115453"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>: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1.</w:t>
            </w:r>
            <w:r w:rsidRPr="00B440AA">
              <w:rPr>
                <w:bCs/>
                <w:lang w:val="ru-RU" w:eastAsia="en-CA"/>
              </w:rPr>
              <w:tab/>
              <w:t>«</w:t>
            </w:r>
            <w:r w:rsidR="00004B77" w:rsidRPr="00004B77">
              <w:rPr>
                <w:bCs/>
                <w:lang w:val="ru-RU" w:eastAsia="en-CA"/>
              </w:rPr>
              <w:t>Интеллектуальная собственность и передача технологии:  общие проблемы</w:t>
            </w:r>
            <w:r w:rsidR="00004B77">
              <w:rPr>
                <w:bCs/>
                <w:lang w:val="fr-CH" w:eastAsia="en-CA"/>
              </w:rPr>
              <w:t> </w:t>
            </w:r>
            <w:r w:rsidR="00004B77" w:rsidRPr="00004B77">
              <w:rPr>
                <w:bCs/>
                <w:lang w:val="ru-RU" w:eastAsia="en-CA"/>
              </w:rPr>
              <w:t>– построение решений</w:t>
            </w:r>
            <w:r w:rsidRPr="00B440AA">
              <w:rPr>
                <w:bCs/>
                <w:lang w:val="ru-RU" w:eastAsia="en-CA"/>
              </w:rPr>
              <w:t xml:space="preserve">» (проект DA_19_25_26_28_01, </w:t>
            </w:r>
            <w:r w:rsidR="00101ACD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CDIP/6/4).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2.</w:t>
            </w:r>
            <w:r w:rsidRPr="00B440AA">
              <w:rPr>
                <w:bCs/>
                <w:lang w:val="ru-RU" w:eastAsia="en-CA"/>
              </w:rPr>
              <w:tab/>
              <w:t>«</w:t>
            </w:r>
            <w:r w:rsidR="00B80626" w:rsidRPr="00B80626">
              <w:rPr>
                <w:bCs/>
                <w:lang w:val="ru-RU" w:eastAsia="en-CA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bCs/>
                <w:lang w:val="ru-RU" w:eastAsia="en-CA"/>
              </w:rPr>
              <w:t xml:space="preserve">» (проект DA_1_10_11_13_19_25_32_01, </w:t>
            </w:r>
            <w:r w:rsidR="00101ACD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CDIP/7/6).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216DC2" w:rsidRDefault="00B73323" w:rsidP="000B1725">
            <w:pPr>
              <w:rPr>
                <w:bCs/>
                <w:lang w:val="ru-RU" w:eastAsia="en-CA"/>
              </w:rPr>
            </w:pPr>
            <w:r w:rsidRPr="00216DC2">
              <w:rPr>
                <w:bCs/>
                <w:lang w:val="ru-RU" w:eastAsia="en-CA"/>
              </w:rPr>
              <w:t>3.</w:t>
            </w:r>
            <w:r w:rsidRPr="00216DC2">
              <w:rPr>
                <w:bCs/>
                <w:lang w:val="ru-RU" w:eastAsia="en-CA"/>
              </w:rPr>
              <w:tab/>
            </w:r>
            <w:r w:rsidR="00216DC2" w:rsidRPr="00B440AA">
              <w:rPr>
                <w:bCs/>
                <w:lang w:val="ru-RU" w:eastAsia="en-CA"/>
              </w:rPr>
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</w:r>
            <w:r w:rsidR="00216DC2" w:rsidRPr="00216DC2">
              <w:rPr>
                <w:bCs/>
                <w:lang w:val="ru-RU" w:eastAsia="en-CA"/>
              </w:rPr>
              <w:t>»</w:t>
            </w:r>
            <w:r w:rsidR="007052BF" w:rsidRPr="00216DC2">
              <w:rPr>
                <w:bCs/>
                <w:lang w:val="ru-RU" w:eastAsia="en-CA"/>
              </w:rPr>
              <w:t xml:space="preserve"> – </w:t>
            </w:r>
            <w:r w:rsidR="00101ACD">
              <w:rPr>
                <w:bCs/>
                <w:lang w:val="ru-RU" w:eastAsia="en-CA"/>
              </w:rPr>
              <w:t>э</w:t>
            </w:r>
            <w:r w:rsidR="00216DC2" w:rsidRPr="00216DC2">
              <w:rPr>
                <w:bCs/>
                <w:lang w:val="ru-RU" w:eastAsia="en-CA"/>
              </w:rPr>
              <w:t>тап</w:t>
            </w:r>
            <w:r w:rsidR="00101ACD">
              <w:rPr>
                <w:bCs/>
                <w:lang w:val="ru-RU" w:eastAsia="en-CA"/>
              </w:rPr>
              <w:t> </w:t>
            </w:r>
            <w:r w:rsidR="007052BF" w:rsidRPr="00216DC2">
              <w:rPr>
                <w:bCs/>
                <w:lang w:val="en-CA" w:eastAsia="en-CA"/>
              </w:rPr>
              <w:t>II</w:t>
            </w:r>
            <w:r w:rsidR="007052BF" w:rsidRPr="00216DC2">
              <w:rPr>
                <w:bCs/>
                <w:lang w:val="ru-RU" w:eastAsia="en-CA"/>
              </w:rPr>
              <w:t xml:space="preserve"> (</w:t>
            </w:r>
            <w:r w:rsidR="00216DC2" w:rsidRPr="00216DC2">
              <w:rPr>
                <w:bCs/>
                <w:lang w:val="ru-RU" w:eastAsia="en-CA"/>
              </w:rPr>
              <w:t>проект</w:t>
            </w:r>
            <w:r w:rsidR="007052BF" w:rsidRPr="00216DC2">
              <w:rPr>
                <w:bCs/>
                <w:lang w:val="ru-RU" w:eastAsia="en-CA"/>
              </w:rPr>
              <w:t xml:space="preserve"> </w:t>
            </w:r>
            <w:r w:rsidR="007052BF" w:rsidRPr="00216DC2">
              <w:rPr>
                <w:szCs w:val="22"/>
              </w:rPr>
              <w:t>DA</w:t>
            </w:r>
            <w:r w:rsidR="007052BF" w:rsidRPr="00216DC2">
              <w:rPr>
                <w:szCs w:val="22"/>
                <w:lang w:val="ru-RU"/>
              </w:rPr>
              <w:t>_19_30_31_03</w:t>
            </w:r>
            <w:r w:rsidR="00216DC2" w:rsidRPr="00216DC2">
              <w:rPr>
                <w:szCs w:val="22"/>
                <w:lang w:val="ru-RU"/>
              </w:rPr>
              <w:t xml:space="preserve">, </w:t>
            </w:r>
            <w:r w:rsidR="00101ACD">
              <w:rPr>
                <w:szCs w:val="22"/>
                <w:lang w:val="ru-RU"/>
              </w:rPr>
              <w:t xml:space="preserve">представленный </w:t>
            </w:r>
            <w:r w:rsidR="00216DC2" w:rsidRPr="00216DC2">
              <w:rPr>
                <w:szCs w:val="22"/>
                <w:lang w:val="ru-RU"/>
              </w:rPr>
              <w:t>в документе</w:t>
            </w:r>
            <w:r w:rsidR="007052BF" w:rsidRPr="00216DC2">
              <w:rPr>
                <w:szCs w:val="22"/>
                <w:lang w:val="ru-RU"/>
              </w:rPr>
              <w:t xml:space="preserve"> </w:t>
            </w:r>
            <w:r w:rsidR="007052BF" w:rsidRPr="00216DC2">
              <w:rPr>
                <w:szCs w:val="22"/>
              </w:rPr>
              <w:t>CDIP</w:t>
            </w:r>
            <w:r w:rsidR="007052BF" w:rsidRPr="00216DC2">
              <w:rPr>
                <w:szCs w:val="22"/>
                <w:lang w:val="ru-RU"/>
              </w:rPr>
              <w:t>/13/9)</w:t>
            </w:r>
            <w:r w:rsidR="00216DC2">
              <w:rPr>
                <w:szCs w:val="22"/>
                <w:lang w:val="ru-RU"/>
              </w:rPr>
              <w:t>.</w:t>
            </w:r>
          </w:p>
          <w:p w:rsidR="00B73323" w:rsidRPr="00216DC2" w:rsidRDefault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 Add.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CDIP/10/6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CDIP/14/2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CDIP/14/6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Содействовать нормотворческой деятельности в связи с ИС, которая поддерживает устойчивое общественное достояние в государствах-членах ВОИС, включая возможность подготовки руководства, которое могло бы помочь заинтересованным государствам-членам в идентификации объектов, которые перешли в область общественного достояния в их соответствующих юрисдикциях.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B83A71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 w:rsidR="00B83A71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8E638F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(CDIP/4/3 Rev.).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B83A71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B83A71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B83A71">
              <w:rPr>
                <w:bCs/>
                <w:lang w:val="ru-RU" w:eastAsia="en-CA"/>
              </w:rPr>
              <w:t xml:space="preserve">Во исполнение этой </w:t>
            </w:r>
            <w:r w:rsidRPr="00B440AA">
              <w:rPr>
                <w:bCs/>
                <w:lang w:val="ru-RU" w:eastAsia="en-CA"/>
              </w:rPr>
              <w:t>рекомендаци</w:t>
            </w:r>
            <w:r w:rsidR="00B83A71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реализуется проект «Интеллектуальная собственность и общественное достояние» (проект DA_16_20_01, </w:t>
            </w:r>
            <w:r w:rsidR="00B83A71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CDIP/4/3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Отчет об оценке проекта был представлен </w:t>
            </w:r>
            <w:r w:rsidR="004A7A1E">
              <w:rPr>
                <w:bCs/>
                <w:lang w:val="ru-RU" w:eastAsia="en-CA"/>
              </w:rPr>
              <w:t>на</w:t>
            </w:r>
            <w:r w:rsidRPr="00B440AA">
              <w:rPr>
                <w:bCs/>
                <w:lang w:val="ru-RU" w:eastAsia="en-CA"/>
              </w:rPr>
              <w:t xml:space="preserve"> девятой сессии КРИС (</w:t>
            </w:r>
            <w:r w:rsidR="001B46E8"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CDIP/9/7).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73323" w:rsidRPr="00B440AA" w:rsidRDefault="00B440AA" w:rsidP="001B46E8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Кроме того, </w:t>
            </w:r>
            <w:r w:rsidR="00B83A71">
              <w:rPr>
                <w:bCs/>
                <w:lang w:val="ru-RU" w:eastAsia="en-CA"/>
              </w:rPr>
              <w:t xml:space="preserve">во исполнение </w:t>
            </w:r>
            <w:r w:rsidRPr="00B440AA">
              <w:rPr>
                <w:bCs/>
                <w:lang w:val="ru-RU" w:eastAsia="en-CA"/>
              </w:rPr>
              <w:t xml:space="preserve">этой рекомендации </w:t>
            </w:r>
            <w:r w:rsidR="00B83A71">
              <w:rPr>
                <w:bCs/>
                <w:lang w:val="ru-RU" w:eastAsia="en-CA"/>
              </w:rPr>
              <w:t xml:space="preserve">был реализован </w:t>
            </w:r>
            <w:r w:rsidRPr="00B440AA">
              <w:rPr>
                <w:bCs/>
                <w:lang w:val="ru-RU" w:eastAsia="en-CA"/>
              </w:rPr>
              <w:t>проект DA_16_20_02 «Патенты и общественное достояние» (документ CDIP/7/5 Rev.).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CDIP/3/3 CDIP/3/4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CDIP/9/7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</w:tc>
      </w:tr>
      <w:tr w:rsidR="00B73323" w:rsidRPr="00B73323" w:rsidTr="00285353">
        <w:trPr>
          <w:trHeight w:val="1983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C04311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:rsidR="00DB1181" w:rsidRPr="00B440AA" w:rsidRDefault="00DB1181" w:rsidP="00B440AA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F47F7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 w:rsidR="00F47F7A"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</w:t>
            </w:r>
            <w:r w:rsidR="00FF44F8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F47F7A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F47F7A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AD4B17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Нормотворческая деятельность ВОИС должна осуществляться в поддержку целей развития, согласованных в рамках ООН, включая цели, содержащиеся в Декларации о целях развития ООН в новом тысячелетии.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D8605E" w:rsidRPr="00B440AA" w:rsidRDefault="00B440AA" w:rsidP="00F4596B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вопросы, как:  а) гарантия национального применения правил интеллектуальной собственности; (b) взаимосвязь между ИС и конкуренцией; (с) передача технологии, связанной с ИС; (d) потенциальная гибкость, исключения и ограничения для государств-членов; и (е) возможность включения дополнительных особых положений для развивающихся стран и НРС.</w:t>
            </w:r>
          </w:p>
        </w:tc>
        <w:tc>
          <w:tcPr>
            <w:tcW w:w="1927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 w:rsidR="00C20235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8E638F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в целом согласованы (CDIP/3/3)</w:t>
            </w:r>
            <w:r w:rsidR="006161DD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8E638F">
              <w:rPr>
                <w:bCs/>
                <w:lang w:val="ru-RU" w:eastAsia="en-CA"/>
              </w:rPr>
              <w:t xml:space="preserve"> </w:t>
            </w:r>
          </w:p>
          <w:p w:rsidR="00B440AA" w:rsidRPr="00C20235" w:rsidRDefault="00C20235">
            <w:pPr>
              <w:rPr>
                <w:bCs/>
                <w:lang w:val="ru-RU" w:eastAsia="en-CA"/>
              </w:rPr>
            </w:pPr>
            <w:r w:rsidRPr="00C20235">
              <w:rPr>
                <w:bCs/>
                <w:lang w:val="ru-RU" w:eastAsia="en-CA"/>
              </w:rPr>
              <w:t>Последующ</w:t>
            </w:r>
            <w:r w:rsidR="000E24A7">
              <w:rPr>
                <w:bCs/>
                <w:lang w:val="ru-RU" w:eastAsia="en-CA"/>
              </w:rPr>
              <w:t>е</w:t>
            </w:r>
            <w:r w:rsidRPr="00C20235">
              <w:rPr>
                <w:bCs/>
                <w:lang w:val="ru-RU" w:eastAsia="en-CA"/>
              </w:rPr>
              <w:t>е обсуждения проводил</w:t>
            </w:r>
            <w:r w:rsidR="000E24A7">
              <w:rPr>
                <w:bCs/>
                <w:lang w:val="ru-RU" w:eastAsia="en-CA"/>
              </w:rPr>
              <w:t>о</w:t>
            </w:r>
            <w:r w:rsidRPr="00C20235">
              <w:rPr>
                <w:bCs/>
                <w:lang w:val="ru-RU" w:eastAsia="en-CA"/>
              </w:rPr>
              <w:t xml:space="preserve">сь в контексте документов </w:t>
            </w:r>
            <w:r w:rsidR="00B73323" w:rsidRPr="00C20235">
              <w:rPr>
                <w:bCs/>
                <w:lang w:val="en-CA" w:eastAsia="en-CA"/>
              </w:rPr>
              <w:t>CDIP</w:t>
            </w:r>
            <w:r w:rsidR="00B73323" w:rsidRPr="00C20235">
              <w:rPr>
                <w:bCs/>
                <w:lang w:val="ru-RU" w:eastAsia="en-CA"/>
              </w:rPr>
              <w:t xml:space="preserve">/5/3, </w:t>
            </w:r>
            <w:r w:rsidR="00B73323" w:rsidRPr="00C20235">
              <w:rPr>
                <w:bCs/>
                <w:lang w:val="en-CA" w:eastAsia="en-CA"/>
              </w:rPr>
              <w:t>CDIP</w:t>
            </w:r>
            <w:r w:rsidR="00B73323" w:rsidRPr="00C20235">
              <w:rPr>
                <w:bCs/>
                <w:lang w:val="ru-RU" w:eastAsia="en-CA"/>
              </w:rPr>
              <w:t xml:space="preserve">/6/10, </w:t>
            </w:r>
            <w:r w:rsidR="00B73323" w:rsidRPr="00C20235">
              <w:rPr>
                <w:bCs/>
                <w:lang w:val="en-CA" w:eastAsia="en-CA"/>
              </w:rPr>
              <w:lastRenderedPageBreak/>
              <w:t>CDIP</w:t>
            </w:r>
            <w:r w:rsidR="00B73323" w:rsidRPr="00C20235">
              <w:rPr>
                <w:bCs/>
                <w:lang w:val="ru-RU" w:eastAsia="en-CA"/>
              </w:rPr>
              <w:t xml:space="preserve">/8/4 </w:t>
            </w:r>
            <w:r w:rsidR="00B73323" w:rsidRPr="00C20235">
              <w:rPr>
                <w:bCs/>
                <w:lang w:val="en-CA" w:eastAsia="en-CA"/>
              </w:rPr>
              <w:t>CDIP</w:t>
            </w:r>
            <w:r w:rsidR="00B73323" w:rsidRPr="00C20235">
              <w:rPr>
                <w:bCs/>
                <w:lang w:val="ru-RU" w:eastAsia="en-CA"/>
              </w:rPr>
              <w:t xml:space="preserve">10/9, </w:t>
            </w:r>
            <w:r w:rsidR="00B73323" w:rsidRPr="00C20235">
              <w:rPr>
                <w:bCs/>
                <w:lang w:val="en-CA" w:eastAsia="en-CA"/>
              </w:rPr>
              <w:t>CDIP</w:t>
            </w:r>
            <w:r w:rsidR="00B73323" w:rsidRPr="00C20235">
              <w:rPr>
                <w:bCs/>
                <w:lang w:val="ru-RU" w:eastAsia="en-CA"/>
              </w:rPr>
              <w:t xml:space="preserve">/11/3, </w:t>
            </w:r>
            <w:r w:rsidR="00B73323" w:rsidRPr="00C20235">
              <w:rPr>
                <w:bCs/>
                <w:lang w:val="en-CA" w:eastAsia="en-CA"/>
              </w:rPr>
              <w:t>CDIP</w:t>
            </w:r>
            <w:r w:rsidR="00B73323" w:rsidRPr="00C20235">
              <w:rPr>
                <w:bCs/>
                <w:lang w:val="ru-RU" w:eastAsia="en-CA"/>
              </w:rPr>
              <w:t>/12/8</w:t>
            </w:r>
            <w:r w:rsidR="003B5DCF" w:rsidRPr="00C20235">
              <w:rPr>
                <w:bCs/>
                <w:lang w:val="ru-RU" w:eastAsia="en-CA"/>
              </w:rPr>
              <w:t xml:space="preserve">, </w:t>
            </w:r>
            <w:r w:rsidR="001718FA" w:rsidRPr="00C20235">
              <w:rPr>
                <w:bCs/>
                <w:lang w:val="ru-RU" w:eastAsia="en-CA"/>
              </w:rPr>
              <w:t>и</w:t>
            </w:r>
          </w:p>
          <w:p w:rsidR="003B5DCF" w:rsidRPr="00B73323" w:rsidRDefault="003B5DCF">
            <w:pPr>
              <w:rPr>
                <w:bCs/>
                <w:lang w:val="en-CA" w:eastAsia="en-CA"/>
              </w:rPr>
            </w:pPr>
            <w:r w:rsidRPr="00C20235">
              <w:rPr>
                <w:bCs/>
                <w:lang w:val="en-CA" w:eastAsia="en-CA"/>
              </w:rPr>
              <w:t>CDIP/14/12 Rev</w:t>
            </w:r>
            <w:r>
              <w:rPr>
                <w:bCs/>
                <w:lang w:val="en-CA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szCs w:val="22"/>
                <w:lang w:val="ru-RU" w:eastAsia="en-CA"/>
              </w:rPr>
            </w:pPr>
            <w:r w:rsidRPr="00B440AA">
              <w:rPr>
                <w:bCs/>
                <w:szCs w:val="22"/>
                <w:lang w:val="ru-RU" w:eastAsia="en-CA"/>
              </w:rPr>
              <w:lastRenderedPageBreak/>
              <w:t>Отчет о вкладе ВОИС в достижение целей развития, сформулированных в Декларации тысячелетия (ЦРДТ)</w:t>
            </w:r>
            <w:r w:rsidR="00C20235">
              <w:rPr>
                <w:bCs/>
                <w:szCs w:val="22"/>
                <w:lang w:val="ru-RU" w:eastAsia="en-CA"/>
              </w:rPr>
              <w:t>,</w:t>
            </w:r>
            <w:r w:rsidRPr="00B440AA">
              <w:rPr>
                <w:bCs/>
                <w:szCs w:val="22"/>
                <w:lang w:val="ru-RU" w:eastAsia="en-CA"/>
              </w:rPr>
              <w:t xml:space="preserve"> (CDIP/5/3) </w:t>
            </w:r>
            <w:r w:rsidR="00F8438A">
              <w:rPr>
                <w:bCs/>
                <w:szCs w:val="22"/>
                <w:lang w:val="ru-RU" w:eastAsia="en-CA"/>
              </w:rPr>
              <w:t>был рассмотрен</w:t>
            </w:r>
            <w:r w:rsidRPr="00B440AA">
              <w:rPr>
                <w:bCs/>
                <w:szCs w:val="22"/>
                <w:lang w:val="ru-RU" w:eastAsia="en-CA"/>
              </w:rPr>
              <w:t xml:space="preserve"> на пятой сессии КРИС.  Создана веб-страница, посвященная ЦРДТ и деятельности ВОИС</w:t>
            </w:r>
            <w:r w:rsidR="00202D01">
              <w:rPr>
                <w:bCs/>
                <w:szCs w:val="22"/>
                <w:lang w:val="ru-RU" w:eastAsia="en-CA"/>
              </w:rPr>
              <w:t xml:space="preserve"> в данной области</w:t>
            </w:r>
            <w:r w:rsidRPr="00B440AA">
              <w:rPr>
                <w:bCs/>
                <w:szCs w:val="22"/>
                <w:lang w:val="ru-RU" w:eastAsia="en-CA"/>
              </w:rPr>
              <w:t xml:space="preserve"> (</w:t>
            </w:r>
            <w:r w:rsidRPr="004A7A1E">
              <w:rPr>
                <w:bCs/>
                <w:szCs w:val="22"/>
                <w:lang w:val="ru-RU" w:eastAsia="en-CA"/>
              </w:rPr>
              <w:t>http://www.wipo.int/ip-development/en/agenda/millennium_goals/</w:t>
            </w:r>
            <w:r w:rsidRPr="00B440AA">
              <w:rPr>
                <w:bCs/>
                <w:szCs w:val="22"/>
                <w:lang w:val="ru-RU" w:eastAsia="en-CA"/>
              </w:rPr>
              <w:t>).</w:t>
            </w:r>
            <w:r w:rsidR="00B73323" w:rsidRPr="00B440AA">
              <w:rPr>
                <w:bCs/>
                <w:szCs w:val="22"/>
                <w:lang w:val="ru-RU" w:eastAsia="en-CA"/>
              </w:rPr>
              <w:t xml:space="preserve">  </w:t>
            </w:r>
          </w:p>
          <w:p w:rsidR="00B440AA" w:rsidRPr="00B440AA" w:rsidRDefault="00B440AA" w:rsidP="00B73323">
            <w:pPr>
              <w:rPr>
                <w:bCs/>
                <w:szCs w:val="22"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szCs w:val="22"/>
                <w:lang w:val="ru-RU" w:eastAsia="en-CA"/>
              </w:rPr>
            </w:pPr>
            <w:r w:rsidRPr="00B440AA">
              <w:rPr>
                <w:bCs/>
                <w:szCs w:val="22"/>
                <w:lang w:val="ru-RU" w:eastAsia="en-CA"/>
              </w:rPr>
              <w:t xml:space="preserve">Доработанный документ «Оценка вклада ВОИС в достижение целей в области развития, сформулированных в Декларации тысячелетия (ЦРДТ)» (CDIP/8/4) обсуждался на восьмой сессии Комитета.  Этот документ был пересмотрен с </w:t>
            </w:r>
            <w:r w:rsidR="00C20235">
              <w:rPr>
                <w:bCs/>
                <w:szCs w:val="22"/>
                <w:lang w:val="ru-RU" w:eastAsia="en-CA"/>
              </w:rPr>
              <w:t>у</w:t>
            </w:r>
            <w:r w:rsidRPr="00B440AA">
              <w:rPr>
                <w:bCs/>
                <w:szCs w:val="22"/>
                <w:lang w:val="ru-RU" w:eastAsia="en-CA"/>
              </w:rPr>
              <w:t>чет</w:t>
            </w:r>
            <w:r w:rsidR="00C20235">
              <w:rPr>
                <w:bCs/>
                <w:szCs w:val="22"/>
                <w:lang w:val="ru-RU" w:eastAsia="en-CA"/>
              </w:rPr>
              <w:t>ом</w:t>
            </w:r>
            <w:r w:rsidRPr="00B440AA">
              <w:rPr>
                <w:bCs/>
                <w:szCs w:val="22"/>
                <w:lang w:val="ru-RU" w:eastAsia="en-CA"/>
              </w:rPr>
              <w:t xml:space="preserve"> комментариев</w:t>
            </w:r>
            <w:r w:rsidR="00C20235">
              <w:rPr>
                <w:bCs/>
                <w:szCs w:val="22"/>
                <w:lang w:val="ru-RU" w:eastAsia="en-CA"/>
              </w:rPr>
              <w:t xml:space="preserve"> </w:t>
            </w:r>
            <w:r w:rsidRPr="00B440AA">
              <w:rPr>
                <w:bCs/>
                <w:szCs w:val="22"/>
                <w:lang w:val="ru-RU" w:eastAsia="en-CA"/>
              </w:rPr>
              <w:t>государств-член</w:t>
            </w:r>
            <w:r w:rsidR="00C20235">
              <w:rPr>
                <w:bCs/>
                <w:szCs w:val="22"/>
                <w:lang w:val="ru-RU" w:eastAsia="en-CA"/>
              </w:rPr>
              <w:t>ов</w:t>
            </w:r>
            <w:r w:rsidRPr="00B440AA">
              <w:rPr>
                <w:bCs/>
                <w:szCs w:val="22"/>
                <w:lang w:val="ru-RU" w:eastAsia="en-CA"/>
              </w:rPr>
              <w:t xml:space="preserve"> (</w:t>
            </w:r>
            <w:r w:rsidR="003218CF">
              <w:rPr>
                <w:bCs/>
                <w:szCs w:val="22"/>
                <w:lang w:val="ru-RU" w:eastAsia="en-CA"/>
              </w:rPr>
              <w:t xml:space="preserve">документ </w:t>
            </w:r>
            <w:r w:rsidRPr="00B440AA">
              <w:rPr>
                <w:bCs/>
                <w:szCs w:val="22"/>
                <w:lang w:val="ru-RU" w:eastAsia="en-CA"/>
              </w:rPr>
              <w:t xml:space="preserve">CDIP/10/9) и </w:t>
            </w:r>
            <w:r w:rsidR="00C20235">
              <w:rPr>
                <w:bCs/>
                <w:szCs w:val="22"/>
                <w:lang w:val="ru-RU" w:eastAsia="en-CA"/>
              </w:rPr>
              <w:t xml:space="preserve">рассмотрен </w:t>
            </w:r>
            <w:r w:rsidRPr="00B440AA">
              <w:rPr>
                <w:bCs/>
                <w:szCs w:val="22"/>
                <w:lang w:val="ru-RU" w:eastAsia="en-CA"/>
              </w:rPr>
              <w:t>на десятой сессии Комитета.</w:t>
            </w:r>
            <w:r w:rsidR="00B73323" w:rsidRPr="00B440AA">
              <w:rPr>
                <w:bCs/>
                <w:szCs w:val="22"/>
                <w:lang w:val="ru-RU" w:eastAsia="en-CA"/>
              </w:rPr>
              <w:t xml:space="preserve"> </w:t>
            </w:r>
          </w:p>
          <w:p w:rsidR="00B440AA" w:rsidRPr="00B440AA" w:rsidRDefault="00B440AA" w:rsidP="00B73323">
            <w:pPr>
              <w:rPr>
                <w:bCs/>
                <w:szCs w:val="22"/>
                <w:lang w:val="ru-RU" w:eastAsia="en-CA"/>
              </w:rPr>
            </w:pPr>
          </w:p>
          <w:p w:rsidR="00B73323" w:rsidRPr="00586AA8" w:rsidRDefault="00B440AA" w:rsidP="00321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B440AA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Кроме того, </w:t>
            </w:r>
            <w:r w:rsidR="00C20235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Комитет на своей </w:t>
            </w:r>
            <w:r w:rsidRPr="00B440AA">
              <w:rPr>
                <w:rFonts w:eastAsiaTheme="minorHAnsi"/>
                <w:color w:val="000000"/>
                <w:szCs w:val="22"/>
                <w:lang w:val="ru-RU" w:eastAsia="en-US"/>
              </w:rPr>
              <w:t>одиннадцатой сессии обсудил исследование</w:t>
            </w:r>
            <w:r w:rsidR="00C20235">
              <w:rPr>
                <w:rFonts w:eastAsiaTheme="minorHAnsi"/>
                <w:color w:val="000000"/>
                <w:szCs w:val="22"/>
                <w:lang w:val="ru-RU" w:eastAsia="en-US"/>
              </w:rPr>
              <w:t>, посвященное</w:t>
            </w:r>
            <w:r w:rsidRPr="00B440AA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возможности учета потребностей и результатов, относящихся к ЦРДТ, в рамках двухгодичных резуль</w:t>
            </w:r>
            <w:r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>татов</w:t>
            </w:r>
            <w:r w:rsidR="00C20235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деятельности</w:t>
            </w:r>
            <w:r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ВОИС (CDIP/11/3).</w:t>
            </w:r>
            <w:r w:rsidR="00B73323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 </w:t>
            </w:r>
            <w:r w:rsidR="00586AA8" w:rsidRPr="00D7748D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На</w:t>
            </w:r>
            <w:r w:rsidR="00586AA8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двенадцатой сессии Комитета был рассмотрен документ о вкладе ВОИС и других учреждений Организации Объединенных Наций в достижение ЦРДТ </w:t>
            </w:r>
            <w:r w:rsidR="00586AA8" w:rsidRPr="00D7748D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(</w:t>
            </w:r>
            <w:r w:rsidR="00586AA8" w:rsidRPr="00D7748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CDIP</w:t>
            </w:r>
            <w:r w:rsidR="00586AA8" w:rsidRPr="00D7748D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/12/8)</w:t>
            </w:r>
            <w:r w:rsidR="00586AA8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>, а на четырнадцатой – его пересмотренный вариант</w:t>
            </w:r>
            <w:r w:rsidR="00D7748D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</w:t>
            </w:r>
            <w:r w:rsidR="00D7748D" w:rsidRPr="00D7748D">
              <w:rPr>
                <w:szCs w:val="22"/>
                <w:lang w:val="ru-RU"/>
              </w:rPr>
              <w:t>(</w:t>
            </w:r>
            <w:r w:rsidR="00D7748D" w:rsidRPr="00D7748D">
              <w:rPr>
                <w:szCs w:val="22"/>
              </w:rPr>
              <w:t>CDIP</w:t>
            </w:r>
            <w:r w:rsidR="00D7748D" w:rsidRPr="00D7748D">
              <w:rPr>
                <w:szCs w:val="22"/>
                <w:lang w:val="ru-RU"/>
              </w:rPr>
              <w:t>/14/12 </w:t>
            </w:r>
            <w:r w:rsidR="00D7748D" w:rsidRPr="00D7748D">
              <w:rPr>
                <w:szCs w:val="22"/>
              </w:rPr>
              <w:t>Rev</w:t>
            </w:r>
            <w:r w:rsidR="00D7748D" w:rsidRPr="00D7748D">
              <w:rPr>
                <w:szCs w:val="22"/>
                <w:lang w:val="ru-RU"/>
              </w:rPr>
              <w:t>.).</w:t>
            </w:r>
            <w:r w:rsidR="00586AA8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>, который включа</w:t>
            </w:r>
            <w:r w:rsidR="00D7748D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>ет в себя</w:t>
            </w:r>
            <w:r w:rsidR="00586AA8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новую информацию о других учреждениях и программах системы ООН и разви</w:t>
            </w:r>
            <w:r w:rsidR="00D7748D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вает </w:t>
            </w:r>
            <w:r w:rsidR="00586AA8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>исследовани</w:t>
            </w:r>
            <w:r w:rsidR="00D7748D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>е</w:t>
            </w:r>
            <w:r w:rsidR="00586AA8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, </w:t>
            </w:r>
            <w:r w:rsidR="00D7748D"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представленное в документе </w:t>
            </w:r>
            <w:r w:rsidR="003B5DCF" w:rsidRPr="00D7748D">
              <w:rPr>
                <w:szCs w:val="22"/>
              </w:rPr>
              <w:t>CDIP</w:t>
            </w:r>
            <w:r w:rsidR="003B5DCF" w:rsidRPr="00D7748D">
              <w:rPr>
                <w:szCs w:val="22"/>
                <w:lang w:val="ru-RU"/>
              </w:rPr>
              <w:t>/12/8</w:t>
            </w:r>
            <w:r w:rsidR="00D7748D" w:rsidRPr="00D7748D">
              <w:rPr>
                <w:szCs w:val="22"/>
                <w:lang w:val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CDIP/3/3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N/A</w:t>
            </w:r>
          </w:p>
        </w:tc>
      </w:tr>
      <w:tr w:rsidR="00B73323" w:rsidRPr="00B73323" w:rsidTr="00285353">
        <w:trPr>
          <w:trHeight w:val="1910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keepNext/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keepNext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:rsidR="00B73323" w:rsidRPr="00B440AA" w:rsidRDefault="00B73323" w:rsidP="00B73323">
            <w:pPr>
              <w:keepNext/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3676E6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3676E6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Pr="00B440AA">
              <w:rPr>
                <w:bCs/>
                <w:lang w:val="ru-RU" w:eastAsia="en-CA"/>
              </w:rPr>
              <w:t>Мероприятия согласованы (CDIP/4/4 Rev.).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реализации с января 2010 г.  </w:t>
            </w:r>
            <w:r w:rsidR="00391E4A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391E4A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«Интеллектуальная собственность и политика защиты конкуренции» (проект DA_7_23_32_01, </w:t>
            </w:r>
            <w:r w:rsidR="00391E4A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CDIP/4/4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 w:rsidR="003218CF"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CDIP/9/8).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CDIP/3/3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CDIP/4/2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CDIP/9/8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D8605E" w:rsidRPr="00B440AA" w:rsidRDefault="00B440AA" w:rsidP="00A918CC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значения Фонда цифровой солидарности (DSF).</w:t>
            </w:r>
          </w:p>
        </w:tc>
        <w:tc>
          <w:tcPr>
            <w:tcW w:w="1927" w:type="dxa"/>
          </w:tcPr>
          <w:p w:rsidR="00B73323" w:rsidRPr="00B440AA" w:rsidRDefault="00B440AA" w:rsidP="003676E6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3676E6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Pr="00B440AA">
              <w:rPr>
                <w:bCs/>
                <w:lang w:val="ru-RU" w:eastAsia="en-CA"/>
              </w:rPr>
              <w:t>Мероприятия согласованы (CDIP/4/5 Rev.).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C3214F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C3214F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C3214F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C3214F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«Интеллектуальная собственность, ИКТ, цифровой разрыв и доступ к знаниям» (проект DA_19_24_27_01, </w:t>
            </w:r>
            <w:r w:rsidR="00C3214F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CDIP/4/5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десятой сессии КРИС (</w:t>
            </w:r>
            <w:r w:rsidR="003218CF"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CDIP/10/5).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B440AA" w:rsidRDefault="00B440AA" w:rsidP="00B73323">
            <w:pPr>
              <w:rPr>
                <w:bCs/>
                <w:lang w:val="en-CA"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CDIP/10/5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:rsidR="006162B9" w:rsidRPr="00B440AA" w:rsidRDefault="006162B9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B73323" w:rsidRPr="00B440AA" w:rsidRDefault="00B440AA" w:rsidP="00791F93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791F93">
              <w:rPr>
                <w:bCs/>
                <w:lang w:val="ru-RU" w:eastAsia="en-CA"/>
              </w:rPr>
              <w:t>ие проведено</w:t>
            </w:r>
            <w:r w:rsidR="00FF44F8">
              <w:rPr>
                <w:bCs/>
                <w:lang w:val="ru-RU" w:eastAsia="en-CA"/>
              </w:rPr>
              <w:t xml:space="preserve">.  </w:t>
            </w:r>
            <w:r w:rsidRPr="00B440AA">
              <w:rPr>
                <w:bCs/>
                <w:lang w:val="ru-RU" w:eastAsia="en-CA"/>
              </w:rPr>
              <w:t>Мероприятия согласованы (CDIP/6/4)</w:t>
            </w:r>
            <w:r w:rsidR="00791F93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8E638F">
              <w:rPr>
                <w:bCs/>
                <w:lang w:val="ru-RU" w:eastAsia="en-CA"/>
              </w:rPr>
              <w:t xml:space="preserve"> </w:t>
            </w:r>
            <w:r w:rsidR="00791F93">
              <w:rPr>
                <w:bCs/>
                <w:lang w:val="ru-RU" w:eastAsia="en-CA"/>
              </w:rPr>
              <w:t xml:space="preserve">Последующее обсуждение проведено в контексте </w:t>
            </w:r>
            <w:r w:rsidRPr="00B440AA">
              <w:rPr>
                <w:bCs/>
                <w:lang w:val="ru-RU" w:eastAsia="en-CA"/>
              </w:rPr>
              <w:t>документов CDIP/6/10, CDIP/7/3, CDIP/8/5, CDIP/9/11, CDIP/10/10 и CDIP/10/11.</w:t>
            </w:r>
          </w:p>
        </w:tc>
        <w:tc>
          <w:tcPr>
            <w:tcW w:w="6588" w:type="dxa"/>
            <w:shd w:val="clear" w:color="auto" w:fill="auto"/>
          </w:tcPr>
          <w:p w:rsidR="00B440AA" w:rsidRPr="00791F93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791F93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декабря 2010</w:t>
            </w:r>
            <w:r w:rsidR="00791F93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791F93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791F93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</w:t>
            </w:r>
            <w:r w:rsidR="00791F93">
              <w:rPr>
                <w:bCs/>
                <w:lang w:val="ru-RU" w:eastAsia="en-CA"/>
              </w:rPr>
              <w:t>ю</w:t>
            </w:r>
            <w:r w:rsidRPr="00B440AA">
              <w:rPr>
                <w:bCs/>
                <w:lang w:val="ru-RU" w:eastAsia="en-CA"/>
              </w:rPr>
              <w:t>тся дв</w:t>
            </w:r>
            <w:r w:rsidR="00791F93">
              <w:rPr>
                <w:bCs/>
                <w:lang w:val="ru-RU" w:eastAsia="en-CA"/>
              </w:rPr>
              <w:t>а</w:t>
            </w:r>
            <w:r w:rsidRPr="00B440AA">
              <w:rPr>
                <w:bCs/>
                <w:lang w:val="ru-RU" w:eastAsia="en-CA"/>
              </w:rPr>
              <w:t xml:space="preserve"> проекта:</w:t>
            </w:r>
            <w:r w:rsidR="00B73323" w:rsidRPr="00791F93">
              <w:rPr>
                <w:bCs/>
                <w:lang w:val="ru-RU" w:eastAsia="en-CA"/>
              </w:rPr>
              <w:t xml:space="preserve"> </w:t>
            </w:r>
          </w:p>
          <w:p w:rsidR="00B440AA" w:rsidRPr="00791F93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A249F3" w:rsidP="00B440AA">
            <w:pPr>
              <w:numPr>
                <w:ilvl w:val="0"/>
                <w:numId w:val="14"/>
              </w:numPr>
              <w:ind w:left="3" w:firstLine="15"/>
              <w:rPr>
                <w:bCs/>
                <w:lang w:val="ru-RU" w:eastAsia="en-CA"/>
              </w:rPr>
            </w:pPr>
            <w:r w:rsidRPr="00A249F3">
              <w:rPr>
                <w:bCs/>
                <w:lang w:val="ru-RU" w:eastAsia="en-CA"/>
              </w:rPr>
              <w:t>«Интеллектуальная собственность и передача технологии:  общие проблемы – построение решений</w:t>
            </w:r>
            <w:r w:rsidR="00B440AA" w:rsidRPr="00B440AA">
              <w:rPr>
                <w:bCs/>
                <w:lang w:val="ru-RU" w:eastAsia="en-CA"/>
              </w:rPr>
              <w:t xml:space="preserve">» (проект DA_19_25_26_28_01, </w:t>
            </w:r>
            <w:r w:rsidR="00DE62AC">
              <w:rPr>
                <w:bCs/>
                <w:lang w:val="ru-RU" w:eastAsia="en-CA"/>
              </w:rPr>
              <w:t xml:space="preserve">представленный </w:t>
            </w:r>
            <w:r w:rsidR="00B440AA" w:rsidRPr="00B440AA">
              <w:rPr>
                <w:bCs/>
                <w:lang w:val="ru-RU" w:eastAsia="en-CA"/>
              </w:rPr>
              <w:t>в документе CDIP/6/4) и</w:t>
            </w:r>
          </w:p>
          <w:p w:rsidR="00B440AA" w:rsidRPr="00B440AA" w:rsidRDefault="00B440AA" w:rsidP="00291068">
            <w:pPr>
              <w:ind w:left="18"/>
              <w:rPr>
                <w:bCs/>
                <w:lang w:val="ru-RU" w:eastAsia="en-CA"/>
              </w:rPr>
            </w:pPr>
          </w:p>
          <w:p w:rsidR="00B440AA" w:rsidRPr="00B440AA" w:rsidRDefault="002132E2" w:rsidP="00B440AA">
            <w:pPr>
              <w:numPr>
                <w:ilvl w:val="0"/>
                <w:numId w:val="14"/>
              </w:numPr>
              <w:ind w:left="3" w:firstLine="15"/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«</w:t>
            </w:r>
            <w:r w:rsidRPr="002132E2">
              <w:rPr>
                <w:bCs/>
                <w:lang w:val="ru-RU" w:eastAsia="en-CA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="00B440AA" w:rsidRPr="00B440AA">
              <w:rPr>
                <w:bCs/>
                <w:lang w:val="ru-RU" w:eastAsia="en-CA"/>
              </w:rPr>
              <w:t xml:space="preserve">» (проект DA_1_10_11_13_19_25_32_01, </w:t>
            </w:r>
            <w:r w:rsidR="00DE62AC">
              <w:rPr>
                <w:bCs/>
                <w:lang w:val="ru-RU" w:eastAsia="en-CA"/>
              </w:rPr>
              <w:t xml:space="preserve">представленный </w:t>
            </w:r>
            <w:r w:rsidR="00B440AA" w:rsidRPr="00B440AA">
              <w:rPr>
                <w:bCs/>
                <w:lang w:val="ru-RU" w:eastAsia="en-CA"/>
              </w:rPr>
              <w:t>в документе CDIP/7/6).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 Add.</w:t>
            </w: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3B5DCF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Содействовать государствам-членам и особенно развитым странам в привлечении их научно-исследовательских учреждений к более активному сотрудничеству и обмену с научно-исследовательскими </w:t>
            </w:r>
            <w:r w:rsidRPr="00B440AA">
              <w:rPr>
                <w:bCs/>
                <w:lang w:val="ru-RU" w:eastAsia="en-CA"/>
              </w:rPr>
              <w:lastRenderedPageBreak/>
              <w:t>учреждениями развивающихся стран и, в особенности, НРС.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B73323" w:rsidRPr="00A66C3E" w:rsidRDefault="00B440AA" w:rsidP="00A66C3E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 w:rsidR="00A66C3E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(CDIP/6/4)</w:t>
            </w:r>
            <w:r w:rsidR="00A66C3E">
              <w:rPr>
                <w:bCs/>
                <w:lang w:val="ru-RU" w:eastAsia="en-CA"/>
              </w:rPr>
              <w:t>.</w:t>
            </w:r>
            <w:r w:rsidR="00B73323" w:rsidRPr="00A66C3E">
              <w:rPr>
                <w:bCs/>
                <w:lang w:val="ru-RU" w:eastAsia="en-CA"/>
              </w:rPr>
              <w:t xml:space="preserve"> </w:t>
            </w:r>
          </w:p>
        </w:tc>
        <w:tc>
          <w:tcPr>
            <w:tcW w:w="6588" w:type="dxa"/>
            <w:shd w:val="clear" w:color="auto" w:fill="auto"/>
          </w:tcPr>
          <w:p w:rsidR="00B73323" w:rsidRPr="00B440AA" w:rsidRDefault="00B440AA" w:rsidP="00A66C3E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A66C3E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декабря 2010</w:t>
            </w:r>
            <w:r w:rsidR="00A66C3E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A66C3E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A66C3E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реализуется проект «</w:t>
            </w:r>
            <w:r w:rsidR="00A249F3" w:rsidRPr="00A249F3">
              <w:rPr>
                <w:bCs/>
                <w:lang w:val="ru-RU" w:eastAsia="en-CA"/>
              </w:rPr>
              <w:t>Интеллектуальная собственность и передача технологии:  общие проблемы – построение решений</w:t>
            </w:r>
            <w:r w:rsidRPr="00B440AA">
              <w:rPr>
                <w:bCs/>
                <w:lang w:val="ru-RU" w:eastAsia="en-CA"/>
              </w:rPr>
              <w:t xml:space="preserve">» (проект DA_19_25_26_28_01, </w:t>
            </w:r>
            <w:r w:rsidR="00A66C3E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CDIP/6/4).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 Add.</w:t>
            </w: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3B5DCF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trHeight w:val="2628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Облегчить использование аспектов ИС ИКТ для целей роста и развития: 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B73323" w:rsidRPr="00B440AA" w:rsidRDefault="00B440AA" w:rsidP="000D73C2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0D73C2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Pr="00B440AA">
              <w:rPr>
                <w:bCs/>
                <w:lang w:val="ru-RU" w:eastAsia="en-CA"/>
              </w:rPr>
              <w:t>Мероприятия согласованы (CDIP/4/5 Rev.).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0D73C2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0D73C2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0D73C2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0D73C2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</w:t>
            </w:r>
            <w:r w:rsidR="006161DD">
              <w:rPr>
                <w:bCs/>
                <w:lang w:val="ru-RU" w:eastAsia="en-CA"/>
              </w:rPr>
              <w:t>проект</w:t>
            </w:r>
            <w:r w:rsidRPr="00B440AA">
              <w:rPr>
                <w:bCs/>
                <w:lang w:val="ru-RU" w:eastAsia="en-CA"/>
              </w:rPr>
              <w:t xml:space="preserve"> «Интеллектуальная собственность, ИКТ, цифровой разрыв и доступ к знаниям» (</w:t>
            </w:r>
            <w:r w:rsidR="003218CF"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CDIP/4/5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73323" w:rsidRPr="00B440AA" w:rsidRDefault="00B440AA" w:rsidP="000D73C2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десятой сессии КРИС (</w:t>
            </w:r>
            <w:r w:rsidR="003218CF"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CDIP/10/5).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CDIP/10/5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</w:tr>
      <w:tr w:rsidR="00B73323" w:rsidRPr="00B73323" w:rsidTr="00285353">
        <w:trPr>
          <w:trHeight w:val="1438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73323" w:rsidRPr="00B73323" w:rsidRDefault="00B73323" w:rsidP="006162B9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73323" w:rsidRDefault="00B440AA" w:rsidP="00B440AA">
            <w:pPr>
              <w:rPr>
                <w:bCs/>
                <w:lang w:val="ru-RU" w:eastAsia="en-CA"/>
              </w:rPr>
            </w:pPr>
            <w:r w:rsidRPr="00D220ED">
              <w:rPr>
                <w:bCs/>
                <w:lang w:val="ru-RU" w:eastAsia="en-CA"/>
              </w:rPr>
              <w:t>Изучить вспомогательную политику и меры в связи с ИС, которые государства-члены и, в особенности, развитые страны, могли бы принять для содействия передаче и распространению технологии развивающимся странам.</w:t>
            </w:r>
          </w:p>
          <w:p w:rsidR="00DB1181" w:rsidRPr="00D220ED" w:rsidRDefault="00DB1181" w:rsidP="00B440AA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73323" w:rsidRPr="00D220ED" w:rsidRDefault="00B440AA" w:rsidP="00862AAF">
            <w:pPr>
              <w:rPr>
                <w:bCs/>
                <w:lang w:val="ru-RU" w:eastAsia="en-CA"/>
              </w:rPr>
            </w:pPr>
            <w:r w:rsidRPr="00D220ED">
              <w:rPr>
                <w:bCs/>
                <w:lang w:val="ru-RU" w:eastAsia="en-CA"/>
              </w:rPr>
              <w:t>Обсужден</w:t>
            </w:r>
            <w:r w:rsidR="00D220ED">
              <w:rPr>
                <w:bCs/>
                <w:lang w:val="ru-RU" w:eastAsia="en-CA"/>
              </w:rPr>
              <w:t>ие проведено</w:t>
            </w:r>
            <w:r w:rsidRPr="00D220ED">
              <w:rPr>
                <w:bCs/>
                <w:lang w:val="ru-RU" w:eastAsia="en-CA"/>
              </w:rPr>
              <w:t>.  Мероприятия согласованы (CDIP/6/4)</w:t>
            </w:r>
            <w:r w:rsidR="00FF44F8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B440AA" w:rsidRPr="00D220ED" w:rsidRDefault="00B440AA" w:rsidP="00B440AA">
            <w:pPr>
              <w:rPr>
                <w:bCs/>
                <w:lang w:val="ru-RU" w:eastAsia="en-CA"/>
              </w:rPr>
            </w:pPr>
            <w:r w:rsidRPr="00D220ED">
              <w:rPr>
                <w:bCs/>
                <w:lang w:val="ru-RU" w:eastAsia="en-CA"/>
              </w:rPr>
              <w:t xml:space="preserve">В процессе </w:t>
            </w:r>
            <w:r w:rsidR="00D220ED">
              <w:rPr>
                <w:bCs/>
                <w:lang w:val="ru-RU" w:eastAsia="en-CA"/>
              </w:rPr>
              <w:t xml:space="preserve">выполнения </w:t>
            </w:r>
            <w:r w:rsidRPr="00D220ED">
              <w:rPr>
                <w:bCs/>
                <w:lang w:val="ru-RU" w:eastAsia="en-CA"/>
              </w:rPr>
              <w:t>с декабря 2010</w:t>
            </w:r>
            <w:r w:rsidR="00D220ED">
              <w:rPr>
                <w:bCs/>
                <w:lang w:val="ru-RU" w:eastAsia="en-CA"/>
              </w:rPr>
              <w:t> </w:t>
            </w:r>
            <w:r w:rsidRPr="00D220ED">
              <w:rPr>
                <w:bCs/>
                <w:lang w:val="ru-RU" w:eastAsia="en-CA"/>
              </w:rPr>
              <w:t xml:space="preserve">г.  </w:t>
            </w:r>
            <w:r w:rsidR="00D220ED">
              <w:rPr>
                <w:bCs/>
                <w:lang w:val="ru-RU" w:eastAsia="en-CA"/>
              </w:rPr>
              <w:t>Во исполнение этой р</w:t>
            </w:r>
            <w:r w:rsidRPr="00D220ED">
              <w:rPr>
                <w:bCs/>
                <w:lang w:val="ru-RU" w:eastAsia="en-CA"/>
              </w:rPr>
              <w:t>екомендаци</w:t>
            </w:r>
            <w:r w:rsidR="00D220ED">
              <w:rPr>
                <w:bCs/>
                <w:lang w:val="ru-RU" w:eastAsia="en-CA"/>
              </w:rPr>
              <w:t>и</w:t>
            </w:r>
            <w:r w:rsidRPr="00D220ED">
              <w:rPr>
                <w:bCs/>
                <w:lang w:val="ru-RU" w:eastAsia="en-CA"/>
              </w:rPr>
              <w:t xml:space="preserve"> реализуется проект «</w:t>
            </w:r>
            <w:r w:rsidR="00762F1E" w:rsidRPr="00D220ED">
              <w:rPr>
                <w:bCs/>
                <w:lang w:val="ru-RU" w:eastAsia="en-CA"/>
              </w:rPr>
              <w:t>Интеллектуальная собственность и передача технологии:  общие проблемы</w:t>
            </w:r>
            <w:r w:rsidR="00D220ED">
              <w:rPr>
                <w:bCs/>
                <w:lang w:val="ru-RU" w:eastAsia="en-CA"/>
              </w:rPr>
              <w:t> </w:t>
            </w:r>
            <w:r w:rsidR="00762F1E" w:rsidRPr="00D220ED">
              <w:rPr>
                <w:bCs/>
                <w:lang w:val="ru-RU" w:eastAsia="en-CA"/>
              </w:rPr>
              <w:t>– построение решений</w:t>
            </w:r>
            <w:r w:rsidRPr="00D220ED">
              <w:rPr>
                <w:bCs/>
                <w:lang w:val="ru-RU" w:eastAsia="en-CA"/>
              </w:rPr>
              <w:t xml:space="preserve">» (проект DA_19_25_26_28_01, </w:t>
            </w:r>
            <w:r w:rsidR="00D220ED">
              <w:rPr>
                <w:bCs/>
                <w:lang w:val="ru-RU" w:eastAsia="en-CA"/>
              </w:rPr>
              <w:t>представленный</w:t>
            </w:r>
            <w:r w:rsidRPr="00D220ED">
              <w:rPr>
                <w:bCs/>
                <w:lang w:val="ru-RU" w:eastAsia="en-CA"/>
              </w:rPr>
              <w:t xml:space="preserve"> в документе CDIP/6/4).</w:t>
            </w:r>
          </w:p>
          <w:p w:rsidR="00B73323" w:rsidRPr="00D220ED" w:rsidRDefault="00B73323" w:rsidP="006162B9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73323" w:rsidRPr="00D220ED" w:rsidRDefault="00B440AA" w:rsidP="00B440AA">
            <w:pPr>
              <w:rPr>
                <w:bCs/>
                <w:lang w:eastAsia="en-CA"/>
              </w:rPr>
            </w:pPr>
            <w:r w:rsidRPr="00D220ED">
              <w:rPr>
                <w:bCs/>
                <w:lang w:val="ru-RU" w:eastAsia="en-CA"/>
              </w:rPr>
              <w:t>CDIP/1/3 CDIP/3/4 Add.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B440AA" w:rsidRPr="00D220ED" w:rsidRDefault="00B440AA" w:rsidP="00B440AA">
            <w:pPr>
              <w:rPr>
                <w:bCs/>
                <w:lang w:val="en-CA" w:eastAsia="en-CA"/>
              </w:rPr>
            </w:pPr>
            <w:r w:rsidRPr="00D220ED">
              <w:rPr>
                <w:bCs/>
                <w:lang w:val="ru-RU" w:eastAsia="en-CA"/>
              </w:rPr>
              <w:t>CDIP/8/2</w:t>
            </w:r>
          </w:p>
          <w:p w:rsidR="00B440AA" w:rsidRPr="00D220ED" w:rsidRDefault="00B440AA" w:rsidP="00B440AA">
            <w:pPr>
              <w:rPr>
                <w:bCs/>
                <w:lang w:val="en-CA" w:eastAsia="en-CA"/>
              </w:rPr>
            </w:pPr>
            <w:r w:rsidRPr="00D220ED">
              <w:rPr>
                <w:bCs/>
                <w:lang w:val="ru-RU" w:eastAsia="en-CA"/>
              </w:rPr>
              <w:t>CDIP/10/2</w:t>
            </w:r>
          </w:p>
          <w:p w:rsidR="00B440AA" w:rsidRPr="00D220ED" w:rsidRDefault="00B440AA" w:rsidP="00B440AA">
            <w:pPr>
              <w:rPr>
                <w:bCs/>
                <w:lang w:val="en-CA" w:eastAsia="en-CA"/>
              </w:rPr>
            </w:pPr>
            <w:r w:rsidRPr="00D220ED">
              <w:rPr>
                <w:bCs/>
                <w:lang w:val="ru-RU" w:eastAsia="en-CA"/>
              </w:rPr>
              <w:t>CDIP/12/2</w:t>
            </w:r>
          </w:p>
          <w:p w:rsidR="00873888" w:rsidRPr="00D220ED" w:rsidRDefault="00B440AA" w:rsidP="00B440AA">
            <w:pPr>
              <w:rPr>
                <w:bCs/>
                <w:lang w:eastAsia="en-CA"/>
              </w:rPr>
            </w:pPr>
            <w:r w:rsidRPr="00D220ED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Включить обсуждение вопросов о передаче технологии, связанной с ИС, в мандат соответствующего органа ВОИС.</w:t>
            </w:r>
          </w:p>
          <w:p w:rsidR="00FB03B7" w:rsidRPr="00B440AA" w:rsidRDefault="00FB03B7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B73323" w:rsidRDefault="00D220ED" w:rsidP="00B440AA">
            <w:pPr>
              <w:rPr>
                <w:bCs/>
                <w:lang w:eastAsia="en-CA"/>
              </w:rPr>
            </w:pPr>
            <w:r>
              <w:rPr>
                <w:bCs/>
                <w:lang w:val="ru-RU" w:eastAsia="en-CA"/>
              </w:rPr>
              <w:t>Н</w:t>
            </w:r>
            <w:r w:rsidR="00B440AA" w:rsidRPr="00B440AA">
              <w:rPr>
                <w:bCs/>
                <w:lang w:val="ru-RU" w:eastAsia="en-CA"/>
              </w:rPr>
              <w:t>е обсуждалась Комитетом</w:t>
            </w:r>
            <w:r w:rsidR="00FF44F8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73323" w:rsidRPr="006161DD" w:rsidRDefault="00D220ED" w:rsidP="00F9418B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Выполнение </w:t>
            </w:r>
            <w:r w:rsidR="006161DD" w:rsidRPr="002F5DFB">
              <w:rPr>
                <w:bCs/>
                <w:lang w:val="ru-RU" w:eastAsia="en-CA"/>
              </w:rPr>
              <w:t>начнется по</w:t>
            </w:r>
            <w:r w:rsidR="00F9418B">
              <w:rPr>
                <w:bCs/>
                <w:lang w:val="ru-RU" w:eastAsia="en-CA"/>
              </w:rPr>
              <w:t>сле</w:t>
            </w:r>
            <w:r>
              <w:rPr>
                <w:bCs/>
                <w:lang w:val="ru-RU" w:eastAsia="en-CA"/>
              </w:rPr>
              <w:t xml:space="preserve"> того</w:t>
            </w:r>
            <w:r w:rsidR="00F9418B">
              <w:rPr>
                <w:bCs/>
                <w:lang w:val="ru-RU" w:eastAsia="en-CA"/>
              </w:rPr>
              <w:t>,</w:t>
            </w:r>
            <w:r>
              <w:rPr>
                <w:bCs/>
                <w:lang w:val="ru-RU" w:eastAsia="en-CA"/>
              </w:rPr>
              <w:t xml:space="preserve"> как </w:t>
            </w:r>
            <w:r w:rsidR="00F9418B">
              <w:rPr>
                <w:bCs/>
                <w:lang w:val="ru-RU" w:eastAsia="en-CA"/>
              </w:rPr>
              <w:t xml:space="preserve">государства-члены </w:t>
            </w:r>
            <w:r w:rsidR="006161DD" w:rsidRPr="002F5DFB">
              <w:rPr>
                <w:bCs/>
                <w:lang w:val="ru-RU" w:eastAsia="en-CA"/>
              </w:rPr>
              <w:t>соглас</w:t>
            </w:r>
            <w:r w:rsidR="00F9418B">
              <w:rPr>
                <w:bCs/>
                <w:lang w:val="ru-RU" w:eastAsia="en-CA"/>
              </w:rPr>
              <w:t xml:space="preserve">уют </w:t>
            </w:r>
            <w:r w:rsidR="006161DD" w:rsidRPr="002F5DFB">
              <w:rPr>
                <w:bCs/>
                <w:lang w:val="ru-RU" w:eastAsia="en-CA"/>
              </w:rPr>
              <w:t>проектны</w:t>
            </w:r>
            <w:r w:rsidR="00F9418B">
              <w:rPr>
                <w:bCs/>
                <w:lang w:val="ru-RU" w:eastAsia="en-CA"/>
              </w:rPr>
              <w:t>е</w:t>
            </w:r>
            <w:r w:rsidR="006161DD" w:rsidRPr="002F5DFB">
              <w:rPr>
                <w:bCs/>
                <w:lang w:val="ru-RU" w:eastAsia="en-CA"/>
              </w:rPr>
              <w:t xml:space="preserve"> мероприяти</w:t>
            </w:r>
            <w:r w:rsidR="00F9418B">
              <w:rPr>
                <w:bCs/>
                <w:lang w:val="ru-RU" w:eastAsia="en-CA"/>
              </w:rPr>
              <w:t>я</w:t>
            </w:r>
            <w:r w:rsidR="006161DD" w:rsidRPr="002F5DFB">
              <w:rPr>
                <w:bCs/>
                <w:lang w:val="ru-RU" w:eastAsia="en-C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7332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</w:tc>
        <w:tc>
          <w:tcPr>
            <w:tcW w:w="1369" w:type="dxa"/>
            <w:shd w:val="clear" w:color="auto" w:fill="auto"/>
          </w:tcPr>
          <w:p w:rsidR="00B73323" w:rsidRPr="00B73323" w:rsidRDefault="00F9418B" w:rsidP="00F9418B">
            <w:pPr>
              <w:rPr>
                <w:bCs/>
                <w:lang w:eastAsia="en-CA"/>
              </w:rPr>
            </w:pPr>
            <w:r>
              <w:rPr>
                <w:bCs/>
                <w:lang w:val="ru-RU" w:eastAsia="en-CA"/>
              </w:rPr>
              <w:t>не применимо</w:t>
            </w:r>
          </w:p>
        </w:tc>
      </w:tr>
      <w:tr w:rsidR="00B73323" w:rsidRPr="00B73323" w:rsidTr="00285353">
        <w:trPr>
          <w:trHeight w:val="2159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</w:t>
            </w:r>
            <w:r w:rsidRPr="00B440AA">
              <w:rPr>
                <w:bCs/>
                <w:lang w:val="ru-RU" w:eastAsia="en-CA"/>
              </w:rPr>
              <w:lastRenderedPageBreak/>
              <w:t>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</w:tc>
        <w:tc>
          <w:tcPr>
            <w:tcW w:w="1927" w:type="dxa"/>
          </w:tcPr>
          <w:p w:rsidR="00B73323" w:rsidRPr="00B440AA" w:rsidRDefault="00B440AA" w:rsidP="00321033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 w:rsidR="00321033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690BE9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(CDIP/4/6 и CDIP/5/6 Rev.)</w:t>
            </w:r>
            <w:r w:rsidR="00FF44F8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321033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321033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321033" w:rsidP="00B440AA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Во исполнение этой р</w:t>
            </w:r>
            <w:r w:rsidR="00B440AA"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="00B440AA" w:rsidRPr="00B440AA">
              <w:rPr>
                <w:bCs/>
                <w:lang w:val="ru-RU" w:eastAsia="en-CA"/>
              </w:rPr>
              <w:t xml:space="preserve"> был</w:t>
            </w:r>
            <w:r>
              <w:rPr>
                <w:bCs/>
                <w:lang w:val="ru-RU" w:eastAsia="en-CA"/>
              </w:rPr>
              <w:t>и</w:t>
            </w:r>
            <w:r w:rsidR="00B440AA" w:rsidRPr="00B440AA">
              <w:rPr>
                <w:bCs/>
                <w:lang w:val="ru-RU" w:eastAsia="en-CA"/>
              </w:rPr>
              <w:t xml:space="preserve"> реализован</w:t>
            </w:r>
            <w:r>
              <w:rPr>
                <w:bCs/>
                <w:lang w:val="ru-RU" w:eastAsia="en-CA"/>
              </w:rPr>
              <w:t>ы</w:t>
            </w:r>
            <w:r w:rsidR="00B440AA" w:rsidRPr="00B440AA">
              <w:rPr>
                <w:bCs/>
                <w:lang w:val="ru-RU" w:eastAsia="en-CA"/>
              </w:rPr>
              <w:t xml:space="preserve"> следующи</w:t>
            </w:r>
            <w:r>
              <w:rPr>
                <w:bCs/>
                <w:lang w:val="ru-RU" w:eastAsia="en-CA"/>
              </w:rPr>
              <w:t>е</w:t>
            </w:r>
            <w:r w:rsidR="00B440AA" w:rsidRPr="00B440AA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>ы</w:t>
            </w:r>
            <w:r w:rsidR="00B440AA" w:rsidRPr="00B440AA">
              <w:rPr>
                <w:bCs/>
                <w:lang w:val="ru-RU" w:eastAsia="en-CA"/>
              </w:rPr>
              <w:t>: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6161DD" w:rsidRDefault="00B73323">
            <w:pPr>
              <w:rPr>
                <w:bCs/>
                <w:lang w:val="ru-RU" w:eastAsia="en-CA"/>
              </w:rPr>
            </w:pPr>
            <w:r w:rsidRPr="00B824E6">
              <w:rPr>
                <w:bCs/>
                <w:lang w:val="ru-RU" w:eastAsia="en-CA"/>
              </w:rPr>
              <w:t>1.</w:t>
            </w:r>
            <w:r w:rsidRPr="00B824E6">
              <w:rPr>
                <w:lang w:val="ru-RU" w:eastAsia="en-CA"/>
              </w:rPr>
              <w:tab/>
            </w:r>
            <w:r w:rsidR="006161DD" w:rsidRPr="006161DD">
              <w:rPr>
                <w:bCs/>
                <w:lang w:val="ru-RU" w:eastAsia="en-CA"/>
              </w:rPr>
              <w:t>«</w:t>
            </w:r>
            <w:r w:rsidR="00BF5309" w:rsidRPr="00BF5309">
              <w:rPr>
                <w:bCs/>
                <w:lang w:val="ru-RU" w:eastAsia="en-CA"/>
              </w:rPr>
              <w:t>Разработка инструментов для доступа к патентной информации</w:t>
            </w:r>
            <w:r w:rsidR="006161DD" w:rsidRPr="006161DD">
              <w:rPr>
                <w:bCs/>
                <w:lang w:val="ru-RU" w:eastAsia="en-CA"/>
              </w:rPr>
              <w:t>»</w:t>
            </w:r>
            <w:r w:rsidR="006161DD">
              <w:rPr>
                <w:bCs/>
                <w:lang w:val="ru-RU" w:eastAsia="en-CA"/>
              </w:rPr>
              <w:t xml:space="preserve"> </w:t>
            </w:r>
            <w:r w:rsidR="00A94C98" w:rsidRPr="006161DD">
              <w:rPr>
                <w:bCs/>
                <w:lang w:val="ru-RU" w:eastAsia="en-CA"/>
              </w:rPr>
              <w:t xml:space="preserve">– </w:t>
            </w:r>
            <w:r w:rsidR="006161DD" w:rsidRPr="006161DD">
              <w:rPr>
                <w:bCs/>
                <w:lang w:val="ru-RU" w:eastAsia="en-CA"/>
              </w:rPr>
              <w:t>этапы</w:t>
            </w:r>
            <w:r w:rsidR="00DA7619">
              <w:rPr>
                <w:bCs/>
                <w:lang w:val="ru-RU" w:eastAsia="en-CA"/>
              </w:rPr>
              <w:t> </w:t>
            </w:r>
            <w:r w:rsidR="00A94C98" w:rsidRPr="006161DD">
              <w:rPr>
                <w:bCs/>
                <w:lang w:val="en-CA" w:eastAsia="en-CA"/>
              </w:rPr>
              <w:t>I</w:t>
            </w:r>
            <w:r w:rsidR="00A94C98" w:rsidRPr="006161DD">
              <w:rPr>
                <w:bCs/>
                <w:lang w:val="ru-RU" w:eastAsia="en-CA"/>
              </w:rPr>
              <w:t xml:space="preserve"> </w:t>
            </w:r>
            <w:r w:rsidR="006161DD" w:rsidRPr="006161DD">
              <w:rPr>
                <w:bCs/>
                <w:lang w:val="ru-RU" w:eastAsia="en-CA"/>
              </w:rPr>
              <w:t>и</w:t>
            </w:r>
            <w:r w:rsidR="00A94C98" w:rsidRPr="006161DD">
              <w:rPr>
                <w:bCs/>
                <w:lang w:val="ru-RU" w:eastAsia="en-CA"/>
              </w:rPr>
              <w:t xml:space="preserve"> </w:t>
            </w:r>
            <w:r w:rsidR="00A94C98" w:rsidRPr="006161DD">
              <w:rPr>
                <w:bCs/>
                <w:lang w:val="en-CA" w:eastAsia="en-CA"/>
              </w:rPr>
              <w:t>II</w:t>
            </w:r>
            <w:r w:rsidR="00A94C98" w:rsidRPr="006161DD"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ru-RU" w:eastAsia="en-CA"/>
              </w:rPr>
              <w:t>(</w:t>
            </w:r>
            <w:r w:rsidR="006161DD" w:rsidRPr="006161DD">
              <w:rPr>
                <w:bCs/>
                <w:lang w:val="ru-RU" w:eastAsia="en-CA"/>
              </w:rPr>
              <w:t>проекты</w:t>
            </w:r>
            <w:r w:rsidRPr="006161DD"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en-CA" w:eastAsia="en-CA"/>
              </w:rPr>
              <w:t>DA</w:t>
            </w:r>
            <w:r w:rsidRPr="006161DD">
              <w:rPr>
                <w:bCs/>
                <w:lang w:val="ru-RU" w:eastAsia="en-CA"/>
              </w:rPr>
              <w:t>_19_30_31_01</w:t>
            </w:r>
            <w:r w:rsidR="00DA7619">
              <w:rPr>
                <w:bCs/>
                <w:lang w:val="ru-RU" w:eastAsia="en-CA"/>
              </w:rPr>
              <w:t xml:space="preserve"> (</w:t>
            </w:r>
            <w:r w:rsidR="006161DD" w:rsidRPr="006161DD">
              <w:rPr>
                <w:bCs/>
                <w:lang w:val="ru-RU" w:eastAsia="en-CA"/>
              </w:rPr>
              <w:t>документ</w:t>
            </w:r>
            <w:r w:rsidRPr="006161DD"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en-CA"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>/4/6</w:t>
            </w:r>
            <w:r w:rsidR="00DA7619">
              <w:rPr>
                <w:bCs/>
                <w:lang w:val="ru-RU" w:eastAsia="en-CA"/>
              </w:rPr>
              <w:t>)</w:t>
            </w:r>
            <w:r w:rsidR="006161DD" w:rsidRPr="006161DD">
              <w:rPr>
                <w:bCs/>
                <w:lang w:val="ru-RU" w:eastAsia="en-CA"/>
              </w:rPr>
              <w:t xml:space="preserve"> и</w:t>
            </w:r>
            <w:r w:rsidR="00A94C98" w:rsidRPr="006161DD">
              <w:rPr>
                <w:bCs/>
                <w:lang w:val="ru-RU" w:eastAsia="en-CA"/>
              </w:rPr>
              <w:t xml:space="preserve"> </w:t>
            </w:r>
            <w:r w:rsidR="00A94C98" w:rsidRPr="006161DD">
              <w:rPr>
                <w:bCs/>
                <w:lang w:val="en-CA" w:eastAsia="en-CA"/>
              </w:rPr>
              <w:t>DA</w:t>
            </w:r>
            <w:r w:rsidR="00A94C98" w:rsidRPr="006161DD">
              <w:rPr>
                <w:bCs/>
                <w:lang w:val="ru-RU" w:eastAsia="en-CA"/>
              </w:rPr>
              <w:t>_19_30_31_02</w:t>
            </w:r>
            <w:r w:rsidR="00DA7619">
              <w:rPr>
                <w:bCs/>
                <w:lang w:val="ru-RU" w:eastAsia="en-CA"/>
              </w:rPr>
              <w:t xml:space="preserve"> (</w:t>
            </w:r>
            <w:r w:rsidR="006161DD" w:rsidRPr="006161DD">
              <w:rPr>
                <w:bCs/>
                <w:lang w:val="ru-RU" w:eastAsia="en-CA"/>
              </w:rPr>
              <w:t xml:space="preserve">документ </w:t>
            </w:r>
            <w:r w:rsidR="00A94C98" w:rsidRPr="006161DD">
              <w:rPr>
                <w:bCs/>
                <w:lang w:val="en-CA" w:eastAsia="en-CA"/>
              </w:rPr>
              <w:t>CDIP</w:t>
            </w:r>
            <w:r w:rsidR="00A94C98" w:rsidRPr="006161DD">
              <w:rPr>
                <w:bCs/>
                <w:lang w:val="ru-RU" w:eastAsia="en-CA"/>
              </w:rPr>
              <w:t>/10/13)</w:t>
            </w:r>
            <w:r w:rsidR="00DA7619">
              <w:rPr>
                <w:bCs/>
                <w:lang w:val="ru-RU" w:eastAsia="en-CA"/>
              </w:rPr>
              <w:t>)</w:t>
            </w:r>
            <w:r w:rsidR="006161DD">
              <w:rPr>
                <w:bCs/>
                <w:lang w:val="ru-RU" w:eastAsia="en-CA"/>
              </w:rPr>
              <w:t>.</w:t>
            </w:r>
          </w:p>
          <w:p w:rsidR="00B440AA" w:rsidRPr="006161DD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2.</w:t>
            </w:r>
            <w:r w:rsidRPr="00B440AA">
              <w:rPr>
                <w:bCs/>
                <w:lang w:val="ru-RU" w:eastAsia="en-CA"/>
              </w:rPr>
              <w:tab/>
              <w:t xml:space="preserve">«Создание потенциала по использованию надлежащей и конкретной для данной технологии научно-технической </w:t>
            </w:r>
            <w:r w:rsidRPr="00B440AA">
              <w:rPr>
                <w:bCs/>
                <w:lang w:val="ru-RU" w:eastAsia="en-CA"/>
              </w:rPr>
              <w:lastRenderedPageBreak/>
              <w:t xml:space="preserve">информации в качестве решения идентифицированных проблем развития» (проект DA_30_31_01, </w:t>
            </w:r>
            <w:r w:rsidR="007202C8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CDIP/5/6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6161DD" w:rsidRDefault="006161DD" w:rsidP="000B1725">
            <w:pPr>
              <w:rPr>
                <w:bCs/>
                <w:lang w:val="ru-RU" w:eastAsia="en-CA"/>
              </w:rPr>
            </w:pPr>
            <w:r w:rsidRPr="006161DD">
              <w:rPr>
                <w:bCs/>
                <w:lang w:val="ru-RU" w:eastAsia="en-CA"/>
              </w:rPr>
              <w:t>Отчеты об оценк</w:t>
            </w:r>
            <w:r w:rsidR="007202C8">
              <w:rPr>
                <w:bCs/>
                <w:lang w:val="ru-RU" w:eastAsia="en-CA"/>
              </w:rPr>
              <w:t>е</w:t>
            </w:r>
            <w:r w:rsidRPr="006161DD">
              <w:rPr>
                <w:bCs/>
                <w:lang w:val="ru-RU" w:eastAsia="en-CA"/>
              </w:rPr>
              <w:t xml:space="preserve"> проектов были представлены на десятой, двенадцатой и четырнадцатой сесси</w:t>
            </w:r>
            <w:r w:rsidR="00861AB7">
              <w:rPr>
                <w:bCs/>
                <w:lang w:val="ru-RU" w:eastAsia="en-CA"/>
              </w:rPr>
              <w:t>ях</w:t>
            </w:r>
            <w:r w:rsidRPr="006161DD">
              <w:rPr>
                <w:bCs/>
                <w:lang w:val="ru-RU" w:eastAsia="en-CA"/>
              </w:rPr>
              <w:t xml:space="preserve"> КРИС</w:t>
            </w:r>
            <w:r w:rsidR="000B1725" w:rsidRPr="006161DD">
              <w:rPr>
                <w:bCs/>
                <w:lang w:val="ru-RU" w:eastAsia="en-CA"/>
              </w:rPr>
              <w:t>(</w:t>
            </w:r>
            <w:r w:rsidR="000B1725" w:rsidRPr="006161DD">
              <w:rPr>
                <w:bCs/>
                <w:lang w:eastAsia="en-CA"/>
              </w:rPr>
              <w:t>CDIP</w:t>
            </w:r>
            <w:r w:rsidR="000B1725" w:rsidRPr="006161DD">
              <w:rPr>
                <w:bCs/>
                <w:lang w:val="ru-RU" w:eastAsia="en-CA"/>
              </w:rPr>
              <w:t>/10/6</w:t>
            </w:r>
            <w:r w:rsidR="00A94C98" w:rsidRPr="006161DD">
              <w:rPr>
                <w:bCs/>
                <w:lang w:val="ru-RU" w:eastAsia="en-CA"/>
              </w:rPr>
              <w:t xml:space="preserve">, </w:t>
            </w:r>
            <w:r w:rsidR="00B73323" w:rsidRPr="006161DD">
              <w:rPr>
                <w:bCs/>
                <w:lang w:eastAsia="en-CA"/>
              </w:rPr>
              <w:t>CDIP</w:t>
            </w:r>
            <w:r w:rsidR="00B73323" w:rsidRPr="006161DD">
              <w:rPr>
                <w:bCs/>
                <w:lang w:val="ru-RU" w:eastAsia="en-CA"/>
              </w:rPr>
              <w:t>/12/3</w:t>
            </w:r>
            <w:r w:rsidR="00A94C98" w:rsidRPr="006161DD"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ru-RU" w:eastAsia="en-CA"/>
              </w:rPr>
              <w:t>и</w:t>
            </w:r>
            <w:r w:rsidR="00A94C98" w:rsidRPr="006161DD">
              <w:rPr>
                <w:bCs/>
                <w:lang w:val="ru-RU" w:eastAsia="en-CA"/>
              </w:rPr>
              <w:t xml:space="preserve"> </w:t>
            </w:r>
            <w:r w:rsidR="00A94C98" w:rsidRPr="006161DD">
              <w:rPr>
                <w:bCs/>
                <w:lang w:eastAsia="en-CA"/>
              </w:rPr>
              <w:t>CDIP</w:t>
            </w:r>
            <w:r w:rsidR="00A94C98" w:rsidRPr="006161DD">
              <w:rPr>
                <w:bCs/>
                <w:lang w:val="ru-RU" w:eastAsia="en-CA"/>
              </w:rPr>
              <w:t>/14/6</w:t>
            </w:r>
            <w:r w:rsidR="00B73323" w:rsidRPr="006161DD">
              <w:rPr>
                <w:bCs/>
                <w:lang w:val="ru-RU" w:eastAsia="en-CA"/>
              </w:rPr>
              <w:t>).</w:t>
            </w:r>
          </w:p>
          <w:p w:rsidR="00B440AA" w:rsidRPr="006161DD" w:rsidRDefault="00B440AA" w:rsidP="00B73323">
            <w:pPr>
              <w:rPr>
                <w:bCs/>
                <w:highlight w:val="yellow"/>
                <w:lang w:val="ru-RU" w:eastAsia="en-CA"/>
              </w:rPr>
            </w:pPr>
          </w:p>
          <w:p w:rsidR="00B440AA" w:rsidRPr="006161DD" w:rsidRDefault="006161DD">
            <w:pPr>
              <w:rPr>
                <w:bCs/>
                <w:lang w:val="ru-RU" w:eastAsia="en-CA"/>
              </w:rPr>
            </w:pPr>
            <w:r w:rsidRPr="006161DD">
              <w:rPr>
                <w:bCs/>
                <w:lang w:val="ru-RU" w:eastAsia="en-CA"/>
              </w:rPr>
              <w:t xml:space="preserve">Кроме того, </w:t>
            </w:r>
            <w:r w:rsidR="00861AB7">
              <w:rPr>
                <w:bCs/>
                <w:lang w:val="ru-RU" w:eastAsia="en-CA"/>
              </w:rPr>
              <w:t xml:space="preserve">во исполнение этой </w:t>
            </w:r>
            <w:r w:rsidRPr="006161DD">
              <w:rPr>
                <w:bCs/>
                <w:lang w:val="ru-RU" w:eastAsia="en-CA"/>
              </w:rPr>
              <w:t>рекомендаци</w:t>
            </w:r>
            <w:r w:rsidR="00861AB7">
              <w:rPr>
                <w:bCs/>
                <w:lang w:val="ru-RU" w:eastAsia="en-CA"/>
              </w:rPr>
              <w:t>и</w:t>
            </w:r>
            <w:r w:rsidRPr="006161DD">
              <w:rPr>
                <w:bCs/>
                <w:lang w:val="ru-RU" w:eastAsia="en-CA"/>
              </w:rPr>
              <w:t xml:space="preserve"> реализуется проект</w:t>
            </w:r>
            <w:r w:rsidR="00E85B5D" w:rsidRPr="006161DD"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ru-RU" w:eastAsia="en-CA"/>
              </w:rPr>
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</w:t>
            </w:r>
            <w:r w:rsidR="00291068" w:rsidRPr="006161DD">
              <w:rPr>
                <w:lang w:val="ru-RU" w:eastAsia="en-CA"/>
              </w:rPr>
              <w:t xml:space="preserve"> – </w:t>
            </w:r>
            <w:r w:rsidRPr="006161DD">
              <w:rPr>
                <w:lang w:val="ru-RU" w:eastAsia="en-CA"/>
              </w:rPr>
              <w:t>этап</w:t>
            </w:r>
            <w:r w:rsidR="00861AB7">
              <w:rPr>
                <w:lang w:val="ru-RU" w:eastAsia="en-CA"/>
              </w:rPr>
              <w:t> </w:t>
            </w:r>
            <w:r w:rsidR="00291068" w:rsidRPr="006161DD">
              <w:rPr>
                <w:lang w:eastAsia="en-CA"/>
              </w:rPr>
              <w:t>II</w:t>
            </w:r>
            <w:r w:rsidR="00E85B5D" w:rsidRPr="006161DD">
              <w:rPr>
                <w:lang w:val="ru-RU" w:eastAsia="en-CA"/>
              </w:rPr>
              <w:t xml:space="preserve"> (</w:t>
            </w:r>
            <w:r w:rsidRPr="006161DD">
              <w:rPr>
                <w:bCs/>
                <w:lang w:val="ru-RU" w:eastAsia="en-CA"/>
              </w:rPr>
              <w:t>проект</w:t>
            </w:r>
            <w:r w:rsidR="00E85B5D" w:rsidRPr="006161DD">
              <w:rPr>
                <w:bCs/>
                <w:lang w:val="ru-RU" w:eastAsia="en-CA"/>
              </w:rPr>
              <w:t xml:space="preserve"> </w:t>
            </w:r>
            <w:r w:rsidR="00E85B5D" w:rsidRPr="006161DD">
              <w:rPr>
                <w:bCs/>
                <w:lang w:eastAsia="en-CA"/>
              </w:rPr>
              <w:t>DA</w:t>
            </w:r>
            <w:r w:rsidR="00E85B5D" w:rsidRPr="006161DD">
              <w:rPr>
                <w:bCs/>
                <w:lang w:val="ru-RU" w:eastAsia="en-CA"/>
              </w:rPr>
              <w:t>_30_31_03</w:t>
            </w:r>
            <w:r w:rsidRPr="006161DD">
              <w:rPr>
                <w:bCs/>
                <w:lang w:val="ru-RU" w:eastAsia="en-CA"/>
              </w:rPr>
              <w:t xml:space="preserve">, </w:t>
            </w:r>
            <w:r w:rsidR="00861AB7">
              <w:rPr>
                <w:bCs/>
                <w:lang w:val="ru-RU" w:eastAsia="en-CA"/>
              </w:rPr>
              <w:t xml:space="preserve">представленный </w:t>
            </w:r>
            <w:r w:rsidRPr="006161DD">
              <w:rPr>
                <w:bCs/>
                <w:lang w:val="ru-RU" w:eastAsia="en-CA"/>
              </w:rPr>
              <w:t>в документе</w:t>
            </w:r>
            <w:r w:rsidR="00E85B5D" w:rsidRPr="006161DD">
              <w:rPr>
                <w:bCs/>
                <w:lang w:val="ru-RU" w:eastAsia="en-CA"/>
              </w:rPr>
              <w:t xml:space="preserve"> </w:t>
            </w:r>
            <w:r w:rsidR="00E85B5D" w:rsidRPr="006161DD">
              <w:rPr>
                <w:bCs/>
                <w:lang w:eastAsia="en-CA"/>
              </w:rPr>
              <w:t>CDIP</w:t>
            </w:r>
            <w:r w:rsidR="00E85B5D" w:rsidRPr="006161DD">
              <w:rPr>
                <w:bCs/>
                <w:lang w:val="ru-RU" w:eastAsia="en-CA"/>
              </w:rPr>
              <w:t xml:space="preserve">/13/9 </w:t>
            </w:r>
            <w:r w:rsidR="00E85B5D" w:rsidRPr="006161DD">
              <w:rPr>
                <w:bCs/>
                <w:lang w:eastAsia="en-CA"/>
              </w:rPr>
              <w:t>Rev</w:t>
            </w:r>
            <w:r w:rsidR="00E85B5D" w:rsidRPr="006161DD">
              <w:rPr>
                <w:bCs/>
                <w:lang w:val="ru-RU" w:eastAsia="en-CA"/>
              </w:rPr>
              <w:t>.).</w:t>
            </w:r>
          </w:p>
          <w:p w:rsidR="00B73323" w:rsidRPr="006161DD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 CDIP/3/4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CDIP/10/6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  <w:p w:rsidR="00E85B5D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CDIP/14/6</w:t>
            </w:r>
          </w:p>
        </w:tc>
      </w:tr>
      <w:tr w:rsidR="00B73323" w:rsidRPr="00B73323" w:rsidTr="00285353">
        <w:trPr>
          <w:cantSplit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</w:tc>
        <w:tc>
          <w:tcPr>
            <w:tcW w:w="1927" w:type="dxa"/>
          </w:tcPr>
          <w:p w:rsidR="00B73323" w:rsidRPr="00B440AA" w:rsidRDefault="00B440AA" w:rsidP="00670E5E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670E5E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690BE9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(CDIP/4/6 и CDIP/5/6 Rev.)</w:t>
            </w:r>
            <w:r w:rsidR="00FF44F8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670E5E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670E5E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670E5E" w:rsidP="00B440AA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Во исполнение этой р</w:t>
            </w:r>
            <w:r w:rsidR="00B440AA"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="00B440AA" w:rsidRPr="00B440AA">
              <w:rPr>
                <w:bCs/>
                <w:lang w:val="ru-RU" w:eastAsia="en-CA"/>
              </w:rPr>
              <w:t xml:space="preserve"> был</w:t>
            </w:r>
            <w:r>
              <w:rPr>
                <w:bCs/>
                <w:lang w:val="ru-RU" w:eastAsia="en-CA"/>
              </w:rPr>
              <w:t>и</w:t>
            </w:r>
            <w:r w:rsidR="00B440AA" w:rsidRPr="00B440AA">
              <w:rPr>
                <w:bCs/>
                <w:lang w:val="ru-RU" w:eastAsia="en-CA"/>
              </w:rPr>
              <w:t xml:space="preserve"> реализован</w:t>
            </w:r>
            <w:r>
              <w:rPr>
                <w:bCs/>
                <w:lang w:val="ru-RU" w:eastAsia="en-CA"/>
              </w:rPr>
              <w:t>ы</w:t>
            </w:r>
            <w:r w:rsidR="00B440AA" w:rsidRPr="00B440AA">
              <w:rPr>
                <w:bCs/>
                <w:lang w:val="ru-RU" w:eastAsia="en-CA"/>
              </w:rPr>
              <w:t xml:space="preserve"> следующи</w:t>
            </w:r>
            <w:r>
              <w:rPr>
                <w:bCs/>
                <w:lang w:val="ru-RU" w:eastAsia="en-CA"/>
              </w:rPr>
              <w:t>е</w:t>
            </w:r>
            <w:r w:rsidR="00B440AA" w:rsidRPr="00B440AA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>ы</w:t>
            </w:r>
            <w:r w:rsidR="00B440AA" w:rsidRPr="00B440AA">
              <w:rPr>
                <w:bCs/>
                <w:lang w:val="ru-RU" w:eastAsia="en-CA"/>
              </w:rPr>
              <w:t>: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Default="00B73323" w:rsidP="00B73323">
            <w:pPr>
              <w:rPr>
                <w:bCs/>
                <w:lang w:val="ru-RU" w:eastAsia="en-CA"/>
              </w:rPr>
            </w:pPr>
            <w:r w:rsidRPr="00B824E6">
              <w:rPr>
                <w:bCs/>
                <w:lang w:val="ru-RU" w:eastAsia="en-CA"/>
              </w:rPr>
              <w:t>1.</w:t>
            </w:r>
            <w:r w:rsidRPr="00B824E6">
              <w:rPr>
                <w:lang w:val="ru-RU" w:eastAsia="en-CA"/>
              </w:rPr>
              <w:tab/>
            </w:r>
            <w:r w:rsidR="006161DD" w:rsidRPr="006161DD">
              <w:rPr>
                <w:bCs/>
                <w:lang w:val="ru-RU" w:eastAsia="en-CA"/>
              </w:rPr>
              <w:t>«</w:t>
            </w:r>
            <w:r w:rsidR="007F6FE7" w:rsidRPr="007F6FE7">
              <w:rPr>
                <w:bCs/>
                <w:lang w:val="ru-RU" w:eastAsia="en-CA"/>
              </w:rPr>
              <w:t>Разработка инструментов для доступа к патентной информации</w:t>
            </w:r>
            <w:r w:rsidR="006161DD" w:rsidRPr="006161DD">
              <w:rPr>
                <w:bCs/>
                <w:lang w:val="ru-RU" w:eastAsia="en-CA"/>
              </w:rPr>
              <w:t>»</w:t>
            </w:r>
            <w:r w:rsidR="006161DD">
              <w:rPr>
                <w:bCs/>
                <w:lang w:val="ru-RU" w:eastAsia="en-CA"/>
              </w:rPr>
              <w:t xml:space="preserve"> </w:t>
            </w:r>
            <w:r w:rsidR="006161DD" w:rsidRPr="006161DD">
              <w:rPr>
                <w:bCs/>
                <w:lang w:val="ru-RU" w:eastAsia="en-CA"/>
              </w:rPr>
              <w:t>– этапы</w:t>
            </w:r>
            <w:r w:rsidR="00670E5E">
              <w:rPr>
                <w:bCs/>
                <w:lang w:val="ru-RU" w:eastAsia="en-CA"/>
              </w:rPr>
              <w:t> </w:t>
            </w:r>
            <w:r w:rsidR="006161DD" w:rsidRPr="006161DD">
              <w:rPr>
                <w:bCs/>
                <w:lang w:val="en-CA" w:eastAsia="en-CA"/>
              </w:rPr>
              <w:t>I</w:t>
            </w:r>
            <w:r w:rsidR="006161DD" w:rsidRPr="006161DD">
              <w:rPr>
                <w:bCs/>
                <w:lang w:val="ru-RU" w:eastAsia="en-CA"/>
              </w:rPr>
              <w:t xml:space="preserve"> и </w:t>
            </w:r>
            <w:r w:rsidR="006161DD" w:rsidRPr="006161DD">
              <w:rPr>
                <w:bCs/>
                <w:lang w:val="en-CA" w:eastAsia="en-CA"/>
              </w:rPr>
              <w:t>II</w:t>
            </w:r>
            <w:r w:rsidR="006161DD" w:rsidRPr="006161DD">
              <w:rPr>
                <w:bCs/>
                <w:lang w:val="ru-RU" w:eastAsia="en-CA"/>
              </w:rPr>
              <w:t xml:space="preserve"> (проекты </w:t>
            </w:r>
            <w:r w:rsidR="006161DD" w:rsidRPr="006161DD">
              <w:rPr>
                <w:bCs/>
                <w:lang w:val="en-CA" w:eastAsia="en-CA"/>
              </w:rPr>
              <w:t>DA</w:t>
            </w:r>
            <w:r w:rsidR="006161DD" w:rsidRPr="006161DD">
              <w:rPr>
                <w:bCs/>
                <w:lang w:val="ru-RU" w:eastAsia="en-CA"/>
              </w:rPr>
              <w:t>_19_30_31_01</w:t>
            </w:r>
            <w:r w:rsidR="00670E5E">
              <w:rPr>
                <w:bCs/>
                <w:lang w:val="ru-RU" w:eastAsia="en-CA"/>
              </w:rPr>
              <w:t xml:space="preserve"> (</w:t>
            </w:r>
            <w:r w:rsidR="006161DD" w:rsidRPr="006161DD">
              <w:rPr>
                <w:bCs/>
                <w:lang w:val="ru-RU" w:eastAsia="en-CA"/>
              </w:rPr>
              <w:t xml:space="preserve">документ </w:t>
            </w:r>
            <w:r w:rsidR="006161DD" w:rsidRPr="006161DD">
              <w:rPr>
                <w:bCs/>
                <w:lang w:val="en-CA" w:eastAsia="en-CA"/>
              </w:rPr>
              <w:t>CDIP</w:t>
            </w:r>
            <w:r w:rsidR="006161DD" w:rsidRPr="006161DD">
              <w:rPr>
                <w:bCs/>
                <w:lang w:val="ru-RU" w:eastAsia="en-CA"/>
              </w:rPr>
              <w:t>/4/6</w:t>
            </w:r>
            <w:r w:rsidR="00670E5E">
              <w:rPr>
                <w:bCs/>
                <w:lang w:val="ru-RU" w:eastAsia="en-CA"/>
              </w:rPr>
              <w:t>)</w:t>
            </w:r>
            <w:r w:rsidR="006161DD" w:rsidRPr="006161DD">
              <w:rPr>
                <w:bCs/>
                <w:lang w:val="ru-RU" w:eastAsia="en-CA"/>
              </w:rPr>
              <w:t xml:space="preserve"> и </w:t>
            </w:r>
            <w:r w:rsidR="006161DD" w:rsidRPr="006161DD">
              <w:rPr>
                <w:bCs/>
                <w:lang w:val="en-CA" w:eastAsia="en-CA"/>
              </w:rPr>
              <w:t>DA</w:t>
            </w:r>
            <w:r w:rsidR="006161DD" w:rsidRPr="006161DD">
              <w:rPr>
                <w:bCs/>
                <w:lang w:val="ru-RU" w:eastAsia="en-CA"/>
              </w:rPr>
              <w:t>_19_30_31_02</w:t>
            </w:r>
            <w:r w:rsidR="00670E5E">
              <w:rPr>
                <w:bCs/>
                <w:lang w:val="ru-RU" w:eastAsia="en-CA"/>
              </w:rPr>
              <w:t xml:space="preserve"> (</w:t>
            </w:r>
            <w:r w:rsidR="006161DD" w:rsidRPr="006161DD">
              <w:rPr>
                <w:bCs/>
                <w:lang w:val="ru-RU" w:eastAsia="en-CA"/>
              </w:rPr>
              <w:t xml:space="preserve">документ </w:t>
            </w:r>
            <w:r w:rsidR="006161DD" w:rsidRPr="006161DD">
              <w:rPr>
                <w:bCs/>
                <w:lang w:val="en-CA" w:eastAsia="en-CA"/>
              </w:rPr>
              <w:t>CDIP</w:t>
            </w:r>
            <w:r w:rsidR="006161DD" w:rsidRPr="006161DD">
              <w:rPr>
                <w:bCs/>
                <w:lang w:val="ru-RU" w:eastAsia="en-CA"/>
              </w:rPr>
              <w:t>/10/13)</w:t>
            </w:r>
            <w:r w:rsidR="00670E5E">
              <w:rPr>
                <w:bCs/>
                <w:lang w:val="ru-RU" w:eastAsia="en-CA"/>
              </w:rPr>
              <w:t>)</w:t>
            </w:r>
            <w:r w:rsidR="006161DD">
              <w:rPr>
                <w:bCs/>
                <w:lang w:val="ru-RU" w:eastAsia="en-CA"/>
              </w:rPr>
              <w:t>.</w:t>
            </w:r>
          </w:p>
          <w:p w:rsidR="006161DD" w:rsidRPr="006161DD" w:rsidRDefault="006161DD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670E5E" w:rsidP="00B440AA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2.</w:t>
            </w:r>
            <w:r w:rsidR="00B440AA" w:rsidRPr="00B440AA">
              <w:rPr>
                <w:bCs/>
                <w:lang w:val="ru-RU" w:eastAsia="en-CA"/>
              </w:rPr>
              <w:tab/>
              <w:t xml:space="preserve"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 (проект DA_30_31_01,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="00B440AA" w:rsidRPr="00B440AA">
              <w:rPr>
                <w:bCs/>
                <w:lang w:val="ru-RU" w:eastAsia="en-CA"/>
              </w:rPr>
              <w:t>в документе CDIP/5/6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6161DD" w:rsidRDefault="006161DD" w:rsidP="000B1725">
            <w:pPr>
              <w:rPr>
                <w:bCs/>
                <w:lang w:val="ru-RU" w:eastAsia="en-CA"/>
              </w:rPr>
            </w:pPr>
            <w:r w:rsidRPr="006161DD">
              <w:rPr>
                <w:bCs/>
                <w:lang w:val="ru-RU" w:eastAsia="en-CA"/>
              </w:rPr>
              <w:t>Отчеты об оценк</w:t>
            </w:r>
            <w:r w:rsidR="00670E5E">
              <w:rPr>
                <w:bCs/>
                <w:lang w:val="ru-RU" w:eastAsia="en-CA"/>
              </w:rPr>
              <w:t>е</w:t>
            </w:r>
            <w:r w:rsidRPr="006161DD">
              <w:rPr>
                <w:bCs/>
                <w:lang w:val="ru-RU" w:eastAsia="en-CA"/>
              </w:rPr>
              <w:t xml:space="preserve"> проектов были представлены на десятой, двенадцатой и четырнадцатой сесси</w:t>
            </w:r>
            <w:r w:rsidR="00670E5E">
              <w:rPr>
                <w:bCs/>
                <w:lang w:val="ru-RU" w:eastAsia="en-CA"/>
              </w:rPr>
              <w:t>ях</w:t>
            </w:r>
            <w:r w:rsidRPr="006161DD">
              <w:rPr>
                <w:bCs/>
                <w:lang w:val="ru-RU" w:eastAsia="en-CA"/>
              </w:rPr>
              <w:t xml:space="preserve"> КРИС</w:t>
            </w:r>
            <w:r w:rsidR="000B1725" w:rsidRPr="006161DD">
              <w:rPr>
                <w:bCs/>
                <w:lang w:val="ru-RU" w:eastAsia="en-CA"/>
              </w:rPr>
              <w:t xml:space="preserve"> (</w:t>
            </w:r>
            <w:r w:rsidR="000B1725" w:rsidRPr="006161DD">
              <w:rPr>
                <w:bCs/>
                <w:lang w:eastAsia="en-CA"/>
              </w:rPr>
              <w:t>CDIP</w:t>
            </w:r>
            <w:r w:rsidR="000B1725" w:rsidRPr="006161DD">
              <w:rPr>
                <w:bCs/>
                <w:lang w:val="ru-RU" w:eastAsia="en-CA"/>
              </w:rPr>
              <w:t>/10/6</w:t>
            </w:r>
            <w:r w:rsidR="00E85B5D" w:rsidRPr="006161DD">
              <w:rPr>
                <w:bCs/>
                <w:lang w:val="ru-RU" w:eastAsia="en-CA"/>
              </w:rPr>
              <w:t xml:space="preserve">, </w:t>
            </w:r>
            <w:r w:rsidR="00B73323" w:rsidRPr="006161DD">
              <w:rPr>
                <w:bCs/>
                <w:lang w:eastAsia="en-CA"/>
              </w:rPr>
              <w:t>CDIP</w:t>
            </w:r>
            <w:r w:rsidR="00B73323" w:rsidRPr="006161DD">
              <w:rPr>
                <w:bCs/>
                <w:lang w:val="ru-RU" w:eastAsia="en-CA"/>
              </w:rPr>
              <w:t>/12/3</w:t>
            </w:r>
            <w:r w:rsidR="00E85B5D" w:rsidRPr="006161DD"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ru-RU" w:eastAsia="en-CA"/>
              </w:rPr>
              <w:t>и</w:t>
            </w:r>
            <w:r w:rsidR="00E85B5D" w:rsidRPr="006161DD">
              <w:rPr>
                <w:bCs/>
                <w:lang w:val="ru-RU" w:eastAsia="en-CA"/>
              </w:rPr>
              <w:t xml:space="preserve"> </w:t>
            </w:r>
            <w:r w:rsidR="00E85B5D" w:rsidRPr="006161DD">
              <w:rPr>
                <w:bCs/>
                <w:lang w:eastAsia="en-CA"/>
              </w:rPr>
              <w:t>CDIP</w:t>
            </w:r>
            <w:r w:rsidR="00E85B5D" w:rsidRPr="006161DD">
              <w:rPr>
                <w:bCs/>
                <w:lang w:val="ru-RU" w:eastAsia="en-CA"/>
              </w:rPr>
              <w:t>/14/6</w:t>
            </w:r>
            <w:r w:rsidR="00B73323" w:rsidRPr="006161DD">
              <w:rPr>
                <w:bCs/>
                <w:lang w:val="ru-RU" w:eastAsia="en-CA"/>
              </w:rPr>
              <w:t>).</w:t>
            </w:r>
          </w:p>
          <w:p w:rsidR="00B440AA" w:rsidRPr="006161DD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6161DD" w:rsidRDefault="00670E5E">
            <w:pPr>
              <w:rPr>
                <w:bCs/>
                <w:lang w:val="ru-RU" w:eastAsia="en-CA"/>
              </w:rPr>
            </w:pPr>
            <w:r>
              <w:rPr>
                <w:lang w:val="ru-RU" w:eastAsia="en-CA"/>
              </w:rPr>
              <w:t xml:space="preserve">Кроме того, во исполнение этой рекомендации реализуется проект </w:t>
            </w:r>
            <w:r w:rsidR="006161DD" w:rsidRPr="006161DD">
              <w:rPr>
                <w:lang w:val="ru-RU" w:eastAsia="en-CA"/>
              </w:rPr>
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</w:t>
            </w:r>
            <w:r w:rsidR="00AA48E2" w:rsidRPr="006161DD">
              <w:rPr>
                <w:lang w:val="ru-RU" w:eastAsia="en-CA"/>
              </w:rPr>
              <w:t xml:space="preserve"> (</w:t>
            </w:r>
            <w:r w:rsidR="006161DD" w:rsidRPr="006161DD">
              <w:rPr>
                <w:bCs/>
                <w:lang w:val="ru-RU" w:eastAsia="en-CA"/>
              </w:rPr>
              <w:t>проект</w:t>
            </w:r>
            <w:r w:rsidR="00AA48E2" w:rsidRPr="006161DD">
              <w:rPr>
                <w:bCs/>
                <w:lang w:val="ru-RU" w:eastAsia="en-CA"/>
              </w:rPr>
              <w:t xml:space="preserve"> </w:t>
            </w:r>
            <w:r w:rsidR="00AA48E2" w:rsidRPr="006161DD">
              <w:rPr>
                <w:bCs/>
                <w:lang w:eastAsia="en-CA"/>
              </w:rPr>
              <w:t>DA</w:t>
            </w:r>
            <w:r w:rsidR="00AA48E2" w:rsidRPr="006161DD">
              <w:rPr>
                <w:bCs/>
                <w:lang w:val="ru-RU" w:eastAsia="en-CA"/>
              </w:rPr>
              <w:t>_30_31_03</w:t>
            </w:r>
            <w:r w:rsidR="006161DD" w:rsidRPr="006161DD">
              <w:rPr>
                <w:bCs/>
                <w:lang w:val="ru-RU" w:eastAsia="en-CA"/>
              </w:rPr>
              <w:t xml:space="preserve">, </w:t>
            </w:r>
            <w:r>
              <w:rPr>
                <w:bCs/>
                <w:lang w:val="ru-RU" w:eastAsia="en-CA"/>
              </w:rPr>
              <w:t>представленный</w:t>
            </w:r>
            <w:r w:rsidR="006161DD" w:rsidRPr="006161DD">
              <w:rPr>
                <w:bCs/>
                <w:lang w:val="ru-RU" w:eastAsia="en-CA"/>
              </w:rPr>
              <w:t xml:space="preserve"> в документе</w:t>
            </w:r>
            <w:r w:rsidR="00AA48E2" w:rsidRPr="006161DD">
              <w:rPr>
                <w:bCs/>
                <w:lang w:val="ru-RU" w:eastAsia="en-CA"/>
              </w:rPr>
              <w:t xml:space="preserve"> </w:t>
            </w:r>
            <w:r w:rsidR="00AA48E2" w:rsidRPr="006161DD">
              <w:rPr>
                <w:bCs/>
                <w:lang w:eastAsia="en-CA"/>
              </w:rPr>
              <w:t>CDIP</w:t>
            </w:r>
            <w:r w:rsidR="00AA48E2" w:rsidRPr="006161DD">
              <w:rPr>
                <w:bCs/>
                <w:lang w:val="ru-RU" w:eastAsia="en-CA"/>
              </w:rPr>
              <w:t xml:space="preserve">/13/9 </w:t>
            </w:r>
            <w:r w:rsidR="00AA48E2" w:rsidRPr="006161DD">
              <w:rPr>
                <w:bCs/>
                <w:lang w:eastAsia="en-CA"/>
              </w:rPr>
              <w:t>Rev</w:t>
            </w:r>
            <w:r w:rsidR="00AA48E2" w:rsidRPr="006161DD">
              <w:rPr>
                <w:bCs/>
                <w:lang w:val="ru-RU" w:eastAsia="en-CA"/>
              </w:rPr>
              <w:t>.).</w:t>
            </w:r>
          </w:p>
          <w:p w:rsidR="00B73323" w:rsidRPr="006161DD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 CDIP/3/4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CDIP/14/2</w:t>
            </w:r>
          </w:p>
          <w:p w:rsidR="00AA48E2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CDIP/14/6</w:t>
            </w:r>
          </w:p>
        </w:tc>
      </w:tr>
      <w:tr w:rsidR="00B73323" w:rsidRPr="00B73323" w:rsidTr="00285353">
        <w:trPr>
          <w:cantSplit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FF44F8">
              <w:rPr>
                <w:bCs/>
                <w:lang w:val="ru-RU" w:eastAsia="en-CA"/>
              </w:rPr>
              <w:t>Предусмотреть в ВОИС возможность для обмена национальным</w:t>
            </w:r>
            <w:r w:rsidRPr="00B440AA">
              <w:rPr>
                <w:bCs/>
                <w:lang w:val="ru-RU" w:eastAsia="en-CA"/>
              </w:rPr>
              <w:t xml:space="preserve"> и региональным опытом и информацией по связям между правами ИС и конкурентной политикой.</w:t>
            </w:r>
          </w:p>
        </w:tc>
        <w:tc>
          <w:tcPr>
            <w:tcW w:w="1927" w:type="dxa"/>
          </w:tcPr>
          <w:p w:rsidR="00B73323" w:rsidRPr="00B440AA" w:rsidRDefault="00B440AA" w:rsidP="00FF44F8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FF44F8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Pr="00B440AA">
              <w:rPr>
                <w:bCs/>
                <w:lang w:val="ru-RU" w:eastAsia="en-CA"/>
              </w:rPr>
              <w:t>Мероприятия согласованы (CDIP/4/4 Rev.).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3B656E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3B656E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3B656E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3B656E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«Интеллектуальная собственность и политика защиты конкуренции» (проект DA_7_23_32_01, </w:t>
            </w:r>
            <w:r w:rsidR="003B656E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CDIP/4/4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 w:rsidR="003218CF"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CDIP/9/8).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Кроме того, </w:t>
            </w:r>
            <w:r w:rsidR="003B656E">
              <w:rPr>
                <w:lang w:val="ru-RU"/>
              </w:rPr>
              <w:t>во исполнение этой</w:t>
            </w:r>
            <w:r w:rsidRPr="00B440AA">
              <w:rPr>
                <w:lang w:val="ru-RU"/>
              </w:rPr>
              <w:t xml:space="preserve"> рекомендаци</w:t>
            </w:r>
            <w:r w:rsidR="003B656E"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реализуется проект «</w:t>
            </w:r>
            <w:r w:rsidR="00A120F6" w:rsidRPr="00A120F6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lang w:val="ru-RU"/>
              </w:rPr>
              <w:t xml:space="preserve">» (проект DA_1_10_11_13_19_25_32_01, </w:t>
            </w:r>
            <w:r w:rsidR="003B656E">
              <w:rPr>
                <w:lang w:val="ru-RU"/>
              </w:rPr>
              <w:t xml:space="preserve">представленный </w:t>
            </w:r>
            <w:r w:rsidRPr="00B440AA">
              <w:rPr>
                <w:lang w:val="ru-RU"/>
              </w:rPr>
              <w:t>в документе CDIP/7/6).</w:t>
            </w:r>
          </w:p>
          <w:p w:rsidR="00B73323" w:rsidRPr="00B440AA" w:rsidRDefault="00B73323" w:rsidP="00B73323">
            <w:pPr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 CDIP/3/4</w:t>
            </w:r>
          </w:p>
          <w:p w:rsidR="00B440AA" w:rsidRDefault="00B440AA" w:rsidP="00B73323">
            <w:pPr>
              <w:rPr>
                <w:bCs/>
                <w:lang w:eastAsia="en-CA"/>
              </w:rPr>
            </w:pP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CDIP/9/8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AA48E2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trHeight w:val="2143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Обратиться к ВОИС с просьбой разработать эффективный ежегодный обзор и механизм анализа для оценки всех видов деятельности, ориентированных на развитие, включая деятельность по оказанию технической помощи, разработав для этой цели, при необходимости, конкретные показатели и исходные данные.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B73323" w:rsidRPr="00B440AA" w:rsidRDefault="00B440AA" w:rsidP="00FC2D8C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FC2D8C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690BE9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(CDIP/4/8 Rev.)</w:t>
            </w:r>
            <w:r w:rsidR="00FC2D8C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FC2D8C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FC2D8C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FC2D8C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FC2D8C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</w:t>
            </w:r>
            <w:r w:rsidR="007F6FE7" w:rsidRPr="007F6FE7">
              <w:rPr>
                <w:bCs/>
                <w:lang w:val="ru-RU" w:eastAsia="en-CA"/>
              </w:rPr>
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</w:r>
            <w:r w:rsidRPr="00B440AA">
              <w:rPr>
                <w:bCs/>
                <w:lang w:val="ru-RU" w:eastAsia="en-CA"/>
              </w:rPr>
              <w:t xml:space="preserve">» (проект DA_33_38_41_01, </w:t>
            </w:r>
            <w:r w:rsidR="00FC2D8C"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CDIP/4/8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73323" w:rsidRPr="00B440AA" w:rsidRDefault="00B440AA" w:rsidP="00FC2D8C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двенадцатой сессии КРИС (документ CDIP/12/4).</w:t>
            </w:r>
          </w:p>
        </w:tc>
        <w:tc>
          <w:tcPr>
            <w:tcW w:w="1800" w:type="dxa"/>
            <w:shd w:val="clear" w:color="auto" w:fill="auto"/>
          </w:tcPr>
          <w:p w:rsidR="00B7332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73323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CDIP/12/4</w:t>
            </w:r>
          </w:p>
        </w:tc>
      </w:tr>
      <w:tr w:rsidR="00B73323" w:rsidRPr="00B73323" w:rsidTr="00285353">
        <w:trPr>
          <w:trHeight w:val="2160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целях оказания помощи государствам-членам в создании значимых национальных программ обратиться к ВОИС с просьбой провести исследование факторов, препятствующих охране интеллектуальной собственности в неф</w:t>
            </w:r>
            <w:r w:rsidR="00776846">
              <w:rPr>
                <w:bCs/>
                <w:lang w:val="ru-RU" w:eastAsia="en-CA"/>
              </w:rPr>
              <w:t xml:space="preserve">ормальном </w:t>
            </w:r>
            <w:r w:rsidRPr="00B440AA">
              <w:rPr>
                <w:bCs/>
                <w:lang w:val="ru-RU" w:eastAsia="en-CA"/>
              </w:rPr>
              <w:t>секторе экономики, включая материальные расходы и преимущества охраны ИС применительно к созданию рабочих мест.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B73323" w:rsidRPr="00B440AA" w:rsidRDefault="00B440AA" w:rsidP="00862AA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 w:rsidR="00862AAF"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документов CDIP/6/9 и CDIP/8/3</w:t>
            </w:r>
            <w:r w:rsidR="00862AAF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</w:tcPr>
          <w:p w:rsidR="00B440AA" w:rsidRDefault="00862AAF" w:rsidP="00B73323">
            <w:pPr>
              <w:rPr>
                <w:lang w:val="ru-RU"/>
              </w:rPr>
            </w:pPr>
            <w:r>
              <w:rPr>
                <w:lang w:val="ru-RU"/>
              </w:rPr>
              <w:t>Во исполнение этой р</w:t>
            </w:r>
            <w:r w:rsidR="00862D10" w:rsidRPr="002F5DFB">
              <w:rPr>
                <w:lang w:val="ru-RU"/>
              </w:rPr>
              <w:t>екомендаци</w:t>
            </w:r>
            <w:r>
              <w:rPr>
                <w:lang w:val="ru-RU"/>
              </w:rPr>
              <w:t>и</w:t>
            </w:r>
            <w:r w:rsidR="00862D10" w:rsidRPr="002F5D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 </w:t>
            </w:r>
            <w:r w:rsidR="00862D10" w:rsidRPr="002F5DFB">
              <w:rPr>
                <w:lang w:val="ru-RU"/>
              </w:rPr>
              <w:t>реализ</w:t>
            </w:r>
            <w:r>
              <w:rPr>
                <w:lang w:val="ru-RU"/>
              </w:rPr>
              <w:t xml:space="preserve">ован </w:t>
            </w:r>
            <w:r w:rsidR="00862D10">
              <w:rPr>
                <w:lang w:val="ru-RU"/>
              </w:rPr>
              <w:t>проект</w:t>
            </w:r>
            <w:r w:rsidR="00862D10" w:rsidRPr="002F5DFB">
              <w:rPr>
                <w:lang w:val="ru-RU"/>
              </w:rPr>
              <w:t xml:space="preserve"> «Интеллектуальная собственность и неформальный сектор экономики» (проект DA_34_01, </w:t>
            </w:r>
            <w:r>
              <w:rPr>
                <w:lang w:val="ru-RU"/>
              </w:rPr>
              <w:t xml:space="preserve">представленный </w:t>
            </w:r>
            <w:r w:rsidR="00862D10" w:rsidRPr="002F5DFB">
              <w:rPr>
                <w:lang w:val="ru-RU"/>
              </w:rPr>
              <w:t>в документе CDIP/8/3 Rev.).</w:t>
            </w:r>
          </w:p>
          <w:p w:rsidR="00862D10" w:rsidRPr="00862D10" w:rsidRDefault="00862D10" w:rsidP="00B73323">
            <w:pPr>
              <w:rPr>
                <w:szCs w:val="22"/>
                <w:lang w:val="ru-RU"/>
              </w:rPr>
            </w:pPr>
          </w:p>
          <w:p w:rsidR="00AA48E2" w:rsidRPr="00B440AA" w:rsidRDefault="00B440AA" w:rsidP="00862AA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двенадцатой сессии КРИС (документ CDIP/13/5).</w:t>
            </w:r>
          </w:p>
        </w:tc>
        <w:tc>
          <w:tcPr>
            <w:tcW w:w="1800" w:type="dxa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CDIP/6/9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AA48E2" w:rsidRPr="00B73323" w:rsidRDefault="00B440AA" w:rsidP="00B440AA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CDIP/13/5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73323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Обратиться к ВОИС с просьбой предпринять по просьбе государств-членов новые исследования в целях оценки экономического, социального и культурного влияния </w:t>
            </w:r>
            <w:r w:rsidRPr="00B440AA">
              <w:rPr>
                <w:bCs/>
                <w:lang w:val="ru-RU" w:eastAsia="en-CA"/>
              </w:rPr>
              <w:lastRenderedPageBreak/>
              <w:t>использования системы интеллектуальной собственности в этих странах.</w:t>
            </w:r>
          </w:p>
          <w:p w:rsidR="00DB1181" w:rsidRPr="00B440AA" w:rsidRDefault="00DB1181" w:rsidP="00B440AA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 w:rsidR="006F1667"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CDIP/8/2).</w:t>
            </w:r>
            <w:r w:rsidR="00690BE9">
              <w:rPr>
                <w:bCs/>
                <w:lang w:val="ru-RU" w:eastAsia="en-CA"/>
              </w:rPr>
              <w:t xml:space="preserve">  </w:t>
            </w: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6F1667">
              <w:rPr>
                <w:bCs/>
                <w:lang w:val="ru-RU" w:eastAsia="en-CA"/>
              </w:rPr>
              <w:t xml:space="preserve">ие </w:t>
            </w:r>
            <w:r w:rsidR="006F1667">
              <w:rPr>
                <w:bCs/>
                <w:lang w:val="ru-RU" w:eastAsia="en-CA"/>
              </w:rPr>
              <w:lastRenderedPageBreak/>
              <w:t>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6F1667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(CDIP/5/7 Rev.)</w:t>
            </w:r>
            <w:r w:rsidR="006F1667">
              <w:rPr>
                <w:bCs/>
                <w:lang w:val="ru-RU" w:eastAsia="en-CA"/>
              </w:rPr>
              <w:t>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6588" w:type="dxa"/>
            <w:shd w:val="clear" w:color="auto" w:fill="auto"/>
          </w:tcPr>
          <w:p w:rsidR="00B440AA" w:rsidRPr="00862D10" w:rsidRDefault="00B440AA" w:rsidP="00B440AA">
            <w:pPr>
              <w:rPr>
                <w:bCs/>
                <w:highlight w:val="yellow"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 xml:space="preserve">В процессе </w:t>
            </w:r>
            <w:r w:rsidR="006F1667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6F1667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="006F1667">
              <w:rPr>
                <w:bCs/>
                <w:lang w:val="ru-RU" w:eastAsia="en-CA"/>
              </w:rPr>
              <w:t>Во исполнение этой р</w:t>
            </w:r>
            <w:r w:rsidR="00862D10" w:rsidRPr="002F5DFB">
              <w:rPr>
                <w:bCs/>
                <w:lang w:val="ru-RU" w:eastAsia="en-CA"/>
              </w:rPr>
              <w:t>екомендаци</w:t>
            </w:r>
            <w:r w:rsidR="006F1667">
              <w:rPr>
                <w:bCs/>
                <w:lang w:val="ru-RU" w:eastAsia="en-CA"/>
              </w:rPr>
              <w:t>и</w:t>
            </w:r>
            <w:r w:rsidR="00862D10" w:rsidRPr="002F5DFB">
              <w:rPr>
                <w:bCs/>
                <w:lang w:val="ru-RU" w:eastAsia="en-CA"/>
              </w:rPr>
              <w:t xml:space="preserve"> </w:t>
            </w:r>
            <w:r w:rsidR="006F1667">
              <w:rPr>
                <w:bCs/>
                <w:lang w:val="ru-RU" w:eastAsia="en-CA"/>
              </w:rPr>
              <w:t xml:space="preserve">был </w:t>
            </w:r>
            <w:r w:rsidR="00862D10" w:rsidRPr="002F5DFB">
              <w:rPr>
                <w:bCs/>
                <w:lang w:val="ru-RU" w:eastAsia="en-CA"/>
              </w:rPr>
              <w:t>реализ</w:t>
            </w:r>
            <w:r w:rsidR="006F1667">
              <w:rPr>
                <w:bCs/>
                <w:lang w:val="ru-RU" w:eastAsia="en-CA"/>
              </w:rPr>
              <w:t xml:space="preserve">ован </w:t>
            </w:r>
            <w:r w:rsidR="00862D10">
              <w:rPr>
                <w:bCs/>
                <w:lang w:val="ru-RU" w:eastAsia="en-CA"/>
              </w:rPr>
              <w:t>проект</w:t>
            </w:r>
            <w:r w:rsidR="00862D10" w:rsidRPr="002F5DFB">
              <w:rPr>
                <w:bCs/>
                <w:lang w:val="ru-RU" w:eastAsia="en-CA"/>
              </w:rPr>
              <w:t xml:space="preserve"> «Интеллектуальная собственность и социально-экономическое развитие» (проект DA_35_37_01, </w:t>
            </w:r>
            <w:r w:rsidR="006F1667">
              <w:rPr>
                <w:bCs/>
                <w:lang w:val="ru-RU" w:eastAsia="en-CA"/>
              </w:rPr>
              <w:t xml:space="preserve">представленный </w:t>
            </w:r>
            <w:r w:rsidR="00862D10" w:rsidRPr="002F5DFB">
              <w:rPr>
                <w:bCs/>
                <w:lang w:val="ru-RU" w:eastAsia="en-CA"/>
              </w:rPr>
              <w:t>в документе CDIP/5/7 Rev.).</w:t>
            </w:r>
          </w:p>
          <w:p w:rsidR="00B440AA" w:rsidRPr="00862D10" w:rsidRDefault="00B440AA">
            <w:pPr>
              <w:rPr>
                <w:bCs/>
                <w:lang w:val="ru-RU" w:eastAsia="en-CA"/>
              </w:rPr>
            </w:pPr>
          </w:p>
          <w:p w:rsidR="00237FB0" w:rsidRPr="00862D10" w:rsidRDefault="00862D10" w:rsidP="006F1667">
            <w:pPr>
              <w:rPr>
                <w:bCs/>
                <w:lang w:val="ru-RU" w:eastAsia="en-CA"/>
              </w:rPr>
            </w:pPr>
            <w:r w:rsidRPr="00862D10">
              <w:rPr>
                <w:lang w:val="ru-RU" w:eastAsia="en-CA"/>
              </w:rPr>
              <w:t xml:space="preserve">Отчет об оценке проекта был представлен на четырнадцатой сессии КРИС </w:t>
            </w:r>
            <w:r w:rsidR="00237FB0" w:rsidRPr="00862D10">
              <w:rPr>
                <w:bCs/>
                <w:lang w:val="ru-RU" w:eastAsia="en-CA"/>
              </w:rPr>
              <w:t>(</w:t>
            </w:r>
            <w:r w:rsidRPr="00862D10">
              <w:rPr>
                <w:bCs/>
                <w:lang w:val="ru-RU" w:eastAsia="en-CA"/>
              </w:rPr>
              <w:t>документ</w:t>
            </w:r>
            <w:r w:rsidR="00237FB0" w:rsidRPr="00862D10">
              <w:rPr>
                <w:bCs/>
                <w:lang w:val="ru-RU" w:eastAsia="en-CA"/>
              </w:rPr>
              <w:t xml:space="preserve"> </w:t>
            </w:r>
            <w:r w:rsidR="00237FB0" w:rsidRPr="00862D10">
              <w:rPr>
                <w:bCs/>
                <w:lang w:eastAsia="en-CA"/>
              </w:rPr>
              <w:t>CDIP</w:t>
            </w:r>
            <w:r w:rsidR="00237FB0" w:rsidRPr="00862D10">
              <w:rPr>
                <w:bCs/>
                <w:lang w:val="ru-RU" w:eastAsia="en-CA"/>
              </w:rPr>
              <w:t>/14/3).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CDIP/14/3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</w:tr>
      <w:tr w:rsidR="00B73323" w:rsidRPr="00B73323" w:rsidTr="00285353">
        <w:trPr>
          <w:trHeight w:val="891"/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73323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</w:t>
            </w:r>
            <w:r w:rsidRPr="008E3903">
              <w:rPr>
                <w:bCs/>
                <w:lang w:val="ru-RU" w:eastAsia="en-CA"/>
              </w:rPr>
              <w:t>бмениваться</w:t>
            </w:r>
            <w:r w:rsidRPr="00B440AA">
              <w:rPr>
                <w:bCs/>
                <w:lang w:val="ru-RU" w:eastAsia="en-CA"/>
              </w:rPr>
              <w:t xml:space="preserve"> опытом о совместных проектах, типа проекта человеческого генома, а также о моделях интеллектуальной собственности.</w:t>
            </w:r>
          </w:p>
          <w:p w:rsidR="00DB1181" w:rsidRPr="00B440AA" w:rsidRDefault="00DB1181" w:rsidP="00B440AA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B73323" w:rsidRPr="008E3903" w:rsidRDefault="00B440AA" w:rsidP="008E3903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 w:rsidR="008E3903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8E3903">
              <w:rPr>
                <w:bCs/>
                <w:lang w:val="ru-RU" w:eastAsia="en-CA"/>
              </w:rPr>
              <w:t xml:space="preserve"> </w:t>
            </w:r>
            <w:r w:rsidR="00690BE9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(CDIP/6/6).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8E3903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декабря 2010</w:t>
            </w:r>
            <w:r w:rsidR="008E3903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8E3903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8E3903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реализуется проект «</w:t>
            </w:r>
            <w:r w:rsidR="005F621D" w:rsidRPr="005F621D">
              <w:rPr>
                <w:bCs/>
                <w:lang w:val="ru-RU" w:eastAsia="en-CA"/>
              </w:rPr>
              <w:t>Открытые совместные проекты и модели, основанные на использовании ИС</w:t>
            </w:r>
            <w:r w:rsidRPr="00B440AA">
              <w:rPr>
                <w:bCs/>
                <w:lang w:val="ru-RU" w:eastAsia="en-CA"/>
              </w:rPr>
              <w:t xml:space="preserve">» (проект DA_36_01, </w:t>
            </w:r>
            <w:r w:rsidR="008E3903">
              <w:rPr>
                <w:bCs/>
                <w:lang w:val="ru-RU" w:eastAsia="en-CA"/>
              </w:rPr>
              <w:t>представленный</w:t>
            </w:r>
            <w:r w:rsidRPr="00B440AA">
              <w:rPr>
                <w:bCs/>
                <w:lang w:val="ru-RU" w:eastAsia="en-CA"/>
              </w:rPr>
              <w:t xml:space="preserve"> в документе CDIP/6/6).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237FB0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развитием.</w:t>
            </w:r>
          </w:p>
        </w:tc>
        <w:tc>
          <w:tcPr>
            <w:tcW w:w="1927" w:type="dxa"/>
          </w:tcPr>
          <w:p w:rsidR="00B73323" w:rsidRPr="008E3903" w:rsidRDefault="00B440AA" w:rsidP="008E3903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 w:rsidR="008E3903">
              <w:rPr>
                <w:bCs/>
                <w:lang w:val="ru-RU" w:eastAsia="en-CA"/>
              </w:rPr>
              <w:t>ение проведено в контексте</w:t>
            </w:r>
            <w:r w:rsidRPr="00B440AA">
              <w:rPr>
                <w:bCs/>
                <w:lang w:val="ru-RU" w:eastAsia="en-CA"/>
              </w:rPr>
              <w:t xml:space="preserve"> отчета о ходе реализации (документы CDIP/3/5, CDIP/6/3 и CDIP/8/2)</w:t>
            </w:r>
            <w:r w:rsidR="008E3903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690BE9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Обсужден</w:t>
            </w:r>
            <w:r w:rsidR="008E3903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="00690BE9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(CDIP/5/7 Rev.)</w:t>
            </w:r>
            <w:r w:rsidR="008E3903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862D10" w:rsidRDefault="00B440AA" w:rsidP="00B440AA">
            <w:pPr>
              <w:rPr>
                <w:bCs/>
                <w:highlight w:val="yellow"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8E3903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 w:rsidR="008E3903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="008E3903">
              <w:rPr>
                <w:bCs/>
                <w:lang w:val="ru-RU" w:eastAsia="en-CA"/>
              </w:rPr>
              <w:t>Во исполнение этой р</w:t>
            </w:r>
            <w:r w:rsidR="00862D10" w:rsidRPr="002F5DFB">
              <w:rPr>
                <w:bCs/>
                <w:lang w:val="ru-RU" w:eastAsia="en-CA"/>
              </w:rPr>
              <w:t>екомендаци</w:t>
            </w:r>
            <w:r w:rsidR="008E3903">
              <w:rPr>
                <w:bCs/>
                <w:lang w:val="ru-RU" w:eastAsia="en-CA"/>
              </w:rPr>
              <w:t>и</w:t>
            </w:r>
            <w:r w:rsidR="00862D10" w:rsidRPr="002F5DFB">
              <w:rPr>
                <w:bCs/>
                <w:lang w:val="ru-RU" w:eastAsia="en-CA"/>
              </w:rPr>
              <w:t xml:space="preserve"> </w:t>
            </w:r>
            <w:r w:rsidR="008E3903">
              <w:rPr>
                <w:bCs/>
                <w:lang w:val="ru-RU" w:eastAsia="en-CA"/>
              </w:rPr>
              <w:t xml:space="preserve">был </w:t>
            </w:r>
            <w:r w:rsidR="00862D10" w:rsidRPr="002F5DFB">
              <w:rPr>
                <w:bCs/>
                <w:lang w:val="ru-RU" w:eastAsia="en-CA"/>
              </w:rPr>
              <w:t>реализ</w:t>
            </w:r>
            <w:r w:rsidR="008E3903">
              <w:rPr>
                <w:bCs/>
                <w:lang w:val="ru-RU" w:eastAsia="en-CA"/>
              </w:rPr>
              <w:t xml:space="preserve">ован </w:t>
            </w:r>
            <w:r w:rsidR="00862D10">
              <w:rPr>
                <w:bCs/>
                <w:lang w:val="ru-RU" w:eastAsia="en-CA"/>
              </w:rPr>
              <w:t>проект</w:t>
            </w:r>
            <w:r w:rsidR="00862D10" w:rsidRPr="002F5DFB">
              <w:rPr>
                <w:bCs/>
                <w:lang w:val="ru-RU" w:eastAsia="en-CA"/>
              </w:rPr>
              <w:t xml:space="preserve"> «Интеллектуальная собственность и социально-экономическое развитие» (проект DA_35_37_01, </w:t>
            </w:r>
            <w:r w:rsidR="008E3903">
              <w:rPr>
                <w:bCs/>
                <w:lang w:val="ru-RU" w:eastAsia="en-CA"/>
              </w:rPr>
              <w:t xml:space="preserve">представленный </w:t>
            </w:r>
            <w:r w:rsidR="00862D10" w:rsidRPr="002F5DFB">
              <w:rPr>
                <w:bCs/>
                <w:lang w:val="ru-RU" w:eastAsia="en-CA"/>
              </w:rPr>
              <w:t>в документе CDIP/5/7 Rev.).</w:t>
            </w:r>
          </w:p>
          <w:p w:rsidR="00B440AA" w:rsidRPr="00862D10" w:rsidRDefault="00B440AA">
            <w:pPr>
              <w:rPr>
                <w:bCs/>
                <w:lang w:val="ru-RU" w:eastAsia="en-CA"/>
              </w:rPr>
            </w:pPr>
          </w:p>
          <w:p w:rsidR="00B73323" w:rsidRPr="00862D10" w:rsidRDefault="00862D10" w:rsidP="008E3903">
            <w:pPr>
              <w:rPr>
                <w:bCs/>
                <w:lang w:val="ru-RU" w:eastAsia="en-CA"/>
              </w:rPr>
            </w:pPr>
            <w:r w:rsidRPr="00862D10">
              <w:rPr>
                <w:lang w:val="ru-RU" w:eastAsia="en-CA"/>
              </w:rPr>
              <w:t>Отчет об оценке проекта был представлен на четырнадцатой сессии КРИС</w:t>
            </w:r>
            <w:r w:rsidR="00237FB0" w:rsidRPr="00862D10">
              <w:rPr>
                <w:lang w:val="ru-RU" w:eastAsia="en-CA"/>
              </w:rPr>
              <w:t xml:space="preserve"> </w:t>
            </w:r>
            <w:r w:rsidR="00237FB0" w:rsidRPr="00862D10">
              <w:rPr>
                <w:bCs/>
                <w:lang w:val="ru-RU" w:eastAsia="en-CA"/>
              </w:rPr>
              <w:t>(</w:t>
            </w:r>
            <w:r w:rsidRPr="00862D10">
              <w:rPr>
                <w:bCs/>
                <w:lang w:val="ru-RU" w:eastAsia="en-CA"/>
              </w:rPr>
              <w:t>документ</w:t>
            </w:r>
            <w:r w:rsidR="00237FB0" w:rsidRPr="00862D10">
              <w:rPr>
                <w:bCs/>
                <w:lang w:val="ru-RU" w:eastAsia="en-CA"/>
              </w:rPr>
              <w:t xml:space="preserve"> </w:t>
            </w:r>
            <w:r w:rsidR="00237FB0" w:rsidRPr="00862D10">
              <w:rPr>
                <w:bCs/>
                <w:lang w:eastAsia="en-CA"/>
              </w:rPr>
              <w:t>CDIP</w:t>
            </w:r>
            <w:r w:rsidR="00237FB0" w:rsidRPr="00862D10">
              <w:rPr>
                <w:bCs/>
                <w:lang w:val="ru-RU" w:eastAsia="en-CA"/>
              </w:rPr>
              <w:t>/14/3).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  <w:p w:rsidR="00237FB0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CDIP/14/3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3218CF">
              <w:rPr>
                <w:bCs/>
                <w:lang w:val="ru-RU" w:eastAsia="en-CA"/>
              </w:rPr>
              <w:t>Укрепить потенциал</w:t>
            </w:r>
            <w:r w:rsidRPr="00B440AA">
              <w:rPr>
                <w:bCs/>
                <w:lang w:val="ru-RU" w:eastAsia="en-CA"/>
              </w:rPr>
              <w:t xml:space="preserve"> ВОИС в плане проведения объективных оценок влияния </w:t>
            </w:r>
            <w:r w:rsidRPr="00B440AA">
              <w:rPr>
                <w:bCs/>
                <w:lang w:val="ru-RU" w:eastAsia="en-CA"/>
              </w:rPr>
              <w:lastRenderedPageBreak/>
              <w:t>деятельности Организации на развитие.</w:t>
            </w:r>
          </w:p>
        </w:tc>
        <w:tc>
          <w:tcPr>
            <w:tcW w:w="1927" w:type="dxa"/>
          </w:tcPr>
          <w:p w:rsidR="00B73323" w:rsidRPr="00B440AA" w:rsidRDefault="00B440AA" w:rsidP="00690BE9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 w:rsidR="00690BE9"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="00690BE9">
              <w:rPr>
                <w:bCs/>
                <w:lang w:val="ru-RU" w:eastAsia="en-CA"/>
              </w:rPr>
              <w:t xml:space="preserve"> </w:t>
            </w:r>
            <w:r w:rsidR="00B73323" w:rsidRPr="00B440AA"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(CDIP/4/8 Rev.)</w:t>
            </w:r>
            <w:r w:rsidR="00690BE9"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 w:rsidR="00690BE9"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 w:rsidR="00690BE9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 w:rsidR="00690BE9"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 w:rsidR="00690BE9"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</w:t>
            </w:r>
            <w:r w:rsidR="007F6FE7" w:rsidRPr="007F6FE7">
              <w:rPr>
                <w:bCs/>
                <w:lang w:val="ru-RU" w:eastAsia="en-CA"/>
              </w:rPr>
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</w:r>
            <w:r w:rsidRPr="00B440AA">
              <w:rPr>
                <w:bCs/>
                <w:lang w:val="ru-RU" w:eastAsia="en-CA"/>
              </w:rPr>
              <w:t xml:space="preserve">» (проект </w:t>
            </w:r>
            <w:r w:rsidRPr="00B440AA">
              <w:rPr>
                <w:bCs/>
                <w:lang w:val="ru-RU" w:eastAsia="en-CA"/>
              </w:rPr>
              <w:lastRenderedPageBreak/>
              <w:t xml:space="preserve">DA_33_38_41_01, </w:t>
            </w:r>
            <w:r w:rsidR="00690BE9">
              <w:rPr>
                <w:bCs/>
                <w:lang w:val="ru-RU" w:eastAsia="en-CA"/>
              </w:rPr>
              <w:t>представленный в</w:t>
            </w:r>
            <w:r w:rsidRPr="00B440AA">
              <w:rPr>
                <w:bCs/>
                <w:lang w:val="ru-RU" w:eastAsia="en-CA"/>
              </w:rPr>
              <w:t xml:space="preserve"> документе CDIP/4/8 Rev.).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73323" w:rsidRDefault="00B440AA" w:rsidP="00690BE9">
            <w:pPr>
              <w:rPr>
                <w:bCs/>
                <w:lang w:val="fr-CH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двенадцатой сессии КРИС (документ CDIP/12/4).</w:t>
            </w:r>
          </w:p>
          <w:p w:rsidR="00F659F9" w:rsidRPr="00F659F9" w:rsidRDefault="00F659F9" w:rsidP="00690BE9">
            <w:pPr>
              <w:rPr>
                <w:bCs/>
                <w:lang w:val="fr-CH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CDIP/12/4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73323" w:rsidRPr="00B73323" w:rsidRDefault="00B73323" w:rsidP="00D04AF0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3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Обратиться к ВОИС с просьбой – в рамках ее основной компетенции и предназначения – оказать помощь развивающимся и, в особенности, африканским странам в сотрудничестве с соответствующими международными организациями в проведении исследований по вопросам «утечки умов» и подготовить соответствующие рекомендации.</w:t>
            </w:r>
          </w:p>
          <w:p w:rsidR="00DB1181" w:rsidRPr="00B440AA" w:rsidRDefault="00DB1181" w:rsidP="00B440AA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3" w:rsidRPr="00B440AA" w:rsidRDefault="00B440AA" w:rsidP="00C50060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 w:rsidR="00C50060">
              <w:rPr>
                <w:bCs/>
                <w:lang w:val="ru-RU" w:eastAsia="en-CA"/>
              </w:rPr>
              <w:t xml:space="preserve">ение проведено </w:t>
            </w:r>
            <w:r w:rsidRPr="00B440AA">
              <w:rPr>
                <w:bCs/>
                <w:lang w:val="ru-RU" w:eastAsia="en-CA"/>
              </w:rPr>
              <w:t xml:space="preserve">в </w:t>
            </w:r>
            <w:r w:rsidR="00C50060"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документов CDIP/6/8 и CDIP/7/4.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A" w:rsidRDefault="00C50060">
            <w:pPr>
              <w:rPr>
                <w:lang w:val="ru-RU"/>
              </w:rPr>
            </w:pPr>
            <w:r>
              <w:rPr>
                <w:lang w:val="ru-RU"/>
              </w:rPr>
              <w:t>Во исполнение этой р</w:t>
            </w:r>
            <w:r w:rsidR="00862D10" w:rsidRPr="002F5DFB">
              <w:rPr>
                <w:lang w:val="ru-RU"/>
              </w:rPr>
              <w:t>екомендаци</w:t>
            </w:r>
            <w:r>
              <w:rPr>
                <w:lang w:val="ru-RU"/>
              </w:rPr>
              <w:t>и</w:t>
            </w:r>
            <w:r w:rsidR="00862D10" w:rsidRPr="002F5D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 </w:t>
            </w:r>
            <w:r w:rsidR="00862D10" w:rsidRPr="002F5DFB">
              <w:rPr>
                <w:lang w:val="ru-RU"/>
              </w:rPr>
              <w:t>реализ</w:t>
            </w:r>
            <w:r>
              <w:rPr>
                <w:lang w:val="ru-RU"/>
              </w:rPr>
              <w:t xml:space="preserve">ован </w:t>
            </w:r>
            <w:r w:rsidR="00862D10">
              <w:rPr>
                <w:lang w:val="ru-RU"/>
              </w:rPr>
              <w:t>проект</w:t>
            </w:r>
            <w:r w:rsidR="00862D10" w:rsidRPr="002F5DFB">
              <w:rPr>
                <w:lang w:val="ru-RU"/>
              </w:rPr>
              <w:t xml:space="preserve"> «</w:t>
            </w:r>
            <w:r w:rsidR="00AA55BB" w:rsidRPr="00AA55BB">
              <w:rPr>
                <w:lang w:val="ru-RU"/>
              </w:rPr>
              <w:t>Интеллектуал</w:t>
            </w:r>
            <w:r w:rsidR="000859C2">
              <w:rPr>
                <w:lang w:val="ru-RU"/>
              </w:rPr>
              <w:t>ьная собственность и "</w:t>
            </w:r>
            <w:r w:rsidR="00AA55BB" w:rsidRPr="00AA55BB">
              <w:rPr>
                <w:lang w:val="ru-RU"/>
              </w:rPr>
              <w:t xml:space="preserve">утечка </w:t>
            </w:r>
            <w:r w:rsidR="007D5C5A">
              <w:rPr>
                <w:lang w:val="ru-RU"/>
              </w:rPr>
              <w:t>умов</w:t>
            </w:r>
            <w:r w:rsidR="000859C2">
              <w:rPr>
                <w:lang w:val="ru-RU"/>
              </w:rPr>
              <w:t>"</w:t>
            </w:r>
            <w:r w:rsidR="00AA55BB">
              <w:rPr>
                <w:lang w:val="ru-RU"/>
              </w:rPr>
              <w:t>»</w:t>
            </w:r>
            <w:r w:rsidR="00862D10" w:rsidRPr="002F5DFB">
              <w:rPr>
                <w:lang w:val="ru-RU"/>
              </w:rPr>
              <w:t xml:space="preserve"> (проект DA_39_40_01, </w:t>
            </w:r>
            <w:r>
              <w:rPr>
                <w:lang w:val="ru-RU"/>
              </w:rPr>
              <w:t xml:space="preserve">представленный </w:t>
            </w:r>
            <w:r w:rsidR="00862D10" w:rsidRPr="002F5DFB">
              <w:rPr>
                <w:lang w:val="ru-RU"/>
              </w:rPr>
              <w:t xml:space="preserve">в документе CDIP/7/4). </w:t>
            </w:r>
          </w:p>
          <w:p w:rsidR="00862D10" w:rsidRPr="00862D10" w:rsidRDefault="00862D10">
            <w:pPr>
              <w:rPr>
                <w:szCs w:val="22"/>
                <w:lang w:val="ru-RU"/>
              </w:rPr>
            </w:pPr>
          </w:p>
          <w:p w:rsidR="00B440AA" w:rsidRPr="00862D10" w:rsidRDefault="00862D10">
            <w:pPr>
              <w:rPr>
                <w:bCs/>
                <w:lang w:val="ru-RU" w:eastAsia="en-CA"/>
              </w:rPr>
            </w:pPr>
            <w:r w:rsidRPr="00862D10">
              <w:rPr>
                <w:lang w:val="ru-RU" w:eastAsia="en-CA"/>
              </w:rPr>
              <w:t xml:space="preserve">Отчет об оценке проекта был представлен на тринадцатой сессии КРИС </w:t>
            </w:r>
            <w:r w:rsidR="005C3DD8" w:rsidRPr="00862D10">
              <w:rPr>
                <w:bCs/>
                <w:lang w:val="ru-RU" w:eastAsia="en-CA"/>
              </w:rPr>
              <w:t>(</w:t>
            </w:r>
            <w:r w:rsidRPr="00862D10">
              <w:rPr>
                <w:bCs/>
                <w:lang w:val="ru-RU" w:eastAsia="en-CA"/>
              </w:rPr>
              <w:t>документ</w:t>
            </w:r>
            <w:r w:rsidR="005C3DD8" w:rsidRPr="00862D10">
              <w:rPr>
                <w:bCs/>
                <w:lang w:val="ru-RU" w:eastAsia="en-CA"/>
              </w:rPr>
              <w:t xml:space="preserve"> </w:t>
            </w:r>
            <w:r w:rsidR="005C3DD8" w:rsidRPr="00862D10">
              <w:rPr>
                <w:bCs/>
                <w:lang w:eastAsia="en-CA"/>
              </w:rPr>
              <w:t>CDIP</w:t>
            </w:r>
            <w:r w:rsidR="005C3DD8" w:rsidRPr="00862D10">
              <w:rPr>
                <w:bCs/>
                <w:lang w:val="ru-RU" w:eastAsia="en-CA"/>
              </w:rPr>
              <w:t>/13/6).</w:t>
            </w:r>
          </w:p>
          <w:p w:rsidR="005C3DD8" w:rsidRPr="00862D10" w:rsidRDefault="005C3DD8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CDIP/6/8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5C3DD8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CDIP/13/6</w:t>
            </w:r>
          </w:p>
        </w:tc>
      </w:tr>
      <w:tr w:rsidR="00B73323" w:rsidRPr="00B73323" w:rsidTr="00285353">
        <w:trPr>
          <w:trHeight w:val="2504"/>
          <w:jc w:val="center"/>
        </w:trPr>
        <w:tc>
          <w:tcPr>
            <w:tcW w:w="675" w:type="dxa"/>
            <w:shd w:val="clear" w:color="auto" w:fill="auto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  <w:p w:rsidR="00B73323" w:rsidRPr="00B440AA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3" w:rsidRPr="00B73323" w:rsidRDefault="00FD07E8" w:rsidP="00FD07E8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</w:t>
            </w:r>
            <w:r w:rsidR="00B440AA" w:rsidRPr="00B440AA">
              <w:rPr>
                <w:bCs/>
                <w:lang w:val="ru-RU" w:eastAsia="en-CA"/>
              </w:rPr>
              <w:t>е обсуждалась Комитетом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FD07E8" w:rsidP="00B440AA">
            <w:pPr>
              <w:rPr>
                <w:lang w:val="ru-RU"/>
              </w:rPr>
            </w:pPr>
            <w:r>
              <w:rPr>
                <w:lang w:val="ru-RU"/>
              </w:rPr>
              <w:t xml:space="preserve">Несмотря на то что </w:t>
            </w:r>
            <w:r w:rsidR="00B440AA" w:rsidRPr="00B440AA">
              <w:rPr>
                <w:lang w:val="ru-RU"/>
              </w:rPr>
              <w:t xml:space="preserve">Комитет еще </w:t>
            </w:r>
            <w:r>
              <w:rPr>
                <w:lang w:val="ru-RU"/>
              </w:rPr>
              <w:t xml:space="preserve">не обсуждал </w:t>
            </w:r>
            <w:r w:rsidR="00B440AA" w:rsidRPr="00B440AA">
              <w:rPr>
                <w:lang w:val="ru-RU"/>
              </w:rPr>
              <w:t xml:space="preserve">мероприятия, направленные на </w:t>
            </w:r>
            <w:r>
              <w:rPr>
                <w:lang w:val="ru-RU"/>
              </w:rPr>
              <w:t>выполнение эт</w:t>
            </w:r>
            <w:r w:rsidR="00B440AA" w:rsidRPr="00B440AA">
              <w:rPr>
                <w:lang w:val="ru-RU"/>
              </w:rPr>
              <w:t xml:space="preserve">ой рекомендации, </w:t>
            </w:r>
            <w:r>
              <w:rPr>
                <w:lang w:val="ru-RU"/>
              </w:rPr>
              <w:t>фактически работа в данной области уже ведется</w:t>
            </w:r>
            <w:r w:rsidR="00B440AA" w:rsidRPr="00B440AA">
              <w:rPr>
                <w:lang w:val="ru-RU"/>
              </w:rPr>
              <w:t xml:space="preserve">, в частности в рамках проектов «Интеллектуальная собственность и </w:t>
            </w:r>
            <w:r w:rsidR="007D5C5A">
              <w:rPr>
                <w:lang w:val="ru-RU"/>
              </w:rPr>
              <w:t>"</w:t>
            </w:r>
            <w:r w:rsidR="00B440AA" w:rsidRPr="00B440AA">
              <w:rPr>
                <w:lang w:val="ru-RU"/>
              </w:rPr>
              <w:t xml:space="preserve">утечка </w:t>
            </w:r>
            <w:r w:rsidR="007D5C5A">
              <w:rPr>
                <w:lang w:val="ru-RU"/>
              </w:rPr>
              <w:t>умов"»</w:t>
            </w:r>
            <w:r w:rsidR="00B440AA" w:rsidRPr="00B440AA">
              <w:rPr>
                <w:lang w:val="ru-RU"/>
              </w:rPr>
              <w:t xml:space="preserve"> (проект DA_39_40_01, </w:t>
            </w:r>
            <w:r>
              <w:rPr>
                <w:lang w:val="ru-RU"/>
              </w:rPr>
              <w:t xml:space="preserve">представленный </w:t>
            </w:r>
            <w:r w:rsidR="00B440AA" w:rsidRPr="00B440AA">
              <w:rPr>
                <w:lang w:val="ru-RU"/>
              </w:rPr>
              <w:t>в документе CDIP/7/4) и «</w:t>
            </w:r>
            <w:r w:rsidR="00842F19" w:rsidRPr="00842F19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="00842F19">
              <w:rPr>
                <w:lang w:val="ru-RU"/>
              </w:rPr>
              <w:t xml:space="preserve">» </w:t>
            </w:r>
            <w:r w:rsidR="00B440AA" w:rsidRPr="00B440AA">
              <w:rPr>
                <w:lang w:val="ru-RU"/>
              </w:rPr>
              <w:t xml:space="preserve">(проект DA_1_10_11_13_19_25_32_01, </w:t>
            </w:r>
            <w:r>
              <w:rPr>
                <w:lang w:val="ru-RU"/>
              </w:rPr>
              <w:t xml:space="preserve">представленный </w:t>
            </w:r>
            <w:r w:rsidR="00B440AA" w:rsidRPr="00B440AA">
              <w:rPr>
                <w:lang w:val="ru-RU"/>
              </w:rPr>
              <w:t>в документе CDIP/7/6).</w:t>
            </w:r>
          </w:p>
          <w:p w:rsidR="00B73323" w:rsidRPr="00B440AA" w:rsidRDefault="00B73323" w:rsidP="00B73323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F1605E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Провести обзор текущей деятельности ВОИС по оказанию технической помощи в области сотрудничества и развития.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Обсужден</w:t>
            </w:r>
            <w:r w:rsidR="009B20C8">
              <w:rPr>
                <w:bCs/>
                <w:lang w:val="ru-RU"/>
              </w:rPr>
              <w:t>ие проведено</w:t>
            </w:r>
            <w:r w:rsidRPr="00B440AA">
              <w:rPr>
                <w:bCs/>
                <w:lang w:val="ru-RU"/>
              </w:rPr>
              <w:t>.  Мероприятия согласованы (CDIP/4/8)</w:t>
            </w:r>
            <w:r w:rsidR="009B20C8">
              <w:rPr>
                <w:bCs/>
                <w:lang w:val="ru-RU"/>
              </w:rPr>
              <w:t xml:space="preserve">.  </w:t>
            </w:r>
          </w:p>
          <w:p w:rsidR="00B73323" w:rsidRDefault="009B20C8" w:rsidP="009B20C8">
            <w:pPr>
              <w:rPr>
                <w:bCs/>
                <w:lang w:val="fr-CH"/>
              </w:rPr>
            </w:pPr>
            <w:r>
              <w:rPr>
                <w:bCs/>
                <w:lang w:val="ru-RU"/>
              </w:rPr>
              <w:t xml:space="preserve">Последующее </w:t>
            </w:r>
            <w:r w:rsidR="00B440AA" w:rsidRPr="00B440AA">
              <w:rPr>
                <w:bCs/>
                <w:lang w:val="ru-RU"/>
              </w:rPr>
              <w:t xml:space="preserve">обсуждение </w:t>
            </w:r>
            <w:r>
              <w:rPr>
                <w:bCs/>
                <w:lang w:val="ru-RU"/>
              </w:rPr>
              <w:t xml:space="preserve">проведено в </w:t>
            </w:r>
            <w:r>
              <w:rPr>
                <w:bCs/>
                <w:lang w:val="ru-RU"/>
              </w:rPr>
              <w:lastRenderedPageBreak/>
              <w:t xml:space="preserve">контексте </w:t>
            </w:r>
            <w:r w:rsidR="00B440AA" w:rsidRPr="00B440AA">
              <w:rPr>
                <w:bCs/>
                <w:lang w:val="ru-RU"/>
              </w:rPr>
              <w:t>документа CDIP/8/INF/1</w:t>
            </w:r>
            <w:r>
              <w:rPr>
                <w:bCs/>
                <w:lang w:val="ru-RU"/>
              </w:rPr>
              <w:t>.</w:t>
            </w:r>
          </w:p>
          <w:p w:rsidR="00F659F9" w:rsidRPr="00F659F9" w:rsidRDefault="00F659F9" w:rsidP="009B20C8">
            <w:pPr>
              <w:rPr>
                <w:bCs/>
                <w:lang w:val="fr-CH"/>
              </w:rPr>
            </w:pP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lastRenderedPageBreak/>
              <w:t xml:space="preserve">В процессе </w:t>
            </w:r>
            <w:r w:rsidR="00780CA1">
              <w:rPr>
                <w:bCs/>
                <w:lang w:val="ru-RU"/>
              </w:rPr>
              <w:t xml:space="preserve">выполнения </w:t>
            </w:r>
            <w:r w:rsidRPr="00B440AA">
              <w:rPr>
                <w:bCs/>
                <w:lang w:val="ru-RU"/>
              </w:rPr>
              <w:t>с января 2010</w:t>
            </w:r>
            <w:r w:rsidR="00780CA1">
              <w:rPr>
                <w:bCs/>
                <w:lang w:val="ru-RU"/>
              </w:rPr>
              <w:t> </w:t>
            </w:r>
            <w:r w:rsidRPr="00B440AA">
              <w:rPr>
                <w:bCs/>
                <w:lang w:val="ru-RU"/>
              </w:rPr>
              <w:t xml:space="preserve">г.  </w:t>
            </w:r>
            <w:r w:rsidR="00780CA1">
              <w:rPr>
                <w:bCs/>
                <w:lang w:val="ru-RU"/>
              </w:rPr>
              <w:t>Во исполнение этой р</w:t>
            </w:r>
            <w:r w:rsidRPr="00B440AA">
              <w:rPr>
                <w:bCs/>
                <w:lang w:val="ru-RU"/>
              </w:rPr>
              <w:t>екомендаци</w:t>
            </w:r>
            <w:r w:rsidR="00780CA1">
              <w:rPr>
                <w:bCs/>
                <w:lang w:val="ru-RU"/>
              </w:rPr>
              <w:t>и</w:t>
            </w:r>
            <w:r w:rsidRPr="00B440AA">
              <w:rPr>
                <w:bCs/>
                <w:lang w:val="ru-RU"/>
              </w:rPr>
              <w:t xml:space="preserve"> был реализован проект «</w:t>
            </w:r>
            <w:r w:rsidR="007F6FE7" w:rsidRPr="007F6FE7">
              <w:rPr>
                <w:bCs/>
                <w:lang w:val="ru-RU"/>
              </w:rPr>
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</w:r>
            <w:r w:rsidRPr="00B440AA">
              <w:rPr>
                <w:bCs/>
                <w:lang w:val="ru-RU"/>
              </w:rPr>
              <w:t xml:space="preserve">» (проект DA_33_38_41_01, </w:t>
            </w:r>
            <w:r w:rsidR="00780CA1">
              <w:rPr>
                <w:bCs/>
                <w:lang w:val="ru-RU"/>
              </w:rPr>
              <w:t xml:space="preserve">представленный </w:t>
            </w:r>
            <w:r w:rsidRPr="00B440AA">
              <w:rPr>
                <w:bCs/>
                <w:lang w:val="ru-RU"/>
              </w:rPr>
              <w:t>в документе CDIP/4/8 Rev.).</w:t>
            </w:r>
          </w:p>
          <w:p w:rsidR="00B440AA" w:rsidRPr="00B440AA" w:rsidRDefault="00B440AA" w:rsidP="00B73323">
            <w:pPr>
              <w:rPr>
                <w:bCs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Отчет об оценке проекта был представлен на двенадцатой сессии КРИС (документ CDIP/12/4).</w:t>
            </w:r>
          </w:p>
          <w:p w:rsidR="000B3196" w:rsidRPr="00B440AA" w:rsidRDefault="000B3196" w:rsidP="00C04311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B73323" w:rsidRPr="00B73323" w:rsidRDefault="00B73323" w:rsidP="00B73323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B73323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CDIP/12/4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3" w:rsidRPr="00B440AA" w:rsidRDefault="00B440AA" w:rsidP="00B440AA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Активизировать меры,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НПО, осуществляя постоянный контроль за этим вопросом.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3" w:rsidRPr="00B440AA" w:rsidRDefault="00B440AA" w:rsidP="006812E1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 w:rsidR="006812E1">
              <w:rPr>
                <w:bCs/>
                <w:lang w:val="ru-RU" w:eastAsia="en-CA"/>
              </w:rPr>
              <w:t>ение проведено</w:t>
            </w:r>
            <w:r w:rsidRPr="00B440AA">
              <w:rPr>
                <w:bCs/>
                <w:lang w:val="ru-RU" w:eastAsia="en-CA"/>
              </w:rPr>
              <w:t xml:space="preserve"> в </w:t>
            </w:r>
            <w:r w:rsidR="006812E1"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DE53AE" w:rsidP="00B440AA">
            <w:pPr>
              <w:rPr>
                <w:bCs/>
                <w:lang w:val="ru-RU" w:eastAsia="en-CA"/>
              </w:rPr>
            </w:pPr>
            <w:r w:rsidRPr="00DE53AE">
              <w:rPr>
                <w:bCs/>
                <w:lang w:val="ru-RU" w:eastAsia="en-CA"/>
              </w:rPr>
              <w:t>Несмотря на то что Комитет еще не обсуждал мероприятия, направленные на выполнение этой рекомендации, фактически работа в данной области уже ведется</w:t>
            </w:r>
            <w:r w:rsidR="00B440AA"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693CDE" w:rsidRDefault="00862D10">
            <w:pPr>
              <w:rPr>
                <w:bCs/>
                <w:highlight w:val="yellow"/>
                <w:lang w:val="ru-RU" w:eastAsia="en-CA"/>
              </w:rPr>
            </w:pPr>
            <w:r w:rsidRPr="00862D10">
              <w:rPr>
                <w:bCs/>
                <w:lang w:val="ru-RU" w:eastAsia="en-CA"/>
              </w:rPr>
              <w:t>В течение 2014</w:t>
            </w:r>
            <w:r w:rsidRPr="00862D10">
              <w:rPr>
                <w:bCs/>
                <w:lang w:eastAsia="en-CA"/>
              </w:rPr>
              <w:t> </w:t>
            </w:r>
            <w:r w:rsidRPr="00862D10">
              <w:rPr>
                <w:bCs/>
                <w:lang w:val="ru-RU" w:eastAsia="en-CA"/>
              </w:rPr>
              <w:t xml:space="preserve">г. </w:t>
            </w:r>
            <w:r w:rsidR="00E61319">
              <w:rPr>
                <w:bCs/>
                <w:lang w:val="ru-RU" w:eastAsia="en-CA"/>
              </w:rPr>
              <w:t xml:space="preserve">статус наблюдателей при ВОИС получили </w:t>
            </w:r>
            <w:r w:rsidRPr="00862D10">
              <w:rPr>
                <w:bCs/>
                <w:lang w:val="ru-RU" w:eastAsia="en-CA"/>
              </w:rPr>
              <w:t xml:space="preserve">одна межправительственная организация (МПО), девять международных </w:t>
            </w:r>
            <w:r w:rsidR="00E61319">
              <w:rPr>
                <w:bCs/>
                <w:lang w:val="ru-RU" w:eastAsia="en-CA"/>
              </w:rPr>
              <w:t xml:space="preserve">неправительственных организаций (НПО) </w:t>
            </w:r>
            <w:r w:rsidRPr="00862D10">
              <w:rPr>
                <w:bCs/>
                <w:lang w:val="ru-RU" w:eastAsia="en-CA"/>
              </w:rPr>
              <w:t>и три национальных НПО</w:t>
            </w:r>
            <w:r w:rsidRPr="00E61319">
              <w:rPr>
                <w:bCs/>
                <w:lang w:val="ru-RU" w:eastAsia="en-CA"/>
              </w:rPr>
              <w:t>.</w:t>
            </w:r>
            <w:r w:rsidR="001B6078" w:rsidRPr="00E61319">
              <w:rPr>
                <w:bCs/>
                <w:lang w:val="ru-RU" w:eastAsia="en-CA"/>
              </w:rPr>
              <w:t xml:space="preserve">  </w:t>
            </w:r>
            <w:r w:rsidR="00E61319" w:rsidRPr="00E61319">
              <w:rPr>
                <w:bCs/>
                <w:lang w:val="ru-RU" w:eastAsia="en-CA"/>
              </w:rPr>
              <w:t xml:space="preserve">Таким образом, в работе Организации в качестве наблюдателей участвуют </w:t>
            </w:r>
            <w:r w:rsidR="001B6078" w:rsidRPr="00E61319">
              <w:rPr>
                <w:bCs/>
                <w:lang w:val="ru-RU" w:eastAsia="en-CA"/>
              </w:rPr>
              <w:t>73</w:t>
            </w:r>
            <w:r w:rsidR="00E61319" w:rsidRPr="00E61319">
              <w:rPr>
                <w:bCs/>
                <w:lang w:val="ru-RU" w:eastAsia="en-CA"/>
              </w:rPr>
              <w:t xml:space="preserve"> МПО, </w:t>
            </w:r>
            <w:r w:rsidR="001B6078" w:rsidRPr="00E61319">
              <w:rPr>
                <w:bCs/>
                <w:lang w:val="ru-RU" w:eastAsia="en-CA"/>
              </w:rPr>
              <w:t>251</w:t>
            </w:r>
            <w:r w:rsidR="001B6078" w:rsidRPr="00E61319">
              <w:rPr>
                <w:bCs/>
                <w:lang w:val="en-CA" w:eastAsia="en-CA"/>
              </w:rPr>
              <w:t> </w:t>
            </w:r>
            <w:r w:rsidR="00E61319" w:rsidRPr="00E61319">
              <w:rPr>
                <w:bCs/>
                <w:lang w:val="ru-RU" w:eastAsia="en-CA"/>
              </w:rPr>
              <w:t>международная и</w:t>
            </w:r>
            <w:r w:rsidR="001B6078" w:rsidRPr="00E61319">
              <w:rPr>
                <w:bCs/>
                <w:lang w:val="ru-RU" w:eastAsia="en-CA"/>
              </w:rPr>
              <w:t xml:space="preserve"> 78</w:t>
            </w:r>
            <w:r w:rsidR="001B6078" w:rsidRPr="00E61319">
              <w:rPr>
                <w:bCs/>
                <w:lang w:val="en-CA" w:eastAsia="en-CA"/>
              </w:rPr>
              <w:t> </w:t>
            </w:r>
            <w:r w:rsidR="00E61319" w:rsidRPr="00E61319">
              <w:rPr>
                <w:bCs/>
                <w:lang w:val="ru-RU" w:eastAsia="en-CA"/>
              </w:rPr>
              <w:t>национальных НПО</w:t>
            </w:r>
            <w:r w:rsidR="001B6078" w:rsidRPr="00E61319">
              <w:rPr>
                <w:bCs/>
                <w:lang w:val="ru-RU" w:eastAsia="en-CA"/>
              </w:rPr>
              <w:t xml:space="preserve">.  </w:t>
            </w:r>
            <w:r w:rsidR="00693CDE">
              <w:rPr>
                <w:bCs/>
                <w:lang w:val="ru-RU" w:eastAsia="en-CA"/>
              </w:rPr>
              <w:t>Кроме того, ряд НПО запрашивали и получали статус специального наблюдателя для участия в работе определенных комитетов</w:t>
            </w:r>
            <w:r w:rsidR="001B6078" w:rsidRPr="00693CDE">
              <w:rPr>
                <w:bCs/>
                <w:lang w:val="ru-RU" w:eastAsia="en-CA"/>
              </w:rPr>
              <w:t xml:space="preserve">, </w:t>
            </w:r>
            <w:r w:rsidR="005B4D98">
              <w:rPr>
                <w:bCs/>
                <w:lang w:val="ru-RU" w:eastAsia="en-CA"/>
              </w:rPr>
              <w:t>в частности</w:t>
            </w:r>
            <w:r w:rsidR="001B6078" w:rsidRPr="00693CDE">
              <w:rPr>
                <w:bCs/>
                <w:lang w:val="ru-RU" w:eastAsia="en-CA"/>
              </w:rPr>
              <w:t>:</w:t>
            </w:r>
          </w:p>
          <w:p w:rsidR="00B440AA" w:rsidRPr="00693CDE" w:rsidRDefault="00B440AA" w:rsidP="001B6078">
            <w:pPr>
              <w:rPr>
                <w:bCs/>
                <w:lang w:val="ru-RU" w:eastAsia="en-CA"/>
              </w:rPr>
            </w:pPr>
          </w:p>
          <w:p w:rsidR="00B440AA" w:rsidRPr="00862D10" w:rsidRDefault="001B6078" w:rsidP="001B6078">
            <w:pPr>
              <w:keepNext/>
              <w:numPr>
                <w:ilvl w:val="0"/>
                <w:numId w:val="11"/>
              </w:numPr>
              <w:rPr>
                <w:bCs/>
                <w:lang w:val="ru-RU" w:eastAsia="en-CA"/>
              </w:rPr>
            </w:pPr>
            <w:r w:rsidRPr="00862D10">
              <w:rPr>
                <w:bCs/>
                <w:lang w:val="ru-RU" w:eastAsia="en-CA"/>
              </w:rPr>
              <w:t>1</w:t>
            </w:r>
            <w:r w:rsidR="005B4D98">
              <w:rPr>
                <w:bCs/>
                <w:lang w:val="ru-RU" w:eastAsia="en-CA"/>
              </w:rPr>
              <w:t> </w:t>
            </w:r>
            <w:r w:rsidR="00862D10" w:rsidRPr="00862D10">
              <w:rPr>
                <w:bCs/>
                <w:lang w:val="ru-RU" w:eastAsia="en-CA"/>
              </w:rPr>
              <w:t>организация – при Консультативном комитете по защите прав</w:t>
            </w:r>
            <w:r w:rsidRPr="00862D10">
              <w:rPr>
                <w:szCs w:val="22"/>
                <w:lang w:val="ru-RU"/>
              </w:rPr>
              <w:t xml:space="preserve"> (</w:t>
            </w:r>
            <w:r w:rsidR="00862D10" w:rsidRPr="00862D10">
              <w:rPr>
                <w:szCs w:val="22"/>
                <w:lang w:val="ru-RU"/>
              </w:rPr>
              <w:t>ККЗП</w:t>
            </w:r>
            <w:r w:rsidRPr="00862D10">
              <w:rPr>
                <w:szCs w:val="22"/>
                <w:lang w:val="ru-RU"/>
              </w:rPr>
              <w:t>);</w:t>
            </w:r>
          </w:p>
          <w:p w:rsidR="00B440AA" w:rsidRPr="00862D10" w:rsidRDefault="00B440AA" w:rsidP="001B6078">
            <w:pPr>
              <w:keepNext/>
              <w:ind w:left="360"/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keepNext/>
              <w:numPr>
                <w:ilvl w:val="0"/>
                <w:numId w:val="11"/>
              </w:num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21</w:t>
            </w:r>
            <w:r w:rsidR="00CA632E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организаци</w:t>
            </w:r>
            <w:r w:rsidR="00CA632E">
              <w:rPr>
                <w:bCs/>
                <w:lang w:val="ru-RU" w:eastAsia="en-CA"/>
              </w:rPr>
              <w:t>я</w:t>
            </w:r>
            <w:r w:rsidRPr="00B440AA">
              <w:rPr>
                <w:bCs/>
                <w:lang w:val="ru-RU" w:eastAsia="en-CA"/>
              </w:rPr>
              <w:t xml:space="preserve"> – при Межправительственном комитете по генетическим ресурсам, традиционным знаниям и фольклору (МКГР);</w:t>
            </w:r>
          </w:p>
          <w:p w:rsidR="00B440AA" w:rsidRPr="00B440AA" w:rsidRDefault="00B440AA" w:rsidP="001B6078">
            <w:pPr>
              <w:keepNext/>
              <w:ind w:left="360"/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keepNext/>
              <w:numPr>
                <w:ilvl w:val="0"/>
                <w:numId w:val="11"/>
              </w:num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10</w:t>
            </w:r>
            <w:r w:rsidR="00CA632E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организаций – при Постоянном комитете по авторскому праву и смежным правам (ПКАП);  и</w:t>
            </w:r>
          </w:p>
          <w:p w:rsidR="00B440AA" w:rsidRPr="00B440AA" w:rsidRDefault="00B440AA" w:rsidP="001B6078">
            <w:pPr>
              <w:keepNext/>
              <w:ind w:left="360"/>
              <w:rPr>
                <w:bCs/>
                <w:lang w:val="ru-RU" w:eastAsia="en-CA"/>
              </w:rPr>
            </w:pPr>
          </w:p>
          <w:p w:rsidR="00B440AA" w:rsidRPr="00B440AA" w:rsidRDefault="00B440AA" w:rsidP="00B440AA">
            <w:pPr>
              <w:keepNext/>
              <w:numPr>
                <w:ilvl w:val="0"/>
                <w:numId w:val="11"/>
              </w:num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</w:t>
            </w:r>
            <w:r w:rsidR="00CA632E"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организация – при Постоянном комитете по законодательству в области товарных знаков, промышленных образцов и географических указаний (ПКТЗ).</w:t>
            </w:r>
          </w:p>
          <w:p w:rsidR="00B440AA" w:rsidRPr="00B440AA" w:rsidRDefault="00B440AA" w:rsidP="00B73323">
            <w:pPr>
              <w:rPr>
                <w:bCs/>
                <w:lang w:val="ru-RU" w:eastAsia="en-CA"/>
              </w:rPr>
            </w:pPr>
          </w:p>
          <w:p w:rsidR="00B440AA" w:rsidRPr="00E21A24" w:rsidRDefault="00B440AA" w:rsidP="00B440AA">
            <w:pPr>
              <w:rPr>
                <w:rFonts w:ascii="Helvetica" w:hAnsi="Helvetica"/>
                <w:color w:val="3B3B3B"/>
                <w:lang w:val="ru-RU"/>
              </w:rPr>
            </w:pPr>
            <w:r w:rsidRPr="00B440AA">
              <w:rPr>
                <w:bCs/>
                <w:lang w:val="ru-RU" w:eastAsia="en-CA"/>
              </w:rPr>
              <w:t xml:space="preserve">ВОИС также прилагала усилия </w:t>
            </w:r>
            <w:r w:rsidR="00CA632E">
              <w:rPr>
                <w:bCs/>
                <w:lang w:val="ru-RU" w:eastAsia="en-CA"/>
              </w:rPr>
              <w:t>по</w:t>
            </w:r>
            <w:r w:rsidRPr="00B440AA">
              <w:rPr>
                <w:bCs/>
                <w:lang w:val="ru-RU" w:eastAsia="en-CA"/>
              </w:rPr>
              <w:t xml:space="preserve"> </w:t>
            </w:r>
            <w:r w:rsidR="00CA632E">
              <w:rPr>
                <w:bCs/>
                <w:lang w:val="ru-RU" w:eastAsia="en-CA"/>
              </w:rPr>
              <w:t xml:space="preserve">привлечению </w:t>
            </w:r>
            <w:r w:rsidRPr="00B440AA">
              <w:rPr>
                <w:bCs/>
                <w:lang w:val="ru-RU" w:eastAsia="en-CA"/>
              </w:rPr>
              <w:t>НПО</w:t>
            </w:r>
            <w:r w:rsidR="00CA632E">
              <w:rPr>
                <w:bCs/>
                <w:lang w:val="ru-RU" w:eastAsia="en-CA"/>
              </w:rPr>
              <w:t>-наблюдателей</w:t>
            </w:r>
            <w:r w:rsidRPr="00B440AA">
              <w:rPr>
                <w:bCs/>
                <w:lang w:val="ru-RU" w:eastAsia="en-CA"/>
              </w:rPr>
              <w:t xml:space="preserve"> </w:t>
            </w:r>
            <w:r w:rsidR="00CA632E">
              <w:rPr>
                <w:bCs/>
                <w:lang w:val="ru-RU" w:eastAsia="en-CA"/>
              </w:rPr>
              <w:t xml:space="preserve">к участию в реализуемой ей </w:t>
            </w:r>
            <w:r w:rsidRPr="00B440AA">
              <w:rPr>
                <w:bCs/>
                <w:lang w:val="ru-RU" w:eastAsia="en-CA"/>
              </w:rPr>
              <w:t>деятельности.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  <w:r w:rsidR="00862D10">
              <w:rPr>
                <w:bCs/>
                <w:lang w:val="ru-RU" w:eastAsia="en-CA"/>
              </w:rPr>
              <w:t>В</w:t>
            </w:r>
            <w:r w:rsidR="00862D10" w:rsidRPr="00862D10">
              <w:rPr>
                <w:bCs/>
                <w:lang w:val="ru-RU" w:eastAsia="en-CA"/>
              </w:rPr>
              <w:t xml:space="preserve"> </w:t>
            </w:r>
            <w:r w:rsidR="00862D10">
              <w:rPr>
                <w:bCs/>
                <w:lang w:val="ru-RU" w:eastAsia="en-CA"/>
              </w:rPr>
              <w:lastRenderedPageBreak/>
              <w:t>марте</w:t>
            </w:r>
            <w:r w:rsidR="00862D10" w:rsidRPr="00862D10">
              <w:rPr>
                <w:bCs/>
                <w:lang w:val="ru-RU" w:eastAsia="en-CA"/>
              </w:rPr>
              <w:t xml:space="preserve"> 2014</w:t>
            </w:r>
            <w:r w:rsidR="00862D10" w:rsidRPr="00862D10">
              <w:rPr>
                <w:bCs/>
                <w:lang w:eastAsia="en-CA"/>
              </w:rPr>
              <w:t> </w:t>
            </w:r>
            <w:r w:rsidR="00862D10">
              <w:rPr>
                <w:bCs/>
                <w:lang w:val="ru-RU" w:eastAsia="en-CA"/>
              </w:rPr>
              <w:t>г</w:t>
            </w:r>
            <w:r w:rsidR="00862D10" w:rsidRPr="00862D10">
              <w:rPr>
                <w:bCs/>
                <w:lang w:val="ru-RU" w:eastAsia="en-CA"/>
              </w:rPr>
              <w:t xml:space="preserve">. </w:t>
            </w:r>
            <w:r w:rsidR="00862D10">
              <w:rPr>
                <w:bCs/>
                <w:lang w:val="ru-RU" w:eastAsia="en-CA"/>
              </w:rPr>
              <w:t xml:space="preserve">Генеральный директор провел третье ежегодное открытое совещание со всеми аккредитованными НПО, </w:t>
            </w:r>
            <w:r w:rsidR="00CA632E">
              <w:rPr>
                <w:bCs/>
                <w:lang w:val="ru-RU" w:eastAsia="en-CA"/>
              </w:rPr>
              <w:t xml:space="preserve">на котором НПО имели возможность непосредственно </w:t>
            </w:r>
            <w:r w:rsidR="00862D10">
              <w:rPr>
                <w:bCs/>
                <w:lang w:val="ru-RU" w:eastAsia="en-CA"/>
              </w:rPr>
              <w:t>обсудить с Генеральным директором приоритет</w:t>
            </w:r>
            <w:r w:rsidR="00CA632E">
              <w:rPr>
                <w:bCs/>
                <w:lang w:val="ru-RU" w:eastAsia="en-CA"/>
              </w:rPr>
              <w:t>ы</w:t>
            </w:r>
            <w:r w:rsidR="00862D10">
              <w:rPr>
                <w:bCs/>
                <w:lang w:val="ru-RU" w:eastAsia="en-CA"/>
              </w:rPr>
              <w:t xml:space="preserve"> и цели </w:t>
            </w:r>
            <w:r w:rsidR="00EC65AA">
              <w:rPr>
                <w:bCs/>
                <w:lang w:val="ru-RU" w:eastAsia="en-CA"/>
              </w:rPr>
              <w:t xml:space="preserve">ВОИС </w:t>
            </w:r>
            <w:r w:rsidR="00CA632E">
              <w:rPr>
                <w:bCs/>
                <w:lang w:val="ru-RU" w:eastAsia="en-CA"/>
              </w:rPr>
              <w:t>на</w:t>
            </w:r>
            <w:r w:rsidR="00EC65AA">
              <w:rPr>
                <w:bCs/>
                <w:lang w:val="ru-RU" w:eastAsia="en-CA"/>
              </w:rPr>
              <w:t xml:space="preserve"> 2014 г., </w:t>
            </w:r>
            <w:r w:rsidR="00CA632E">
              <w:rPr>
                <w:bCs/>
                <w:lang w:val="ru-RU" w:eastAsia="en-CA"/>
              </w:rPr>
              <w:t>а также высказать</w:t>
            </w:r>
            <w:r w:rsidR="00E21A24">
              <w:rPr>
                <w:bCs/>
                <w:lang w:val="ru-RU" w:eastAsia="en-CA"/>
              </w:rPr>
              <w:t xml:space="preserve"> свои соображениями </w:t>
            </w:r>
            <w:r w:rsidR="00CA632E">
              <w:rPr>
                <w:bCs/>
                <w:lang w:val="ru-RU" w:eastAsia="en-CA"/>
              </w:rPr>
              <w:t xml:space="preserve">по итогам работы </w:t>
            </w:r>
            <w:r w:rsidR="00E21A24">
              <w:rPr>
                <w:bCs/>
                <w:lang w:val="ru-RU" w:eastAsia="en-CA"/>
              </w:rPr>
              <w:t>в</w:t>
            </w:r>
            <w:r w:rsidR="00CA632E">
              <w:rPr>
                <w:bCs/>
                <w:lang w:val="ru-RU" w:eastAsia="en-CA"/>
              </w:rPr>
              <w:t xml:space="preserve"> 2013 г.  </w:t>
            </w:r>
            <w:r w:rsidR="00E21A24">
              <w:rPr>
                <w:bCs/>
                <w:lang w:val="ru-RU" w:eastAsia="en-CA"/>
              </w:rPr>
              <w:t>Проведение</w:t>
            </w:r>
            <w:r w:rsidR="00E21A24" w:rsidRPr="00E21A24">
              <w:rPr>
                <w:bCs/>
                <w:lang w:val="ru-RU" w:eastAsia="en-CA"/>
              </w:rPr>
              <w:t xml:space="preserve"> </w:t>
            </w:r>
            <w:r w:rsidR="00E21A24">
              <w:rPr>
                <w:bCs/>
                <w:lang w:val="ru-RU" w:eastAsia="en-CA"/>
              </w:rPr>
              <w:t>этого</w:t>
            </w:r>
            <w:r w:rsidR="00E21A24" w:rsidRPr="00E21A24">
              <w:rPr>
                <w:bCs/>
                <w:lang w:val="ru-RU" w:eastAsia="en-CA"/>
              </w:rPr>
              <w:t xml:space="preserve"> </w:t>
            </w:r>
            <w:r w:rsidR="00E21A24">
              <w:rPr>
                <w:bCs/>
                <w:lang w:val="ru-RU" w:eastAsia="en-CA"/>
              </w:rPr>
              <w:t>совещания</w:t>
            </w:r>
            <w:r w:rsidR="00E21A24" w:rsidRPr="00E21A24">
              <w:rPr>
                <w:bCs/>
                <w:lang w:val="ru-RU" w:eastAsia="en-CA"/>
              </w:rPr>
              <w:t xml:space="preserve"> </w:t>
            </w:r>
            <w:r w:rsidR="00E21A24">
              <w:rPr>
                <w:bCs/>
                <w:lang w:val="ru-RU" w:eastAsia="en-CA"/>
              </w:rPr>
              <w:t>вновь</w:t>
            </w:r>
            <w:r w:rsidR="00E21A24" w:rsidRPr="00E21A24">
              <w:rPr>
                <w:bCs/>
                <w:lang w:val="ru-RU" w:eastAsia="en-CA"/>
              </w:rPr>
              <w:t xml:space="preserve"> </w:t>
            </w:r>
            <w:r w:rsidR="00E21A24">
              <w:rPr>
                <w:bCs/>
                <w:lang w:val="ru-RU" w:eastAsia="en-CA"/>
              </w:rPr>
              <w:t>свидетельствует о том, что Организация придает большое значение взаимодействию с гражданским обществом;  это мероприятие было организовано в рамках других информационно-просветительских инициатив, в том числе брифингов, адресованных НПО.</w:t>
            </w:r>
          </w:p>
          <w:p w:rsidR="00B73323" w:rsidRPr="00E21A24" w:rsidRDefault="00B73323" w:rsidP="00B73323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89487D" w:rsidRPr="00B73323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B73323" w:rsidRPr="00B73323" w:rsidTr="00285353">
        <w:trPr>
          <w:trHeight w:val="1550"/>
          <w:jc w:val="center"/>
        </w:trPr>
        <w:tc>
          <w:tcPr>
            <w:tcW w:w="675" w:type="dxa"/>
            <w:shd w:val="clear" w:color="auto" w:fill="auto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B73323" w:rsidRPr="00B440AA" w:rsidRDefault="00B440AA" w:rsidP="0071350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Рассмотреть вопрос о совершенствовании роли ВОИС в поиске партнеров для финансирования и реализации проектов по оказанию помощи в связи с ИС на основе прозрачного и приводимого в движение ее членами процесса, не нанося ущерба текущей деятельности ВОИС.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3" w:rsidRPr="00B73323" w:rsidRDefault="00390431" w:rsidP="00390431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</w:t>
            </w:r>
            <w:r w:rsidR="00B440AA" w:rsidRPr="00B440AA">
              <w:rPr>
                <w:bCs/>
                <w:lang w:val="ru-RU" w:eastAsia="en-CA"/>
              </w:rPr>
              <w:t>е обсуждалась Комитетом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AA" w:rsidRPr="002F5DFB" w:rsidRDefault="00390431" w:rsidP="00EC65AA">
            <w:pPr>
              <w:rPr>
                <w:bCs/>
                <w:lang w:val="ru-RU" w:eastAsia="en-CA"/>
              </w:rPr>
            </w:pPr>
            <w:r w:rsidRPr="00390431">
              <w:rPr>
                <w:bCs/>
                <w:lang w:val="ru-RU" w:eastAsia="en-CA"/>
              </w:rPr>
              <w:t>Выполнение начнется после того, как государства-члены согласуют проектные мероприятия.</w:t>
            </w:r>
          </w:p>
          <w:p w:rsidR="00B73323" w:rsidRPr="00EC65AA" w:rsidRDefault="00B73323" w:rsidP="00B73323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B73323" w:rsidRPr="00B73323" w:rsidRDefault="00B73323" w:rsidP="00B73323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B73323" w:rsidRPr="00B73323" w:rsidRDefault="00390431" w:rsidP="00390431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не применимо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73323" w:rsidRPr="00B73323" w:rsidRDefault="00B73323" w:rsidP="00B73323">
            <w:pPr>
              <w:numPr>
                <w:ilvl w:val="0"/>
                <w:numId w:val="10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B73323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В соответствии с характером ВОИС как специализированного учреждения Организации Объединенных Наций, деятельность которого определяется ее </w:t>
            </w:r>
            <w:r w:rsidRPr="00B440AA">
              <w:rPr>
                <w:bCs/>
                <w:lang w:val="ru-RU"/>
              </w:rPr>
              <w:lastRenderedPageBreak/>
              <w:t>членами, по просьбе государств-членов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ВОИС. 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программе.</w:t>
            </w:r>
          </w:p>
          <w:p w:rsidR="00DB1181" w:rsidRPr="00B440AA" w:rsidRDefault="00DB1181" w:rsidP="00B440AA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23" w:rsidRPr="00B440AA" w:rsidRDefault="00B440AA" w:rsidP="00390431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lastRenderedPageBreak/>
              <w:t>Обсужд</w:t>
            </w:r>
            <w:r w:rsidR="00390431">
              <w:rPr>
                <w:bCs/>
                <w:lang w:val="ru-RU"/>
              </w:rPr>
              <w:t xml:space="preserve">ение проведено в контексте </w:t>
            </w:r>
            <w:r w:rsidRPr="00B440AA">
              <w:rPr>
                <w:bCs/>
                <w:lang w:val="ru-RU"/>
              </w:rPr>
              <w:t>отчета о ходе реализации (документы CDIP/3/5, CDIP/6/3 и CDIP/8/2).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390431" w:rsidP="00B440AA">
            <w:pPr>
              <w:rPr>
                <w:bCs/>
                <w:lang w:val="ru-RU"/>
              </w:rPr>
            </w:pPr>
            <w:r w:rsidRPr="00390431">
              <w:rPr>
                <w:bCs/>
                <w:lang w:val="ru-RU"/>
              </w:rPr>
              <w:t>Несмотря на то что Комитет еще не обсуждал мероприятия, направленные на выполнение этой рекомендации, фактически работа в данной области уже ведется</w:t>
            </w:r>
            <w:r>
              <w:rPr>
                <w:bCs/>
                <w:lang w:val="ru-RU"/>
              </w:rPr>
              <w:t>.</w:t>
            </w:r>
            <w:r w:rsidR="00B73323" w:rsidRPr="00B440AA">
              <w:rPr>
                <w:bCs/>
                <w:lang w:val="ru-RU"/>
              </w:rPr>
              <w:t xml:space="preserve"> </w:t>
            </w:r>
          </w:p>
          <w:p w:rsidR="00B73323" w:rsidRPr="00B440AA" w:rsidRDefault="00B73323" w:rsidP="00B73323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CDIP/1/3</w:t>
            </w:r>
          </w:p>
          <w:p w:rsidR="00B440AA" w:rsidRDefault="00B440AA" w:rsidP="00B73323">
            <w:pPr>
              <w:rPr>
                <w:bCs/>
              </w:rPr>
            </w:pPr>
          </w:p>
          <w:p w:rsidR="00B73323" w:rsidRPr="00B73323" w:rsidRDefault="00B73323" w:rsidP="00B73323">
            <w:pPr>
              <w:rPr>
                <w:bCs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</w:rPr>
              <w:t>CDIP/3/5</w:t>
            </w:r>
          </w:p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</w:rPr>
              <w:t>CDIP/6/3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89487D" w:rsidRPr="00B73323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CDIP/14/2</w:t>
            </w:r>
          </w:p>
        </w:tc>
      </w:tr>
      <w:tr w:rsidR="00B73323" w:rsidRPr="00B73323" w:rsidTr="00285353">
        <w:trPr>
          <w:jc w:val="center"/>
        </w:trPr>
        <w:tc>
          <w:tcPr>
            <w:tcW w:w="675" w:type="dxa"/>
            <w:shd w:val="clear" w:color="auto" w:fill="auto"/>
          </w:tcPr>
          <w:p w:rsidR="00B73323" w:rsidRPr="00B73323" w:rsidRDefault="00B73323" w:rsidP="00B73323">
            <w:pPr>
              <w:numPr>
                <w:ilvl w:val="0"/>
                <w:numId w:val="10"/>
              </w:num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B73323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Осуществлять подход к защите прав интеллектуальной собственности в контексте более </w:t>
            </w:r>
            <w:r w:rsidRPr="00B440AA">
              <w:rPr>
                <w:lang w:val="ru-RU"/>
              </w:rPr>
              <w:lastRenderedPageBreak/>
              <w:t>широких интересов общества и, в особенности,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23" w:rsidRPr="00B73323" w:rsidRDefault="00197171" w:rsidP="00197171">
            <w:pPr>
              <w:rPr>
                <w:bCs/>
              </w:rPr>
            </w:pPr>
            <w:r>
              <w:rPr>
                <w:bCs/>
                <w:lang w:val="ru-RU"/>
              </w:rPr>
              <w:lastRenderedPageBreak/>
              <w:t>Н</w:t>
            </w:r>
            <w:r w:rsidR="00B440AA" w:rsidRPr="00B440AA">
              <w:rPr>
                <w:bCs/>
                <w:lang w:val="ru-RU"/>
              </w:rPr>
              <w:t>е обсуждалась Комитетом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197171" w:rsidP="00B440AA">
            <w:pPr>
              <w:rPr>
                <w:bCs/>
                <w:lang w:val="ru-RU" w:eastAsia="en-CA"/>
              </w:rPr>
            </w:pPr>
            <w:r w:rsidRPr="00197171">
              <w:rPr>
                <w:bCs/>
                <w:lang w:val="ru-RU" w:eastAsia="en-CA"/>
              </w:rPr>
              <w:t>Несмотря на то что Комитет еще не обсуждал мероприятия, направленные на выполнение этой рекомендации, фактически работа в данной области уже ведется</w:t>
            </w:r>
            <w:r w:rsidR="00B440AA" w:rsidRPr="00B440AA">
              <w:rPr>
                <w:bCs/>
                <w:lang w:val="ru-RU" w:eastAsia="en-CA"/>
              </w:rPr>
              <w:t>.</w:t>
            </w:r>
            <w:r w:rsidR="00B73323" w:rsidRPr="00B440AA">
              <w:rPr>
                <w:bCs/>
                <w:lang w:val="ru-RU" w:eastAsia="en-CA"/>
              </w:rPr>
              <w:t xml:space="preserve">  </w:t>
            </w:r>
          </w:p>
          <w:p w:rsidR="00B440AA" w:rsidRPr="00B440AA" w:rsidRDefault="00B440AA" w:rsidP="00B73323">
            <w:pPr>
              <w:rPr>
                <w:bCs/>
                <w:lang w:val="ru-RU"/>
              </w:rPr>
            </w:pPr>
          </w:p>
          <w:p w:rsidR="00B73323" w:rsidRPr="00B440AA" w:rsidRDefault="00B440AA" w:rsidP="00C63B4C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Обсуждени</w:t>
            </w:r>
            <w:r w:rsidR="00C63B4C">
              <w:rPr>
                <w:bCs/>
                <w:lang w:val="ru-RU"/>
              </w:rPr>
              <w:t>е</w:t>
            </w:r>
            <w:r w:rsidRPr="00B440AA">
              <w:rPr>
                <w:bCs/>
                <w:lang w:val="ru-RU"/>
              </w:rPr>
              <w:t xml:space="preserve"> в Консультативном комитете по защите прав </w:t>
            </w:r>
            <w:r w:rsidRPr="00B440AA">
              <w:rPr>
                <w:bCs/>
                <w:lang w:val="ru-RU"/>
              </w:rPr>
              <w:lastRenderedPageBreak/>
              <w:t>в</w:t>
            </w:r>
            <w:r w:rsidR="00C63B4C">
              <w:rPr>
                <w:bCs/>
                <w:lang w:val="ru-RU"/>
              </w:rPr>
              <w:t>е</w:t>
            </w:r>
            <w:r w:rsidRPr="00B440AA">
              <w:rPr>
                <w:bCs/>
                <w:lang w:val="ru-RU"/>
              </w:rPr>
              <w:t>д</w:t>
            </w:r>
            <w:r w:rsidR="00C63B4C">
              <w:rPr>
                <w:bCs/>
                <w:lang w:val="ru-RU"/>
              </w:rPr>
              <w:t>е</w:t>
            </w:r>
            <w:r w:rsidRPr="00B440AA">
              <w:rPr>
                <w:bCs/>
                <w:lang w:val="ru-RU"/>
              </w:rPr>
              <w:t>тся в рамках рекомендации</w:t>
            </w:r>
            <w:r w:rsidR="00C63B4C">
              <w:rPr>
                <w:bCs/>
                <w:lang w:val="ru-RU"/>
              </w:rPr>
              <w:t> </w:t>
            </w:r>
            <w:r w:rsidRPr="00B440AA">
              <w:rPr>
                <w:bCs/>
                <w:lang w:val="ru-RU"/>
              </w:rPr>
              <w:t>45</w:t>
            </w:r>
            <w:r w:rsidR="00C63B4C">
              <w:rPr>
                <w:bCs/>
                <w:lang w:val="ru-RU"/>
              </w:rPr>
              <w:t xml:space="preserve">; </w:t>
            </w:r>
            <w:r w:rsidRPr="00B440AA">
              <w:rPr>
                <w:bCs/>
                <w:lang w:val="ru-RU"/>
              </w:rPr>
              <w:t xml:space="preserve"> этой же рекомендацией руководствуется ВОИС </w:t>
            </w:r>
            <w:r w:rsidR="00C63B4C">
              <w:rPr>
                <w:bCs/>
                <w:lang w:val="ru-RU"/>
              </w:rPr>
              <w:t xml:space="preserve">при выполнении </w:t>
            </w:r>
            <w:r w:rsidRPr="00B440AA">
              <w:rPr>
                <w:bCs/>
                <w:lang w:val="ru-RU"/>
              </w:rPr>
              <w:t>программ</w:t>
            </w:r>
            <w:r w:rsidR="00C63B4C">
              <w:rPr>
                <w:bCs/>
                <w:lang w:val="ru-RU"/>
              </w:rPr>
              <w:t>ы </w:t>
            </w:r>
            <w:r w:rsidRPr="00B440AA">
              <w:rPr>
                <w:bCs/>
                <w:lang w:val="ru-RU"/>
              </w:rPr>
              <w:t>17, направленной на обеспечение уважения ИС</w:t>
            </w:r>
            <w:r w:rsidR="00C63B4C">
              <w:rPr>
                <w:bCs/>
                <w:lang w:val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440AA" w:rsidRDefault="00B440AA" w:rsidP="00B440AA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B73323" w:rsidRPr="00B73323" w:rsidRDefault="00B73323" w:rsidP="00B73323">
            <w:pPr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B73323" w:rsidRPr="00B73323" w:rsidRDefault="00197171" w:rsidP="00197171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не применимо</w:t>
            </w:r>
          </w:p>
        </w:tc>
      </w:tr>
    </w:tbl>
    <w:p w:rsidR="00B73323" w:rsidRPr="00B73323" w:rsidRDefault="00B440AA" w:rsidP="00B440AA">
      <w:pPr>
        <w:ind w:left="5103" w:firstLine="5670"/>
        <w:sectPr w:rsidR="00B73323" w:rsidRPr="00B73323" w:rsidSect="00D62BE0">
          <w:headerReference w:type="default" r:id="rId13"/>
          <w:footerReference w:type="default" r:id="rId14"/>
          <w:headerReference w:type="first" r:id="rId15"/>
          <w:footerReference w:type="first" r:id="rId16"/>
          <w:pgSz w:w="15842" w:h="12242" w:orient="landscape" w:code="1"/>
          <w:pgMar w:top="454" w:right="539" w:bottom="397" w:left="902" w:header="720" w:footer="720" w:gutter="0"/>
          <w:pgNumType w:start="1"/>
          <w:cols w:space="708"/>
          <w:titlePg/>
          <w:docGrid w:linePitch="360"/>
        </w:sectPr>
      </w:pPr>
      <w:r w:rsidRPr="00B440AA">
        <w:rPr>
          <w:lang w:val="ru-RU"/>
        </w:rPr>
        <w:lastRenderedPageBreak/>
        <w:t>[Приложение II следует]</w:t>
      </w:r>
    </w:p>
    <w:p w:rsidR="00B440AA" w:rsidRDefault="00B440AA" w:rsidP="00B440AA">
      <w:pPr>
        <w:ind w:left="142" w:hanging="142"/>
        <w:outlineLvl w:val="0"/>
        <w:rPr>
          <w:bCs/>
        </w:rPr>
      </w:pPr>
      <w:r w:rsidRPr="00B440AA">
        <w:rPr>
          <w:bCs/>
          <w:lang w:val="ru-RU"/>
        </w:rPr>
        <w:lastRenderedPageBreak/>
        <w:t>ОБЩИЙ ОБЗОР ПРОЕКТОВ, УТВЕРЖДЕННЫХ КРИС</w:t>
      </w:r>
    </w:p>
    <w:p w:rsidR="00B440AA" w:rsidRDefault="00B440AA" w:rsidP="00533900">
      <w:pPr>
        <w:rPr>
          <w:bCs/>
        </w:rPr>
      </w:pPr>
    </w:p>
    <w:p w:rsidR="00B440AA" w:rsidRDefault="00B440AA" w:rsidP="00B440AA">
      <w:pPr>
        <w:ind w:left="142" w:hanging="142"/>
        <w:outlineLvl w:val="0"/>
        <w:rPr>
          <w:bCs/>
          <w:u w:val="single"/>
        </w:rPr>
      </w:pPr>
      <w:r w:rsidRPr="00B440AA">
        <w:rPr>
          <w:bCs/>
          <w:u w:val="single"/>
          <w:lang w:val="ru-RU"/>
        </w:rPr>
        <w:t>Проекты в стадии реализации</w:t>
      </w:r>
    </w:p>
    <w:p w:rsidR="00B440AA" w:rsidRDefault="00B440AA" w:rsidP="00533900">
      <w:pPr>
        <w:ind w:left="142"/>
        <w:outlineLvl w:val="0"/>
        <w:rPr>
          <w:bCs/>
          <w:u w:val="single"/>
        </w:rPr>
      </w:pPr>
    </w:p>
    <w:p w:rsidR="00B440AA" w:rsidRPr="00B440AA" w:rsidRDefault="00B440AA" w:rsidP="00B440AA">
      <w:pPr>
        <w:rPr>
          <w:lang w:val="ru-RU"/>
        </w:rPr>
      </w:pPr>
      <w:r w:rsidRPr="00B440AA">
        <w:rPr>
          <w:lang w:val="ru-RU"/>
        </w:rPr>
        <w:t>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и активизации деятельности и расширения сети организаций коллективного управления авторским правом.</w:t>
      </w:r>
      <w:r w:rsidR="00533900" w:rsidRPr="00B440AA">
        <w:rPr>
          <w:lang w:val="ru-RU"/>
        </w:rPr>
        <w:t xml:space="preserve"> </w:t>
      </w:r>
    </w:p>
    <w:p w:rsidR="00B440AA" w:rsidRDefault="00533900" w:rsidP="00533900">
      <w:r w:rsidRPr="00FF664C">
        <w:t>DA_10_04</w:t>
      </w:r>
      <w:r>
        <w:t xml:space="preserve"> – </w:t>
      </w:r>
      <w:r w:rsidR="001718FA">
        <w:rPr>
          <w:lang w:val="ru-RU"/>
        </w:rPr>
        <w:t>Рекомендация</w:t>
      </w:r>
      <w:r>
        <w:t xml:space="preserve"> </w:t>
      </w:r>
      <w:r w:rsidRPr="00FF664C">
        <w:t>10</w:t>
      </w:r>
    </w:p>
    <w:p w:rsidR="00533900" w:rsidRDefault="00533900" w:rsidP="00533900"/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497"/>
        <w:gridCol w:w="3163"/>
        <w:gridCol w:w="3608"/>
        <w:gridCol w:w="3608"/>
      </w:tblGrid>
      <w:tr w:rsidR="00533900" w:rsidRPr="00FF664C" w:rsidTr="003A723C">
        <w:trPr>
          <w:tblHeader/>
        </w:trPr>
        <w:tc>
          <w:tcPr>
            <w:tcW w:w="2274" w:type="dxa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533900" w:rsidRPr="00FF664C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497" w:type="dxa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СТАТУС РЕАЛИЗАЦИИ</w:t>
            </w:r>
          </w:p>
          <w:p w:rsidR="00533900" w:rsidRPr="00FF664C" w:rsidRDefault="00533900" w:rsidP="003A723C">
            <w:pPr>
              <w:rPr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533900" w:rsidRPr="00FF664C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ЗАДАЧИ ПРОЕКТА</w:t>
            </w:r>
          </w:p>
        </w:tc>
        <w:tc>
          <w:tcPr>
            <w:tcW w:w="3608" w:type="dxa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533900" w:rsidRPr="00FF664C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ОСНОВНЫЕ ДОСТИЖЕНИЯ</w:t>
            </w:r>
          </w:p>
        </w:tc>
        <w:tc>
          <w:tcPr>
            <w:tcW w:w="3608" w:type="dxa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ИТОГОВЫЕ ДОКУМЕНТЫ</w:t>
            </w:r>
          </w:p>
          <w:p w:rsidR="00533900" w:rsidRPr="00FF664C" w:rsidRDefault="00533900" w:rsidP="003A723C">
            <w:pPr>
              <w:rPr>
                <w:bCs/>
              </w:rPr>
            </w:pPr>
          </w:p>
        </w:tc>
      </w:tr>
      <w:tr w:rsidR="00533900" w:rsidRPr="00FF664C" w:rsidTr="003A723C">
        <w:tc>
          <w:tcPr>
            <w:tcW w:w="2274" w:type="dxa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bookmarkStart w:id="2" w:name="OLE_LINK1"/>
            <w:bookmarkStart w:id="3" w:name="OLE_LINK2"/>
            <w:r w:rsidRPr="00B440AA">
              <w:rPr>
                <w:lang w:val="ru-RU"/>
              </w:rPr>
              <w:t xml:space="preserve">Оказывать содействие в совершенствовании и укреплении национальных учреждений и заинтересованных организаций, работающих с творческими отраслями и представляющих такие отрасли, в направлении более глубокого осознания ими роли ИС в организации эффективного управления творческими отраслями и развитии таковых, и создавать условия для </w:t>
            </w:r>
            <w:r w:rsidRPr="00B440AA">
              <w:rPr>
                <w:lang w:val="ru-RU"/>
              </w:rPr>
              <w:lastRenderedPageBreak/>
              <w:t>создания региональных или субрегиональных сетей коллективного управления авторскими и смежными правами.</w:t>
            </w:r>
          </w:p>
          <w:p w:rsidR="00533900" w:rsidRPr="00B440AA" w:rsidRDefault="00533900" w:rsidP="003A723C">
            <w:pPr>
              <w:rPr>
                <w:lang w:val="ru-RU"/>
              </w:rPr>
            </w:pPr>
          </w:p>
        </w:tc>
        <w:tc>
          <w:tcPr>
            <w:tcW w:w="2497" w:type="dxa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апреле 2009</w:t>
            </w:r>
            <w:r w:rsidR="00004B77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533900" w:rsidRPr="00E53C01" w:rsidRDefault="006A04E1" w:rsidP="00E53C01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проекта </w:t>
            </w:r>
            <w:r w:rsidR="00004B77">
              <w:rPr>
                <w:lang w:val="ru-RU"/>
              </w:rPr>
              <w:t>з</w:t>
            </w:r>
            <w:r w:rsidR="00E53C01">
              <w:rPr>
                <w:lang w:val="ru-RU"/>
              </w:rPr>
              <w:t>авершена в июле 2014 г.</w:t>
            </w:r>
            <w:r w:rsidR="00533900" w:rsidRPr="00E53C01">
              <w:rPr>
                <w:lang w:val="ru-RU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u w:val="single"/>
                <w:lang w:val="ru-RU"/>
              </w:rPr>
              <w:t>Творческие отрасли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szCs w:val="22"/>
                <w:lang w:val="ru-RU"/>
              </w:rPr>
            </w:pPr>
            <w:r w:rsidRPr="00B440AA">
              <w:rPr>
                <w:bCs/>
                <w:szCs w:val="22"/>
                <w:lang w:val="ru-RU"/>
              </w:rPr>
              <w:t>- Оценка экономического значения творческого сектора и управления ИС в творческих отраслях.</w:t>
            </w: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- Внедрение используемых ВОИС средств измерения для оценки экономического вклада творческих отраслей.</w:t>
            </w: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- Эффективное управление активами ИС при формулировании политики/стратегии развития бизнеса.</w:t>
            </w:r>
          </w:p>
          <w:p w:rsidR="00B440AA" w:rsidRPr="00B440AA" w:rsidRDefault="00B440AA" w:rsidP="003A723C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u w:val="single"/>
                <w:lang w:val="ru-RU"/>
              </w:rPr>
              <w:t>Организации коллективного управления</w:t>
            </w:r>
          </w:p>
          <w:p w:rsidR="00B440AA" w:rsidRPr="00B440AA" w:rsidRDefault="00B440AA" w:rsidP="003A723C">
            <w:pPr>
              <w:rPr>
                <w:szCs w:val="22"/>
                <w:u w:val="single"/>
                <w:lang w:val="ru-RU"/>
              </w:rPr>
            </w:pPr>
          </w:p>
          <w:p w:rsidR="00B440AA" w:rsidRPr="00B440AA" w:rsidRDefault="00B440AA" w:rsidP="00B440AA">
            <w:pPr>
              <w:rPr>
                <w:rFonts w:eastAsia="Times New Roman"/>
                <w:bCs/>
                <w:lang w:val="ru-RU" w:eastAsia="en-US"/>
              </w:rPr>
            </w:pPr>
            <w:r w:rsidRPr="00B440AA">
              <w:rPr>
                <w:rFonts w:eastAsia="Times New Roman"/>
                <w:bCs/>
                <w:lang w:val="ru-RU" w:eastAsia="en-US"/>
              </w:rPr>
              <w:t xml:space="preserve">- Осуществления коллективного управления в сетевой среде в соответствии с современными </w:t>
            </w:r>
            <w:r w:rsidRPr="00B440AA">
              <w:rPr>
                <w:rFonts w:eastAsia="Times New Roman"/>
                <w:bCs/>
                <w:lang w:val="ru-RU" w:eastAsia="en-US"/>
              </w:rPr>
              <w:lastRenderedPageBreak/>
              <w:t>международными стандартами.</w:t>
            </w:r>
          </w:p>
          <w:p w:rsidR="00B440AA" w:rsidRPr="00B440AA" w:rsidRDefault="00B440AA" w:rsidP="003A723C">
            <w:pPr>
              <w:rPr>
                <w:rFonts w:eastAsia="Times New Roman"/>
                <w:bCs/>
                <w:lang w:val="ru-RU" w:eastAsia="en-US"/>
              </w:rPr>
            </w:pPr>
          </w:p>
          <w:p w:rsidR="00B440AA" w:rsidRPr="00B440AA" w:rsidRDefault="00B440AA" w:rsidP="00B440AA">
            <w:pPr>
              <w:rPr>
                <w:rFonts w:eastAsia="Times New Roman"/>
                <w:bCs/>
                <w:lang w:val="ru-RU" w:eastAsia="en-US"/>
              </w:rPr>
            </w:pPr>
            <w:r w:rsidRPr="00B440AA">
              <w:rPr>
                <w:rFonts w:eastAsia="Times New Roman"/>
                <w:bCs/>
                <w:lang w:val="ru-RU" w:eastAsia="en-US"/>
              </w:rPr>
              <w:t>- Разработка платформы ИТ и создание центра данных.</w:t>
            </w:r>
          </w:p>
          <w:p w:rsidR="00B440AA" w:rsidRPr="00B440AA" w:rsidRDefault="00B440AA" w:rsidP="003A723C">
            <w:pPr>
              <w:rPr>
                <w:rFonts w:eastAsia="Times New Roman"/>
                <w:bCs/>
                <w:lang w:val="ru-RU" w:eastAsia="en-US"/>
              </w:rPr>
            </w:pPr>
          </w:p>
          <w:p w:rsidR="00533900" w:rsidRPr="00B440AA" w:rsidRDefault="001D6459" w:rsidP="00B440AA">
            <w:pPr>
              <w:rPr>
                <w:lang w:val="ru-RU"/>
              </w:rPr>
            </w:pPr>
            <w:r w:rsidRPr="001D6459">
              <w:rPr>
                <w:lang w:val="ru-RU"/>
              </w:rPr>
              <w:t xml:space="preserve">- </w:t>
            </w:r>
            <w:r w:rsidR="00B440AA" w:rsidRPr="00B440AA">
              <w:rPr>
                <w:lang w:val="ru-RU"/>
              </w:rPr>
              <w:t>Создание общей, рентабельной и легкодоступной системы регистрации для идентификации произведений и владельцев прав.</w:t>
            </w:r>
          </w:p>
        </w:tc>
        <w:tc>
          <w:tcPr>
            <w:tcW w:w="3608" w:type="dxa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Первая часть проекта, касающаяся творческих отраслей, была успешно завершена в 2010</w:t>
            </w:r>
            <w:r w:rsidR="00004B77">
              <w:rPr>
                <w:lang w:val="ru-RU"/>
              </w:rPr>
              <w:t> </w:t>
            </w:r>
            <w:r w:rsidRPr="00B440AA">
              <w:rPr>
                <w:lang w:val="ru-RU"/>
              </w:rPr>
              <w:t xml:space="preserve">г. (см. документ CDIP/6/2, </w:t>
            </w:r>
            <w:r w:rsidR="00004B77">
              <w:rPr>
                <w:lang w:val="ru-RU"/>
              </w:rPr>
              <w:t>п</w:t>
            </w:r>
            <w:r w:rsidRPr="00B440AA">
              <w:rPr>
                <w:lang w:val="ru-RU"/>
              </w:rPr>
              <w:t>риложение</w:t>
            </w:r>
            <w:r w:rsidR="00004B77">
              <w:rPr>
                <w:lang w:val="ru-RU"/>
              </w:rPr>
              <w:t> </w:t>
            </w:r>
            <w:r w:rsidRPr="00B440AA">
              <w:rPr>
                <w:lang w:val="ru-RU"/>
              </w:rPr>
              <w:t>VIII).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u w:val="single"/>
                <w:lang w:val="ru-RU"/>
              </w:rPr>
            </w:pPr>
            <w:r w:rsidRPr="00B440AA">
              <w:rPr>
                <w:szCs w:val="22"/>
                <w:u w:val="single"/>
                <w:lang w:val="ru-RU"/>
              </w:rPr>
              <w:t>Организации коллективного управления</w:t>
            </w:r>
            <w:r w:rsidRPr="00B440AA">
              <w:rPr>
                <w:szCs w:val="22"/>
                <w:lang w:val="ru-RU"/>
              </w:rPr>
              <w:t>: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9154AF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Был составлен документ </w:t>
            </w:r>
            <w:r w:rsidR="009154AF">
              <w:rPr>
                <w:lang w:val="ru-RU"/>
              </w:rPr>
              <w:t xml:space="preserve">с указанием качественных </w:t>
            </w:r>
            <w:r w:rsidRPr="00B440AA">
              <w:rPr>
                <w:lang w:val="ru-RU"/>
              </w:rPr>
              <w:t>бизнес-требовани</w:t>
            </w:r>
            <w:r w:rsidR="009154AF">
              <w:rPr>
                <w:lang w:val="ru-RU"/>
              </w:rPr>
              <w:t xml:space="preserve">й к </w:t>
            </w:r>
            <w:r w:rsidRPr="00B440AA">
              <w:rPr>
                <w:lang w:val="ru-RU"/>
              </w:rPr>
              <w:t>новой систем</w:t>
            </w:r>
            <w:r w:rsidR="009154AF"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авторского права ВОИС.  </w:t>
            </w:r>
            <w:r w:rsidR="009154AF">
              <w:rPr>
                <w:lang w:val="ru-RU"/>
              </w:rPr>
              <w:t>Э</w:t>
            </w:r>
            <w:r w:rsidRPr="00B440AA">
              <w:rPr>
                <w:lang w:val="ru-RU"/>
              </w:rPr>
              <w:t>та</w:t>
            </w:r>
            <w:r w:rsidRPr="009154AF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>система</w:t>
            </w:r>
            <w:r w:rsidRPr="009154AF">
              <w:rPr>
                <w:lang w:val="ru-RU"/>
              </w:rPr>
              <w:t xml:space="preserve"> </w:t>
            </w:r>
            <w:r w:rsidR="009154AF">
              <w:rPr>
                <w:lang w:val="ru-RU"/>
              </w:rPr>
              <w:t xml:space="preserve">получила </w:t>
            </w:r>
            <w:r w:rsidRPr="00B440AA">
              <w:rPr>
                <w:lang w:val="ru-RU"/>
              </w:rPr>
              <w:t>назва</w:t>
            </w:r>
            <w:r w:rsidR="009154AF">
              <w:rPr>
                <w:lang w:val="ru-RU"/>
              </w:rPr>
              <w:t>ние</w:t>
            </w:r>
            <w:r w:rsidRPr="009154AF">
              <w:rPr>
                <w:lang w:val="ru-RU"/>
              </w:rPr>
              <w:t xml:space="preserve"> </w:t>
            </w:r>
            <w:r w:rsidRPr="00B440AA">
              <w:t>WIPO</w:t>
            </w:r>
            <w:r w:rsidRPr="009154AF">
              <w:rPr>
                <w:lang w:val="ru-RU"/>
              </w:rPr>
              <w:t xml:space="preserve"> </w:t>
            </w:r>
            <w:r w:rsidRPr="00B440AA">
              <w:t>Copyright</w:t>
            </w:r>
            <w:r w:rsidRPr="009154AF">
              <w:rPr>
                <w:lang w:val="ru-RU"/>
              </w:rPr>
              <w:t xml:space="preserve"> </w:t>
            </w:r>
            <w:r w:rsidRPr="00B440AA">
              <w:t>Connection</w:t>
            </w:r>
            <w:r w:rsidRPr="009154AF">
              <w:rPr>
                <w:lang w:val="ru-RU"/>
              </w:rPr>
              <w:t xml:space="preserve"> (</w:t>
            </w:r>
            <w:r w:rsidRPr="00B440AA">
              <w:t>WCC</w:t>
            </w:r>
            <w:r w:rsidRPr="009154AF">
              <w:rPr>
                <w:lang w:val="ru-RU"/>
              </w:rPr>
              <w:t>).</w:t>
            </w:r>
            <w:r w:rsidR="00533900" w:rsidRPr="009154AF">
              <w:rPr>
                <w:lang w:val="ru-RU"/>
              </w:rPr>
              <w:t xml:space="preserve"> </w:t>
            </w:r>
          </w:p>
          <w:p w:rsidR="00B440AA" w:rsidRPr="009154AF" w:rsidRDefault="00B440AA" w:rsidP="003A723C">
            <w:pPr>
              <w:rPr>
                <w:lang w:val="ru-RU"/>
              </w:rPr>
            </w:pPr>
          </w:p>
          <w:p w:rsidR="00B440AA" w:rsidRPr="00243764" w:rsidRDefault="00243764" w:rsidP="003A723C">
            <w:pPr>
              <w:rPr>
                <w:lang w:val="ru-RU"/>
              </w:rPr>
            </w:pPr>
            <w:r w:rsidRPr="00243764">
              <w:rPr>
                <w:lang w:val="ru-RU"/>
              </w:rPr>
              <w:t xml:space="preserve">В Женеве состоялся семинар с участием представителей ОКУ – потенциальных пользователей новой системы с целью анализа бизнес-требований высокого уровня и создания экспертной группы для консультирования </w:t>
            </w:r>
            <w:r w:rsidRPr="00243764">
              <w:rPr>
                <w:lang w:val="ru-RU"/>
              </w:rPr>
              <w:lastRenderedPageBreak/>
              <w:t>сотрудников проекта в ходе разработки системы</w:t>
            </w:r>
            <w:r>
              <w:rPr>
                <w:lang w:val="ru-RU"/>
              </w:rPr>
              <w:t>.</w:t>
            </w:r>
          </w:p>
          <w:p w:rsidR="00B440AA" w:rsidRPr="00243764" w:rsidRDefault="00B440AA" w:rsidP="003A723C">
            <w:pPr>
              <w:rPr>
                <w:highlight w:val="yellow"/>
                <w:lang w:val="ru-RU"/>
              </w:rPr>
            </w:pPr>
          </w:p>
          <w:p w:rsidR="00B440AA" w:rsidRPr="00243764" w:rsidRDefault="00243764" w:rsidP="003A723C">
            <w:pPr>
              <w:rPr>
                <w:lang w:val="ru-RU"/>
              </w:rPr>
            </w:pPr>
            <w:r w:rsidRPr="00243764">
              <w:rPr>
                <w:lang w:val="ru-RU"/>
              </w:rPr>
              <w:t>На основе сформулированных требований в начале 2014</w:t>
            </w:r>
            <w:r w:rsidRPr="00243764">
              <w:rPr>
                <w:lang w:val="en-AU"/>
              </w:rPr>
              <w:t> </w:t>
            </w:r>
            <w:r w:rsidRPr="00243764">
              <w:rPr>
                <w:lang w:val="ru-RU"/>
              </w:rPr>
              <w:t>г. был</w:t>
            </w:r>
            <w:r w:rsidR="009154AF">
              <w:rPr>
                <w:lang w:val="ru-RU"/>
              </w:rPr>
              <w:t>о</w:t>
            </w:r>
            <w:r w:rsidRPr="00243764">
              <w:rPr>
                <w:lang w:val="ru-RU"/>
              </w:rPr>
              <w:t xml:space="preserve"> объявлен</w:t>
            </w:r>
            <w:r w:rsidR="009154AF">
              <w:rPr>
                <w:lang w:val="ru-RU"/>
              </w:rPr>
              <w:t>о о принятии</w:t>
            </w:r>
            <w:r w:rsidRPr="00243764">
              <w:rPr>
                <w:lang w:val="ru-RU"/>
              </w:rPr>
              <w:t xml:space="preserve"> предложений</w:t>
            </w:r>
            <w:r w:rsidR="009154AF">
              <w:rPr>
                <w:lang w:val="ru-RU"/>
              </w:rPr>
              <w:t xml:space="preserve"> потенциальных партнеров на разработку системы</w:t>
            </w:r>
            <w:r w:rsidRPr="00243764">
              <w:rPr>
                <w:lang w:val="ru-RU"/>
              </w:rPr>
              <w:t>.</w:t>
            </w:r>
            <w:r w:rsidR="00533900" w:rsidRPr="00243764">
              <w:rPr>
                <w:lang w:val="ru-RU"/>
              </w:rPr>
              <w:t xml:space="preserve">  </w:t>
            </w:r>
          </w:p>
          <w:p w:rsidR="00B440AA" w:rsidRPr="00243764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Кроме того, был </w:t>
            </w:r>
            <w:r w:rsidR="009154AF">
              <w:rPr>
                <w:lang w:val="ru-RU"/>
              </w:rPr>
              <w:t>нанят</w:t>
            </w:r>
            <w:r w:rsidRPr="00B440AA">
              <w:rPr>
                <w:lang w:val="ru-RU"/>
              </w:rPr>
              <w:t xml:space="preserve"> технический руководитель проекта, который возглавит работу над проектом на этапе разработки и экспериментального внедрения.</w:t>
            </w:r>
          </w:p>
          <w:p w:rsidR="00533900" w:rsidRPr="00B440AA" w:rsidRDefault="00533900" w:rsidP="003A723C">
            <w:pPr>
              <w:rPr>
                <w:lang w:val="ru-RU"/>
              </w:rPr>
            </w:pPr>
          </w:p>
        </w:tc>
        <w:tc>
          <w:tcPr>
            <w:tcW w:w="3608" w:type="dxa"/>
            <w:shd w:val="clear" w:color="auto" w:fill="auto"/>
          </w:tcPr>
          <w:p w:rsidR="00533900" w:rsidRPr="00FF664C" w:rsidRDefault="00004B77" w:rsidP="00004B77">
            <w:pPr>
              <w:rPr>
                <w:highlight w:val="yellow"/>
              </w:rPr>
            </w:pPr>
            <w:r>
              <w:rPr>
                <w:lang w:val="ru-RU"/>
              </w:rPr>
              <w:lastRenderedPageBreak/>
              <w:t>не применимо</w:t>
            </w:r>
          </w:p>
        </w:tc>
      </w:tr>
    </w:tbl>
    <w:p w:rsidR="00B440AA" w:rsidRDefault="00B440AA" w:rsidP="00533900"/>
    <w:p w:rsidR="00B440AA" w:rsidRDefault="00B440AA" w:rsidP="00533900"/>
    <w:p w:rsidR="00B440AA" w:rsidRPr="00AF5496" w:rsidRDefault="00CA39B2" w:rsidP="00533900">
      <w:pPr>
        <w:keepNext/>
        <w:rPr>
          <w:lang w:val="ru-RU"/>
        </w:rPr>
      </w:pPr>
      <w:r w:rsidRPr="00AF5496">
        <w:rPr>
          <w:lang w:val="ru-RU"/>
        </w:rPr>
        <w:lastRenderedPageBreak/>
        <w:t>(</w:t>
      </w:r>
      <w:r>
        <w:t>ii</w:t>
      </w:r>
      <w:r w:rsidRPr="00AF5496">
        <w:rPr>
          <w:lang w:val="ru-RU"/>
        </w:rPr>
        <w:t xml:space="preserve">) </w:t>
      </w:r>
      <w:r w:rsidR="00AF5496" w:rsidRPr="00AF5496">
        <w:rPr>
          <w:lang w:val="ru-RU"/>
        </w:rPr>
        <w:t>Интеллектуальная собственность и передача технологии</w:t>
      </w:r>
      <w:r w:rsidR="00533900" w:rsidRPr="00AF5496">
        <w:rPr>
          <w:lang w:val="ru-RU"/>
        </w:rPr>
        <w:t xml:space="preserve">:  </w:t>
      </w:r>
      <w:r w:rsidR="00AF5496" w:rsidRPr="00AF5496">
        <w:rPr>
          <w:lang w:val="ru-RU"/>
        </w:rPr>
        <w:t>общие проблемы – построение решений</w:t>
      </w:r>
    </w:p>
    <w:p w:rsidR="00B440AA" w:rsidRDefault="00533900" w:rsidP="00533900">
      <w:pPr>
        <w:keepNext/>
      </w:pPr>
      <w:r w:rsidRPr="00FF664C">
        <w:t>DA_19_25_26_28_01</w:t>
      </w:r>
      <w:r>
        <w:t xml:space="preserve"> – </w:t>
      </w:r>
      <w:r w:rsidR="001718FA">
        <w:rPr>
          <w:lang w:val="ru-RU"/>
        </w:rPr>
        <w:t>Рекомендации</w:t>
      </w:r>
      <w:r w:rsidRPr="00FF664C">
        <w:t>, 25, 26, 28</w:t>
      </w:r>
    </w:p>
    <w:p w:rsidR="00533900" w:rsidRPr="00FF664C" w:rsidRDefault="00533900" w:rsidP="00533900">
      <w:pPr>
        <w:keepNext/>
      </w:pPr>
    </w:p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2260"/>
        <w:gridCol w:w="2439"/>
        <w:gridCol w:w="2409"/>
        <w:gridCol w:w="3857"/>
      </w:tblGrid>
      <w:tr w:rsidR="00533900" w:rsidRPr="00FF664C" w:rsidTr="003A723C">
        <w:trPr>
          <w:tblHeader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5F3E0E" w:rsidRDefault="00B440AA" w:rsidP="00B440AA">
            <w:pPr>
              <w:keepNext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  <w:keepLines/>
            </w:pPr>
          </w:p>
          <w:p w:rsidR="00B440AA" w:rsidRDefault="00B440AA" w:rsidP="00B440AA">
            <w:pPr>
              <w:keepNext/>
              <w:keepLines/>
            </w:pPr>
            <w:r w:rsidRPr="00B440AA">
              <w:rPr>
                <w:lang w:val="ru-RU"/>
              </w:rPr>
              <w:t>СТАТУС РЕАЛИЗАЦИИ</w:t>
            </w:r>
          </w:p>
          <w:p w:rsidR="00533900" w:rsidRPr="005F3E0E" w:rsidRDefault="00533900" w:rsidP="003A723C">
            <w:pPr>
              <w:keepNext/>
              <w:keepLines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533900" w:rsidRPr="005F3E0E" w:rsidRDefault="00B440AA" w:rsidP="00B440AA"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tabs>
                <w:tab w:val="num" w:pos="0"/>
                <w:tab w:val="num" w:pos="720"/>
              </w:tabs>
              <w:ind w:hanging="330"/>
            </w:pPr>
          </w:p>
          <w:p w:rsidR="00533900" w:rsidRPr="005F3E0E" w:rsidRDefault="00B440AA" w:rsidP="00B440AA">
            <w:pPr>
              <w:tabs>
                <w:tab w:val="num" w:pos="0"/>
                <w:tab w:val="num" w:pos="720"/>
              </w:tabs>
            </w:pPr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B440AA" w:rsidRDefault="00B440AA" w:rsidP="00B440AA">
            <w:pPr>
              <w:keepNext/>
            </w:pPr>
            <w:r w:rsidRPr="00B440AA">
              <w:rPr>
                <w:lang w:val="ru-RU"/>
              </w:rPr>
              <w:t>ИТОГОВЫЕ ДОКУМЕНТЫ</w:t>
            </w:r>
          </w:p>
          <w:p w:rsidR="00533900" w:rsidRPr="005F3E0E" w:rsidRDefault="00533900" w:rsidP="003A723C">
            <w:pPr>
              <w:keepNext/>
            </w:pPr>
          </w:p>
        </w:tc>
      </w:tr>
      <w:bookmarkEnd w:id="2"/>
      <w:bookmarkEnd w:id="3"/>
      <w:tr w:rsidR="00533900" w:rsidRPr="00BB4FCD" w:rsidTr="003A723C">
        <w:tc>
          <w:tcPr>
            <w:tcW w:w="1381" w:type="pct"/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Проект включает группу направлений деятельности, в рамках которой исследуются возможные инициативы и политика в области ИС, направленные на содействие передаче технологии, особенно в интересах развивающихся стран.</w:t>
            </w:r>
            <w:r w:rsidR="00533900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Проект будет реализован в виде пяти последовательных этапов с целью выработки комплекса предложений, рекомендаций и возможных мер в области передачи технологии.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Проект включает следующие мероприятия:  (i) организацию пяти региональных консультационных совещаний по вопросам передачи технологии, критерии отбора участников и мандат которых будут определены государствами-членами;</w:t>
            </w:r>
            <w:r w:rsidR="00533900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подготовку ряда аналитических исследований с последующей независимой экспертизой их результатов, включая экономические и тематические исследования по вопросам международной передачи технологии, которые предоставят исходный материал для форума экспертов высокого уровня;</w:t>
            </w:r>
            <w:r w:rsidR="00533900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(iii) организацию Международного форума экспертов высокого уровня по </w:t>
            </w:r>
            <w:r w:rsidRPr="00B440AA">
              <w:rPr>
                <w:lang w:val="ru-RU"/>
              </w:rPr>
              <w:lastRenderedPageBreak/>
              <w:t xml:space="preserve">теме «Передача технологии и ИС: общие проблемы и выработка решений» для анализа потребностей в области передачи технологии и подготовки предложений для вышеупомянутого перечня предложений, рекомендаций и возможных мер стимулирования процессов передачи технологии.   </w:t>
            </w:r>
            <w:r w:rsidR="004E4FED" w:rsidRPr="00B440AA">
              <w:rPr>
                <w:lang w:val="ru-RU"/>
              </w:rPr>
              <w:t xml:space="preserve">Критерии отбора участников </w:t>
            </w:r>
            <w:r w:rsidR="004E4FED">
              <w:rPr>
                <w:lang w:val="ru-RU"/>
              </w:rPr>
              <w:t>Ф</w:t>
            </w:r>
            <w:r w:rsidR="004E4FED" w:rsidRPr="00B440AA">
              <w:rPr>
                <w:lang w:val="ru-RU"/>
              </w:rPr>
              <w:t>орума экспертов высокого уровня и тематика его обсуждений будут определены государствами-членами; (iv) организация интернет-форума по теме «Передача технологии и ИС: общие проблемы и выработка решений»;  и (v) интеграция результатов вышеописанных мероприятий в программы ВОИС после их рассмотрения КРИС и выработки любых возможных рекомендаций Комитета в адрес Генеральной Ассамблеи.</w:t>
            </w:r>
          </w:p>
          <w:p w:rsidR="00533900" w:rsidRPr="00B440AA" w:rsidRDefault="00533900" w:rsidP="003A723C">
            <w:pPr>
              <w:keepNext/>
              <w:rPr>
                <w:lang w:val="ru-RU"/>
              </w:rPr>
            </w:pPr>
          </w:p>
        </w:tc>
        <w:tc>
          <w:tcPr>
            <w:tcW w:w="746" w:type="pct"/>
            <w:shd w:val="clear" w:color="auto" w:fill="auto"/>
          </w:tcPr>
          <w:p w:rsidR="00B440AA" w:rsidRPr="00B440AA" w:rsidRDefault="00B440AA" w:rsidP="00B440AA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январе 2011</w:t>
            </w:r>
            <w:r w:rsidR="00EF2743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B440AA" w:rsidRPr="00B440AA" w:rsidRDefault="00B440AA" w:rsidP="003A723C">
            <w:pPr>
              <w:keepNext/>
              <w:keepLines/>
              <w:rPr>
                <w:lang w:val="ru-RU"/>
              </w:rPr>
            </w:pP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График реализации был пересмотрен на двенадцатой сессии Комитета.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533900" w:rsidRPr="00B440AA" w:rsidRDefault="00533900" w:rsidP="003A723C">
            <w:pPr>
              <w:keepNext/>
              <w:rPr>
                <w:lang w:val="ru-RU"/>
              </w:rPr>
            </w:pPr>
          </w:p>
        </w:tc>
        <w:tc>
          <w:tcPr>
            <w:tcW w:w="805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Цели этого проекта определяются рекомендациями</w:t>
            </w:r>
            <w:r w:rsidR="00E403B0">
              <w:rPr>
                <w:lang w:val="ru-RU"/>
              </w:rPr>
              <w:t> </w:t>
            </w:r>
            <w:r w:rsidRPr="00B440AA">
              <w:rPr>
                <w:lang w:val="ru-RU"/>
              </w:rPr>
              <w:t>19, 25, 26 и 28.</w:t>
            </w:r>
            <w:r w:rsidR="00533900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В частности, в проекте будет применен «поэтапный» подход, предусматривающий участие аккредитованных организаций и новых партнеров во всех аспектах деятельности по передаче технологии.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Исследование политики в отношении интеллектуальной собственности и новых инициатив, необходимых для активизации процесса передачи и распространения технологии, в особенности в </w:t>
            </w:r>
            <w:r w:rsidRPr="00B440AA">
              <w:rPr>
                <w:lang w:val="ru-RU"/>
              </w:rPr>
              <w:lastRenderedPageBreak/>
              <w:t>интересах развивающихся стран, параллельно с налаживанием международного сотрудничества в области ИС.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Целевыми бенефициарами являются:  правительства стран (через посредство правительственных чиновников, действующих в различных областях) и директивные органы, университеты и научно-исследовательские институты, промышленность, эксперты в области ИС и менеджеры по вопросам технологий.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533900" w:rsidRPr="00B440AA" w:rsidRDefault="00533900" w:rsidP="003A723C">
            <w:pPr>
              <w:rPr>
                <w:lang w:val="ru-RU"/>
              </w:rPr>
            </w:pPr>
          </w:p>
        </w:tc>
        <w:tc>
          <w:tcPr>
            <w:tcW w:w="795" w:type="pct"/>
            <w:shd w:val="clear" w:color="auto" w:fill="auto"/>
          </w:tcPr>
          <w:p w:rsidR="00B440AA" w:rsidRPr="00B440AA" w:rsidRDefault="00B440AA" w:rsidP="00B440AA">
            <w:pPr>
              <w:numPr>
                <w:ilvl w:val="0"/>
                <w:numId w:val="15"/>
              </w:numPr>
              <w:tabs>
                <w:tab w:val="num" w:pos="0"/>
              </w:tabs>
              <w:ind w:left="0" w:hanging="330"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Выполнены направления работы (i) и (ii).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0E7AF1" w:rsidRDefault="00EF2743" w:rsidP="003A723C">
            <w:pPr>
              <w:rPr>
                <w:highlight w:val="green"/>
                <w:lang w:val="ru-RU"/>
              </w:rPr>
            </w:pPr>
            <w:r w:rsidRPr="000E7AF1">
              <w:rPr>
                <w:lang w:val="ru-RU"/>
              </w:rPr>
              <w:t xml:space="preserve">В пяти регионах (Азия, Африка и Арабский регион, </w:t>
            </w:r>
            <w:r w:rsidR="000E7AF1" w:rsidRPr="000E7AF1">
              <w:rPr>
                <w:lang w:val="ru-RU"/>
              </w:rPr>
              <w:t xml:space="preserve">группа </w:t>
            </w:r>
            <w:r w:rsidR="007C39B0" w:rsidRPr="000E7AF1">
              <w:rPr>
                <w:lang w:val="ru-RU"/>
              </w:rPr>
              <w:t xml:space="preserve">стран с переходной экономикой, </w:t>
            </w:r>
            <w:r w:rsidR="000E7AF1" w:rsidRPr="000E7AF1">
              <w:rPr>
                <w:lang w:val="ru-RU"/>
              </w:rPr>
              <w:t xml:space="preserve">группа </w:t>
            </w:r>
            <w:r w:rsidR="007C39B0" w:rsidRPr="000E7AF1">
              <w:rPr>
                <w:lang w:val="ru-RU"/>
              </w:rPr>
              <w:t>развиты</w:t>
            </w:r>
            <w:r w:rsidR="000E7AF1" w:rsidRPr="000E7AF1">
              <w:rPr>
                <w:lang w:val="ru-RU"/>
              </w:rPr>
              <w:t>х</w:t>
            </w:r>
            <w:r w:rsidR="007C39B0" w:rsidRPr="000E7AF1">
              <w:rPr>
                <w:lang w:val="ru-RU"/>
              </w:rPr>
              <w:t xml:space="preserve"> стран, </w:t>
            </w:r>
            <w:r w:rsidR="000E7AF1" w:rsidRPr="000E7AF1">
              <w:rPr>
                <w:lang w:val="ru-RU"/>
              </w:rPr>
              <w:t xml:space="preserve">Латинская Америка и Карибский бассейн) были проведены </w:t>
            </w:r>
            <w:r w:rsidR="00E403B0">
              <w:rPr>
                <w:lang w:val="ru-RU"/>
              </w:rPr>
              <w:t xml:space="preserve">намеченные </w:t>
            </w:r>
            <w:r w:rsidR="000E7AF1" w:rsidRPr="000E7AF1">
              <w:rPr>
                <w:lang w:val="ru-RU"/>
              </w:rPr>
              <w:t>региональные консультативные совещания по вопросам передачи технологии.</w:t>
            </w:r>
          </w:p>
          <w:p w:rsidR="00B440AA" w:rsidRPr="00D220ED" w:rsidRDefault="00B440AA" w:rsidP="003A723C">
            <w:pPr>
              <w:rPr>
                <w:lang w:val="ru-RU"/>
              </w:rPr>
            </w:pPr>
          </w:p>
          <w:p w:rsidR="00B440AA" w:rsidRPr="001E2B1A" w:rsidRDefault="000E7AF1" w:rsidP="003A723C">
            <w:pPr>
              <w:rPr>
                <w:lang w:val="ru-RU"/>
              </w:rPr>
            </w:pPr>
            <w:r w:rsidRPr="000E7AF1">
              <w:rPr>
                <w:lang w:val="ru-RU"/>
              </w:rPr>
              <w:t xml:space="preserve">На четырнадцатой сессии КРИС были представлены результаты шести аналитических исследований с последующей </w:t>
            </w:r>
            <w:r w:rsidR="00E403B0">
              <w:rPr>
                <w:lang w:val="ru-RU"/>
              </w:rPr>
              <w:t xml:space="preserve">независимой </w:t>
            </w:r>
            <w:r w:rsidRPr="000E7AF1">
              <w:rPr>
                <w:lang w:val="ru-RU"/>
              </w:rPr>
              <w:t>оценк</w:t>
            </w:r>
            <w:r w:rsidRPr="001E2B1A">
              <w:rPr>
                <w:lang w:val="ru-RU"/>
              </w:rPr>
              <w:t>ой</w:t>
            </w:r>
            <w:r w:rsidR="00533900" w:rsidRPr="001E2B1A">
              <w:rPr>
                <w:lang w:val="ru-RU"/>
              </w:rPr>
              <w:t xml:space="preserve">. </w:t>
            </w:r>
          </w:p>
          <w:p w:rsidR="00B440AA" w:rsidRPr="001E2B1A" w:rsidRDefault="00B440AA" w:rsidP="003A723C">
            <w:pPr>
              <w:rPr>
                <w:lang w:val="ru-RU"/>
              </w:rPr>
            </w:pPr>
          </w:p>
          <w:p w:rsidR="00533900" w:rsidRPr="001E2B1A" w:rsidRDefault="001E2B1A" w:rsidP="00E403B0">
            <w:pPr>
              <w:rPr>
                <w:lang w:val="ru-RU"/>
              </w:rPr>
            </w:pPr>
            <w:r w:rsidRPr="001E2B1A">
              <w:rPr>
                <w:lang w:val="ru-RU"/>
              </w:rPr>
              <w:lastRenderedPageBreak/>
              <w:t>К</w:t>
            </w:r>
            <w:r>
              <w:rPr>
                <w:lang w:val="ru-RU"/>
              </w:rPr>
              <w:t>роме того, К</w:t>
            </w:r>
            <w:r w:rsidRPr="001E2B1A">
              <w:rPr>
                <w:lang w:val="ru-RU"/>
              </w:rPr>
              <w:t xml:space="preserve">омитет на своей четырнадцатой сессии одобрил концептуальный документ </w:t>
            </w:r>
            <w:r>
              <w:rPr>
                <w:lang w:val="ru-RU"/>
              </w:rPr>
              <w:t>для</w:t>
            </w:r>
            <w:r w:rsidRPr="001E2B1A">
              <w:rPr>
                <w:lang w:val="ru-RU"/>
              </w:rPr>
              <w:t xml:space="preserve"> рассмотрения на Форуме экспертов высокого уровня</w:t>
            </w:r>
            <w:r w:rsidR="00E403B0">
              <w:rPr>
                <w:lang w:val="ru-RU"/>
              </w:rPr>
              <w:t xml:space="preserve"> в качестве информации к размышлению</w:t>
            </w:r>
            <w:r w:rsidR="00533900" w:rsidRPr="001E2B1A">
              <w:rPr>
                <w:lang w:val="ru-RU"/>
              </w:rPr>
              <w:t xml:space="preserve">. </w:t>
            </w:r>
          </w:p>
        </w:tc>
        <w:tc>
          <w:tcPr>
            <w:tcW w:w="1273" w:type="pct"/>
            <w:shd w:val="clear" w:color="auto" w:fill="auto"/>
          </w:tcPr>
          <w:p w:rsidR="00B440AA" w:rsidRPr="00B440AA" w:rsidRDefault="002E626F" w:rsidP="00B440AA">
            <w:pPr>
              <w:keepNext/>
              <w:rPr>
                <w:lang w:val="ru-RU"/>
              </w:rPr>
            </w:pPr>
            <w:r>
              <w:rPr>
                <w:lang w:val="ru-RU"/>
              </w:rPr>
              <w:lastRenderedPageBreak/>
              <w:t>Ознакомиться с и</w:t>
            </w:r>
            <w:r w:rsidR="00B440AA" w:rsidRPr="00B440AA">
              <w:rPr>
                <w:lang w:val="ru-RU"/>
              </w:rPr>
              <w:t>нформаци</w:t>
            </w:r>
            <w:r>
              <w:rPr>
                <w:lang w:val="ru-RU"/>
              </w:rPr>
              <w:t>ей</w:t>
            </w:r>
            <w:r w:rsidR="00B440AA" w:rsidRPr="00B440AA">
              <w:rPr>
                <w:lang w:val="ru-RU"/>
              </w:rPr>
              <w:t xml:space="preserve"> о региональных консультационных совещаниях </w:t>
            </w:r>
            <w:r>
              <w:rPr>
                <w:lang w:val="ru-RU"/>
              </w:rPr>
              <w:t>можно на следующих страницах</w:t>
            </w:r>
            <w:r w:rsidR="00B440AA" w:rsidRPr="00B440AA">
              <w:rPr>
                <w:lang w:val="ru-RU"/>
              </w:rPr>
              <w:t xml:space="preserve">: </w:t>
            </w:r>
            <w:r w:rsidR="00B440AA" w:rsidRPr="00EF2743">
              <w:rPr>
                <w:lang w:val="ru-RU"/>
              </w:rPr>
              <w:t>http://www.wipo.int/meetings/en/details.jsp?meeting_id=28643</w:t>
            </w:r>
            <w:r w:rsidR="00B440AA" w:rsidRPr="00B440AA">
              <w:rPr>
                <w:lang w:val="ru-RU"/>
              </w:rPr>
              <w:t>;</w:t>
            </w:r>
          </w:p>
          <w:p w:rsidR="00B440AA" w:rsidRPr="00B440AA" w:rsidRDefault="00533900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 </w:t>
            </w:r>
            <w:r w:rsidR="00B440AA" w:rsidRPr="00B440AA">
              <w:rPr>
                <w:lang w:val="ru-RU"/>
              </w:rPr>
              <w:t>http://www.wipo.int/meetings/en/details.jsp?meeting_id=31263;</w:t>
            </w:r>
            <w:r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http://www.wipo.int/meetings/en/details.jsp?meeting_id=30703;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http://www.wipo.int/meetings/en/details.jsp?meeting_id=31242; и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440AA" w:rsidRPr="001E2B1A" w:rsidRDefault="00B440AA" w:rsidP="003A723C">
            <w:pPr>
              <w:keepNext/>
              <w:rPr>
                <w:lang w:val="ru-RU"/>
              </w:rPr>
            </w:pPr>
          </w:p>
          <w:p w:rsidR="00B440AA" w:rsidRPr="001E2B1A" w:rsidRDefault="00B440AA" w:rsidP="00B440AA">
            <w:pPr>
              <w:keepNext/>
              <w:rPr>
                <w:u w:val="single"/>
                <w:lang w:val="ru-RU"/>
              </w:rPr>
            </w:pPr>
            <w:r w:rsidRPr="001E2B1A">
              <w:rPr>
                <w:lang w:val="ru-RU"/>
              </w:rPr>
              <w:t>http://www.wipo.int/meetings/en/details.jsp?meeting_id=31243</w:t>
            </w:r>
          </w:p>
          <w:p w:rsidR="00B440AA" w:rsidRPr="001E2B1A" w:rsidRDefault="00B440AA" w:rsidP="003A723C">
            <w:pPr>
              <w:keepNext/>
              <w:rPr>
                <w:u w:val="single"/>
                <w:lang w:val="ru-RU"/>
              </w:rPr>
            </w:pPr>
          </w:p>
          <w:p w:rsidR="00B440AA" w:rsidRPr="001E2B1A" w:rsidRDefault="001E2B1A" w:rsidP="003A723C">
            <w:pPr>
              <w:keepNext/>
              <w:rPr>
                <w:lang w:val="ru-RU"/>
              </w:rPr>
            </w:pPr>
            <w:r w:rsidRPr="001E2B1A">
              <w:rPr>
                <w:lang w:val="ru-RU"/>
              </w:rPr>
              <w:t>Ознакомиться с шестью аналитическими исследованиями можно на следующих страницах</w:t>
            </w:r>
            <w:r w:rsidR="00533900" w:rsidRPr="001E2B1A">
              <w:rPr>
                <w:lang w:val="ru-RU"/>
              </w:rPr>
              <w:t>:</w:t>
            </w:r>
            <w:r w:rsidR="00533900" w:rsidRPr="001E2B1A">
              <w:rPr>
                <w:u w:val="single"/>
                <w:lang w:val="ru-RU"/>
              </w:rPr>
              <w:t xml:space="preserve"> </w:t>
            </w:r>
            <w:hyperlink r:id="rId17" w:history="1">
              <w:r w:rsidR="00533900" w:rsidRPr="001E2B1A">
                <w:rPr>
                  <w:rStyle w:val="Hyperlink"/>
                  <w:color w:val="auto"/>
                  <w:u w:val="none"/>
                </w:rPr>
                <w:t>http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www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wipo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int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meetings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en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details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jsp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id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=287167</w:t>
              </w:r>
            </w:hyperlink>
            <w:r w:rsidR="00533900" w:rsidRPr="001E2B1A">
              <w:rPr>
                <w:lang w:val="ru-RU"/>
              </w:rPr>
              <w:t xml:space="preserve">; </w:t>
            </w:r>
            <w:hyperlink r:id="rId18" w:history="1">
              <w:r w:rsidR="00533900" w:rsidRPr="001E2B1A">
                <w:rPr>
                  <w:rStyle w:val="Hyperlink"/>
                  <w:color w:val="auto"/>
                  <w:u w:val="none"/>
                </w:rPr>
                <w:t>http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www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wipo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int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meetings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en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details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jsp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id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=287217</w:t>
              </w:r>
            </w:hyperlink>
            <w:r w:rsidR="00533900" w:rsidRPr="001E2B1A">
              <w:rPr>
                <w:lang w:val="ru-RU"/>
              </w:rPr>
              <w:t xml:space="preserve">; </w:t>
            </w:r>
            <w:hyperlink r:id="rId19" w:history="1">
              <w:r w:rsidR="00533900" w:rsidRPr="001E2B1A">
                <w:rPr>
                  <w:rStyle w:val="Hyperlink"/>
                  <w:color w:val="auto"/>
                  <w:u w:val="none"/>
                </w:rPr>
                <w:t>http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www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wipo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int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meetings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en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details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jsp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id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=287221</w:t>
              </w:r>
            </w:hyperlink>
            <w:r w:rsidR="00533900" w:rsidRPr="001E2B1A">
              <w:rPr>
                <w:lang w:val="ru-RU"/>
              </w:rPr>
              <w:t xml:space="preserve">; </w:t>
            </w:r>
            <w:hyperlink r:id="rId20" w:history="1">
              <w:r w:rsidR="00533900" w:rsidRPr="001E2B1A">
                <w:rPr>
                  <w:rStyle w:val="Hyperlink"/>
                  <w:color w:val="auto"/>
                  <w:u w:val="none"/>
                </w:rPr>
                <w:t>http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www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wipo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int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meetings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en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details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jsp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id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=287221</w:t>
              </w:r>
            </w:hyperlink>
            <w:r w:rsidR="00533900" w:rsidRPr="001E2B1A">
              <w:rPr>
                <w:lang w:val="ru-RU"/>
              </w:rPr>
              <w:t xml:space="preserve">; </w:t>
            </w:r>
            <w:hyperlink r:id="rId21" w:history="1">
              <w:r w:rsidR="00533900" w:rsidRPr="001E2B1A">
                <w:rPr>
                  <w:rStyle w:val="Hyperlink"/>
                  <w:color w:val="auto"/>
                  <w:u w:val="none"/>
                </w:rPr>
                <w:t>http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www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wipo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int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meetings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en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lastRenderedPageBreak/>
                <w:t>details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jsp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id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=287164</w:t>
              </w:r>
            </w:hyperlink>
            <w:r w:rsidR="00533900" w:rsidRPr="001E2B1A">
              <w:rPr>
                <w:lang w:val="ru-RU"/>
              </w:rPr>
              <w:t xml:space="preserve">; </w:t>
            </w:r>
            <w:hyperlink r:id="rId22" w:history="1">
              <w:r w:rsidR="00533900" w:rsidRPr="001E2B1A">
                <w:rPr>
                  <w:rStyle w:val="Hyperlink"/>
                  <w:color w:val="auto"/>
                  <w:u w:val="none"/>
                </w:rPr>
                <w:t>http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www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wipo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int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meetings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en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details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jsp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id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=287165</w:t>
              </w:r>
            </w:hyperlink>
            <w:r w:rsidR="00533900" w:rsidRPr="001E2B1A">
              <w:rPr>
                <w:lang w:val="ru-RU"/>
              </w:rPr>
              <w:t xml:space="preserve">; </w:t>
            </w:r>
            <w:r w:rsidR="00533900" w:rsidRPr="001E2B1A">
              <w:t>and</w:t>
            </w:r>
            <w:r w:rsidR="00533900" w:rsidRPr="001E2B1A">
              <w:rPr>
                <w:lang w:val="ru-RU"/>
              </w:rPr>
              <w:t xml:space="preserve"> </w:t>
            </w:r>
            <w:hyperlink r:id="rId23" w:history="1">
              <w:r w:rsidR="00533900" w:rsidRPr="001E2B1A">
                <w:rPr>
                  <w:rStyle w:val="Hyperlink"/>
                  <w:color w:val="auto"/>
                  <w:u w:val="none"/>
                </w:rPr>
                <w:t>http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www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wipo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int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meetings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en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details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jsp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doc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="00533900" w:rsidRPr="001E2B1A">
                <w:rPr>
                  <w:rStyle w:val="Hyperlink"/>
                  <w:color w:val="auto"/>
                  <w:u w:val="none"/>
                </w:rPr>
                <w:t>id</w:t>
              </w:r>
              <w:r w:rsidR="00533900" w:rsidRPr="001E2B1A">
                <w:rPr>
                  <w:rStyle w:val="Hyperlink"/>
                  <w:color w:val="auto"/>
                  <w:u w:val="none"/>
                  <w:lang w:val="ru-RU"/>
                </w:rPr>
                <w:t>=287218</w:t>
              </w:r>
            </w:hyperlink>
          </w:p>
          <w:p w:rsidR="00533900" w:rsidRPr="001E2B1A" w:rsidRDefault="00533900" w:rsidP="003A723C">
            <w:pPr>
              <w:keepNext/>
              <w:rPr>
                <w:lang w:val="ru-RU"/>
              </w:rPr>
            </w:pPr>
          </w:p>
        </w:tc>
      </w:tr>
    </w:tbl>
    <w:p w:rsidR="00B440AA" w:rsidRPr="001E2B1A" w:rsidRDefault="00B440AA" w:rsidP="00533900">
      <w:pPr>
        <w:rPr>
          <w:lang w:val="ru-RU"/>
        </w:rPr>
      </w:pPr>
    </w:p>
    <w:p w:rsidR="00B440AA" w:rsidRPr="001E2B1A" w:rsidRDefault="00533900" w:rsidP="00533900">
      <w:pPr>
        <w:rPr>
          <w:lang w:val="ru-RU"/>
        </w:rPr>
      </w:pPr>
      <w:r w:rsidRPr="001E2B1A">
        <w:rPr>
          <w:lang w:val="ru-RU"/>
        </w:rPr>
        <w:br w:type="page"/>
      </w:r>
    </w:p>
    <w:p w:rsidR="00B440AA" w:rsidRPr="001E2B1A" w:rsidRDefault="00B440AA" w:rsidP="00533900">
      <w:pPr>
        <w:rPr>
          <w:lang w:val="ru-RU"/>
        </w:rPr>
      </w:pPr>
    </w:p>
    <w:p w:rsidR="00B440AA" w:rsidRPr="00EC65AA" w:rsidRDefault="00CA39B2" w:rsidP="00CA39B2">
      <w:pPr>
        <w:rPr>
          <w:lang w:val="ru-RU"/>
        </w:rPr>
      </w:pPr>
      <w:r w:rsidRPr="00EC65AA">
        <w:rPr>
          <w:lang w:val="ru-RU"/>
        </w:rPr>
        <w:t>(</w:t>
      </w:r>
      <w:r>
        <w:t>iii</w:t>
      </w:r>
      <w:r w:rsidRPr="00EC65AA">
        <w:rPr>
          <w:lang w:val="ru-RU"/>
        </w:rPr>
        <w:t xml:space="preserve">) </w:t>
      </w:r>
      <w:r w:rsidR="00EC65AA">
        <w:rPr>
          <w:lang w:val="ru-RU"/>
        </w:rPr>
        <w:t>Открытые совместные проекты и модели, основанные на использовании ИС</w:t>
      </w:r>
      <w:r w:rsidRPr="00EC65AA">
        <w:rPr>
          <w:lang w:val="ru-RU"/>
        </w:rPr>
        <w:t xml:space="preserve"> </w:t>
      </w:r>
    </w:p>
    <w:p w:rsidR="00B440AA" w:rsidRDefault="00533900" w:rsidP="00CA39B2">
      <w:r w:rsidRPr="00FF664C">
        <w:t>DA_36_1</w:t>
      </w:r>
      <w:r>
        <w:t xml:space="preserve"> – </w:t>
      </w:r>
      <w:r w:rsidR="00073F13">
        <w:rPr>
          <w:lang w:val="ru-RU"/>
        </w:rPr>
        <w:t>Рекомендация</w:t>
      </w:r>
      <w:r>
        <w:t xml:space="preserve"> </w:t>
      </w:r>
      <w:r w:rsidRPr="00FF664C">
        <w:t>36</w:t>
      </w:r>
    </w:p>
    <w:p w:rsidR="00533900" w:rsidRDefault="00533900" w:rsidP="00533900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388"/>
        <w:gridCol w:w="3403"/>
        <w:gridCol w:w="2551"/>
        <w:gridCol w:w="3715"/>
      </w:tblGrid>
      <w:tr w:rsidR="00533900" w:rsidRPr="00FF664C" w:rsidTr="003A723C">
        <w:trPr>
          <w:trHeight w:val="169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BF1021" w:rsidRDefault="00B440AA" w:rsidP="00B440AA">
            <w:pPr>
              <w:keepNext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B440AA" w:rsidRDefault="00B440AA" w:rsidP="00B440AA">
            <w:pPr>
              <w:keepNext/>
            </w:pPr>
            <w:r w:rsidRPr="00B440AA">
              <w:rPr>
                <w:lang w:val="ru-RU"/>
              </w:rPr>
              <w:t>СТАТУС РЕАЛИЗАЦИИ</w:t>
            </w:r>
          </w:p>
          <w:p w:rsidR="00533900" w:rsidRPr="00BF1021" w:rsidRDefault="00533900" w:rsidP="003A723C">
            <w:pPr>
              <w:keepNext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BF1021" w:rsidRDefault="00B440AA" w:rsidP="00B440AA">
            <w:pPr>
              <w:keepNext/>
            </w:pPr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BF1021" w:rsidRDefault="00B440AA" w:rsidP="00B440AA">
            <w:pPr>
              <w:keepNext/>
            </w:pPr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  <w:rPr>
                <w:color w:val="000000"/>
              </w:rPr>
            </w:pPr>
          </w:p>
          <w:p w:rsidR="00B440AA" w:rsidRDefault="00B440AA" w:rsidP="00B440AA">
            <w:pPr>
              <w:keepNext/>
              <w:rPr>
                <w:color w:val="000000"/>
              </w:rPr>
            </w:pPr>
            <w:r w:rsidRPr="00B440AA">
              <w:rPr>
                <w:color w:val="000000"/>
                <w:lang w:val="ru-RU"/>
              </w:rPr>
              <w:t>ИТОГОВЫЕ ДОКУМЕНТЫ</w:t>
            </w:r>
          </w:p>
          <w:p w:rsidR="00533900" w:rsidRPr="00BF1021" w:rsidRDefault="00533900" w:rsidP="003A723C">
            <w:pPr>
              <w:keepNext/>
              <w:rPr>
                <w:color w:val="000000"/>
              </w:rPr>
            </w:pPr>
          </w:p>
        </w:tc>
      </w:tr>
      <w:tr w:rsidR="00533900" w:rsidRPr="00BB4FCD" w:rsidTr="003A723C">
        <w:trPr>
          <w:trHeight w:val="169"/>
        </w:trPr>
        <w:tc>
          <w:tcPr>
            <w:tcW w:w="1021" w:type="pct"/>
            <w:shd w:val="clear" w:color="auto" w:fill="auto"/>
          </w:tcPr>
          <w:p w:rsidR="00533900" w:rsidRPr="00B440AA" w:rsidRDefault="00B440AA" w:rsidP="00C05153">
            <w:pPr>
              <w:rPr>
                <w:lang w:val="ru-RU"/>
              </w:rPr>
            </w:pPr>
            <w:r w:rsidRPr="00B440AA">
              <w:rPr>
                <w:lang w:val="ru-RU"/>
              </w:rPr>
              <w:t>В рамках проекта будет инициирован и проанализирован ряд мероприятий, направленных на обмен опытом по вопросам формирования открытых инновационных платформ (включая платформы, строящиеся вокруг нужд пользователей платформ и позволяющие пользователям совместно участвовать в инновационном процессе на основе открытых соглашений о сотрудничестве) в развитых и развивающихся странах, а также разработки моделей механизмов интеллектуальной собственности.</w:t>
            </w:r>
            <w:r w:rsidR="00533900" w:rsidRPr="00B440AA">
              <w:rPr>
                <w:lang w:val="ru-RU"/>
              </w:rPr>
              <w:t xml:space="preserve"> </w:t>
            </w:r>
          </w:p>
        </w:tc>
        <w:tc>
          <w:tcPr>
            <w:tcW w:w="788" w:type="pct"/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График реализации был пересмотрен на двенадцатой сессии Комитета.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C0F55" w:rsidRDefault="00BC0F55" w:rsidP="003A723C">
            <w:pPr>
              <w:keepNext/>
              <w:rPr>
                <w:lang w:val="ru-RU"/>
              </w:rPr>
            </w:pPr>
          </w:p>
          <w:p w:rsidR="00533900" w:rsidRPr="00BC0F55" w:rsidRDefault="00BC0F55" w:rsidP="003A723C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Реализация </w:t>
            </w:r>
            <w:r w:rsidR="006A04E1">
              <w:rPr>
                <w:lang w:val="ru-RU"/>
              </w:rPr>
              <w:t xml:space="preserve">проекта </w:t>
            </w:r>
            <w:r>
              <w:rPr>
                <w:lang w:val="ru-RU"/>
              </w:rPr>
              <w:t>завершена</w:t>
            </w:r>
            <w:r w:rsidR="00073F13">
              <w:rPr>
                <w:lang w:val="ru-RU"/>
              </w:rPr>
              <w:t xml:space="preserve"> в июле 2014 г</w:t>
            </w:r>
            <w:r w:rsidR="00533900" w:rsidRPr="00BC0F55">
              <w:rPr>
                <w:lang w:val="ru-RU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Создание интерактивной платформы для максимально широкого обмена опытом в области открытых совместных проектов и моделей, основанных на использовании ИС.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Обмен информацией, опытом и существующей передовой практикой, а также улучшение понимания потенциальной пользы использования моделей/процедур в области ИС для стимулирования местного инновационного движения.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533900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Содействие возможности использования средств ИС и интерактивных учебных комплектов ВОИС посредством создания веб-сайта и веб-форума.</w:t>
            </w:r>
          </w:p>
        </w:tc>
        <w:tc>
          <w:tcPr>
            <w:tcW w:w="842" w:type="pct"/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22–23</w:t>
            </w:r>
            <w:r w:rsidR="007A48D2">
              <w:t> </w:t>
            </w:r>
            <w:r w:rsidRPr="00B440AA">
              <w:rPr>
                <w:lang w:val="ru-RU"/>
              </w:rPr>
              <w:t>января 2014</w:t>
            </w:r>
            <w:r w:rsidR="007A48D2">
              <w:t> </w:t>
            </w:r>
            <w:r w:rsidRPr="00B440AA">
              <w:rPr>
                <w:lang w:val="ru-RU"/>
              </w:rPr>
              <w:t>г. в штаб-квартире ВОИС было организовано экспертное совещание в форме конференции ВОИС на тему «Открытые инновации: совместные проекты и будущее знаний».</w:t>
            </w:r>
            <w:r w:rsidR="00533900" w:rsidRPr="00FF664C">
              <w:t> 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533900" w:rsidRPr="005F1C8F" w:rsidRDefault="00073F13" w:rsidP="00073F13">
            <w:pPr>
              <w:keepNext/>
              <w:rPr>
                <w:lang w:val="ru-RU"/>
              </w:rPr>
            </w:pPr>
            <w:r w:rsidRPr="00073F13">
              <w:rPr>
                <w:lang w:val="ru-RU"/>
              </w:rPr>
              <w:t xml:space="preserve">Подробное оценочное исследование и исследование по теме «Глобальный обмен знаниями» были представлены КРИС на его четырнадцатой сессии. </w:t>
            </w:r>
          </w:p>
        </w:tc>
        <w:tc>
          <w:tcPr>
            <w:tcW w:w="1226" w:type="pct"/>
            <w:shd w:val="clear" w:color="auto" w:fill="auto"/>
          </w:tcPr>
          <w:p w:rsidR="00B440AA" w:rsidRPr="00073F13" w:rsidRDefault="002E626F" w:rsidP="00B440AA">
            <w:pPr>
              <w:keepNext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Ознакомиться с к</w:t>
            </w:r>
            <w:r w:rsidR="00B440AA" w:rsidRPr="00073F13">
              <w:rPr>
                <w:color w:val="000000"/>
                <w:lang w:val="ru-RU"/>
              </w:rPr>
              <w:t>лассификационно-аналитическ</w:t>
            </w:r>
            <w:r>
              <w:rPr>
                <w:color w:val="000000"/>
                <w:lang w:val="ru-RU"/>
              </w:rPr>
              <w:t>им</w:t>
            </w:r>
            <w:r w:rsidR="00B440AA" w:rsidRPr="00073F13">
              <w:rPr>
                <w:color w:val="000000"/>
                <w:lang w:val="ru-RU"/>
              </w:rPr>
              <w:t xml:space="preserve"> исследование</w:t>
            </w:r>
            <w:r>
              <w:rPr>
                <w:color w:val="000000"/>
                <w:lang w:val="ru-RU"/>
              </w:rPr>
              <w:t>м</w:t>
            </w:r>
            <w:r w:rsidR="00B440AA" w:rsidRPr="00073F13">
              <w:rPr>
                <w:color w:val="000000"/>
                <w:lang w:val="ru-RU"/>
              </w:rPr>
              <w:t xml:space="preserve"> по проекту «Открытые совместные проекты и модели, основанные на использовании ИС»</w:t>
            </w:r>
            <w:r>
              <w:rPr>
                <w:color w:val="000000"/>
                <w:lang w:val="ru-RU"/>
              </w:rPr>
              <w:t xml:space="preserve"> можно по адресу</w:t>
            </w:r>
            <w:r w:rsidR="00B440AA" w:rsidRPr="00073F13">
              <w:rPr>
                <w:color w:val="000000"/>
                <w:lang w:val="ru-RU"/>
              </w:rPr>
              <w:t>:</w:t>
            </w:r>
            <w:r w:rsidR="00533900" w:rsidRPr="00073F13">
              <w:rPr>
                <w:color w:val="000000"/>
                <w:lang w:val="ru-RU"/>
              </w:rPr>
              <w:t xml:space="preserve"> </w:t>
            </w:r>
          </w:p>
          <w:p w:rsidR="00B440AA" w:rsidRPr="007A48D2" w:rsidRDefault="00B440AA" w:rsidP="00B440AA">
            <w:pPr>
              <w:keepNext/>
              <w:rPr>
                <w:u w:val="single"/>
                <w:lang w:val="ru-RU"/>
              </w:rPr>
            </w:pPr>
            <w:r w:rsidRPr="007A48D2">
              <w:rPr>
                <w:lang w:val="ru-RU"/>
              </w:rPr>
              <w:t>http://www.wipo.int/meetings/en/doc_details.jsp?doc_id=188513</w:t>
            </w:r>
          </w:p>
          <w:p w:rsidR="00B440AA" w:rsidRPr="001D6459" w:rsidRDefault="00B440AA" w:rsidP="003A723C">
            <w:pPr>
              <w:keepNext/>
              <w:rPr>
                <w:u w:val="single"/>
                <w:lang w:val="ru-RU"/>
              </w:rPr>
            </w:pP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1D6459" w:rsidRDefault="00073F13" w:rsidP="00B440AA">
            <w:pPr>
              <w:rPr>
                <w:lang w:val="ru-RU"/>
              </w:rPr>
            </w:pPr>
            <w:r>
              <w:rPr>
                <w:lang w:val="ru-RU"/>
              </w:rPr>
              <w:t>Материалы конференции</w:t>
            </w:r>
            <w:r w:rsidR="00B440AA" w:rsidRPr="00B440AA">
              <w:rPr>
                <w:lang w:val="ru-RU"/>
              </w:rPr>
              <w:t xml:space="preserve"> ВОИС «Открытые инновации: совместные проекты и будущее знаний» </w:t>
            </w:r>
            <w:r w:rsidR="002E626F">
              <w:rPr>
                <w:lang w:val="ru-RU"/>
              </w:rPr>
              <w:t xml:space="preserve">доступны </w:t>
            </w:r>
            <w:r w:rsidR="00B440AA" w:rsidRPr="00B440AA">
              <w:rPr>
                <w:lang w:val="ru-RU"/>
              </w:rPr>
              <w:t xml:space="preserve">по адресу: </w:t>
            </w:r>
            <w:r w:rsidR="00B440AA" w:rsidRPr="007A48D2">
              <w:rPr>
                <w:lang w:val="ru-RU"/>
              </w:rPr>
              <w:t>http://www.wipo.int/meetings/en/details.jsp?meeting_id=31762</w:t>
            </w:r>
            <w:r w:rsidR="00533900" w:rsidRPr="007A48D2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533900" w:rsidRPr="00073F13" w:rsidRDefault="002E626F" w:rsidP="002E626F">
            <w:pPr>
              <w:keepNext/>
              <w:rPr>
                <w:lang w:val="ru-RU"/>
              </w:rPr>
            </w:pPr>
            <w:r>
              <w:rPr>
                <w:bCs/>
                <w:szCs w:val="26"/>
                <w:lang w:val="ru-RU" w:eastAsia="en-US"/>
              </w:rPr>
              <w:t>Ознакомиться с п</w:t>
            </w:r>
            <w:r w:rsidR="00073F13" w:rsidRPr="00073F13">
              <w:rPr>
                <w:bCs/>
                <w:szCs w:val="26"/>
                <w:lang w:val="ru-RU" w:eastAsia="en-US"/>
              </w:rPr>
              <w:t>одробн</w:t>
            </w:r>
            <w:r>
              <w:rPr>
                <w:bCs/>
                <w:szCs w:val="26"/>
                <w:lang w:val="ru-RU" w:eastAsia="en-US"/>
              </w:rPr>
              <w:t>ым</w:t>
            </w:r>
            <w:r w:rsidR="00073F13" w:rsidRPr="00073F13">
              <w:rPr>
                <w:bCs/>
                <w:szCs w:val="26"/>
                <w:lang w:val="ru-RU" w:eastAsia="en-US"/>
              </w:rPr>
              <w:t xml:space="preserve"> оценочн</w:t>
            </w:r>
            <w:r>
              <w:rPr>
                <w:bCs/>
                <w:szCs w:val="26"/>
                <w:lang w:val="ru-RU" w:eastAsia="en-US"/>
              </w:rPr>
              <w:t>ым</w:t>
            </w:r>
            <w:r w:rsidR="00073F13" w:rsidRPr="00073F13">
              <w:rPr>
                <w:bCs/>
                <w:szCs w:val="26"/>
                <w:lang w:val="ru-RU" w:eastAsia="en-US"/>
              </w:rPr>
              <w:t xml:space="preserve"> исследование</w:t>
            </w:r>
            <w:r>
              <w:rPr>
                <w:bCs/>
                <w:szCs w:val="26"/>
                <w:lang w:val="ru-RU" w:eastAsia="en-US"/>
              </w:rPr>
              <w:t>м</w:t>
            </w:r>
            <w:r w:rsidR="00073F13" w:rsidRPr="00073F13">
              <w:rPr>
                <w:bCs/>
                <w:szCs w:val="26"/>
                <w:lang w:val="ru-RU" w:eastAsia="en-US"/>
              </w:rPr>
              <w:t xml:space="preserve"> и исследование</w:t>
            </w:r>
            <w:r>
              <w:rPr>
                <w:bCs/>
                <w:szCs w:val="26"/>
                <w:lang w:val="ru-RU" w:eastAsia="en-US"/>
              </w:rPr>
              <w:t>м</w:t>
            </w:r>
            <w:r w:rsidR="00073F13" w:rsidRPr="00073F13">
              <w:rPr>
                <w:bCs/>
                <w:szCs w:val="26"/>
                <w:lang w:val="ru-RU" w:eastAsia="en-US"/>
              </w:rPr>
              <w:t xml:space="preserve"> по теме «Глобальный обмен знаниями» </w:t>
            </w:r>
            <w:r>
              <w:rPr>
                <w:bCs/>
                <w:szCs w:val="26"/>
                <w:lang w:val="ru-RU" w:eastAsia="en-US"/>
              </w:rPr>
              <w:t xml:space="preserve">можно </w:t>
            </w:r>
            <w:r w:rsidR="00073F13" w:rsidRPr="00073F13">
              <w:rPr>
                <w:bCs/>
                <w:szCs w:val="26"/>
                <w:lang w:val="ru-RU" w:eastAsia="en-US"/>
              </w:rPr>
              <w:t xml:space="preserve">по </w:t>
            </w:r>
            <w:r w:rsidR="00073F13" w:rsidRPr="007A48D2">
              <w:rPr>
                <w:bCs/>
                <w:szCs w:val="26"/>
                <w:lang w:val="ru-RU" w:eastAsia="en-US"/>
              </w:rPr>
              <w:t>адресу</w:t>
            </w:r>
            <w:r w:rsidR="00533900" w:rsidRPr="007A48D2">
              <w:rPr>
                <w:rFonts w:eastAsia="Times New Roman"/>
                <w:lang w:val="ru-RU" w:eastAsia="en-US"/>
              </w:rPr>
              <w:t xml:space="preserve">: </w:t>
            </w:r>
            <w:hyperlink r:id="rId24" w:history="1"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http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://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www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.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wipo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.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int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/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meetings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/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en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/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doc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_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details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.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jsp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?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doc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_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eastAsia="en-US"/>
                </w:rPr>
                <w:t>id</w:t>
              </w:r>
              <w:r w:rsidR="00533900" w:rsidRPr="007A48D2">
                <w:rPr>
                  <w:rStyle w:val="Hyperlink"/>
                  <w:rFonts w:eastAsia="Times New Roman"/>
                  <w:color w:val="auto"/>
                  <w:u w:val="none"/>
                  <w:lang w:val="ru-RU" w:eastAsia="en-US"/>
                </w:rPr>
                <w:t>=287169</w:t>
              </w:r>
            </w:hyperlink>
            <w:r w:rsidR="00533900" w:rsidRPr="00073F13">
              <w:rPr>
                <w:rFonts w:eastAsia="Times New Roman"/>
                <w:lang w:val="ru-RU" w:eastAsia="en-US"/>
              </w:rPr>
              <w:t xml:space="preserve"> </w:t>
            </w:r>
            <w:r w:rsidR="00073F13" w:rsidRPr="00073F13">
              <w:rPr>
                <w:rFonts w:eastAsia="Times New Roman"/>
                <w:lang w:val="ru-RU" w:eastAsia="en-US"/>
              </w:rPr>
              <w:t>и</w:t>
            </w:r>
            <w:r w:rsidR="00533900" w:rsidRPr="00073F13">
              <w:rPr>
                <w:rFonts w:eastAsia="Times New Roman"/>
                <w:lang w:val="ru-RU" w:eastAsia="en-US"/>
              </w:rPr>
              <w:t xml:space="preserve"> </w:t>
            </w:r>
            <w:r w:rsidR="00533900" w:rsidRPr="00946569">
              <w:rPr>
                <w:rFonts w:eastAsia="Times New Roman"/>
                <w:lang w:eastAsia="en-US"/>
              </w:rPr>
              <w:t>http</w:t>
            </w:r>
            <w:r w:rsidR="00533900" w:rsidRPr="00073F13">
              <w:rPr>
                <w:rFonts w:eastAsia="Times New Roman"/>
                <w:lang w:val="ru-RU" w:eastAsia="en-US"/>
              </w:rPr>
              <w:t>://</w:t>
            </w:r>
            <w:r w:rsidR="00533900" w:rsidRPr="00946569">
              <w:rPr>
                <w:rFonts w:eastAsia="Times New Roman"/>
                <w:lang w:eastAsia="en-US"/>
              </w:rPr>
              <w:t>www</w:t>
            </w:r>
            <w:r w:rsidR="00533900" w:rsidRPr="00073F13">
              <w:rPr>
                <w:rFonts w:eastAsia="Times New Roman"/>
                <w:lang w:val="ru-RU" w:eastAsia="en-US"/>
              </w:rPr>
              <w:t>.</w:t>
            </w:r>
            <w:r w:rsidR="00533900" w:rsidRPr="00946569">
              <w:rPr>
                <w:rFonts w:eastAsia="Times New Roman"/>
                <w:lang w:eastAsia="en-US"/>
              </w:rPr>
              <w:t>wipo</w:t>
            </w:r>
            <w:r w:rsidR="00533900" w:rsidRPr="00073F13">
              <w:rPr>
                <w:rFonts w:eastAsia="Times New Roman"/>
                <w:lang w:val="ru-RU" w:eastAsia="en-US"/>
              </w:rPr>
              <w:t>.</w:t>
            </w:r>
            <w:r w:rsidR="00533900" w:rsidRPr="00946569">
              <w:rPr>
                <w:rFonts w:eastAsia="Times New Roman"/>
                <w:lang w:eastAsia="en-US"/>
              </w:rPr>
              <w:t>int</w:t>
            </w:r>
            <w:r w:rsidR="00533900" w:rsidRPr="00073F13">
              <w:rPr>
                <w:rFonts w:eastAsia="Times New Roman"/>
                <w:lang w:val="ru-RU" w:eastAsia="en-US"/>
              </w:rPr>
              <w:t>/</w:t>
            </w:r>
            <w:r w:rsidR="00533900" w:rsidRPr="00946569">
              <w:rPr>
                <w:rFonts w:eastAsia="Times New Roman"/>
                <w:lang w:eastAsia="en-US"/>
              </w:rPr>
              <w:t>meetings</w:t>
            </w:r>
            <w:r w:rsidR="00533900" w:rsidRPr="00073F13">
              <w:rPr>
                <w:rFonts w:eastAsia="Times New Roman"/>
                <w:lang w:val="ru-RU" w:eastAsia="en-US"/>
              </w:rPr>
              <w:t>/</w:t>
            </w:r>
            <w:r w:rsidR="00533900" w:rsidRPr="00946569">
              <w:rPr>
                <w:rFonts w:eastAsia="Times New Roman"/>
                <w:lang w:eastAsia="en-US"/>
              </w:rPr>
              <w:t>en</w:t>
            </w:r>
            <w:r w:rsidR="00533900" w:rsidRPr="00073F13">
              <w:rPr>
                <w:rFonts w:eastAsia="Times New Roman"/>
                <w:lang w:val="ru-RU" w:eastAsia="en-US"/>
              </w:rPr>
              <w:t>/</w:t>
            </w:r>
            <w:r w:rsidR="00533900" w:rsidRPr="00946569">
              <w:rPr>
                <w:rFonts w:eastAsia="Times New Roman"/>
                <w:lang w:eastAsia="en-US"/>
              </w:rPr>
              <w:t>doc</w:t>
            </w:r>
            <w:r w:rsidR="00533900" w:rsidRPr="00073F13">
              <w:rPr>
                <w:rFonts w:eastAsia="Times New Roman"/>
                <w:lang w:val="ru-RU" w:eastAsia="en-US"/>
              </w:rPr>
              <w:t>_</w:t>
            </w:r>
            <w:r w:rsidR="00533900" w:rsidRPr="00946569">
              <w:rPr>
                <w:rFonts w:eastAsia="Times New Roman"/>
                <w:lang w:eastAsia="en-US"/>
              </w:rPr>
              <w:t>details</w:t>
            </w:r>
            <w:r w:rsidR="00533900" w:rsidRPr="00073F13">
              <w:rPr>
                <w:rFonts w:eastAsia="Times New Roman"/>
                <w:lang w:val="ru-RU" w:eastAsia="en-US"/>
              </w:rPr>
              <w:t>.</w:t>
            </w:r>
            <w:r w:rsidR="00533900" w:rsidRPr="00946569">
              <w:rPr>
                <w:rFonts w:eastAsia="Times New Roman"/>
                <w:lang w:eastAsia="en-US"/>
              </w:rPr>
              <w:t>jsp</w:t>
            </w:r>
            <w:r w:rsidR="00533900" w:rsidRPr="00073F13">
              <w:rPr>
                <w:rFonts w:eastAsia="Times New Roman"/>
                <w:lang w:val="ru-RU" w:eastAsia="en-US"/>
              </w:rPr>
              <w:t>?</w:t>
            </w:r>
            <w:r w:rsidR="00533900" w:rsidRPr="00946569">
              <w:rPr>
                <w:rFonts w:eastAsia="Times New Roman"/>
                <w:lang w:eastAsia="en-US"/>
              </w:rPr>
              <w:t>doc</w:t>
            </w:r>
            <w:r w:rsidR="00533900" w:rsidRPr="00073F13">
              <w:rPr>
                <w:rFonts w:eastAsia="Times New Roman"/>
                <w:lang w:val="ru-RU" w:eastAsia="en-US"/>
              </w:rPr>
              <w:t>_</w:t>
            </w:r>
            <w:r w:rsidR="00533900" w:rsidRPr="00946569">
              <w:rPr>
                <w:rFonts w:eastAsia="Times New Roman"/>
                <w:lang w:eastAsia="en-US"/>
              </w:rPr>
              <w:t>id</w:t>
            </w:r>
            <w:r w:rsidR="00533900" w:rsidRPr="00073F13">
              <w:rPr>
                <w:rFonts w:eastAsia="Times New Roman"/>
                <w:lang w:val="ru-RU" w:eastAsia="en-US"/>
              </w:rPr>
              <w:t>=287416</w:t>
            </w:r>
          </w:p>
        </w:tc>
      </w:tr>
    </w:tbl>
    <w:p w:rsidR="00B440AA" w:rsidRPr="00073F13" w:rsidRDefault="00B440AA" w:rsidP="00533900">
      <w:pPr>
        <w:rPr>
          <w:lang w:val="ru-RU"/>
        </w:rPr>
      </w:pPr>
    </w:p>
    <w:p w:rsidR="00B440AA" w:rsidRPr="00073F13" w:rsidRDefault="00533900" w:rsidP="00533900">
      <w:pPr>
        <w:rPr>
          <w:lang w:val="ru-RU"/>
        </w:rPr>
      </w:pPr>
      <w:r w:rsidRPr="00073F13">
        <w:rPr>
          <w:lang w:val="ru-RU"/>
        </w:rPr>
        <w:br w:type="page"/>
      </w:r>
    </w:p>
    <w:p w:rsidR="00B440AA" w:rsidRPr="00BC0F55" w:rsidRDefault="00CA39B2" w:rsidP="00533900">
      <w:pPr>
        <w:rPr>
          <w:lang w:val="ru-RU"/>
        </w:rPr>
      </w:pPr>
      <w:r w:rsidRPr="00BC0F55">
        <w:rPr>
          <w:lang w:val="ru-RU"/>
        </w:rPr>
        <w:lastRenderedPageBreak/>
        <w:t>(</w:t>
      </w:r>
      <w:r>
        <w:t>iv</w:t>
      </w:r>
      <w:r w:rsidRPr="00BC0F55">
        <w:rPr>
          <w:lang w:val="ru-RU"/>
        </w:rPr>
        <w:t xml:space="preserve">) </w:t>
      </w:r>
      <w:r w:rsidR="00BC0F55">
        <w:rPr>
          <w:lang w:val="ru-RU"/>
        </w:rPr>
        <w:t>Укрепление и развитие аудиовизуального сектора в Буркина-Фасо и некоторых странах Африки</w:t>
      </w:r>
    </w:p>
    <w:p w:rsidR="00B440AA" w:rsidRDefault="00533900" w:rsidP="00533900">
      <w:r w:rsidRPr="00FF664C">
        <w:t>DA_1_2_4_10_11_1</w:t>
      </w:r>
      <w:r>
        <w:t xml:space="preserve"> – </w:t>
      </w:r>
      <w:r w:rsidR="001718FA">
        <w:rPr>
          <w:rFonts w:asciiTheme="minorBidi" w:eastAsia="Times New Roman" w:hAnsiTheme="minorBidi"/>
          <w:lang w:val="ru-RU"/>
        </w:rPr>
        <w:t>Рекомендации</w:t>
      </w:r>
      <w:r>
        <w:rPr>
          <w:rFonts w:asciiTheme="minorBidi" w:eastAsia="Times New Roman" w:hAnsiTheme="minorBidi"/>
        </w:rPr>
        <w:t xml:space="preserve"> 1, 2, 4, 10, </w:t>
      </w:r>
      <w:r w:rsidRPr="00FF664C">
        <w:rPr>
          <w:rFonts w:asciiTheme="minorBidi" w:eastAsia="Times New Roman" w:hAnsiTheme="minorBidi"/>
        </w:rPr>
        <w:t>11</w:t>
      </w:r>
    </w:p>
    <w:p w:rsidR="00533900" w:rsidRDefault="00533900" w:rsidP="00533900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415"/>
        <w:gridCol w:w="2942"/>
        <w:gridCol w:w="3260"/>
        <w:gridCol w:w="2439"/>
      </w:tblGrid>
      <w:tr w:rsidR="00533900" w:rsidRPr="00FF664C" w:rsidTr="00BC0F55">
        <w:trPr>
          <w:trHeight w:val="16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rPr>
                <w:rFonts w:asciiTheme="minorBidi" w:eastAsia="Times New Roman" w:hAnsiTheme="minorBidi"/>
              </w:rPr>
            </w:pPr>
          </w:p>
          <w:p w:rsidR="00533900" w:rsidRPr="009A4F58" w:rsidRDefault="00B440AA" w:rsidP="00B440AA">
            <w:pPr>
              <w:rPr>
                <w:rFonts w:asciiTheme="minorBidi" w:eastAsia="Times New Roman" w:hAnsiTheme="minorBidi"/>
              </w:rPr>
            </w:pPr>
            <w:r w:rsidRPr="00B440AA">
              <w:rPr>
                <w:rFonts w:asciiTheme="minorBidi" w:eastAsia="Times New Roman" w:hAnsiTheme="minorBidi"/>
                <w:lang w:val="ru-RU"/>
              </w:rPr>
              <w:t>КРАТКОЕ ОПИСАНИЕ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B440AA" w:rsidRDefault="00B440AA" w:rsidP="00B440AA">
            <w:pPr>
              <w:keepNext/>
            </w:pPr>
            <w:r w:rsidRPr="00B440AA">
              <w:rPr>
                <w:lang w:val="ru-RU"/>
              </w:rPr>
              <w:t>СТАТУС РЕАЛИЗАЦИИ</w:t>
            </w:r>
          </w:p>
          <w:p w:rsidR="00533900" w:rsidRPr="009A4F58" w:rsidRDefault="00533900" w:rsidP="003A723C">
            <w:pPr>
              <w:keepNext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9A4F58" w:rsidRDefault="00B440AA" w:rsidP="00B440AA">
            <w:pPr>
              <w:keepNext/>
            </w:pPr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533900" w:rsidRPr="009A4F58" w:rsidRDefault="00B440AA" w:rsidP="00B440AA"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B440AA" w:rsidRDefault="00B440AA" w:rsidP="00B440AA">
            <w:r w:rsidRPr="00B440AA">
              <w:rPr>
                <w:lang w:val="ru-RU"/>
              </w:rPr>
              <w:t>ИТОГОВЫЕ ДОКУМЕНТЫ</w:t>
            </w:r>
          </w:p>
          <w:p w:rsidR="00533900" w:rsidRPr="009A4F58" w:rsidRDefault="00533900" w:rsidP="003A723C"/>
        </w:tc>
      </w:tr>
      <w:tr w:rsidR="00533900" w:rsidRPr="00BB4FCD" w:rsidTr="00BC0F55">
        <w:trPr>
          <w:trHeight w:val="169"/>
        </w:trPr>
        <w:tc>
          <w:tcPr>
            <w:tcW w:w="1021" w:type="pct"/>
            <w:shd w:val="clear" w:color="auto" w:fill="auto"/>
          </w:tcPr>
          <w:p w:rsidR="00B440AA" w:rsidRPr="00B440AA" w:rsidRDefault="00B440AA" w:rsidP="00B440AA">
            <w:pPr>
              <w:rPr>
                <w:rFonts w:asciiTheme="minorBidi" w:eastAsia="Times New Roman" w:hAnsiTheme="minorBidi"/>
                <w:lang w:val="ru-RU"/>
              </w:rPr>
            </w:pPr>
            <w:r w:rsidRPr="00B440AA">
              <w:rPr>
                <w:rFonts w:asciiTheme="minorBidi" w:eastAsia="Times New Roman" w:hAnsiTheme="minorBidi"/>
                <w:lang w:val="ru-RU"/>
              </w:rPr>
              <w:t>Проект направлен на создание прочной основы для функционирования аудиовизуального сектора в трех пилотных странах, а именно в Буркина-Фасо, Кении и Сенегале, за счет совершенствования профессиональных структур, рынков и нормативной базы.  Он призван содействовать более четкому пониманию и стратегическому использованию системы ИС как основного средства, способствующего развитию африканского аудиовизуального сектора.   Работа по проекту будет сосредоточена на профессиональной подготовке и образовании, а также на укреплении соответствующего институционального потенциала и развитии инфраструктуры.</w:t>
            </w:r>
          </w:p>
          <w:p w:rsidR="00533900" w:rsidRPr="00B440AA" w:rsidRDefault="00533900" w:rsidP="003A723C">
            <w:pPr>
              <w:rPr>
                <w:lang w:val="ru-RU"/>
              </w:rPr>
            </w:pPr>
          </w:p>
        </w:tc>
        <w:tc>
          <w:tcPr>
            <w:tcW w:w="1127" w:type="pct"/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Реализация проекта началась в феврале 2013</w:t>
            </w:r>
            <w:r w:rsidR="00D51CA1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График реализации проекта был пересмотрен на двенадцатой сессии Комитета.</w:t>
            </w:r>
            <w:r w:rsidR="0053390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533900" w:rsidRPr="00B440AA" w:rsidDel="00A6411F" w:rsidRDefault="00B440AA" w:rsidP="00D51CA1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Завершение планируется в сентябре 2015</w:t>
            </w:r>
            <w:r w:rsidR="00D51CA1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</w:tc>
        <w:tc>
          <w:tcPr>
            <w:tcW w:w="971" w:type="pct"/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Способствовать более активному использованию системы интеллектуальной собственности для финансирования, производства и распространения аудиовизуальных произведений.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533900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Содействовать созданию эффективных и сбалансированных рамок и инфраструктуры для осуществления сделок с правами ИС в аудиовизуальном секторе и управления ими.</w:t>
            </w:r>
          </w:p>
        </w:tc>
        <w:tc>
          <w:tcPr>
            <w:tcW w:w="1076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Кажд</w:t>
            </w:r>
            <w:r w:rsidR="00605E51">
              <w:rPr>
                <w:lang w:val="ru-RU"/>
              </w:rPr>
              <w:t>ая</w:t>
            </w:r>
            <w:r w:rsidRPr="00B440AA">
              <w:rPr>
                <w:lang w:val="ru-RU"/>
              </w:rPr>
              <w:t xml:space="preserve"> стран</w:t>
            </w:r>
            <w:r w:rsidR="00605E51">
              <w:rPr>
                <w:lang w:val="ru-RU"/>
              </w:rPr>
              <w:t>а</w:t>
            </w:r>
            <w:r w:rsidRPr="00B440AA">
              <w:rPr>
                <w:lang w:val="ru-RU"/>
              </w:rPr>
              <w:t>-бенефициар назнач</w:t>
            </w:r>
            <w:r w:rsidR="00605E51">
              <w:rPr>
                <w:lang w:val="ru-RU"/>
              </w:rPr>
              <w:t>ила</w:t>
            </w:r>
            <w:r w:rsidRPr="00B440AA">
              <w:rPr>
                <w:lang w:val="ru-RU"/>
              </w:rPr>
              <w:t xml:space="preserve"> координационный центр, </w:t>
            </w:r>
            <w:r w:rsidR="00605E51">
              <w:rPr>
                <w:lang w:val="ru-RU"/>
              </w:rPr>
              <w:t xml:space="preserve">который будет оказывать помощь в </w:t>
            </w:r>
            <w:r w:rsidRPr="00B440AA">
              <w:rPr>
                <w:lang w:val="ru-RU"/>
              </w:rPr>
              <w:t>планировани</w:t>
            </w:r>
            <w:r w:rsidR="00605E51"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и реализаци</w:t>
            </w:r>
            <w:r w:rsidR="00605E51"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проекта.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Было проведено три учебных семинара</w:t>
            </w:r>
            <w:r w:rsidR="00605E51">
              <w:rPr>
                <w:szCs w:val="22"/>
                <w:lang w:val="ru-RU"/>
              </w:rPr>
              <w:t xml:space="preserve">, в частности в Найроби, Кения, </w:t>
            </w:r>
            <w:r w:rsidRPr="00B440AA">
              <w:rPr>
                <w:szCs w:val="22"/>
                <w:lang w:val="ru-RU"/>
              </w:rPr>
              <w:t>1 и 2</w:t>
            </w:r>
            <w:r w:rsidR="00D51CA1"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апреля 2014</w:t>
            </w:r>
            <w:r w:rsidR="00D51CA1"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г.</w:t>
            </w:r>
            <w:r w:rsidR="00605E51">
              <w:rPr>
                <w:szCs w:val="22"/>
                <w:lang w:val="ru-RU"/>
              </w:rPr>
              <w:t>;</w:t>
            </w:r>
            <w:r w:rsidRPr="00B440AA">
              <w:rPr>
                <w:szCs w:val="22"/>
                <w:lang w:val="ru-RU"/>
              </w:rPr>
              <w:t xml:space="preserve"> в Уагадугу, Буркина-Фасо</w:t>
            </w:r>
            <w:r w:rsidR="00605E51">
              <w:rPr>
                <w:szCs w:val="22"/>
                <w:lang w:val="ru-RU"/>
              </w:rPr>
              <w:t xml:space="preserve">, </w:t>
            </w:r>
            <w:r w:rsidR="00605E51" w:rsidRPr="00B440AA">
              <w:rPr>
                <w:szCs w:val="22"/>
                <w:lang w:val="ru-RU"/>
              </w:rPr>
              <w:t>7</w:t>
            </w:r>
            <w:r w:rsidR="00605E51">
              <w:rPr>
                <w:szCs w:val="22"/>
                <w:lang w:val="ru-RU"/>
              </w:rPr>
              <w:t> </w:t>
            </w:r>
            <w:r w:rsidR="00605E51" w:rsidRPr="00B440AA">
              <w:rPr>
                <w:szCs w:val="22"/>
                <w:lang w:val="ru-RU"/>
              </w:rPr>
              <w:t>и</w:t>
            </w:r>
            <w:r w:rsidR="00605E51">
              <w:rPr>
                <w:szCs w:val="22"/>
                <w:lang w:val="ru-RU"/>
              </w:rPr>
              <w:t> </w:t>
            </w:r>
            <w:r w:rsidR="00605E51" w:rsidRPr="00B440AA">
              <w:rPr>
                <w:szCs w:val="22"/>
                <w:lang w:val="ru-RU"/>
              </w:rPr>
              <w:t>8 июля 2014</w:t>
            </w:r>
            <w:r w:rsidR="00605E51">
              <w:rPr>
                <w:szCs w:val="22"/>
                <w:lang w:val="ru-RU"/>
              </w:rPr>
              <w:t> </w:t>
            </w:r>
            <w:r w:rsidR="00605E51" w:rsidRPr="00B440AA">
              <w:rPr>
                <w:szCs w:val="22"/>
                <w:lang w:val="ru-RU"/>
              </w:rPr>
              <w:t>г.</w:t>
            </w:r>
            <w:r w:rsidRPr="00B440AA">
              <w:rPr>
                <w:szCs w:val="22"/>
                <w:lang w:val="ru-RU"/>
              </w:rPr>
              <w:t xml:space="preserve">, и </w:t>
            </w:r>
            <w:r w:rsidR="00605E51" w:rsidRPr="00B440AA">
              <w:rPr>
                <w:szCs w:val="22"/>
                <w:lang w:val="ru-RU"/>
              </w:rPr>
              <w:t>в Дакаре, Сенегал</w:t>
            </w:r>
            <w:r w:rsidR="00605E51">
              <w:rPr>
                <w:szCs w:val="22"/>
                <w:lang w:val="ru-RU"/>
              </w:rPr>
              <w:t>,</w:t>
            </w:r>
            <w:r w:rsidRPr="00B440AA">
              <w:rPr>
                <w:szCs w:val="22"/>
                <w:lang w:val="ru-RU"/>
              </w:rPr>
              <w:t>1 и</w:t>
            </w:r>
            <w:r w:rsidR="00605E51">
              <w:rPr>
                <w:szCs w:val="22"/>
                <w:lang w:val="ru-RU"/>
              </w:rPr>
              <w:t xml:space="preserve"> </w:t>
            </w:r>
            <w:r w:rsidRPr="00B440AA">
              <w:rPr>
                <w:szCs w:val="22"/>
                <w:lang w:val="ru-RU"/>
              </w:rPr>
              <w:t>2</w:t>
            </w:r>
            <w:r w:rsidR="00605E51"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сентября 2014</w:t>
            </w:r>
            <w:r w:rsidR="00D51CA1"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 xml:space="preserve">г. </w:t>
            </w:r>
          </w:p>
          <w:p w:rsidR="00B440AA" w:rsidRPr="00B440AA" w:rsidRDefault="00B440AA" w:rsidP="003A723C">
            <w:pPr>
              <w:keepNext/>
              <w:rPr>
                <w:szCs w:val="22"/>
                <w:lang w:val="ru-RU"/>
              </w:rPr>
            </w:pP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533900" w:rsidRPr="00B440AA" w:rsidRDefault="00533900" w:rsidP="003A723C">
            <w:pPr>
              <w:keepNext/>
              <w:rPr>
                <w:lang w:val="ru-RU"/>
              </w:rPr>
            </w:pPr>
          </w:p>
        </w:tc>
        <w:tc>
          <w:tcPr>
            <w:tcW w:w="805" w:type="pct"/>
            <w:shd w:val="clear" w:color="auto" w:fill="auto"/>
          </w:tcPr>
          <w:p w:rsidR="00BC0F55" w:rsidRPr="002F5DFB" w:rsidRDefault="00BC0F55" w:rsidP="00BC0F55">
            <w:pPr>
              <w:rPr>
                <w:lang w:val="ru-RU"/>
              </w:rPr>
            </w:pPr>
            <w:r w:rsidRPr="002F5DFB">
              <w:rPr>
                <w:lang w:val="ru-RU"/>
              </w:rPr>
              <w:t>Обзорное исследование «Укрепление и развитие аудиовизуального сектора в Буркина-Фасо и некоторых других африканских странах»</w:t>
            </w:r>
          </w:p>
          <w:p w:rsidR="00B440AA" w:rsidRPr="005F1C8F" w:rsidRDefault="00CA39B2" w:rsidP="003A723C">
            <w:pPr>
              <w:rPr>
                <w:lang w:val="ru-RU"/>
              </w:rPr>
            </w:pPr>
            <w:r w:rsidRPr="005F1C8F">
              <w:rPr>
                <w:lang w:val="ru-RU"/>
              </w:rPr>
              <w:t>(</w:t>
            </w:r>
            <w:r w:rsidRPr="00FF664C">
              <w:t>CDIP</w:t>
            </w:r>
            <w:r w:rsidRPr="005F1C8F">
              <w:rPr>
                <w:lang w:val="ru-RU"/>
              </w:rPr>
              <w:t>/12/</w:t>
            </w:r>
            <w:r w:rsidRPr="00FF664C">
              <w:t>INF</w:t>
            </w:r>
            <w:r w:rsidRPr="005F1C8F">
              <w:rPr>
                <w:lang w:val="ru-RU"/>
              </w:rPr>
              <w:t>/3)</w:t>
            </w:r>
          </w:p>
          <w:p w:rsidR="00B440AA" w:rsidRPr="00B440AA" w:rsidRDefault="002E626F" w:rsidP="00B440A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Ознакомиться с д</w:t>
            </w:r>
            <w:r w:rsidR="00B440AA" w:rsidRPr="00B440AA">
              <w:rPr>
                <w:lang w:val="ru-RU"/>
              </w:rPr>
              <w:t>окумент</w:t>
            </w:r>
            <w:r>
              <w:rPr>
                <w:lang w:val="ru-RU"/>
              </w:rPr>
              <w:t>ом</w:t>
            </w:r>
            <w:r w:rsidR="00B440AA"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можно </w:t>
            </w:r>
            <w:r w:rsidR="00B440AA" w:rsidRPr="00B440AA">
              <w:rPr>
                <w:lang w:val="ru-RU"/>
              </w:rPr>
              <w:t xml:space="preserve">по адресу: </w:t>
            </w:r>
            <w:r w:rsidR="00B440AA" w:rsidRPr="00D51CA1">
              <w:rPr>
                <w:lang w:val="ru-RU"/>
              </w:rPr>
              <w:t>http://www.wipo.int/meetings/en/doc_details.jsp?doc_id=250851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C0F55" w:rsidRDefault="002E626F" w:rsidP="003A723C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Ознакомиться с и</w:t>
            </w:r>
            <w:r w:rsidR="00BC0F55" w:rsidRPr="00BC0F55">
              <w:rPr>
                <w:lang w:val="ru-RU"/>
              </w:rPr>
              <w:t>сследование</w:t>
            </w:r>
            <w:r>
              <w:rPr>
                <w:lang w:val="ru-RU"/>
              </w:rPr>
              <w:t>м</w:t>
            </w:r>
            <w:r w:rsidR="00BC0F55" w:rsidRPr="00BC0F55">
              <w:rPr>
                <w:lang w:val="ru-RU"/>
              </w:rPr>
              <w:t xml:space="preserve"> на тему «Коллективные переговоры о правах и коллективное управление правами в аудиовизуальном секторе» (</w:t>
            </w:r>
            <w:r w:rsidR="00BC0F55" w:rsidRPr="00BC0F55">
              <w:t>CDIP</w:t>
            </w:r>
            <w:r w:rsidR="00BC0F55" w:rsidRPr="00BC0F55">
              <w:rPr>
                <w:lang w:val="ru-RU"/>
              </w:rPr>
              <w:t>/14/</w:t>
            </w:r>
            <w:r w:rsidR="00BC0F55" w:rsidRPr="00BC0F55">
              <w:t>INF</w:t>
            </w:r>
            <w:r w:rsidR="00BC0F55" w:rsidRPr="00BC0F55">
              <w:rPr>
                <w:lang w:val="ru-RU"/>
              </w:rPr>
              <w:t xml:space="preserve">/2) </w:t>
            </w:r>
            <w:r>
              <w:rPr>
                <w:lang w:val="ru-RU"/>
              </w:rPr>
              <w:t xml:space="preserve">можно </w:t>
            </w:r>
            <w:r w:rsidR="00BC0F55" w:rsidRPr="00BC0F55">
              <w:rPr>
                <w:lang w:val="ru-RU"/>
              </w:rPr>
              <w:t xml:space="preserve">по адресу: </w:t>
            </w:r>
            <w:r w:rsidR="00533900" w:rsidRPr="00BC0F55">
              <w:rPr>
                <w:lang w:val="ru-RU"/>
              </w:rPr>
              <w:t xml:space="preserve"> </w:t>
            </w:r>
          </w:p>
          <w:p w:rsidR="00533900" w:rsidRPr="00BC0F55" w:rsidRDefault="00B440AA" w:rsidP="00B440AA">
            <w:pPr>
              <w:keepNext/>
              <w:rPr>
                <w:lang w:val="ru-RU"/>
              </w:rPr>
            </w:pPr>
            <w:r w:rsidRPr="00B440AA">
              <w:t>http</w:t>
            </w:r>
            <w:r w:rsidRPr="00BC0F55">
              <w:rPr>
                <w:lang w:val="ru-RU"/>
              </w:rPr>
              <w:t>://</w:t>
            </w:r>
            <w:r w:rsidRPr="00B440AA">
              <w:t>www</w:t>
            </w:r>
            <w:r w:rsidRPr="00BC0F55">
              <w:rPr>
                <w:lang w:val="ru-RU"/>
              </w:rPr>
              <w:t>.</w:t>
            </w:r>
            <w:r w:rsidRPr="00B440AA">
              <w:t>wipo</w:t>
            </w:r>
            <w:r w:rsidRPr="00BC0F55">
              <w:rPr>
                <w:lang w:val="ru-RU"/>
              </w:rPr>
              <w:t>.</w:t>
            </w:r>
            <w:r w:rsidRPr="00B440AA">
              <w:t>int</w:t>
            </w:r>
            <w:r w:rsidRPr="00BC0F55">
              <w:rPr>
                <w:lang w:val="ru-RU"/>
              </w:rPr>
              <w:t>/</w:t>
            </w:r>
            <w:r w:rsidRPr="00B440AA">
              <w:t>meetings</w:t>
            </w:r>
            <w:r w:rsidRPr="00BC0F55">
              <w:rPr>
                <w:lang w:val="ru-RU"/>
              </w:rPr>
              <w:t>/</w:t>
            </w:r>
            <w:r w:rsidRPr="00B440AA">
              <w:t>en</w:t>
            </w:r>
            <w:r w:rsidRPr="00BC0F55">
              <w:rPr>
                <w:lang w:val="ru-RU"/>
              </w:rPr>
              <w:t>/</w:t>
            </w:r>
            <w:r w:rsidRPr="00B440AA">
              <w:t>doc</w:t>
            </w:r>
            <w:r w:rsidRPr="00BC0F55">
              <w:rPr>
                <w:lang w:val="ru-RU"/>
              </w:rPr>
              <w:t>_</w:t>
            </w:r>
            <w:r w:rsidRPr="00B440AA">
              <w:t>details</w:t>
            </w:r>
            <w:r w:rsidRPr="00BC0F55">
              <w:rPr>
                <w:lang w:val="ru-RU"/>
              </w:rPr>
              <w:t>.</w:t>
            </w:r>
            <w:r w:rsidRPr="00B440AA">
              <w:t>jsp</w:t>
            </w:r>
            <w:r w:rsidRPr="00BC0F55">
              <w:rPr>
                <w:lang w:val="ru-RU"/>
              </w:rPr>
              <w:t>?</w:t>
            </w:r>
            <w:r w:rsidRPr="00B440AA">
              <w:t>doc</w:t>
            </w:r>
            <w:r w:rsidRPr="00BC0F55">
              <w:rPr>
                <w:lang w:val="ru-RU"/>
              </w:rPr>
              <w:t>_</w:t>
            </w:r>
            <w:r w:rsidRPr="00B440AA">
              <w:t>id</w:t>
            </w:r>
            <w:r w:rsidRPr="00BC0F55">
              <w:rPr>
                <w:lang w:val="ru-RU"/>
              </w:rPr>
              <w:t>=283200</w:t>
            </w:r>
            <w:r w:rsidR="00CA39B2" w:rsidRPr="00BC0F55">
              <w:rPr>
                <w:lang w:val="ru-RU"/>
              </w:rPr>
              <w:t xml:space="preserve"> </w:t>
            </w:r>
          </w:p>
        </w:tc>
      </w:tr>
    </w:tbl>
    <w:p w:rsidR="00B440AA" w:rsidRPr="00BC0F55" w:rsidRDefault="00B440AA" w:rsidP="00533900">
      <w:pPr>
        <w:rPr>
          <w:lang w:val="ru-RU"/>
        </w:rPr>
      </w:pPr>
    </w:p>
    <w:p w:rsidR="00B440AA" w:rsidRPr="00BC0F55" w:rsidRDefault="00CA39B2" w:rsidP="00533900">
      <w:pPr>
        <w:keepNext/>
        <w:rPr>
          <w:lang w:val="ru-RU"/>
        </w:rPr>
      </w:pPr>
      <w:r w:rsidRPr="00BC0F55">
        <w:rPr>
          <w:lang w:val="ru-RU"/>
        </w:rPr>
        <w:lastRenderedPageBreak/>
        <w:t>(</w:t>
      </w:r>
      <w:r>
        <w:t>v</w:t>
      </w:r>
      <w:r w:rsidRPr="00BC0F55">
        <w:rPr>
          <w:lang w:val="ru-RU"/>
        </w:rPr>
        <w:t xml:space="preserve">) </w:t>
      </w:r>
      <w:r w:rsidR="00BC0F55">
        <w:rPr>
          <w:lang w:val="ru-RU"/>
        </w:rPr>
        <w:t>Проект «Расширение сотрудничества Юг-Юг в области ИС и развития</w:t>
      </w:r>
      <w:r w:rsidR="00533900" w:rsidRPr="00BC0F55">
        <w:rPr>
          <w:lang w:val="ru-RU"/>
        </w:rPr>
        <w:t xml:space="preserve"> </w:t>
      </w:r>
      <w:r w:rsidR="00BC0F55">
        <w:rPr>
          <w:lang w:val="ru-RU"/>
        </w:rPr>
        <w:t>между развивающимися и наименее развитыми странами»</w:t>
      </w:r>
    </w:p>
    <w:p w:rsidR="00B440AA" w:rsidRDefault="00533900" w:rsidP="00533900">
      <w:pPr>
        <w:keepNext/>
        <w:rPr>
          <w:rFonts w:asciiTheme="minorBidi" w:eastAsia="Times New Roman" w:hAnsiTheme="minorBidi"/>
        </w:rPr>
      </w:pPr>
      <w:r w:rsidRPr="00FF664C">
        <w:t>DA_1_10_11_13_19_25_32_01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</w:t>
      </w:r>
      <w:r w:rsidRPr="00FF664C">
        <w:t>1, 10, 11, 13,</w:t>
      </w:r>
      <w:r>
        <w:t xml:space="preserve"> 19, 25, </w:t>
      </w:r>
      <w:r w:rsidRPr="00FF664C">
        <w:t>32</w:t>
      </w:r>
    </w:p>
    <w:p w:rsidR="00533900" w:rsidRDefault="00533900" w:rsidP="00533900">
      <w:pPr>
        <w:keepNext/>
      </w:pPr>
    </w:p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3478"/>
        <w:gridCol w:w="4321"/>
        <w:gridCol w:w="3154"/>
        <w:gridCol w:w="1882"/>
      </w:tblGrid>
      <w:tr w:rsidR="00533900" w:rsidRPr="00FF664C" w:rsidTr="005F2D76">
        <w:trPr>
          <w:tblHeader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5338AE" w:rsidRDefault="00B440AA" w:rsidP="00B440AA">
            <w:pPr>
              <w:keepNext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B440AA" w:rsidRDefault="00B440AA" w:rsidP="00B440AA">
            <w:pPr>
              <w:keepNext/>
            </w:pPr>
            <w:r w:rsidRPr="00B440AA">
              <w:rPr>
                <w:lang w:val="ru-RU"/>
              </w:rPr>
              <w:t>СТАТУС РЕАЛИЗАЦИИ</w:t>
            </w:r>
          </w:p>
          <w:p w:rsidR="00533900" w:rsidRPr="005338AE" w:rsidRDefault="00533900" w:rsidP="003A723C">
            <w:pPr>
              <w:keepNext/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5338AE" w:rsidRDefault="00B440AA" w:rsidP="00B440AA">
            <w:pPr>
              <w:keepNext/>
            </w:pPr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533900" w:rsidRPr="005338AE" w:rsidRDefault="00B440AA" w:rsidP="00B440AA">
            <w:pPr>
              <w:keepNext/>
            </w:pPr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keepNext/>
            </w:pPr>
          </w:p>
          <w:p w:rsidR="00B440AA" w:rsidRDefault="00B440AA" w:rsidP="00B440AA">
            <w:pPr>
              <w:keepNext/>
            </w:pPr>
            <w:r w:rsidRPr="00B440AA">
              <w:rPr>
                <w:lang w:val="ru-RU"/>
              </w:rPr>
              <w:t>ИТОГОВЫЕ ДОКУМЕНТЫ</w:t>
            </w:r>
          </w:p>
          <w:p w:rsidR="00533900" w:rsidRPr="005338AE" w:rsidRDefault="00533900" w:rsidP="003A723C">
            <w:pPr>
              <w:keepNext/>
            </w:pPr>
          </w:p>
        </w:tc>
      </w:tr>
      <w:tr w:rsidR="00533900" w:rsidRPr="00BB4FCD" w:rsidTr="003A723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B440AA" w:rsidRDefault="00C05153" w:rsidP="00C05153">
            <w:pPr>
              <w:keepNext/>
              <w:rPr>
                <w:rFonts w:asciiTheme="minorBidi" w:eastAsia="Times New Roman" w:hAnsiTheme="minorBidi"/>
                <w:lang w:val="ru-RU"/>
              </w:rPr>
            </w:pPr>
            <w:r>
              <w:rPr>
                <w:rFonts w:asciiTheme="minorBidi" w:eastAsia="Times New Roman" w:hAnsiTheme="minorBidi"/>
                <w:lang w:val="ru-RU"/>
              </w:rPr>
              <w:t>П</w:t>
            </w:r>
            <w:r w:rsidR="00B440AA" w:rsidRPr="00B440AA">
              <w:rPr>
                <w:rFonts w:asciiTheme="minorBidi" w:eastAsia="Times New Roman" w:hAnsiTheme="minorBidi"/>
                <w:lang w:val="ru-RU"/>
              </w:rPr>
              <w:t>роект направлен на разработку средств</w:t>
            </w:r>
            <w:r w:rsidR="002C08AA">
              <w:rPr>
                <w:rFonts w:asciiTheme="minorBidi" w:eastAsia="Times New Roman" w:hAnsiTheme="minorBidi"/>
                <w:lang w:val="ru-RU"/>
              </w:rPr>
              <w:t>, позволяющих</w:t>
            </w:r>
            <w:r w:rsidR="00B440AA" w:rsidRPr="00B440AA">
              <w:rPr>
                <w:rFonts w:asciiTheme="minorBidi" w:eastAsia="Times New Roman" w:hAnsiTheme="minorBidi"/>
                <w:lang w:val="ru-RU"/>
              </w:rPr>
              <w:t xml:space="preserve"> </w:t>
            </w:r>
            <w:r w:rsidR="002C08AA">
              <w:rPr>
                <w:rFonts w:asciiTheme="minorBidi" w:eastAsia="Times New Roman" w:hAnsiTheme="minorBidi"/>
                <w:lang w:val="ru-RU"/>
              </w:rPr>
              <w:t xml:space="preserve">направить </w:t>
            </w:r>
            <w:r w:rsidR="00B440AA" w:rsidRPr="00B440AA">
              <w:rPr>
                <w:rFonts w:asciiTheme="minorBidi" w:eastAsia="Times New Roman" w:hAnsiTheme="minorBidi"/>
                <w:lang w:val="ru-RU"/>
              </w:rPr>
              <w:t>усили</w:t>
            </w:r>
            <w:r w:rsidR="002C08AA">
              <w:rPr>
                <w:rFonts w:asciiTheme="minorBidi" w:eastAsia="Times New Roman" w:hAnsiTheme="minorBidi"/>
                <w:lang w:val="ru-RU"/>
              </w:rPr>
              <w:t>я</w:t>
            </w:r>
            <w:r w:rsidR="00B440AA" w:rsidRPr="00B440AA">
              <w:rPr>
                <w:rFonts w:asciiTheme="minorBidi" w:eastAsia="Times New Roman" w:hAnsiTheme="minorBidi"/>
                <w:lang w:val="ru-RU"/>
              </w:rPr>
              <w:t xml:space="preserve"> различных участников </w:t>
            </w:r>
            <w:r w:rsidR="002C08AA">
              <w:rPr>
                <w:rFonts w:asciiTheme="minorBidi" w:eastAsia="Times New Roman" w:hAnsiTheme="minorBidi"/>
                <w:lang w:val="ru-RU"/>
              </w:rPr>
              <w:t xml:space="preserve">на </w:t>
            </w:r>
            <w:r w:rsidR="00B440AA" w:rsidRPr="00B440AA">
              <w:rPr>
                <w:rFonts w:asciiTheme="minorBidi" w:eastAsia="Times New Roman" w:hAnsiTheme="minorBidi"/>
                <w:lang w:val="ru-RU"/>
              </w:rPr>
              <w:t>сотрудничеств</w:t>
            </w:r>
            <w:r w:rsidR="002C08AA">
              <w:rPr>
                <w:rFonts w:asciiTheme="minorBidi" w:eastAsia="Times New Roman" w:hAnsiTheme="minorBidi"/>
                <w:lang w:val="ru-RU"/>
              </w:rPr>
              <w:t>о по линии</w:t>
            </w:r>
            <w:r w:rsidR="00B440AA" w:rsidRPr="00B440AA">
              <w:rPr>
                <w:rFonts w:asciiTheme="minorBidi" w:eastAsia="Times New Roman" w:hAnsiTheme="minorBidi"/>
                <w:lang w:val="ru-RU"/>
              </w:rPr>
              <w:t xml:space="preserve"> Юг-Юг в сфере интеллектуальной собственности.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Реализация проекта началась в январе 2012</w:t>
            </w:r>
            <w:r w:rsidR="008F30F3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6A04E1" w:rsidRDefault="00BC0F55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 xml:space="preserve">Реализация </w:t>
            </w:r>
            <w:r w:rsidR="006A04E1">
              <w:rPr>
                <w:lang w:val="ru-RU"/>
              </w:rPr>
              <w:t xml:space="preserve">проекта </w:t>
            </w:r>
            <w:r w:rsidRPr="006A04E1">
              <w:rPr>
                <w:lang w:val="ru-RU"/>
              </w:rPr>
              <w:t>завершена в конце 2013 г.</w:t>
            </w:r>
          </w:p>
          <w:p w:rsidR="00B440AA" w:rsidRPr="008F30F3" w:rsidRDefault="00B440AA" w:rsidP="003A723C">
            <w:pPr>
              <w:keepNext/>
              <w:rPr>
                <w:lang w:val="ru-RU"/>
              </w:rPr>
            </w:pPr>
          </w:p>
          <w:p w:rsidR="00B440AA" w:rsidRPr="008F30F3" w:rsidRDefault="008F30F3" w:rsidP="003A723C">
            <w:pPr>
              <w:keepNext/>
              <w:rPr>
                <w:lang w:val="ru-RU"/>
              </w:rPr>
            </w:pPr>
            <w:r w:rsidRPr="008F30F3">
              <w:rPr>
                <w:lang w:val="ru-RU"/>
              </w:rPr>
              <w:t>КРИС на своей тринадцатой сессии принял решение продлить срок осуществления проекта на год с целью дать возможность закончить все мероприятия в пределах оставшегося проектного бюджета.</w:t>
            </w:r>
          </w:p>
          <w:p w:rsidR="00B440AA" w:rsidRPr="008F30F3" w:rsidRDefault="00B440AA" w:rsidP="003A723C">
            <w:pPr>
              <w:keepNext/>
              <w:rPr>
                <w:highlight w:val="yellow"/>
                <w:lang w:val="ru-RU"/>
              </w:rPr>
            </w:pPr>
          </w:p>
          <w:p w:rsidR="00533900" w:rsidRPr="006A04E1" w:rsidRDefault="006A04E1" w:rsidP="006A04E1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 xml:space="preserve">Отчет об оценке проекта был представлен Комитету на его тринадцатой сессии </w:t>
            </w:r>
            <w:r w:rsidR="00533900" w:rsidRPr="006A04E1">
              <w:rPr>
                <w:lang w:val="ru-RU"/>
              </w:rPr>
              <w:t>(</w:t>
            </w:r>
            <w:r w:rsidRPr="006A04E1">
              <w:rPr>
                <w:lang w:val="ru-RU"/>
              </w:rPr>
              <w:t>документ</w:t>
            </w:r>
            <w:r w:rsidR="00533900" w:rsidRPr="006A04E1">
              <w:rPr>
                <w:lang w:val="ru-RU"/>
              </w:rPr>
              <w:t xml:space="preserve"> </w:t>
            </w:r>
            <w:r w:rsidR="00533900" w:rsidRPr="006A04E1">
              <w:rPr>
                <w:rFonts w:eastAsia="Times New Roman"/>
                <w:iCs/>
                <w:color w:val="000000" w:themeColor="text1"/>
                <w:lang w:eastAsia="en-US"/>
              </w:rPr>
              <w:t>CDIP</w:t>
            </w:r>
            <w:r w:rsidR="00533900" w:rsidRPr="006A04E1">
              <w:rPr>
                <w:rFonts w:eastAsia="Times New Roman"/>
                <w:iCs/>
                <w:color w:val="000000" w:themeColor="text1"/>
                <w:lang w:val="ru-RU" w:eastAsia="en-US"/>
              </w:rPr>
              <w:t>/13/4)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6A04E1" w:rsidRDefault="006A04E1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 xml:space="preserve">Проект </w:t>
            </w:r>
            <w:r w:rsidR="002C08AA">
              <w:rPr>
                <w:lang w:val="ru-RU"/>
              </w:rPr>
              <w:t>призван</w:t>
            </w:r>
            <w:r w:rsidR="00533900" w:rsidRPr="006A04E1">
              <w:rPr>
                <w:lang w:val="ru-RU"/>
              </w:rPr>
              <w:t>:</w:t>
            </w:r>
          </w:p>
          <w:p w:rsidR="00B440AA" w:rsidRPr="006A04E1" w:rsidRDefault="00B440AA" w:rsidP="003A723C">
            <w:pPr>
              <w:keepNext/>
              <w:rPr>
                <w:highlight w:val="yellow"/>
                <w:lang w:val="ru-RU"/>
              </w:rPr>
            </w:pPr>
          </w:p>
          <w:p w:rsidR="00B440AA" w:rsidRPr="006A04E1" w:rsidRDefault="00533900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i</w:t>
            </w:r>
            <w:r w:rsidRPr="006A04E1">
              <w:rPr>
                <w:lang w:val="ru-RU"/>
              </w:rPr>
              <w:t xml:space="preserve">) </w:t>
            </w:r>
            <w:r w:rsidR="002C08AA">
              <w:rPr>
                <w:lang w:val="ru-RU"/>
              </w:rPr>
              <w:t>у</w:t>
            </w:r>
            <w:r w:rsidR="00BC0F55" w:rsidRPr="006A04E1">
              <w:rPr>
                <w:lang w:val="ru-RU"/>
              </w:rPr>
              <w:t>лучш</w:t>
            </w:r>
            <w:r w:rsidR="002C08AA">
              <w:rPr>
                <w:lang w:val="ru-RU"/>
              </w:rPr>
              <w:t>ить</w:t>
            </w:r>
            <w:r w:rsidR="00BC0F55" w:rsidRPr="006A04E1">
              <w:rPr>
                <w:lang w:val="ru-RU"/>
              </w:rPr>
              <w:t xml:space="preserve"> понимание ИС и ее потенциального вклада в развитие в развивающихся странах и НРС</w:t>
            </w:r>
            <w:r w:rsidRPr="006A04E1">
              <w:rPr>
                <w:lang w:val="ru-RU"/>
              </w:rPr>
              <w:t xml:space="preserve">;  </w:t>
            </w:r>
          </w:p>
          <w:p w:rsidR="00B440AA" w:rsidRPr="006A04E1" w:rsidRDefault="00B440AA" w:rsidP="003A723C">
            <w:pPr>
              <w:keepNext/>
              <w:rPr>
                <w:lang w:val="ru-RU"/>
              </w:rPr>
            </w:pPr>
          </w:p>
          <w:p w:rsidR="00B440AA" w:rsidRPr="006A04E1" w:rsidRDefault="00533900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ii</w:t>
            </w:r>
            <w:r w:rsidRPr="006A04E1">
              <w:rPr>
                <w:lang w:val="ru-RU"/>
              </w:rPr>
              <w:t xml:space="preserve">) </w:t>
            </w:r>
            <w:r w:rsidR="002C08AA">
              <w:rPr>
                <w:lang w:val="ru-RU"/>
              </w:rPr>
              <w:t xml:space="preserve">выявить </w:t>
            </w:r>
            <w:r w:rsidR="00BC0F55" w:rsidRPr="006A04E1">
              <w:rPr>
                <w:lang w:val="ru-RU"/>
              </w:rPr>
              <w:t>приоритет</w:t>
            </w:r>
            <w:r w:rsidR="002C08AA">
              <w:rPr>
                <w:lang w:val="ru-RU"/>
              </w:rPr>
              <w:t>ы</w:t>
            </w:r>
            <w:r w:rsidR="00BC0F55" w:rsidRPr="006A04E1">
              <w:rPr>
                <w:lang w:val="ru-RU"/>
              </w:rPr>
              <w:t xml:space="preserve"> и особы</w:t>
            </w:r>
            <w:r w:rsidR="002C08AA">
              <w:rPr>
                <w:lang w:val="ru-RU"/>
              </w:rPr>
              <w:t>е</w:t>
            </w:r>
            <w:r w:rsidR="00BC0F55" w:rsidRPr="006A04E1">
              <w:rPr>
                <w:lang w:val="ru-RU"/>
              </w:rPr>
              <w:t xml:space="preserve"> потребност</w:t>
            </w:r>
            <w:r w:rsidR="002C08AA">
              <w:rPr>
                <w:lang w:val="ru-RU"/>
              </w:rPr>
              <w:t>и</w:t>
            </w:r>
            <w:r w:rsidR="00BC0F55" w:rsidRPr="006A04E1">
              <w:rPr>
                <w:lang w:val="ru-RU"/>
              </w:rPr>
              <w:t xml:space="preserve"> развивающихся стран и НРС в области ИС и развития</w:t>
            </w:r>
            <w:r w:rsidRPr="006A04E1">
              <w:rPr>
                <w:lang w:val="ru-RU"/>
              </w:rPr>
              <w:t>;</w:t>
            </w:r>
          </w:p>
          <w:p w:rsidR="00B440AA" w:rsidRPr="006A04E1" w:rsidRDefault="00B440AA" w:rsidP="003A723C">
            <w:pPr>
              <w:keepNext/>
              <w:rPr>
                <w:lang w:val="ru-RU"/>
              </w:rPr>
            </w:pPr>
          </w:p>
          <w:p w:rsidR="00B440AA" w:rsidRPr="006A04E1" w:rsidRDefault="00ED5998" w:rsidP="00B440AA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iii</w:t>
            </w:r>
            <w:r w:rsidRPr="006A04E1">
              <w:rPr>
                <w:lang w:val="ru-RU"/>
              </w:rPr>
              <w:t xml:space="preserve">) </w:t>
            </w:r>
            <w:r w:rsidR="002C08AA">
              <w:rPr>
                <w:lang w:val="ru-RU"/>
              </w:rPr>
              <w:t xml:space="preserve">определить </w:t>
            </w:r>
            <w:r w:rsidR="00B440AA" w:rsidRPr="006A04E1">
              <w:rPr>
                <w:lang w:val="ru-RU"/>
              </w:rPr>
              <w:t xml:space="preserve">более </w:t>
            </w:r>
            <w:r w:rsidR="002C08AA">
              <w:rPr>
                <w:lang w:val="ru-RU"/>
              </w:rPr>
              <w:t>взвешенную</w:t>
            </w:r>
            <w:r w:rsidR="00B440AA" w:rsidRPr="006A04E1">
              <w:rPr>
                <w:lang w:val="ru-RU"/>
              </w:rPr>
              <w:t xml:space="preserve"> проце</w:t>
            </w:r>
            <w:r w:rsidR="002C08AA">
              <w:rPr>
                <w:lang w:val="ru-RU"/>
              </w:rPr>
              <w:t xml:space="preserve">дуру </w:t>
            </w:r>
            <w:r w:rsidR="00B440AA" w:rsidRPr="006A04E1">
              <w:rPr>
                <w:lang w:val="ru-RU"/>
              </w:rPr>
              <w:t>принятия странами Юга решений национального и регионального уровня по вопросам политики в области ИС с учетом социально-экономического контекста;</w:t>
            </w:r>
          </w:p>
          <w:p w:rsidR="00B440AA" w:rsidRPr="006A04E1" w:rsidRDefault="00B440AA" w:rsidP="003A723C">
            <w:pPr>
              <w:keepNext/>
              <w:rPr>
                <w:lang w:val="ru-RU"/>
              </w:rPr>
            </w:pPr>
          </w:p>
          <w:p w:rsidR="00B440AA" w:rsidRPr="006A04E1" w:rsidRDefault="00533900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iv</w:t>
            </w:r>
            <w:r w:rsidRPr="006A04E1">
              <w:rPr>
                <w:lang w:val="ru-RU"/>
              </w:rPr>
              <w:t xml:space="preserve">) </w:t>
            </w:r>
            <w:r w:rsidR="002C08AA">
              <w:rPr>
                <w:lang w:val="ru-RU"/>
              </w:rPr>
              <w:t>у</w:t>
            </w:r>
            <w:r w:rsidR="00BC0F55" w:rsidRPr="006A04E1">
              <w:rPr>
                <w:lang w:val="ru-RU"/>
              </w:rPr>
              <w:t>совершенствова</w:t>
            </w:r>
            <w:r w:rsidR="002C08AA">
              <w:rPr>
                <w:lang w:val="ru-RU"/>
              </w:rPr>
              <w:t>ть</w:t>
            </w:r>
            <w:r w:rsidR="00BC0F55" w:rsidRPr="006A04E1">
              <w:rPr>
                <w:lang w:val="ru-RU"/>
              </w:rPr>
              <w:t xml:space="preserve"> охран</w:t>
            </w:r>
            <w:r w:rsidR="002C08AA">
              <w:rPr>
                <w:lang w:val="ru-RU"/>
              </w:rPr>
              <w:t>у</w:t>
            </w:r>
            <w:r w:rsidR="00BC0F55" w:rsidRPr="006A04E1">
              <w:rPr>
                <w:lang w:val="ru-RU"/>
              </w:rPr>
              <w:t xml:space="preserve"> местных изобретений и содейств</w:t>
            </w:r>
            <w:r w:rsidR="002C08AA">
              <w:rPr>
                <w:lang w:val="ru-RU"/>
              </w:rPr>
              <w:t xml:space="preserve">овать </w:t>
            </w:r>
            <w:r w:rsidR="00BC0F55" w:rsidRPr="006A04E1">
              <w:rPr>
                <w:lang w:val="ru-RU"/>
              </w:rPr>
              <w:t>развитию инноваций в развивающихся странах и НРС</w:t>
            </w:r>
            <w:r w:rsidRPr="006A04E1">
              <w:rPr>
                <w:lang w:val="ru-RU"/>
              </w:rPr>
              <w:t xml:space="preserve">;  </w:t>
            </w:r>
          </w:p>
          <w:p w:rsidR="00B440AA" w:rsidRPr="006A04E1" w:rsidRDefault="00B440AA" w:rsidP="003A723C">
            <w:pPr>
              <w:keepNext/>
              <w:rPr>
                <w:lang w:val="ru-RU"/>
              </w:rPr>
            </w:pPr>
          </w:p>
          <w:p w:rsidR="00B440AA" w:rsidRPr="006A04E1" w:rsidRDefault="00533900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v</w:t>
            </w:r>
            <w:r w:rsidRPr="006A04E1">
              <w:rPr>
                <w:lang w:val="ru-RU"/>
              </w:rPr>
              <w:t>)</w:t>
            </w:r>
            <w:r w:rsidRPr="006A04E1">
              <w:t> </w:t>
            </w:r>
            <w:r w:rsidR="00BC0F55" w:rsidRPr="006A04E1">
              <w:rPr>
                <w:lang w:val="ru-RU"/>
              </w:rPr>
              <w:t>содейств</w:t>
            </w:r>
            <w:r w:rsidR="002C08AA">
              <w:rPr>
                <w:lang w:val="ru-RU"/>
              </w:rPr>
              <w:t xml:space="preserve">овать </w:t>
            </w:r>
            <w:r w:rsidR="00BC0F55" w:rsidRPr="006A04E1">
              <w:rPr>
                <w:lang w:val="ru-RU"/>
              </w:rPr>
              <w:t>передаче и распространению технологии</w:t>
            </w:r>
            <w:r w:rsidRPr="006A04E1">
              <w:rPr>
                <w:lang w:val="ru-RU"/>
              </w:rPr>
              <w:t>;</w:t>
            </w:r>
          </w:p>
          <w:p w:rsidR="00B440AA" w:rsidRPr="006A04E1" w:rsidRDefault="00B440AA" w:rsidP="003A723C">
            <w:pPr>
              <w:keepNext/>
              <w:rPr>
                <w:lang w:val="ru-RU"/>
              </w:rPr>
            </w:pPr>
          </w:p>
          <w:p w:rsidR="00B440AA" w:rsidRPr="006A04E1" w:rsidRDefault="00533900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vi</w:t>
            </w:r>
            <w:r w:rsidRPr="006A04E1">
              <w:rPr>
                <w:lang w:val="ru-RU"/>
              </w:rPr>
              <w:t xml:space="preserve">) </w:t>
            </w:r>
            <w:r w:rsidR="002C08AA">
              <w:rPr>
                <w:lang w:val="ru-RU"/>
              </w:rPr>
              <w:t>у</w:t>
            </w:r>
            <w:r w:rsidR="00BC0F55" w:rsidRPr="006A04E1">
              <w:rPr>
                <w:lang w:val="ru-RU"/>
              </w:rPr>
              <w:t>совершенствова</w:t>
            </w:r>
            <w:r w:rsidR="002C08AA">
              <w:rPr>
                <w:lang w:val="ru-RU"/>
              </w:rPr>
              <w:t>ть</w:t>
            </w:r>
            <w:r w:rsidR="00BC0F55" w:rsidRPr="006A04E1">
              <w:rPr>
                <w:lang w:val="ru-RU"/>
              </w:rPr>
              <w:t xml:space="preserve"> инфраструктур</w:t>
            </w:r>
            <w:r w:rsidR="002C08AA">
              <w:rPr>
                <w:lang w:val="ru-RU"/>
              </w:rPr>
              <w:t>у</w:t>
            </w:r>
            <w:r w:rsidR="00BC0F55" w:rsidRPr="006A04E1">
              <w:rPr>
                <w:lang w:val="ru-RU"/>
              </w:rPr>
              <w:t xml:space="preserve"> и повы</w:t>
            </w:r>
            <w:r w:rsidR="002C08AA">
              <w:rPr>
                <w:lang w:val="ru-RU"/>
              </w:rPr>
              <w:t xml:space="preserve">сить </w:t>
            </w:r>
            <w:r w:rsidR="00BC0F55" w:rsidRPr="006A04E1">
              <w:rPr>
                <w:lang w:val="ru-RU"/>
              </w:rPr>
              <w:t>потенциал развивающихся стран и НРС в целях наиболее эффективного использования ИС для развития</w:t>
            </w:r>
            <w:r w:rsidRPr="006A04E1">
              <w:rPr>
                <w:lang w:val="ru-RU"/>
              </w:rPr>
              <w:t xml:space="preserve">;  </w:t>
            </w:r>
            <w:r w:rsidR="00BC0F55" w:rsidRPr="006A04E1">
              <w:rPr>
                <w:lang w:val="ru-RU"/>
              </w:rPr>
              <w:t>и</w:t>
            </w:r>
            <w:r w:rsidRPr="006A04E1">
              <w:rPr>
                <w:lang w:val="ru-RU"/>
              </w:rPr>
              <w:t xml:space="preserve"> </w:t>
            </w:r>
          </w:p>
          <w:p w:rsidR="00B440AA" w:rsidRPr="006A04E1" w:rsidRDefault="00B440AA" w:rsidP="003A723C">
            <w:pPr>
              <w:keepNext/>
              <w:rPr>
                <w:lang w:val="ru-RU"/>
              </w:rPr>
            </w:pPr>
          </w:p>
          <w:p w:rsidR="00B440AA" w:rsidRPr="00BC0F55" w:rsidRDefault="00533900" w:rsidP="003A723C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lastRenderedPageBreak/>
              <w:t>(</w:t>
            </w:r>
            <w:r w:rsidRPr="006A04E1">
              <w:t>vi</w:t>
            </w:r>
            <w:r w:rsidR="00BC0F55" w:rsidRPr="006A04E1">
              <w:t>i</w:t>
            </w:r>
            <w:r w:rsidRPr="006A04E1">
              <w:rPr>
                <w:lang w:val="ru-RU"/>
              </w:rPr>
              <w:t xml:space="preserve">) </w:t>
            </w:r>
            <w:r w:rsidR="00BC0F55" w:rsidRPr="006A04E1">
              <w:rPr>
                <w:lang w:val="ru-RU"/>
              </w:rPr>
              <w:t>укреп</w:t>
            </w:r>
            <w:r w:rsidR="002C08AA">
              <w:rPr>
                <w:lang w:val="ru-RU"/>
              </w:rPr>
              <w:t xml:space="preserve">ить </w:t>
            </w:r>
            <w:r w:rsidR="00BC0F55" w:rsidRPr="006A04E1">
              <w:rPr>
                <w:lang w:val="ru-RU"/>
              </w:rPr>
              <w:t>потенциал развивающихся стран и НРС в обмене знаниями и опытом в области ИС и развития</w:t>
            </w:r>
            <w:r w:rsidRPr="006A04E1">
              <w:rPr>
                <w:lang w:val="ru-RU"/>
              </w:rPr>
              <w:t>.</w:t>
            </w:r>
          </w:p>
          <w:p w:rsidR="00533900" w:rsidRPr="00BC0F55" w:rsidRDefault="00533900" w:rsidP="003A723C">
            <w:pPr>
              <w:keepNext/>
              <w:rPr>
                <w:lang w:val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2C08AA" w:rsidP="00B440AA">
            <w:pPr>
              <w:keepNext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Pr="00B440AA">
              <w:rPr>
                <w:lang w:val="ru-RU"/>
              </w:rPr>
              <w:t xml:space="preserve"> мае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 в Каире было проведено в</w:t>
            </w:r>
            <w:r w:rsidR="00B440AA" w:rsidRPr="00B440AA">
              <w:rPr>
                <w:lang w:val="ru-RU"/>
              </w:rPr>
              <w:t>торое Межрегиональное совещание ВОИС по вопросам сотрудничества Юг-Юг в области патентов, товарных знаков, географических указаний, промышленных образцов и защиты прав.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2762C0" w:rsidP="00B440A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440AA">
              <w:rPr>
                <w:lang w:val="ru-RU"/>
              </w:rPr>
              <w:t xml:space="preserve"> ноябре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 в Женеве была проведена в</w:t>
            </w:r>
            <w:r w:rsidR="00B440AA" w:rsidRPr="00B440AA">
              <w:rPr>
                <w:lang w:val="ru-RU"/>
              </w:rPr>
              <w:t>торая Ежегодная конференция ВОИС по интеллектуальной собственности и развитию.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В конце 2013</w:t>
            </w:r>
            <w:r w:rsidR="004C4FA0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 w:rsidR="008F30F3">
              <w:rPr>
                <w:lang w:val="ru-RU"/>
              </w:rPr>
              <w:t>.</w:t>
            </w:r>
            <w:r w:rsidRPr="00B440AA">
              <w:rPr>
                <w:lang w:val="ru-RU"/>
              </w:rPr>
              <w:t xml:space="preserve"> была завершена ра</w:t>
            </w:r>
            <w:r w:rsidR="0085529C">
              <w:rPr>
                <w:lang w:val="ru-RU"/>
              </w:rPr>
              <w:t xml:space="preserve">зработка </w:t>
            </w:r>
            <w:r w:rsidRPr="00B440AA">
              <w:rPr>
                <w:lang w:val="ru-RU"/>
              </w:rPr>
              <w:t>сетевой платформ</w:t>
            </w:r>
            <w:r w:rsidR="0085529C">
              <w:rPr>
                <w:lang w:val="ru-RU"/>
              </w:rPr>
              <w:t>ы;</w:t>
            </w:r>
            <w:r w:rsidRPr="00B440AA">
              <w:rPr>
                <w:lang w:val="ru-RU"/>
              </w:rPr>
              <w:t xml:space="preserve"> </w:t>
            </w:r>
            <w:r w:rsidR="0085529C">
              <w:rPr>
                <w:lang w:val="ru-RU"/>
              </w:rPr>
              <w:t xml:space="preserve">платформа </w:t>
            </w:r>
            <w:r w:rsidR="008F30F3">
              <w:rPr>
                <w:lang w:val="ru-RU"/>
              </w:rPr>
              <w:t xml:space="preserve">была </w:t>
            </w:r>
            <w:r w:rsidRPr="00B440AA">
              <w:rPr>
                <w:lang w:val="ru-RU"/>
              </w:rPr>
              <w:t>официальн</w:t>
            </w:r>
            <w:r w:rsidR="008F30F3">
              <w:rPr>
                <w:lang w:val="ru-RU"/>
              </w:rPr>
              <w:t xml:space="preserve">о запущена </w:t>
            </w:r>
            <w:r w:rsidRPr="00B440AA">
              <w:rPr>
                <w:lang w:val="ru-RU"/>
              </w:rPr>
              <w:t>21</w:t>
            </w:r>
            <w:r w:rsidR="008F30F3">
              <w:rPr>
                <w:lang w:val="ru-RU"/>
              </w:rPr>
              <w:t> </w:t>
            </w:r>
            <w:r w:rsidRPr="00B440AA">
              <w:rPr>
                <w:lang w:val="ru-RU"/>
              </w:rPr>
              <w:t>мая 2014</w:t>
            </w:r>
            <w:r w:rsidR="008F30F3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 w:rsidR="008F30F3">
              <w:rPr>
                <w:lang w:val="ru-RU"/>
              </w:rPr>
              <w:t>.</w:t>
            </w:r>
            <w:r w:rsidRPr="00B440AA">
              <w:rPr>
                <w:lang w:val="ru-RU"/>
              </w:rPr>
              <w:t xml:space="preserve"> на параллельном мероприятии в рамках тринадцатой сессии КРИС. </w:t>
            </w:r>
            <w:r w:rsidR="0085529C">
              <w:rPr>
                <w:lang w:val="ru-RU"/>
              </w:rPr>
              <w:t xml:space="preserve"> Адрес этого ресурса</w:t>
            </w:r>
            <w:r w:rsidRPr="00B440AA">
              <w:rPr>
                <w:lang w:val="ru-RU"/>
              </w:rPr>
              <w:t>:</w:t>
            </w:r>
            <w:r w:rsidRPr="00B440AA">
              <w:rPr>
                <w:u w:val="single"/>
                <w:lang w:val="ru-RU"/>
              </w:rPr>
              <w:t xml:space="preserve"> </w:t>
            </w:r>
            <w:r w:rsidRPr="008F30F3">
              <w:rPr>
                <w:lang w:val="ru-RU"/>
              </w:rPr>
              <w:t>http://www.wipo.int/cooperation/en/south_south/</w:t>
            </w:r>
            <w:r w:rsidRPr="00B440AA">
              <w:rPr>
                <w:lang w:val="ru-RU"/>
              </w:rPr>
              <w:t>.</w:t>
            </w:r>
          </w:p>
          <w:p w:rsidR="00B440AA" w:rsidRDefault="00B440AA" w:rsidP="003A723C">
            <w:pPr>
              <w:keepNext/>
              <w:rPr>
                <w:lang w:val="fr-CH"/>
              </w:rPr>
            </w:pPr>
          </w:p>
          <w:p w:rsidR="00E0454C" w:rsidRPr="00E0454C" w:rsidRDefault="00E0454C" w:rsidP="003A723C">
            <w:pPr>
              <w:keepNext/>
              <w:rPr>
                <w:lang w:val="fr-CH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Ввиду сжатых сроков реализации проекта функции контактного лица по вопросам сотрудничества Юг-Юг де-факто выполняет руководитель проекта.</w:t>
            </w:r>
          </w:p>
          <w:p w:rsidR="00533900" w:rsidRPr="00B440AA" w:rsidRDefault="00533900" w:rsidP="003A723C">
            <w:pPr>
              <w:keepNext/>
              <w:rPr>
                <w:lang w:val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Материалы Второго совещания опубликованы по адресу: </w:t>
            </w:r>
            <w:r w:rsidRPr="008F30F3">
              <w:rPr>
                <w:lang w:val="ru-RU"/>
              </w:rPr>
              <w:t>http://www.wipo.int/meetings/en/details.jsp?meeting_id=28982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Материалы Второй конференции опубликованы по адресу:</w:t>
            </w: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http://www.wipo.int/meetings/en/details.jsp?meeting_id=30462</w:t>
            </w:r>
          </w:p>
          <w:p w:rsidR="00B440AA" w:rsidRPr="00B440AA" w:rsidRDefault="00B440AA" w:rsidP="003A723C">
            <w:pPr>
              <w:keepNext/>
              <w:rPr>
                <w:lang w:val="ru-RU"/>
              </w:rPr>
            </w:pPr>
          </w:p>
          <w:p w:rsidR="00B440AA" w:rsidRPr="008F30F3" w:rsidRDefault="00965FE8" w:rsidP="00B440A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Адрес в</w:t>
            </w:r>
            <w:r w:rsidR="00B440AA" w:rsidRPr="00B440AA">
              <w:rPr>
                <w:lang w:val="ru-RU"/>
              </w:rPr>
              <w:t>еб-страниц</w:t>
            </w:r>
            <w:r>
              <w:rPr>
                <w:lang w:val="ru-RU"/>
              </w:rPr>
              <w:t>ы</w:t>
            </w:r>
            <w:r w:rsidR="00B440AA" w:rsidRPr="00B440AA">
              <w:rPr>
                <w:lang w:val="ru-RU"/>
              </w:rPr>
              <w:t xml:space="preserve"> ВОИС</w:t>
            </w:r>
            <w:r w:rsidR="0085529C">
              <w:rPr>
                <w:lang w:val="ru-RU"/>
              </w:rPr>
              <w:t>,</w:t>
            </w:r>
            <w:r w:rsidR="00B440AA" w:rsidRPr="00B440AA">
              <w:rPr>
                <w:lang w:val="ru-RU"/>
              </w:rPr>
              <w:t xml:space="preserve"> по</w:t>
            </w:r>
            <w:r w:rsidR="0085529C">
              <w:rPr>
                <w:lang w:val="ru-RU"/>
              </w:rPr>
              <w:t>священн</w:t>
            </w:r>
            <w:r>
              <w:rPr>
                <w:lang w:val="ru-RU"/>
              </w:rPr>
              <w:t>ой</w:t>
            </w:r>
            <w:r w:rsidR="00B440AA" w:rsidRPr="00B440AA">
              <w:rPr>
                <w:lang w:val="ru-RU"/>
              </w:rPr>
              <w:t xml:space="preserve"> сотрудничеству Юг-Юг: </w:t>
            </w:r>
            <w:r w:rsidR="00B440AA" w:rsidRPr="008F30F3">
              <w:rPr>
                <w:lang w:val="ru-RU"/>
              </w:rPr>
              <w:t>http://www.wipo.int/cooperation/en/south_south/</w:t>
            </w:r>
          </w:p>
          <w:p w:rsidR="00533900" w:rsidRPr="00B440AA" w:rsidRDefault="00533900" w:rsidP="003A723C">
            <w:pPr>
              <w:keepNext/>
              <w:rPr>
                <w:lang w:val="ru-RU"/>
              </w:rPr>
            </w:pPr>
          </w:p>
        </w:tc>
      </w:tr>
    </w:tbl>
    <w:p w:rsidR="006A04E1" w:rsidRDefault="006A04E1" w:rsidP="00B440AA">
      <w:pPr>
        <w:rPr>
          <w:lang w:val="ru-RU"/>
        </w:rPr>
      </w:pPr>
    </w:p>
    <w:p w:rsidR="006A04E1" w:rsidRDefault="006A04E1" w:rsidP="00B440AA">
      <w:pPr>
        <w:rPr>
          <w:lang w:val="ru-RU"/>
        </w:rPr>
      </w:pPr>
    </w:p>
    <w:p w:rsidR="00B440AA" w:rsidRPr="00B440AA" w:rsidRDefault="00ED5998" w:rsidP="00B440AA">
      <w:pPr>
        <w:rPr>
          <w:lang w:val="ru-RU"/>
        </w:rPr>
      </w:pPr>
      <w:r w:rsidRPr="00ED5998">
        <w:rPr>
          <w:lang w:val="ru-RU"/>
        </w:rPr>
        <w:t>(</w:t>
      </w:r>
      <w:r>
        <w:t>vi</w:t>
      </w:r>
      <w:r w:rsidRPr="00ED5998">
        <w:rPr>
          <w:lang w:val="ru-RU"/>
        </w:rPr>
        <w:t xml:space="preserve">) </w:t>
      </w:r>
      <w:r w:rsidR="00B440AA" w:rsidRPr="00B440AA">
        <w:rPr>
          <w:lang w:val="ru-RU"/>
        </w:rPr>
        <w:t>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(НРС).</w:t>
      </w:r>
    </w:p>
    <w:p w:rsidR="00B440AA" w:rsidRDefault="00533900" w:rsidP="00533900">
      <w:r w:rsidRPr="00FF664C">
        <w:t>DA_4_10_02</w:t>
      </w:r>
      <w:r>
        <w:t xml:space="preserve"> – </w:t>
      </w:r>
      <w:r w:rsidR="00ED5998">
        <w:rPr>
          <w:lang w:val="ru-RU"/>
        </w:rPr>
        <w:t>Рекомендация</w:t>
      </w:r>
      <w:r>
        <w:t xml:space="preserve"> 4, </w:t>
      </w:r>
      <w:r w:rsidRPr="00FF664C">
        <w:t>10</w:t>
      </w:r>
    </w:p>
    <w:p w:rsidR="00533900" w:rsidRPr="00FF664C" w:rsidRDefault="00533900" w:rsidP="00533900"/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657"/>
        <w:gridCol w:w="2187"/>
        <w:gridCol w:w="21"/>
        <w:gridCol w:w="4059"/>
        <w:gridCol w:w="14"/>
        <w:gridCol w:w="4045"/>
        <w:gridCol w:w="2155"/>
        <w:gridCol w:w="12"/>
      </w:tblGrid>
      <w:tr w:rsidR="00533900" w:rsidRPr="00FF664C" w:rsidTr="00B459AF">
        <w:trPr>
          <w:gridBefore w:val="1"/>
          <w:wBefore w:w="7" w:type="dxa"/>
          <w:tblHeader/>
        </w:trPr>
        <w:tc>
          <w:tcPr>
            <w:tcW w:w="2657" w:type="dxa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533900" w:rsidRPr="00FF664C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187" w:type="dxa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СТАТУС РЕАЛИЗАЦИИ</w:t>
            </w:r>
          </w:p>
          <w:p w:rsidR="00533900" w:rsidRPr="00FF664C" w:rsidRDefault="00533900" w:rsidP="003A723C">
            <w:pPr>
              <w:rPr>
                <w:bCs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533900" w:rsidRPr="00FF664C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ЗАДАЧИ ПРОЕКТА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B440AA" w:rsidRPr="00E812A9" w:rsidRDefault="00B440AA" w:rsidP="003A723C">
            <w:pPr>
              <w:rPr>
                <w:bCs/>
              </w:rPr>
            </w:pPr>
          </w:p>
          <w:p w:rsidR="00533900" w:rsidRPr="00E812A9" w:rsidRDefault="00B440AA" w:rsidP="00B440AA">
            <w:pPr>
              <w:rPr>
                <w:bCs/>
              </w:rPr>
            </w:pPr>
            <w:r w:rsidRPr="00E812A9">
              <w:rPr>
                <w:bCs/>
                <w:lang w:val="ru-RU"/>
              </w:rPr>
              <w:t>ОСНОВНЫЕ ДОСТИЖЕНИЯ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B440AA" w:rsidRDefault="00B440AA" w:rsidP="003A723C">
            <w:pPr>
              <w:rPr>
                <w:bCs/>
              </w:rPr>
            </w:pPr>
          </w:p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ИТОГОВЫЕ ДОКУМЕНТЫ</w:t>
            </w:r>
          </w:p>
          <w:p w:rsidR="00533900" w:rsidRPr="00FF664C" w:rsidRDefault="00533900" w:rsidP="003A723C">
            <w:pPr>
              <w:rPr>
                <w:bCs/>
              </w:rPr>
            </w:pPr>
          </w:p>
        </w:tc>
      </w:tr>
      <w:tr w:rsidR="00533900" w:rsidRPr="00FF664C" w:rsidTr="00B459AF">
        <w:trPr>
          <w:gridAfter w:val="1"/>
          <w:wAfter w:w="12" w:type="dxa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>Проект призван оказать поддержку малым и средним предприятиям (МСП), занимающимся созданием и коммерциализацией образцов, в активном использовании системы ИС и разработке стратегий, которые будут поощрять инвестиции в образцы.</w:t>
            </w:r>
            <w:r w:rsidR="00533900" w:rsidRPr="00B440AA">
              <w:rPr>
                <w:rFonts w:eastAsia="Malgun Gothic"/>
                <w:kern w:val="2"/>
                <w:lang w:val="ru-RU" w:eastAsia="ko-KR"/>
              </w:rPr>
              <w:t xml:space="preserve"> </w:t>
            </w:r>
          </w:p>
          <w:p w:rsidR="00B440AA" w:rsidRPr="00B440AA" w:rsidRDefault="00B440AA" w:rsidP="003A723C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B440AA" w:rsidRPr="00B440AA" w:rsidRDefault="00B440AA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 xml:space="preserve">Проект обеспечит </w:t>
            </w:r>
            <w:r w:rsidRPr="00B440AA">
              <w:rPr>
                <w:rFonts w:eastAsia="Malgun Gothic"/>
                <w:kern w:val="2"/>
                <w:lang w:val="ru-RU" w:eastAsia="ko-KR"/>
              </w:rPr>
              <w:lastRenderedPageBreak/>
              <w:t>содействие МСП стран</w:t>
            </w:r>
            <w:r w:rsidR="00E812A9">
              <w:rPr>
                <w:rFonts w:eastAsia="Malgun Gothic"/>
                <w:kern w:val="2"/>
                <w:lang w:eastAsia="ko-KR"/>
              </w:rPr>
              <w:t> </w:t>
            </w:r>
            <w:r w:rsidRPr="00B440AA">
              <w:rPr>
                <w:rFonts w:eastAsia="Malgun Gothic"/>
                <w:kern w:val="2"/>
                <w:lang w:val="ru-RU" w:eastAsia="ko-KR"/>
              </w:rPr>
              <w:t>– участниц проекта в стратегическом использовании прав интеллектуальной собственности, в частности, прав на промышленные образцы, посредством тесного сотрудничества с ведущими учреждениями этих стран, таким образом поощряя выработку активного подхода к охране образцов на внутреннем и внешнем рынках.</w:t>
            </w:r>
          </w:p>
          <w:p w:rsidR="00533900" w:rsidRPr="00B440AA" w:rsidRDefault="00533900" w:rsidP="003A723C">
            <w:pPr>
              <w:rPr>
                <w:lang w:val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январе 2014</w:t>
            </w:r>
            <w:r w:rsidR="00E812A9">
              <w:t> </w:t>
            </w:r>
            <w:r w:rsidRPr="00B440AA">
              <w:rPr>
                <w:lang w:val="ru-RU"/>
              </w:rPr>
              <w:t>г.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Завершение планируется в январе 2016</w:t>
            </w:r>
            <w:r w:rsidR="00E812A9">
              <w:t> </w:t>
            </w:r>
            <w:r w:rsidRPr="00B440AA">
              <w:rPr>
                <w:lang w:val="ru-RU"/>
              </w:rPr>
              <w:t>г.</w:t>
            </w:r>
          </w:p>
          <w:p w:rsidR="00533900" w:rsidRPr="00B440AA" w:rsidRDefault="00533900" w:rsidP="003A723C">
            <w:pPr>
              <w:rPr>
                <w:lang w:val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u w:val="single"/>
                <w:lang w:val="ru-RU" w:eastAsia="ko-KR"/>
              </w:rPr>
              <w:t>Общая цель</w:t>
            </w:r>
          </w:p>
          <w:p w:rsidR="00B440AA" w:rsidRPr="00B440AA" w:rsidRDefault="00B440AA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>Содействовать экономическому развитию двух стран – участниц проекта путем укрепления национальной стратегии в области механизма охраны ПИС и ее использования малыми и средними предприятиями.</w:t>
            </w:r>
            <w:r w:rsidR="00533900" w:rsidRPr="00B440AA">
              <w:rPr>
                <w:rFonts w:eastAsia="Malgun Gothic"/>
                <w:kern w:val="2"/>
                <w:lang w:val="ru-RU" w:eastAsia="ko-KR"/>
              </w:rPr>
              <w:t xml:space="preserve"> </w:t>
            </w:r>
          </w:p>
          <w:p w:rsidR="00B440AA" w:rsidRPr="00B440AA" w:rsidRDefault="00B440AA" w:rsidP="003A723C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B440AA" w:rsidRPr="00B440AA" w:rsidRDefault="00B440AA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u w:val="single"/>
                <w:lang w:val="ru-RU" w:eastAsia="ko-KR"/>
              </w:rPr>
              <w:t>Конкретные цели</w:t>
            </w:r>
          </w:p>
          <w:p w:rsidR="00B440AA" w:rsidRPr="00B440AA" w:rsidRDefault="00B440AA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 xml:space="preserve">Содействовать развитию бизнеса МСП в странах – участницах проекта путем стимулирования инвестиций в образцы через посредство стратегического использования ПИС, в частности, активного </w:t>
            </w:r>
            <w:r w:rsidRPr="00B440AA">
              <w:rPr>
                <w:rFonts w:eastAsia="Malgun Gothic"/>
                <w:kern w:val="2"/>
                <w:lang w:val="ru-RU" w:eastAsia="ko-KR"/>
              </w:rPr>
              <w:lastRenderedPageBreak/>
              <w:t>использования надлежащих механизмов охраны образцов, которыми до настоящег</w:t>
            </w:r>
            <w:r w:rsidR="00B459AF">
              <w:rPr>
                <w:rFonts w:eastAsia="Malgun Gothic"/>
                <w:kern w:val="2"/>
                <w:lang w:val="ru-RU" w:eastAsia="ko-KR"/>
              </w:rPr>
              <w:t>о времени пренебрегали.</w:t>
            </w:r>
          </w:p>
          <w:p w:rsidR="00B440AA" w:rsidRPr="00B440AA" w:rsidRDefault="00B440AA" w:rsidP="003A723C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533900" w:rsidRPr="00B440AA" w:rsidRDefault="00B440AA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>Укреплять потенциал национальных учреждений по вопросам охраны образцов, включая ведомства ИС, в деле поощрения стратегического использования системы ИС в интересах предприятий, занятых созданием образцов, что повлечет за собой более широкое использование доступных механизмов охраны образцов.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E812A9" w:rsidRDefault="00E812A9" w:rsidP="003A723C">
            <w:pPr>
              <w:rPr>
                <w:lang w:val="ru-RU"/>
              </w:rPr>
            </w:pPr>
            <w:r w:rsidRPr="00E812A9">
              <w:rPr>
                <w:lang w:val="ru-RU"/>
              </w:rPr>
              <w:lastRenderedPageBreak/>
              <w:t>Для участия в проекте были выбраны две страны</w:t>
            </w:r>
            <w:r w:rsidRPr="00E812A9">
              <w:t> </w:t>
            </w:r>
            <w:r w:rsidRPr="00E812A9">
              <w:rPr>
                <w:lang w:val="ru-RU"/>
              </w:rPr>
              <w:t xml:space="preserve"> – Аргентина и Марокко;  обе они отвечают определенным для целей проекта критериям.</w:t>
            </w:r>
          </w:p>
          <w:p w:rsidR="00B440AA" w:rsidRPr="00E812A9" w:rsidRDefault="00B440AA" w:rsidP="003A723C">
            <w:pPr>
              <w:rPr>
                <w:lang w:val="ru-RU"/>
              </w:rPr>
            </w:pPr>
          </w:p>
          <w:p w:rsidR="00B440AA" w:rsidRPr="00E812A9" w:rsidRDefault="00E812A9" w:rsidP="003A723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B459AF" w:rsidRPr="00E812A9">
              <w:rPr>
                <w:lang w:val="ru-RU"/>
              </w:rPr>
              <w:t xml:space="preserve">одготовлен </w:t>
            </w:r>
            <w:r w:rsidR="00A4215D">
              <w:rPr>
                <w:rFonts w:eastAsia="Malgun Gothic"/>
                <w:kern w:val="1"/>
                <w:lang w:val="ru-RU"/>
              </w:rPr>
              <w:t>п</w:t>
            </w:r>
            <w:r w:rsidR="00A4215D" w:rsidRPr="00E812A9">
              <w:rPr>
                <w:rFonts w:eastAsia="Malgun Gothic"/>
                <w:kern w:val="1"/>
                <w:lang w:val="ru-RU"/>
              </w:rPr>
              <w:t>роект национальной стратегии в области охраны образцов</w:t>
            </w:r>
            <w:r w:rsidR="00A4215D">
              <w:rPr>
                <w:rFonts w:eastAsia="Malgun Gothic"/>
                <w:kern w:val="1"/>
                <w:lang w:val="ru-RU"/>
              </w:rPr>
              <w:t xml:space="preserve">, в этой связи проведены консультации с </w:t>
            </w:r>
            <w:r w:rsidR="00B459AF" w:rsidRPr="00E812A9">
              <w:rPr>
                <w:lang w:val="ru-RU"/>
              </w:rPr>
              <w:t>Национальным ведомством промышленной собственности Аргентины</w:t>
            </w:r>
            <w:r w:rsidR="00A4215D">
              <w:rPr>
                <w:lang w:val="ru-RU"/>
              </w:rPr>
              <w:t>.</w:t>
            </w:r>
            <w:r w:rsidRPr="00E812A9">
              <w:rPr>
                <w:rFonts w:eastAsia="Malgun Gothic"/>
                <w:kern w:val="1"/>
                <w:lang w:val="ru-RU"/>
              </w:rPr>
              <w:t xml:space="preserve"> </w:t>
            </w:r>
          </w:p>
          <w:p w:rsidR="00B440AA" w:rsidRPr="00E812A9" w:rsidRDefault="00B440AA" w:rsidP="003A723C">
            <w:pPr>
              <w:rPr>
                <w:lang w:val="ru-RU"/>
              </w:rPr>
            </w:pPr>
          </w:p>
          <w:p w:rsidR="00533900" w:rsidRPr="00E812A9" w:rsidRDefault="00E812A9" w:rsidP="00E812A9">
            <w:pPr>
              <w:rPr>
                <w:lang w:val="ru-RU"/>
              </w:rPr>
            </w:pPr>
            <w:r>
              <w:rPr>
                <w:lang w:val="ru-RU"/>
              </w:rPr>
              <w:t>Выбраны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ведущие (координирующие)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Pr="00E812A9">
              <w:rPr>
                <w:lang w:val="ru-RU"/>
              </w:rPr>
              <w:t xml:space="preserve">.  </w:t>
            </w:r>
            <w:r>
              <w:rPr>
                <w:lang w:val="ru-RU"/>
              </w:rPr>
              <w:t>Согласованы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функции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координаторов странового проекта.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FF664C" w:rsidRDefault="00E812A9" w:rsidP="00E812A9">
            <w:r>
              <w:rPr>
                <w:lang w:val="ru-RU"/>
              </w:rPr>
              <w:lastRenderedPageBreak/>
              <w:t>не применимо</w:t>
            </w:r>
          </w:p>
        </w:tc>
      </w:tr>
    </w:tbl>
    <w:p w:rsidR="00B440AA" w:rsidRDefault="00B440AA" w:rsidP="00533900"/>
    <w:p w:rsidR="00B440AA" w:rsidRDefault="00B440AA" w:rsidP="00533900"/>
    <w:p w:rsidR="00B440AA" w:rsidRPr="006A04E1" w:rsidRDefault="00CA39B2" w:rsidP="00533900">
      <w:pPr>
        <w:rPr>
          <w:lang w:val="ru-RU"/>
        </w:rPr>
      </w:pPr>
      <w:r w:rsidRPr="006A04E1">
        <w:rPr>
          <w:lang w:val="ru-RU"/>
        </w:rPr>
        <w:t>(</w:t>
      </w:r>
      <w:r>
        <w:t>vii</w:t>
      </w:r>
      <w:r w:rsidRPr="006A04E1">
        <w:rPr>
          <w:lang w:val="ru-RU"/>
        </w:rPr>
        <w:t xml:space="preserve">) </w:t>
      </w:r>
      <w:r w:rsidR="006A04E1">
        <w:rPr>
          <w:lang w:val="ru-RU"/>
        </w:rPr>
        <w:t>С</w:t>
      </w:r>
      <w:r w:rsidR="006A04E1" w:rsidRPr="00980146">
        <w:rPr>
          <w:rFonts w:ascii="Helvetica" w:hAnsi="Helvetica"/>
          <w:lang w:val="ru-RU"/>
        </w:rPr>
        <w:t>оздани</w:t>
      </w:r>
      <w:r w:rsidR="006A04E1">
        <w:rPr>
          <w:rFonts w:ascii="Helvetica" w:hAnsi="Helvetica"/>
          <w:lang w:val="ru-RU"/>
        </w:rPr>
        <w:t>е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потенциала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по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использованию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надлежащей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и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конкретной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для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данной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технологии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научно</w:t>
      </w:r>
      <w:r w:rsidR="006A04E1" w:rsidRPr="00AF3CE5">
        <w:rPr>
          <w:rFonts w:ascii="Helvetica" w:hAnsi="Helvetica"/>
          <w:lang w:val="ru-RU"/>
        </w:rPr>
        <w:t>-</w:t>
      </w:r>
      <w:r w:rsidR="006A04E1" w:rsidRPr="00980146">
        <w:rPr>
          <w:rFonts w:ascii="Helvetica" w:hAnsi="Helvetica"/>
          <w:lang w:val="ru-RU"/>
        </w:rPr>
        <w:t>технической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информации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в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качестве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решения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идентифицированных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проблем</w:t>
      </w:r>
      <w:r w:rsidR="006A04E1" w:rsidRPr="00AF3CE5">
        <w:rPr>
          <w:rFonts w:ascii="Helvetica" w:hAnsi="Helvetica"/>
          <w:lang w:val="ru-RU"/>
        </w:rPr>
        <w:t xml:space="preserve"> </w:t>
      </w:r>
      <w:r w:rsidR="006A04E1" w:rsidRPr="00980146">
        <w:rPr>
          <w:rFonts w:ascii="Helvetica" w:hAnsi="Helvetica"/>
          <w:lang w:val="ru-RU"/>
        </w:rPr>
        <w:t>развития</w:t>
      </w:r>
      <w:r w:rsidR="006A04E1" w:rsidRPr="006A04E1">
        <w:rPr>
          <w:lang w:val="ru-RU"/>
        </w:rPr>
        <w:t xml:space="preserve"> </w:t>
      </w:r>
      <w:r w:rsidR="00533900" w:rsidRPr="006A04E1">
        <w:rPr>
          <w:lang w:val="ru-RU"/>
        </w:rPr>
        <w:t xml:space="preserve">– </w:t>
      </w:r>
      <w:r w:rsidR="006A04E1" w:rsidRPr="006A04E1">
        <w:rPr>
          <w:lang w:val="ru-RU"/>
        </w:rPr>
        <w:t>этап</w:t>
      </w:r>
      <w:r w:rsidR="00533900" w:rsidRPr="006A04E1">
        <w:rPr>
          <w:lang w:val="ru-RU"/>
        </w:rPr>
        <w:t xml:space="preserve"> </w:t>
      </w:r>
      <w:r w:rsidR="00533900" w:rsidRPr="006A04E1">
        <w:t>II</w:t>
      </w:r>
      <w:r w:rsidR="00533900" w:rsidRPr="006A04E1">
        <w:rPr>
          <w:lang w:val="ru-RU"/>
        </w:rPr>
        <w:t xml:space="preserve"> </w:t>
      </w:r>
    </w:p>
    <w:p w:rsidR="00B440AA" w:rsidRDefault="00533900" w:rsidP="00533900">
      <w:r w:rsidRPr="00334B9E">
        <w:t>DA_19_30_31_03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19, 30, </w:t>
      </w:r>
      <w:r w:rsidRPr="00AF6DF5">
        <w:t>31</w:t>
      </w:r>
    </w:p>
    <w:p w:rsidR="00533900" w:rsidRPr="00FF664C" w:rsidRDefault="00533900" w:rsidP="00533900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724"/>
        <w:gridCol w:w="3697"/>
        <w:gridCol w:w="3097"/>
        <w:gridCol w:w="1851"/>
      </w:tblGrid>
      <w:tr w:rsidR="00533900" w:rsidRPr="00FF664C" w:rsidTr="005F2D76">
        <w:trPr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rPr>
                <w:szCs w:val="22"/>
              </w:rPr>
            </w:pPr>
          </w:p>
          <w:p w:rsidR="00533900" w:rsidRPr="00105361" w:rsidRDefault="00B440AA" w:rsidP="00B440AA">
            <w:pPr>
              <w:rPr>
                <w:szCs w:val="22"/>
              </w:rPr>
            </w:pPr>
            <w:r w:rsidRPr="00B440AA">
              <w:rPr>
                <w:szCs w:val="22"/>
                <w:lang w:val="ru-RU"/>
              </w:rPr>
              <w:t>КРАТКОЕ ОПИСАНИЕ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B440AA" w:rsidRDefault="00B440AA" w:rsidP="00B440AA">
            <w:r w:rsidRPr="00B440AA">
              <w:rPr>
                <w:lang w:val="ru-RU"/>
              </w:rPr>
              <w:t>СТАТУС РЕАЛИЗАЦИИ</w:t>
            </w:r>
          </w:p>
          <w:p w:rsidR="00533900" w:rsidRPr="00105361" w:rsidRDefault="00533900" w:rsidP="003A723C"/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rPr>
                <w:rFonts w:eastAsia="Malgun Gothic"/>
                <w:kern w:val="2"/>
                <w:lang w:eastAsia="ko-KR"/>
              </w:rPr>
            </w:pPr>
          </w:p>
          <w:p w:rsidR="00533900" w:rsidRPr="00105361" w:rsidRDefault="00B440AA" w:rsidP="00B440AA">
            <w:pPr>
              <w:rPr>
                <w:rFonts w:eastAsia="Malgun Gothic"/>
                <w:kern w:val="2"/>
                <w:lang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>ЗАДАЧИ ПРОЕКТА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2A4848" w:rsidRDefault="00B440AA" w:rsidP="003A723C"/>
          <w:p w:rsidR="00533900" w:rsidRPr="002A4848" w:rsidRDefault="00B440AA" w:rsidP="00B440AA">
            <w:r w:rsidRPr="002A4848">
              <w:rPr>
                <w:lang w:val="ru-RU"/>
              </w:rPr>
              <w:t>ОСНОВНЫЕ ДОСТИЖЕНИЯ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B440AA" w:rsidRDefault="00B440AA" w:rsidP="00B440AA">
            <w:r w:rsidRPr="00B440AA">
              <w:rPr>
                <w:lang w:val="ru-RU"/>
              </w:rPr>
              <w:t>ИТОГОВЫЕ ДОКУМЕНТЫ</w:t>
            </w:r>
          </w:p>
          <w:p w:rsidR="00533900" w:rsidRPr="00105361" w:rsidRDefault="00533900" w:rsidP="003A723C"/>
        </w:tc>
      </w:tr>
      <w:tr w:rsidR="00533900" w:rsidRPr="00FF664C" w:rsidTr="003A723C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2851E8" w:rsidRDefault="00E10DFC" w:rsidP="003A723C">
            <w:pPr>
              <w:rPr>
                <w:lang w:val="ru-RU"/>
              </w:rPr>
            </w:pPr>
            <w:r w:rsidRPr="00C77DFC">
              <w:rPr>
                <w:szCs w:val="22"/>
                <w:lang w:val="ru-RU"/>
              </w:rPr>
              <w:t xml:space="preserve">Проект призван помочь в решении проблем НРС в области развития в выявленных областях путем разработки национального плана </w:t>
            </w:r>
            <w:r w:rsidRPr="00C77DFC">
              <w:rPr>
                <w:szCs w:val="22"/>
                <w:lang w:val="ru-RU"/>
              </w:rPr>
              <w:lastRenderedPageBreak/>
              <w:t>развития</w:t>
            </w:r>
            <w:r w:rsidR="00533900" w:rsidRPr="00C77DFC">
              <w:rPr>
                <w:szCs w:val="22"/>
                <w:lang w:val="ru-RU"/>
              </w:rPr>
              <w:t xml:space="preserve">.  </w:t>
            </w:r>
            <w:r w:rsidRPr="00C77DFC">
              <w:rPr>
                <w:szCs w:val="22"/>
                <w:lang w:val="ru-RU"/>
              </w:rPr>
              <w:t>Цель проекта заключается в том, что</w:t>
            </w:r>
            <w:r>
              <w:rPr>
                <w:szCs w:val="22"/>
                <w:lang w:val="ru-RU"/>
              </w:rPr>
              <w:t xml:space="preserve">бы содействовать </w:t>
            </w:r>
            <w:r w:rsidRPr="00E10DFC">
              <w:rPr>
                <w:szCs w:val="22"/>
                <w:lang w:val="ru-RU"/>
              </w:rPr>
              <w:t>развити</w:t>
            </w:r>
            <w:r>
              <w:rPr>
                <w:szCs w:val="22"/>
                <w:lang w:val="ru-RU"/>
              </w:rPr>
              <w:t>ю</w:t>
            </w:r>
            <w:r w:rsidRPr="00E10DFC">
              <w:rPr>
                <w:szCs w:val="22"/>
                <w:lang w:val="ru-RU"/>
              </w:rPr>
              <w:t xml:space="preserve"> национального потенциала </w:t>
            </w:r>
            <w:r>
              <w:rPr>
                <w:szCs w:val="22"/>
                <w:lang w:val="ru-RU"/>
              </w:rPr>
              <w:t>НРС</w:t>
            </w:r>
            <w:r w:rsidRPr="00E10DFC">
              <w:rPr>
                <w:szCs w:val="22"/>
                <w:lang w:val="ru-RU"/>
              </w:rPr>
              <w:t xml:space="preserve"> в плане совершенствования управления, администрации и использования научно-технической информации</w:t>
            </w:r>
            <w:r>
              <w:rPr>
                <w:szCs w:val="22"/>
                <w:lang w:val="ru-RU"/>
              </w:rPr>
              <w:t xml:space="preserve"> в интересах </w:t>
            </w:r>
            <w:r w:rsidRPr="00E10DFC">
              <w:rPr>
                <w:szCs w:val="22"/>
                <w:lang w:val="ru-RU"/>
              </w:rPr>
              <w:t>создани</w:t>
            </w:r>
            <w:r>
              <w:rPr>
                <w:szCs w:val="22"/>
                <w:lang w:val="ru-RU"/>
              </w:rPr>
              <w:t>я</w:t>
            </w:r>
            <w:r w:rsidRPr="00E10DFC">
              <w:rPr>
                <w:szCs w:val="22"/>
                <w:lang w:val="ru-RU"/>
              </w:rPr>
              <w:t xml:space="preserve"> собственных баз надлежащих технологий и достижени</w:t>
            </w:r>
            <w:r>
              <w:rPr>
                <w:szCs w:val="22"/>
                <w:lang w:val="ru-RU"/>
              </w:rPr>
              <w:t>я</w:t>
            </w:r>
            <w:r w:rsidRPr="00E10DFC">
              <w:rPr>
                <w:szCs w:val="22"/>
                <w:lang w:val="ru-RU"/>
              </w:rPr>
              <w:t xml:space="preserve"> целей национального роста и развития путем передачи знаний и создания потенциала с учетом социальных, культурных и гендерных последствий использования технологий </w:t>
            </w:r>
            <w:r>
              <w:rPr>
                <w:szCs w:val="22"/>
                <w:lang w:val="ru-RU"/>
              </w:rPr>
              <w:t>за счет</w:t>
            </w:r>
            <w:r w:rsidRPr="00E10DFC">
              <w:rPr>
                <w:szCs w:val="22"/>
                <w:lang w:val="ru-RU"/>
              </w:rPr>
              <w:t xml:space="preserve"> взаимодействия с национальной экспертной группой</w:t>
            </w:r>
            <w:r>
              <w:rPr>
                <w:szCs w:val="22"/>
                <w:lang w:val="ru-RU"/>
              </w:rPr>
              <w:t xml:space="preserve"> и контактными организациями.  </w:t>
            </w:r>
            <w:r w:rsidR="002851E8" w:rsidRPr="002851E8">
              <w:rPr>
                <w:lang w:val="ru-RU"/>
              </w:rPr>
              <w:t xml:space="preserve">Предполагается, что </w:t>
            </w:r>
            <w:r w:rsidR="002851E8">
              <w:rPr>
                <w:lang w:val="ru-RU"/>
              </w:rPr>
              <w:t xml:space="preserve">решение конкретных поставленных задач в рамках </w:t>
            </w:r>
            <w:r w:rsidR="002851E8" w:rsidRPr="002851E8">
              <w:rPr>
                <w:lang w:val="ru-RU"/>
              </w:rPr>
              <w:t>определенно</w:t>
            </w:r>
            <w:r w:rsidR="002851E8">
              <w:rPr>
                <w:lang w:val="ru-RU"/>
              </w:rPr>
              <w:t>го</w:t>
            </w:r>
            <w:r w:rsidR="002851E8" w:rsidRPr="002851E8">
              <w:rPr>
                <w:lang w:val="ru-RU"/>
              </w:rPr>
              <w:t xml:space="preserve"> сектор</w:t>
            </w:r>
            <w:r w:rsidR="002851E8">
              <w:rPr>
                <w:lang w:val="ru-RU"/>
              </w:rPr>
              <w:t>а</w:t>
            </w:r>
            <w:r w:rsidR="002851E8" w:rsidRPr="002851E8">
              <w:rPr>
                <w:lang w:val="ru-RU"/>
              </w:rPr>
              <w:t xml:space="preserve"> данной страны явится эффективным способом оказания помощи правительствам и национальным </w:t>
            </w:r>
            <w:r w:rsidR="002851E8">
              <w:rPr>
                <w:lang w:val="ru-RU"/>
              </w:rPr>
              <w:t>ведомствам</w:t>
            </w:r>
            <w:r w:rsidR="002851E8" w:rsidRPr="002851E8">
              <w:rPr>
                <w:lang w:val="ru-RU"/>
              </w:rPr>
              <w:t xml:space="preserve"> по </w:t>
            </w:r>
            <w:r w:rsidR="002851E8">
              <w:rPr>
                <w:lang w:val="ru-RU"/>
              </w:rPr>
              <w:t xml:space="preserve">вопросам </w:t>
            </w:r>
            <w:r w:rsidR="002851E8" w:rsidRPr="002851E8">
              <w:rPr>
                <w:lang w:val="ru-RU"/>
              </w:rPr>
              <w:t>развити</w:t>
            </w:r>
            <w:r w:rsidR="002851E8">
              <w:rPr>
                <w:lang w:val="ru-RU"/>
              </w:rPr>
              <w:t>я</w:t>
            </w:r>
            <w:r w:rsidR="002851E8" w:rsidRPr="002851E8">
              <w:rPr>
                <w:lang w:val="ru-RU"/>
              </w:rPr>
              <w:t xml:space="preserve">, общинам, а также отдельным </w:t>
            </w:r>
            <w:r w:rsidR="002851E8">
              <w:rPr>
                <w:lang w:val="ru-RU"/>
              </w:rPr>
              <w:t>членам общества</w:t>
            </w:r>
            <w:r w:rsidR="002851E8" w:rsidRPr="002851E8">
              <w:rPr>
                <w:lang w:val="ru-RU"/>
              </w:rPr>
              <w:t xml:space="preserve"> в их усилиях по использованию научно-технической информации в целях развития</w:t>
            </w:r>
            <w:r w:rsidR="002851E8">
              <w:rPr>
                <w:lang w:val="ru-RU"/>
              </w:rPr>
              <w:t>.</w:t>
            </w:r>
          </w:p>
          <w:p w:rsidR="00533900" w:rsidRPr="002851E8" w:rsidRDefault="00533900" w:rsidP="003A723C">
            <w:pPr>
              <w:rPr>
                <w:lang w:val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июле 2014</w:t>
            </w:r>
            <w:r w:rsidR="002851E8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533900" w:rsidRPr="006A04E1" w:rsidRDefault="006A04E1" w:rsidP="006A04E1">
            <w:pPr>
              <w:rPr>
                <w:lang w:val="ru-RU"/>
              </w:rPr>
            </w:pPr>
            <w:r w:rsidRPr="006A04E1">
              <w:rPr>
                <w:lang w:val="ru-RU"/>
              </w:rPr>
              <w:t xml:space="preserve">Завершение </w:t>
            </w:r>
            <w:r w:rsidRPr="006A04E1">
              <w:rPr>
                <w:lang w:val="ru-RU"/>
              </w:rPr>
              <w:lastRenderedPageBreak/>
              <w:t>планируется в июле</w:t>
            </w:r>
            <w:r w:rsidR="00533900" w:rsidRPr="006A04E1">
              <w:rPr>
                <w:lang w:val="ru-RU"/>
              </w:rPr>
              <w:t xml:space="preserve"> 2017</w:t>
            </w:r>
            <w:r w:rsidRPr="006A04E1">
              <w:rPr>
                <w:lang w:val="ru-RU"/>
              </w:rPr>
              <w:t> 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ED5998" w:rsidP="00B440AA">
            <w:pPr>
              <w:rPr>
                <w:rFonts w:eastAsia="Malgun Gothic"/>
                <w:kern w:val="2"/>
                <w:lang w:val="ru-RU" w:eastAsia="ko-KR"/>
              </w:rPr>
            </w:pPr>
            <w:r w:rsidRPr="00ED5998">
              <w:rPr>
                <w:rFonts w:eastAsia="Malgun Gothic"/>
                <w:kern w:val="2"/>
                <w:lang w:val="ru-RU" w:eastAsia="ko-KR"/>
              </w:rPr>
              <w:lastRenderedPageBreak/>
              <w:t>(</w:t>
            </w:r>
            <w:r>
              <w:rPr>
                <w:rFonts w:eastAsia="Malgun Gothic"/>
                <w:kern w:val="2"/>
                <w:lang w:eastAsia="ko-KR"/>
              </w:rPr>
              <w:t>i</w:t>
            </w:r>
            <w:r w:rsidRPr="00ED5998">
              <w:rPr>
                <w:rFonts w:eastAsia="Malgun Gothic"/>
                <w:kern w:val="2"/>
                <w:lang w:val="ru-RU" w:eastAsia="ko-KR"/>
              </w:rPr>
              <w:t xml:space="preserve">) </w:t>
            </w:r>
            <w:r w:rsidR="00B440AA" w:rsidRPr="00B440AA">
              <w:rPr>
                <w:rFonts w:eastAsia="Malgun Gothic"/>
                <w:kern w:val="2"/>
                <w:lang w:val="ru-RU" w:eastAsia="ko-KR"/>
              </w:rPr>
              <w:t xml:space="preserve">содействовать более широкому использования надлежащей научно-технической информации при удовлетворении </w:t>
            </w:r>
            <w:r w:rsidR="00B440AA" w:rsidRPr="00B440AA">
              <w:rPr>
                <w:rFonts w:eastAsia="Malgun Gothic"/>
                <w:kern w:val="2"/>
                <w:lang w:val="ru-RU" w:eastAsia="ko-KR"/>
              </w:rPr>
              <w:lastRenderedPageBreak/>
              <w:t>национально-идентифицированных потребностей для достижения целей развития;</w:t>
            </w:r>
          </w:p>
          <w:p w:rsidR="00B440AA" w:rsidRPr="00B440AA" w:rsidRDefault="00B440AA" w:rsidP="003A723C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B440AA" w:rsidRPr="00B459AF" w:rsidRDefault="00533900" w:rsidP="003A723C">
            <w:pPr>
              <w:rPr>
                <w:rFonts w:eastAsia="Malgun Gothic"/>
                <w:kern w:val="2"/>
                <w:lang w:val="ru-RU" w:eastAsia="ko-KR"/>
              </w:rPr>
            </w:pPr>
            <w:r w:rsidRPr="00B459AF">
              <w:rPr>
                <w:rFonts w:eastAsia="Malgun Gothic"/>
                <w:kern w:val="2"/>
                <w:lang w:val="ru-RU" w:eastAsia="ko-KR"/>
              </w:rPr>
              <w:t>(</w:t>
            </w:r>
            <w:r w:rsidRPr="00AE1E6E">
              <w:rPr>
                <w:rFonts w:eastAsia="Malgun Gothic"/>
                <w:kern w:val="2"/>
                <w:lang w:eastAsia="ko-KR"/>
              </w:rPr>
              <w:t>ii</w:t>
            </w:r>
            <w:r w:rsidRPr="00B459AF">
              <w:rPr>
                <w:rFonts w:eastAsia="Malgun Gothic"/>
                <w:kern w:val="2"/>
                <w:lang w:val="ru-RU" w:eastAsia="ko-KR"/>
              </w:rPr>
              <w:t xml:space="preserve">) </w:t>
            </w:r>
            <w:r w:rsidR="00B459AF" w:rsidRPr="00ED0542">
              <w:rPr>
                <w:lang w:val="ru-RU"/>
              </w:rPr>
              <w:t>развивать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национальный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институциональный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потенциал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по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использованию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научно</w:t>
            </w:r>
            <w:r w:rsidR="00B459AF" w:rsidRPr="00AF3CE5">
              <w:rPr>
                <w:lang w:val="ru-RU"/>
              </w:rPr>
              <w:t>-</w:t>
            </w:r>
            <w:r w:rsidR="00B459AF" w:rsidRPr="00ED0542">
              <w:rPr>
                <w:lang w:val="ru-RU"/>
              </w:rPr>
              <w:t>технической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информации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для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удовлетворения</w:t>
            </w:r>
            <w:r w:rsidR="00B459AF" w:rsidRPr="00AF3CE5">
              <w:rPr>
                <w:lang w:val="ru-RU"/>
              </w:rPr>
              <w:t xml:space="preserve"> </w:t>
            </w:r>
            <w:r w:rsidR="00B459AF" w:rsidRPr="00ED0542">
              <w:rPr>
                <w:lang w:val="ru-RU"/>
              </w:rPr>
              <w:t>идентифицированн</w:t>
            </w:r>
            <w:r w:rsidR="00B459AF">
              <w:rPr>
                <w:lang w:val="ru-RU"/>
              </w:rPr>
              <w:t>ых</w:t>
            </w:r>
            <w:r w:rsidR="00B459AF" w:rsidRPr="00AF3CE5">
              <w:rPr>
                <w:lang w:val="ru-RU"/>
              </w:rPr>
              <w:t xml:space="preserve"> </w:t>
            </w:r>
            <w:r w:rsidR="00B459AF">
              <w:rPr>
                <w:lang w:val="ru-RU"/>
              </w:rPr>
              <w:t>потребностей</w:t>
            </w:r>
            <w:r w:rsidRPr="00B459AF">
              <w:rPr>
                <w:rFonts w:eastAsia="Malgun Gothic"/>
                <w:kern w:val="2"/>
                <w:lang w:val="ru-RU" w:eastAsia="ko-KR"/>
              </w:rPr>
              <w:t xml:space="preserve">;  </w:t>
            </w:r>
            <w:r w:rsidR="00B459AF">
              <w:rPr>
                <w:rFonts w:eastAsia="Malgun Gothic"/>
                <w:kern w:val="2"/>
                <w:lang w:val="ru-RU" w:eastAsia="ko-KR"/>
              </w:rPr>
              <w:t>и</w:t>
            </w:r>
          </w:p>
          <w:p w:rsidR="00B440AA" w:rsidRPr="00B459AF" w:rsidRDefault="00B440AA" w:rsidP="003A723C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533900" w:rsidRPr="00B440AA" w:rsidRDefault="00ED5998" w:rsidP="00B440AA">
            <w:pPr>
              <w:rPr>
                <w:rFonts w:eastAsia="Malgun Gothic"/>
                <w:kern w:val="2"/>
                <w:u w:val="single"/>
                <w:lang w:val="ru-RU" w:eastAsia="ko-KR"/>
              </w:rPr>
            </w:pPr>
            <w:r w:rsidRPr="00ED5998">
              <w:rPr>
                <w:rFonts w:eastAsia="Malgun Gothic"/>
                <w:kern w:val="2"/>
                <w:lang w:val="ru-RU" w:eastAsia="ko-KR"/>
              </w:rPr>
              <w:t>(</w:t>
            </w:r>
            <w:r w:rsidRPr="00ED5998">
              <w:rPr>
                <w:rFonts w:eastAsia="Malgun Gothic"/>
                <w:kern w:val="2"/>
                <w:lang w:eastAsia="ko-KR"/>
              </w:rPr>
              <w:t>iii</w:t>
            </w:r>
            <w:r w:rsidRPr="00ED5998">
              <w:rPr>
                <w:rFonts w:eastAsia="Malgun Gothic"/>
                <w:kern w:val="2"/>
                <w:lang w:val="ru-RU" w:eastAsia="ko-KR"/>
              </w:rPr>
              <w:t xml:space="preserve">) </w:t>
            </w:r>
            <w:r w:rsidR="00B440AA" w:rsidRPr="00ED5998">
              <w:rPr>
                <w:rFonts w:eastAsia="Malgun Gothic"/>
                <w:kern w:val="2"/>
                <w:lang w:val="ru-RU" w:eastAsia="ko-KR"/>
              </w:rPr>
              <w:t>координировать поиск надлежащей научно-технической информации и предоставления надлежащего ноу-хау в данной технологической области в целях эффективного применения этой технологии на практике.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2A4848" w:rsidRDefault="002851E8" w:rsidP="002A4848">
            <w:pPr>
              <w:rPr>
                <w:lang w:val="ru-RU"/>
              </w:rPr>
            </w:pPr>
            <w:r w:rsidRPr="002A4848">
              <w:rPr>
                <w:lang w:val="ru-RU"/>
              </w:rPr>
              <w:lastRenderedPageBreak/>
              <w:t xml:space="preserve">Ряд государств-членов проявили большой интерес к участию в данном проекте;  полученные </w:t>
            </w:r>
            <w:r w:rsidRPr="002A4848">
              <w:rPr>
                <w:lang w:val="ru-RU"/>
              </w:rPr>
              <w:lastRenderedPageBreak/>
              <w:t>заявки в настоящее время изучаются на предмет ознакомления с указанными потребностями и определения их соответствия потребностям развития стран.  Ведутся консультации с государствами, проявившими интерес;  в ходе консультаций обращается внимание на определенн</w:t>
            </w:r>
            <w:r w:rsidR="002A4848" w:rsidRPr="002A4848">
              <w:rPr>
                <w:lang w:val="ru-RU"/>
              </w:rPr>
              <w:t>ые обязательства, которые приняли на себя все стороны проекта, в частности в отношении востребованности и устойчивости.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FF664C" w:rsidRDefault="002851E8" w:rsidP="002851E8">
            <w:r>
              <w:rPr>
                <w:lang w:val="ru-RU"/>
              </w:rPr>
              <w:lastRenderedPageBreak/>
              <w:t>не применимо</w:t>
            </w:r>
          </w:p>
        </w:tc>
      </w:tr>
    </w:tbl>
    <w:p w:rsidR="00B440AA" w:rsidRDefault="00B440AA" w:rsidP="00533900">
      <w:pPr>
        <w:rPr>
          <w:lang w:val="ru-RU"/>
        </w:rPr>
      </w:pPr>
    </w:p>
    <w:p w:rsidR="005F2D76" w:rsidRDefault="005F2D76">
      <w:pPr>
        <w:rPr>
          <w:lang w:val="ru-RU"/>
        </w:rPr>
      </w:pPr>
    </w:p>
    <w:p w:rsidR="00B440AA" w:rsidRPr="00D974EA" w:rsidRDefault="00CA39B2" w:rsidP="00CA39B2">
      <w:pPr>
        <w:rPr>
          <w:lang w:val="ru-RU"/>
        </w:rPr>
      </w:pPr>
      <w:r w:rsidRPr="00D974EA">
        <w:rPr>
          <w:lang w:val="ru-RU"/>
        </w:rPr>
        <w:t>(</w:t>
      </w:r>
      <w:r>
        <w:t>viii</w:t>
      </w:r>
      <w:r w:rsidRPr="00D974EA">
        <w:rPr>
          <w:lang w:val="ru-RU"/>
        </w:rPr>
        <w:t xml:space="preserve">) </w:t>
      </w:r>
      <w:r w:rsidR="00D974EA">
        <w:rPr>
          <w:lang w:val="ru-RU"/>
        </w:rPr>
        <w:t>Интеллектуальная собственность и социально-экономическое развитие</w:t>
      </w:r>
      <w:r w:rsidR="00533900" w:rsidRPr="00D974EA">
        <w:rPr>
          <w:lang w:val="ru-RU"/>
        </w:rPr>
        <w:t xml:space="preserve"> – </w:t>
      </w:r>
      <w:r w:rsidR="00D974EA">
        <w:rPr>
          <w:lang w:val="ru-RU"/>
        </w:rPr>
        <w:t>э</w:t>
      </w:r>
      <w:r w:rsidR="001172C2">
        <w:rPr>
          <w:lang w:val="ru-RU"/>
        </w:rPr>
        <w:t>тап</w:t>
      </w:r>
      <w:r w:rsidR="00533900" w:rsidRPr="00D974EA">
        <w:rPr>
          <w:lang w:val="ru-RU"/>
        </w:rPr>
        <w:t xml:space="preserve"> </w:t>
      </w:r>
      <w:r w:rsidR="00533900" w:rsidRPr="00B34B6F">
        <w:t>II</w:t>
      </w:r>
      <w:r w:rsidR="00533900" w:rsidRPr="00D974EA">
        <w:rPr>
          <w:lang w:val="ru-RU"/>
        </w:rPr>
        <w:t xml:space="preserve"> </w:t>
      </w:r>
    </w:p>
    <w:p w:rsidR="00B440AA" w:rsidRDefault="00533900" w:rsidP="00CA39B2">
      <w:r w:rsidRPr="00C4328B">
        <w:rPr>
          <w:iCs/>
        </w:rPr>
        <w:t>DA_35_37_02</w:t>
      </w:r>
      <w:r>
        <w:rPr>
          <w:iCs/>
        </w:rPr>
        <w:t xml:space="preserve"> – </w:t>
      </w:r>
      <w:r w:rsidR="00ED5998">
        <w:rPr>
          <w:lang w:val="ru-RU"/>
        </w:rPr>
        <w:t>Рекомендации</w:t>
      </w:r>
      <w:r>
        <w:t xml:space="preserve"> 35, 37</w:t>
      </w:r>
    </w:p>
    <w:p w:rsidR="00B440AA" w:rsidRDefault="00B440AA" w:rsidP="00533900"/>
    <w:p w:rsidR="00533900" w:rsidRDefault="00533900" w:rsidP="00533900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3415"/>
        <w:gridCol w:w="3697"/>
        <w:gridCol w:w="3097"/>
        <w:gridCol w:w="1848"/>
      </w:tblGrid>
      <w:tr w:rsidR="00533900" w:rsidRPr="00FF664C" w:rsidTr="003A723C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>
            <w:pPr>
              <w:rPr>
                <w:iCs/>
              </w:rPr>
            </w:pPr>
          </w:p>
          <w:p w:rsidR="00533900" w:rsidRPr="009846FD" w:rsidRDefault="00B440AA" w:rsidP="00B440AA">
            <w:pPr>
              <w:rPr>
                <w:iCs/>
              </w:rPr>
            </w:pPr>
            <w:r w:rsidRPr="00B440AA">
              <w:rPr>
                <w:iCs/>
                <w:lang w:val="ru-RU"/>
              </w:rPr>
              <w:t>КРАТКОЕ ОПИСАНИЕ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B440AA" w:rsidRDefault="00B440AA" w:rsidP="00B440AA">
            <w:r w:rsidRPr="00B440AA">
              <w:rPr>
                <w:lang w:val="ru-RU"/>
              </w:rPr>
              <w:t>СТАТУС РЕАЛИЗАЦИИ</w:t>
            </w:r>
          </w:p>
          <w:p w:rsidR="00533900" w:rsidRPr="009846FD" w:rsidRDefault="00533900" w:rsidP="003A723C"/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533900" w:rsidRPr="009846FD" w:rsidRDefault="00B440AA" w:rsidP="00B440AA"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533900" w:rsidRPr="009846FD" w:rsidRDefault="00B440AA" w:rsidP="00B440AA"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3A723C"/>
          <w:p w:rsidR="00B440AA" w:rsidRDefault="00B440AA" w:rsidP="00B440AA">
            <w:r w:rsidRPr="00B440AA">
              <w:rPr>
                <w:lang w:val="ru-RU"/>
              </w:rPr>
              <w:t>ИТОГОВЫЕ ДОКУМЕНТЫ</w:t>
            </w:r>
          </w:p>
          <w:p w:rsidR="00533900" w:rsidRPr="009846FD" w:rsidRDefault="00533900" w:rsidP="003A723C"/>
        </w:tc>
      </w:tr>
      <w:tr w:rsidR="00533900" w:rsidRPr="00FF664C" w:rsidTr="003A723C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D974EA" w:rsidRDefault="00C05153" w:rsidP="00C05153">
            <w:pPr>
              <w:rPr>
                <w:rFonts w:eastAsia="Malgun Gothic"/>
                <w:kern w:val="2"/>
                <w:lang w:val="ru-RU" w:eastAsia="ko-KR"/>
              </w:rPr>
            </w:pPr>
            <w:r>
              <w:rPr>
                <w:iCs/>
                <w:lang w:val="ru-RU"/>
              </w:rPr>
              <w:t>Данный п</w:t>
            </w:r>
            <w:r w:rsidR="00CC1322">
              <w:rPr>
                <w:iCs/>
                <w:lang w:val="ru-RU"/>
              </w:rPr>
              <w:t>роект продолжает проект «</w:t>
            </w:r>
            <w:r w:rsidR="00CC1322" w:rsidRPr="00CC1322">
              <w:rPr>
                <w:iCs/>
                <w:lang w:val="ru-RU"/>
              </w:rPr>
              <w:t>Интеллектуальная собственность и со</w:t>
            </w:r>
            <w:r w:rsidR="00CC1322">
              <w:rPr>
                <w:iCs/>
                <w:lang w:val="ru-RU"/>
              </w:rPr>
              <w:t xml:space="preserve">циально-экономическое развитие» </w:t>
            </w:r>
            <w:r w:rsidR="00CC1322" w:rsidRPr="00CC1322">
              <w:rPr>
                <w:iCs/>
                <w:lang w:val="ru-RU"/>
              </w:rPr>
              <w:t xml:space="preserve">(документ </w:t>
            </w:r>
            <w:r w:rsidR="00CC1322" w:rsidRPr="00CC1322">
              <w:rPr>
                <w:iCs/>
              </w:rPr>
              <w:t>CDIP</w:t>
            </w:r>
            <w:r w:rsidR="00CC1322" w:rsidRPr="00CC1322">
              <w:rPr>
                <w:iCs/>
                <w:lang w:val="ru-RU"/>
              </w:rPr>
              <w:t xml:space="preserve">/5/7 </w:t>
            </w:r>
            <w:r w:rsidR="00CC1322">
              <w:rPr>
                <w:iCs/>
              </w:rPr>
              <w:t>Rev</w:t>
            </w:r>
            <w:r w:rsidR="00CC1322" w:rsidRPr="00CC1322">
              <w:rPr>
                <w:iCs/>
                <w:lang w:val="ru-RU"/>
              </w:rPr>
              <w:t>.1), завершенный в конце 2013</w:t>
            </w:r>
            <w:r w:rsidR="00CC1322">
              <w:rPr>
                <w:iCs/>
              </w:rPr>
              <w:t> </w:t>
            </w:r>
            <w:r w:rsidR="00CC1322" w:rsidRPr="00CC1322">
              <w:rPr>
                <w:iCs/>
                <w:lang w:val="ru-RU"/>
              </w:rPr>
              <w:t xml:space="preserve">г.  </w:t>
            </w:r>
            <w:r>
              <w:rPr>
                <w:iCs/>
                <w:lang w:val="ru-RU"/>
              </w:rPr>
              <w:t xml:space="preserve">В рамках проекта продолжится системная работа по выполнению </w:t>
            </w:r>
            <w:r w:rsidR="00D974EA" w:rsidRPr="00D974EA">
              <w:rPr>
                <w:iCs/>
                <w:lang w:val="ru-RU"/>
              </w:rPr>
              <w:t>национальны</w:t>
            </w:r>
            <w:r>
              <w:rPr>
                <w:iCs/>
                <w:lang w:val="ru-RU"/>
              </w:rPr>
              <w:t>х</w:t>
            </w:r>
            <w:r w:rsidR="00D974EA" w:rsidRPr="00D974EA">
              <w:rPr>
                <w:iCs/>
                <w:lang w:val="ru-RU"/>
              </w:rPr>
              <w:t xml:space="preserve"> и региональны</w:t>
            </w:r>
            <w:r>
              <w:rPr>
                <w:iCs/>
                <w:lang w:val="ru-RU"/>
              </w:rPr>
              <w:t>х</w:t>
            </w:r>
            <w:r w:rsidR="00D974EA" w:rsidRPr="00D974EA">
              <w:rPr>
                <w:iCs/>
                <w:lang w:val="ru-RU"/>
              </w:rPr>
              <w:t xml:space="preserve"> исследовани</w:t>
            </w:r>
            <w:r>
              <w:rPr>
                <w:iCs/>
                <w:lang w:val="ru-RU"/>
              </w:rPr>
              <w:t>й</w:t>
            </w:r>
            <w:r w:rsidR="00D974EA" w:rsidRPr="00D974EA">
              <w:rPr>
                <w:iCs/>
                <w:lang w:val="ru-RU"/>
              </w:rPr>
              <w:t>, направленны</w:t>
            </w:r>
            <w:r>
              <w:rPr>
                <w:iCs/>
                <w:lang w:val="ru-RU"/>
              </w:rPr>
              <w:t>х</w:t>
            </w:r>
            <w:r w:rsidR="00D974EA" w:rsidRPr="00D974EA">
              <w:rPr>
                <w:iCs/>
                <w:lang w:val="ru-RU"/>
              </w:rPr>
              <w:t xml:space="preserve"> на расширение экспертных знаний, используемых директивными органами, разрабатывающими и реализующими режимы регулирования интеллектуальной собственности (ИС), отвечающие целям развития</w:t>
            </w:r>
            <w:r w:rsidR="00BF5482">
              <w:rPr>
                <w:iCs/>
                <w:lang w:val="ru-RU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B440AA" w:rsidRDefault="00B440AA" w:rsidP="00BF5482">
            <w:pPr>
              <w:rPr>
                <w:lang w:val="ru-RU"/>
              </w:rPr>
            </w:pPr>
            <w:r w:rsidRPr="00B440AA">
              <w:rPr>
                <w:lang w:val="ru-RU"/>
              </w:rPr>
              <w:t>Реализация проекта началась в январе 2015</w:t>
            </w:r>
            <w:r w:rsidR="00BF5482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D974EA" w:rsidP="00B440A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Достижение более</w:t>
            </w:r>
            <w:r w:rsidR="00B440AA" w:rsidRPr="00B440AA">
              <w:rPr>
                <w:bCs/>
                <w:lang w:val="ru-RU"/>
              </w:rPr>
              <w:t xml:space="preserve"> глубоко</w:t>
            </w:r>
            <w:r>
              <w:rPr>
                <w:bCs/>
                <w:lang w:val="ru-RU"/>
              </w:rPr>
              <w:t>го</w:t>
            </w:r>
            <w:r w:rsidR="00B440AA" w:rsidRPr="00B440AA">
              <w:rPr>
                <w:bCs/>
                <w:lang w:val="ru-RU"/>
              </w:rPr>
              <w:t xml:space="preserve"> понимани</w:t>
            </w:r>
            <w:r>
              <w:rPr>
                <w:bCs/>
                <w:lang w:val="ru-RU"/>
              </w:rPr>
              <w:t>я</w:t>
            </w:r>
            <w:r w:rsidR="00B440AA" w:rsidRPr="00B440AA">
              <w:rPr>
                <w:bCs/>
                <w:lang w:val="ru-RU"/>
              </w:rPr>
              <w:t xml:space="preserve"> экономического влияния политики в сфере ИС и принятие более обоснованных решений.</w:t>
            </w:r>
          </w:p>
          <w:p w:rsidR="00B440AA" w:rsidRPr="00B440AA" w:rsidRDefault="00B440AA" w:rsidP="003A723C">
            <w:pPr>
              <w:rPr>
                <w:lang w:val="ru-RU"/>
              </w:rPr>
            </w:pPr>
          </w:p>
          <w:p w:rsidR="00D974EA" w:rsidRDefault="00D974EA" w:rsidP="003A723C">
            <w:pPr>
              <w:rPr>
                <w:rFonts w:eastAsia="Malgun Gothic"/>
                <w:kern w:val="2"/>
                <w:lang w:val="ru-RU" w:eastAsia="ko-KR"/>
              </w:rPr>
            </w:pPr>
            <w:r w:rsidRPr="00D974EA">
              <w:rPr>
                <w:rFonts w:eastAsia="Malgun Gothic"/>
                <w:kern w:val="2"/>
                <w:lang w:val="ru-RU" w:eastAsia="ko-KR"/>
              </w:rPr>
              <w:t>Дополнительная цель состоит в создании и поддержании аналитического потенциала в странах, в которых работа по изучению экономических последствий использования механизмов ИС до сих пор проводилась в ограниченном объеме.</w:t>
            </w:r>
          </w:p>
          <w:p w:rsidR="00D974EA" w:rsidRPr="00D974EA" w:rsidRDefault="00D974EA" w:rsidP="003A723C">
            <w:pPr>
              <w:rPr>
                <w:rFonts w:eastAsia="Malgun Gothic"/>
                <w:kern w:val="2"/>
                <w:highlight w:val="yellow"/>
                <w:lang w:val="ru-RU" w:eastAsia="ko-KR"/>
              </w:rPr>
            </w:pPr>
          </w:p>
          <w:p w:rsidR="00533900" w:rsidRPr="00D974EA" w:rsidRDefault="00D974EA" w:rsidP="003A723C">
            <w:pPr>
              <w:rPr>
                <w:rFonts w:eastAsia="Malgun Gothic"/>
                <w:kern w:val="2"/>
                <w:u w:val="single"/>
                <w:lang w:val="ru-RU" w:eastAsia="ko-KR"/>
              </w:rPr>
            </w:pPr>
            <w:r w:rsidRPr="00D974EA">
              <w:rPr>
                <w:rFonts w:eastAsia="Malgun Gothic"/>
                <w:kern w:val="2"/>
                <w:lang w:val="ru-RU" w:eastAsia="ko-KR"/>
              </w:rPr>
              <w:t>Проект в основном ориентирован на директивные органы и их консультантов, хотя предполагается, что его результатами могут пользоваться и другие субъекты, включая неправительственные организации, экономистов академических учреждений и широкую публику</w:t>
            </w:r>
            <w:r w:rsidR="00533900" w:rsidRPr="00D974EA">
              <w:rPr>
                <w:rFonts w:eastAsia="Malgun Gothic"/>
                <w:kern w:val="2"/>
                <w:lang w:val="ru-RU" w:eastAsia="ko-KR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FF664C" w:rsidRDefault="00BF5482" w:rsidP="00BF5482">
            <w:r>
              <w:rPr>
                <w:lang w:val="ru-RU"/>
              </w:rPr>
              <w:t>не применимо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00" w:rsidRPr="00FF664C" w:rsidRDefault="00BF5482" w:rsidP="00BF5482">
            <w:r>
              <w:rPr>
                <w:lang w:val="ru-RU"/>
              </w:rPr>
              <w:t>не применимо</w:t>
            </w:r>
          </w:p>
        </w:tc>
      </w:tr>
    </w:tbl>
    <w:p w:rsidR="00B440AA" w:rsidRDefault="00B440AA" w:rsidP="00533900">
      <w:pPr>
        <w:spacing w:after="120" w:line="260" w:lineRule="atLeast"/>
        <w:ind w:left="9781"/>
        <w:contextualSpacing/>
        <w:rPr>
          <w:rFonts w:eastAsia="Times New Roman" w:cs="Times New Roman"/>
          <w:szCs w:val="22"/>
          <w:lang w:eastAsia="en-US"/>
        </w:rPr>
      </w:pPr>
    </w:p>
    <w:p w:rsidR="00B440AA" w:rsidRDefault="00B440AA" w:rsidP="00533900">
      <w:pPr>
        <w:spacing w:after="120" w:line="260" w:lineRule="atLeast"/>
        <w:ind w:left="9781"/>
        <w:contextualSpacing/>
        <w:rPr>
          <w:rFonts w:eastAsia="Times New Roman" w:cs="Times New Roman"/>
          <w:szCs w:val="22"/>
          <w:lang w:eastAsia="en-US"/>
        </w:rPr>
      </w:pPr>
    </w:p>
    <w:p w:rsidR="00B440AA" w:rsidRDefault="00B440AA" w:rsidP="00B440AA">
      <w:pPr>
        <w:spacing w:after="120" w:line="260" w:lineRule="atLeast"/>
        <w:ind w:left="9781"/>
        <w:contextualSpacing/>
      </w:pPr>
      <w:r w:rsidRPr="00B440AA">
        <w:rPr>
          <w:lang w:val="ru-RU"/>
        </w:rPr>
        <w:t>[Приложение III следует]</w:t>
      </w:r>
    </w:p>
    <w:p w:rsidR="001822E8" w:rsidRDefault="001822E8" w:rsidP="00E22E1C">
      <w:pPr>
        <w:sectPr w:rsidR="001822E8" w:rsidSect="00FF664C">
          <w:headerReference w:type="default" r:id="rId25"/>
          <w:footerReference w:type="default" r:id="rId26"/>
          <w:headerReference w:type="first" r:id="rId27"/>
          <w:footerReference w:type="first" r:id="rId28"/>
          <w:pgSz w:w="15842" w:h="12242" w:orient="landscape" w:code="1"/>
          <w:pgMar w:top="902" w:right="454" w:bottom="539" w:left="454" w:header="720" w:footer="720" w:gutter="0"/>
          <w:pgNumType w:start="1"/>
          <w:cols w:space="720"/>
          <w:titlePg/>
          <w:docGrid w:linePitch="360"/>
        </w:sectPr>
      </w:pPr>
    </w:p>
    <w:p w:rsidR="00B440AA" w:rsidRDefault="00B440AA" w:rsidP="00B440AA">
      <w:pPr>
        <w:ind w:left="-90"/>
        <w:outlineLvl w:val="0"/>
        <w:rPr>
          <w:bCs/>
        </w:rPr>
      </w:pPr>
      <w:r w:rsidRPr="00B440AA">
        <w:rPr>
          <w:bCs/>
          <w:lang w:val="ru-RU"/>
        </w:rPr>
        <w:lastRenderedPageBreak/>
        <w:t>ОБЩИЙ ОБЗОР ПРОЕКТОВ, УТВЕРЖДЕННЫХ КРИС</w:t>
      </w:r>
    </w:p>
    <w:p w:rsidR="00B440AA" w:rsidRDefault="00B440AA" w:rsidP="005746D1">
      <w:pPr>
        <w:ind w:left="-90"/>
        <w:outlineLvl w:val="0"/>
        <w:rPr>
          <w:bCs/>
        </w:rPr>
      </w:pPr>
    </w:p>
    <w:p w:rsidR="00B440AA" w:rsidRPr="008902F1" w:rsidRDefault="00B440AA" w:rsidP="00B440AA">
      <w:pPr>
        <w:ind w:left="-90"/>
        <w:outlineLvl w:val="0"/>
        <w:rPr>
          <w:bCs/>
          <w:u w:val="single"/>
          <w:lang w:val="ru-RU"/>
        </w:rPr>
      </w:pPr>
      <w:r w:rsidRPr="00B440AA">
        <w:rPr>
          <w:bCs/>
          <w:u w:val="single"/>
          <w:lang w:val="ru-RU"/>
        </w:rPr>
        <w:t>Завершенные проекты</w:t>
      </w:r>
      <w:r w:rsidR="008902F1">
        <w:rPr>
          <w:bCs/>
          <w:u w:val="single"/>
          <w:lang w:val="ru-RU"/>
        </w:rPr>
        <w:t>, прошедшие процедуру оценки</w:t>
      </w:r>
    </w:p>
    <w:p w:rsidR="00B440AA" w:rsidRDefault="00B440AA" w:rsidP="005746D1"/>
    <w:p w:rsidR="00B440AA" w:rsidRPr="00B36B0C" w:rsidRDefault="007B107B" w:rsidP="00CD5457">
      <w:pPr>
        <w:ind w:left="-90"/>
        <w:outlineLvl w:val="0"/>
        <w:rPr>
          <w:lang w:val="ru-RU"/>
        </w:rPr>
      </w:pPr>
      <w:r w:rsidRPr="005D4170">
        <w:rPr>
          <w:lang w:val="ru-RU"/>
        </w:rPr>
        <w:t>(</w:t>
      </w:r>
      <w:r w:rsidRPr="005D4170">
        <w:t>i</w:t>
      </w:r>
      <w:r w:rsidRPr="005D4170">
        <w:rPr>
          <w:lang w:val="ru-RU"/>
        </w:rPr>
        <w:t xml:space="preserve">) </w:t>
      </w:r>
      <w:r w:rsidR="00B36B0C">
        <w:rPr>
          <w:lang w:val="ru-RU"/>
        </w:rPr>
        <w:t>Конференция по мобилизации ресурсов в целях развития</w:t>
      </w:r>
    </w:p>
    <w:p w:rsidR="00B440AA" w:rsidRDefault="002B198A" w:rsidP="00CD5457">
      <w:pPr>
        <w:ind w:left="-90"/>
        <w:outlineLvl w:val="0"/>
      </w:pPr>
      <w:r w:rsidRPr="009612E1">
        <w:t>DA_02_01</w:t>
      </w:r>
      <w:r>
        <w:t xml:space="preserve"> – </w:t>
      </w:r>
      <w:r w:rsidR="00ED5998">
        <w:rPr>
          <w:lang w:val="ru-RU"/>
        </w:rPr>
        <w:t>Рекомендация</w:t>
      </w:r>
      <w:r>
        <w:t xml:space="preserve"> 2</w:t>
      </w:r>
    </w:p>
    <w:p w:rsidR="002B198A" w:rsidRPr="005746D1" w:rsidRDefault="002B198A" w:rsidP="002B19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0A7AE5" w:rsidRPr="005746D1" w:rsidTr="000A7AE5">
        <w:trPr>
          <w:tblHeader/>
        </w:trPr>
        <w:tc>
          <w:tcPr>
            <w:tcW w:w="1123" w:type="pct"/>
            <w:shd w:val="clear" w:color="auto" w:fill="auto"/>
          </w:tcPr>
          <w:p w:rsidR="00B440AA" w:rsidRDefault="00B440AA" w:rsidP="005746D1">
            <w:pPr>
              <w:rPr>
                <w:bCs/>
              </w:rPr>
            </w:pPr>
          </w:p>
          <w:p w:rsidR="000A7AE5" w:rsidRPr="005746D1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5746D1">
            <w:pPr>
              <w:jc w:val="center"/>
              <w:rPr>
                <w:bCs/>
                <w:lang w:val="ru-RU"/>
              </w:rPr>
            </w:pPr>
          </w:p>
          <w:p w:rsidR="000A7AE5" w:rsidRPr="00B440AA" w:rsidRDefault="00B440AA" w:rsidP="00B440AA">
            <w:pPr>
              <w:jc w:val="center"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shd w:val="clear" w:color="auto" w:fill="auto"/>
          </w:tcPr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Default="00B440AA" w:rsidP="00B440AA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0A7AE5" w:rsidRPr="005746D1" w:rsidRDefault="000A7AE5" w:rsidP="005746D1">
            <w:pPr>
              <w:rPr>
                <w:bCs/>
              </w:rPr>
            </w:pPr>
          </w:p>
        </w:tc>
      </w:tr>
      <w:tr w:rsidR="000A7AE5" w:rsidRPr="00BB4FCD" w:rsidTr="000A7AE5">
        <w:tc>
          <w:tcPr>
            <w:tcW w:w="1123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Цель проекта </w:t>
            </w:r>
            <w:r w:rsidR="001A56E3">
              <w:rPr>
                <w:lang w:val="ru-RU"/>
              </w:rPr>
              <w:t xml:space="preserve">заключалась в подготовке и проведении </w:t>
            </w:r>
            <w:r w:rsidRPr="00B440AA">
              <w:rPr>
                <w:lang w:val="ru-RU"/>
              </w:rPr>
              <w:t>конференции по теме мобилизации ВОИС дополнительных внебюджетных ресурсов для осуществления ее деятельности, направленной на оказание развивающимся странам помощи в применении механизмов ИС и учреждения траст-фондов или иных добровольных фондов, конкретно ориентированных на нужды НРС, в тесном взаимодействии с государствами-членами и сообществом доноров.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0A7AE5" w:rsidRPr="00B440AA" w:rsidRDefault="000A7AE5" w:rsidP="005746D1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Благодаря консультациям с донорами приобретен большой объем информации, позволяющей лучше пон</w:t>
            </w:r>
            <w:r w:rsidR="00880543">
              <w:rPr>
                <w:lang w:val="ru-RU"/>
              </w:rPr>
              <w:t>я</w:t>
            </w:r>
            <w:r w:rsidRPr="00B440AA">
              <w:rPr>
                <w:lang w:val="ru-RU"/>
              </w:rPr>
              <w:t xml:space="preserve">ть </w:t>
            </w:r>
            <w:r w:rsidR="00880543">
              <w:rPr>
                <w:lang w:val="ru-RU"/>
              </w:rPr>
              <w:t xml:space="preserve">используемые ими </w:t>
            </w:r>
            <w:r w:rsidRPr="00B440AA">
              <w:rPr>
                <w:lang w:val="ru-RU"/>
              </w:rPr>
              <w:t>методы работы и оптимизировать возможности мобилизации ресурсов.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880543" w:rsidP="00B440AA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440AA" w:rsidRPr="00B440AA">
              <w:rPr>
                <w:lang w:val="ru-RU"/>
              </w:rPr>
              <w:t>знаком</w:t>
            </w:r>
            <w:r>
              <w:rPr>
                <w:lang w:val="ru-RU"/>
              </w:rPr>
              <w:t xml:space="preserve">иться </w:t>
            </w:r>
            <w:r w:rsidR="00B440AA" w:rsidRPr="00B440AA">
              <w:rPr>
                <w:lang w:val="ru-RU"/>
              </w:rPr>
              <w:t>с материалами Конференции</w:t>
            </w:r>
            <w:r>
              <w:rPr>
                <w:lang w:val="ru-RU"/>
              </w:rPr>
              <w:t xml:space="preserve"> можно по адресу</w:t>
            </w:r>
            <w:r w:rsidR="00B440AA" w:rsidRPr="00B440AA">
              <w:rPr>
                <w:lang w:val="ru-RU"/>
              </w:rPr>
              <w:t>:</w:t>
            </w:r>
          </w:p>
          <w:p w:rsidR="00B440AA" w:rsidRPr="001D6459" w:rsidRDefault="000A7AE5" w:rsidP="00B440AA">
            <w:pPr>
              <w:rPr>
                <w:i/>
                <w:lang w:val="ru-RU"/>
              </w:rPr>
            </w:pPr>
            <w:r w:rsidRPr="001D6459">
              <w:rPr>
                <w:i/>
              </w:rPr>
              <w:fldChar w:fldCharType="begin"/>
            </w:r>
            <w:r w:rsidR="00B440AA" w:rsidRPr="001D6459">
              <w:rPr>
                <w:i/>
                <w:lang w:val="ru-RU"/>
              </w:rPr>
              <w:instrText xml:space="preserve"> </w:instrText>
            </w:r>
            <w:r w:rsidR="00B440AA" w:rsidRPr="001D6459">
              <w:rPr>
                <w:i/>
              </w:rPr>
              <w:instrText>hyperlink</w:instrText>
            </w:r>
            <w:r w:rsidR="00B440AA" w:rsidRPr="001D6459">
              <w:rPr>
                <w:i/>
                <w:lang w:val="ru-RU"/>
              </w:rPr>
              <w:instrText xml:space="preserve"> "</w:instrText>
            </w:r>
            <w:r w:rsidR="00B440AA" w:rsidRPr="001D6459">
              <w:rPr>
                <w:i/>
              </w:rPr>
              <w:instrText>http</w:instrText>
            </w:r>
            <w:r w:rsidR="00B440AA" w:rsidRPr="001D6459">
              <w:rPr>
                <w:i/>
                <w:lang w:val="ru-RU"/>
              </w:rPr>
              <w:instrText>://</w:instrText>
            </w:r>
            <w:r w:rsidR="00B440AA" w:rsidRPr="001D6459">
              <w:rPr>
                <w:i/>
              </w:rPr>
              <w:instrText>www</w:instrText>
            </w:r>
            <w:r w:rsidR="00B440AA" w:rsidRPr="001D6459">
              <w:rPr>
                <w:i/>
                <w:lang w:val="ru-RU"/>
              </w:rPr>
              <w:instrText>.</w:instrText>
            </w:r>
            <w:r w:rsidR="00B440AA" w:rsidRPr="001D6459">
              <w:rPr>
                <w:i/>
              </w:rPr>
              <w:instrText>wipo</w:instrText>
            </w:r>
            <w:r w:rsidR="00B440AA" w:rsidRPr="001D6459">
              <w:rPr>
                <w:i/>
                <w:lang w:val="ru-RU"/>
              </w:rPr>
              <w:instrText>.</w:instrText>
            </w:r>
            <w:r w:rsidR="00B440AA" w:rsidRPr="001D6459">
              <w:rPr>
                <w:i/>
              </w:rPr>
              <w:instrText>int</w:instrText>
            </w:r>
            <w:r w:rsidR="00B440AA" w:rsidRPr="001D6459">
              <w:rPr>
                <w:i/>
                <w:lang w:val="ru-RU"/>
              </w:rPr>
              <w:instrText>/</w:instrText>
            </w:r>
            <w:r w:rsidR="00B440AA" w:rsidRPr="001D6459">
              <w:rPr>
                <w:i/>
              </w:rPr>
              <w:instrText>meetings</w:instrText>
            </w:r>
            <w:r w:rsidR="00B440AA" w:rsidRPr="001D6459">
              <w:rPr>
                <w:i/>
                <w:lang w:val="ru-RU"/>
              </w:rPr>
              <w:instrText>/</w:instrText>
            </w:r>
            <w:r w:rsidR="00B440AA" w:rsidRPr="001D6459">
              <w:rPr>
                <w:i/>
              </w:rPr>
              <w:instrText>en</w:instrText>
            </w:r>
            <w:r w:rsidR="00B440AA" w:rsidRPr="001D6459">
              <w:rPr>
                <w:i/>
                <w:lang w:val="ru-RU"/>
              </w:rPr>
              <w:instrText>/</w:instrText>
            </w:r>
            <w:r w:rsidR="00B440AA" w:rsidRPr="001D6459">
              <w:rPr>
                <w:i/>
              </w:rPr>
              <w:instrText>details</w:instrText>
            </w:r>
            <w:r w:rsidR="00B440AA" w:rsidRPr="001D6459">
              <w:rPr>
                <w:i/>
                <w:lang w:val="ru-RU"/>
              </w:rPr>
              <w:instrText>.</w:instrText>
            </w:r>
            <w:r w:rsidR="00B440AA" w:rsidRPr="001D6459">
              <w:rPr>
                <w:i/>
              </w:rPr>
              <w:instrText>jsp</w:instrText>
            </w:r>
            <w:r w:rsidR="00B440AA" w:rsidRPr="001D6459">
              <w:rPr>
                <w:i/>
                <w:lang w:val="ru-RU"/>
              </w:rPr>
              <w:instrText>?</w:instrText>
            </w:r>
            <w:r w:rsidR="00B440AA" w:rsidRPr="001D6459">
              <w:rPr>
                <w:i/>
              </w:rPr>
              <w:instrText>meeting</w:instrText>
            </w:r>
            <w:r w:rsidR="00B440AA" w:rsidRPr="001D6459">
              <w:rPr>
                <w:i/>
                <w:lang w:val="ru-RU"/>
              </w:rPr>
              <w:instrText>_</w:instrText>
            </w:r>
            <w:r w:rsidR="00B440AA" w:rsidRPr="001D6459">
              <w:rPr>
                <w:i/>
              </w:rPr>
              <w:instrText>id</w:instrText>
            </w:r>
            <w:r w:rsidR="00B440AA" w:rsidRPr="001D6459">
              <w:rPr>
                <w:i/>
                <w:lang w:val="ru-RU"/>
              </w:rPr>
              <w:instrText xml:space="preserve">=19405" </w:instrText>
            </w:r>
            <w:r w:rsidR="00BB4FCD" w:rsidRPr="001D6459">
              <w:rPr>
                <w:i/>
              </w:rPr>
            </w:r>
            <w:r w:rsidRPr="001D6459">
              <w:rPr>
                <w:i/>
              </w:rPr>
              <w:fldChar w:fldCharType="separate"/>
            </w:r>
            <w:r w:rsidRPr="001D6459">
              <w:rPr>
                <w:i/>
              </w:rPr>
              <w:t>http</w:t>
            </w:r>
            <w:r w:rsidRPr="001D6459">
              <w:rPr>
                <w:i/>
                <w:lang w:val="ru-RU"/>
              </w:rPr>
              <w:t>://</w:t>
            </w:r>
            <w:r w:rsidRPr="001D6459">
              <w:rPr>
                <w:i/>
              </w:rPr>
              <w:t>www</w:t>
            </w:r>
            <w:r w:rsidRPr="001D6459">
              <w:rPr>
                <w:i/>
                <w:lang w:val="ru-RU"/>
              </w:rPr>
              <w:t>.</w:t>
            </w:r>
            <w:proofErr w:type="spellStart"/>
            <w:r w:rsidRPr="001D6459">
              <w:rPr>
                <w:i/>
              </w:rPr>
              <w:t>wipo</w:t>
            </w:r>
            <w:proofErr w:type="spellEnd"/>
            <w:r w:rsidRPr="001D6459">
              <w:rPr>
                <w:i/>
                <w:lang w:val="ru-RU"/>
              </w:rPr>
              <w:t>.</w:t>
            </w:r>
            <w:proofErr w:type="spellStart"/>
            <w:r w:rsidRPr="001D6459">
              <w:rPr>
                <w:i/>
              </w:rPr>
              <w:t>int</w:t>
            </w:r>
            <w:proofErr w:type="spellEnd"/>
            <w:r w:rsidRPr="001D6459">
              <w:rPr>
                <w:i/>
                <w:lang w:val="ru-RU"/>
              </w:rPr>
              <w:t>/</w:t>
            </w:r>
            <w:r w:rsidRPr="001D6459">
              <w:rPr>
                <w:i/>
              </w:rPr>
              <w:t>meetings</w:t>
            </w:r>
            <w:r w:rsidRPr="001D6459">
              <w:rPr>
                <w:i/>
                <w:lang w:val="ru-RU"/>
              </w:rPr>
              <w:t>/</w:t>
            </w:r>
            <w:r w:rsidRPr="001D6459">
              <w:rPr>
                <w:i/>
              </w:rPr>
              <w:t>en</w:t>
            </w:r>
            <w:r w:rsidRPr="001D6459">
              <w:rPr>
                <w:i/>
                <w:lang w:val="ru-RU"/>
              </w:rPr>
              <w:t>/</w:t>
            </w:r>
            <w:r w:rsidRPr="001D6459">
              <w:rPr>
                <w:i/>
              </w:rPr>
              <w:t>details</w:t>
            </w:r>
            <w:r w:rsidRPr="001D6459">
              <w:rPr>
                <w:i/>
                <w:lang w:val="ru-RU"/>
              </w:rPr>
              <w:t>.</w:t>
            </w:r>
            <w:proofErr w:type="spellStart"/>
            <w:r w:rsidRPr="001D6459">
              <w:rPr>
                <w:i/>
              </w:rPr>
              <w:t>jsp</w:t>
            </w:r>
            <w:proofErr w:type="spellEnd"/>
            <w:r w:rsidRPr="001D6459">
              <w:rPr>
                <w:i/>
                <w:lang w:val="ru-RU"/>
              </w:rPr>
              <w:t>?</w:t>
            </w:r>
            <w:r w:rsidRPr="001D6459">
              <w:rPr>
                <w:i/>
              </w:rPr>
              <w:t>meeting</w:t>
            </w:r>
            <w:r w:rsidRPr="001D6459">
              <w:rPr>
                <w:i/>
                <w:lang w:val="ru-RU"/>
              </w:rPr>
              <w:t>_</w:t>
            </w:r>
            <w:r w:rsidRPr="001D6459">
              <w:rPr>
                <w:i/>
              </w:rPr>
              <w:t>id</w:t>
            </w:r>
            <w:r w:rsidRPr="001D6459">
              <w:rPr>
                <w:i/>
                <w:lang w:val="ru-RU"/>
              </w:rPr>
              <w:t>=19405</w:t>
            </w:r>
          </w:p>
          <w:p w:rsidR="00B440AA" w:rsidRPr="00B440AA" w:rsidRDefault="000A7AE5" w:rsidP="005746D1">
            <w:pPr>
              <w:rPr>
                <w:lang w:val="ru-RU"/>
              </w:rPr>
            </w:pPr>
            <w:r w:rsidRPr="001D6459">
              <w:rPr>
                <w:i/>
              </w:rPr>
              <w:fldChar w:fldCharType="end"/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девятой сессии Комитета (CDIP/9</w:t>
            </w:r>
            <w:r w:rsidR="00880543">
              <w:rPr>
                <w:lang w:val="ru-RU"/>
              </w:rPr>
              <w:t xml:space="preserve">/3);  ознакомиться с ним можно по </w:t>
            </w:r>
            <w:r w:rsidRPr="00B440AA">
              <w:rPr>
                <w:lang w:val="ru-RU"/>
              </w:rPr>
              <w:t xml:space="preserve">адресу: </w:t>
            </w:r>
            <w:r w:rsidRPr="00E94BFC">
              <w:rPr>
                <w:lang w:val="ru-RU"/>
              </w:rPr>
              <w:t>http://www.wipo.int/meetings/en/doc_details.jsp?doc_id=202623</w:t>
            </w:r>
          </w:p>
          <w:p w:rsidR="000A7AE5" w:rsidRPr="00B440AA" w:rsidRDefault="000A7AE5" w:rsidP="005746D1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(i) Признать и поддержать дифференцированную стратегию мобилизации ресурсов, конкретные результаты которой проявятся как минимум через четыре года.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(ii) Продолжить </w:t>
            </w:r>
            <w:r w:rsidR="006C6629">
              <w:rPr>
                <w:szCs w:val="22"/>
                <w:lang w:val="ru-RU"/>
              </w:rPr>
              <w:t>следить за</w:t>
            </w:r>
            <w:r w:rsidRPr="00B440AA">
              <w:rPr>
                <w:szCs w:val="22"/>
                <w:lang w:val="ru-RU"/>
              </w:rPr>
              <w:t xml:space="preserve"> прогресс</w:t>
            </w:r>
            <w:r w:rsidR="006C6629">
              <w:rPr>
                <w:szCs w:val="22"/>
                <w:lang w:val="ru-RU"/>
              </w:rPr>
              <w:t>ом</w:t>
            </w:r>
            <w:r w:rsidRPr="00B440AA">
              <w:rPr>
                <w:szCs w:val="22"/>
                <w:lang w:val="ru-RU"/>
              </w:rPr>
              <w:t xml:space="preserve"> в вопросе мобилизации ресурсов посредством программы</w:t>
            </w:r>
            <w:r w:rsidR="001D6459">
              <w:rPr>
                <w:szCs w:val="22"/>
              </w:rPr>
              <w:t> </w:t>
            </w:r>
            <w:r w:rsidRPr="00B440AA">
              <w:rPr>
                <w:szCs w:val="22"/>
                <w:lang w:val="ru-RU"/>
              </w:rPr>
              <w:t>20.</w:t>
            </w:r>
            <w:r w:rsidR="000A7AE5" w:rsidRPr="00B440AA">
              <w:rPr>
                <w:szCs w:val="22"/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(iii) Рассмотреть возможность более глубокого пересмотра аспектов действенности и эффективности по истечении четырехлетнего срока.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(iv) Пересмотреть целесообразность создания отдельного ЦФ для НРС с участием многих доноров.</w:t>
            </w:r>
            <w:r w:rsidR="000A7AE5" w:rsidRPr="00B440AA">
              <w:rPr>
                <w:szCs w:val="22"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(v) Изучить возможность альтернативных способов поддержки НРС, таких как наращивание сотрудничества с многосторонними партнерами и увеличение поддержки НРС в существующих ЦФ.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(vi) Заручиться дополнительной поддержкой в ВОИС для развития ее возможностей разрабатывать проектные предложения, направленные на поддержку мобилизации </w:t>
            </w:r>
            <w:r w:rsidRPr="00B440AA">
              <w:rPr>
                <w:szCs w:val="22"/>
                <w:lang w:val="ru-RU"/>
              </w:rPr>
              <w:lastRenderedPageBreak/>
              <w:t>ресурсов, признавая при этом необходимость выделения соответствующего времени и ресурсов.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0A7AE5" w:rsidRPr="00B440AA" w:rsidRDefault="000A7AE5" w:rsidP="005746D1">
            <w:pPr>
              <w:rPr>
                <w:lang w:val="ru-RU"/>
              </w:rPr>
            </w:pPr>
          </w:p>
        </w:tc>
      </w:tr>
    </w:tbl>
    <w:p w:rsidR="00B440AA" w:rsidRPr="00B440AA" w:rsidRDefault="00B440AA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B36B0C" w:rsidRDefault="000745BE" w:rsidP="00DD05A1">
      <w:pPr>
        <w:rPr>
          <w:lang w:val="ru-RU"/>
        </w:rPr>
      </w:pPr>
      <w:r w:rsidRPr="00B36B0C">
        <w:rPr>
          <w:lang w:val="ru-RU"/>
        </w:rPr>
        <w:t>(</w:t>
      </w:r>
      <w:r w:rsidRPr="00B36B0C">
        <w:t>ii</w:t>
      </w:r>
      <w:r w:rsidRPr="00B36B0C">
        <w:rPr>
          <w:lang w:val="ru-RU"/>
        </w:rPr>
        <w:t xml:space="preserve">) </w:t>
      </w:r>
      <w:r w:rsidR="00B36B0C" w:rsidRPr="00B36B0C">
        <w:rPr>
          <w:lang w:val="ru-RU"/>
        </w:rPr>
        <w:t>База данных по технической помощи в области интеллектуальной собственности</w:t>
      </w:r>
      <w:r w:rsidR="00DD05A1" w:rsidRPr="00B36B0C">
        <w:rPr>
          <w:lang w:val="ru-RU"/>
        </w:rPr>
        <w:t xml:space="preserve"> (</w:t>
      </w:r>
      <w:r w:rsidR="00DD05A1" w:rsidRPr="00B36B0C">
        <w:t>IP</w:t>
      </w:r>
      <w:r w:rsidR="00DD05A1" w:rsidRPr="00B36B0C">
        <w:rPr>
          <w:lang w:val="ru-RU"/>
        </w:rPr>
        <w:noBreakHyphen/>
      </w:r>
      <w:r w:rsidR="00DD05A1" w:rsidRPr="00B36B0C">
        <w:t>TAD</w:t>
      </w:r>
      <w:r w:rsidR="00DD05A1" w:rsidRPr="00B36B0C">
        <w:rPr>
          <w:lang w:val="ru-RU"/>
        </w:rPr>
        <w:t>)</w:t>
      </w:r>
    </w:p>
    <w:p w:rsidR="00B440AA" w:rsidRDefault="00DD05A1" w:rsidP="00DD05A1">
      <w:r w:rsidRPr="00345131">
        <w:t>DA_05_01</w:t>
      </w:r>
      <w:r>
        <w:t xml:space="preserve"> – </w:t>
      </w:r>
      <w:r w:rsidR="00ED5998">
        <w:rPr>
          <w:lang w:val="ru-RU"/>
        </w:rPr>
        <w:t>Рекомендация</w:t>
      </w:r>
      <w:r>
        <w:t xml:space="preserve"> 5</w:t>
      </w:r>
    </w:p>
    <w:p w:rsidR="00DD05A1" w:rsidRDefault="00DD05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6290"/>
        <w:gridCol w:w="5454"/>
      </w:tblGrid>
      <w:tr w:rsidR="00D30285" w:rsidRPr="005746D1" w:rsidTr="005F2D76">
        <w:trPr>
          <w:tblHeader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4D442F"/>
          <w:p w:rsidR="00D30285" w:rsidRPr="00D30285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D30285">
            <w:pPr>
              <w:rPr>
                <w:lang w:val="ru-RU"/>
              </w:rPr>
            </w:pPr>
          </w:p>
          <w:p w:rsidR="00D30285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4D442F">
            <w:pPr>
              <w:rPr>
                <w:szCs w:val="22"/>
                <w:lang w:val="ru-RU"/>
              </w:rPr>
            </w:pPr>
          </w:p>
          <w:p w:rsidR="00B440AA" w:rsidRDefault="00B440AA" w:rsidP="00B440AA">
            <w:pPr>
              <w:rPr>
                <w:szCs w:val="22"/>
              </w:rPr>
            </w:pPr>
            <w:r w:rsidRPr="00B440AA">
              <w:rPr>
                <w:szCs w:val="22"/>
                <w:lang w:val="ru-RU"/>
              </w:rPr>
              <w:t>ОСНОВНЫЕ РЕКОМЕНДАЦИИ ПО ИТОГАМ ОЦЕНКИ</w:t>
            </w:r>
          </w:p>
          <w:p w:rsidR="00D30285" w:rsidRPr="00D30285" w:rsidRDefault="00D30285" w:rsidP="004D442F">
            <w:pPr>
              <w:rPr>
                <w:szCs w:val="22"/>
              </w:rPr>
            </w:pPr>
          </w:p>
        </w:tc>
      </w:tr>
      <w:tr w:rsidR="00DD05A1" w:rsidRPr="00BB4FCD" w:rsidTr="00DD05A1">
        <w:tc>
          <w:tcPr>
            <w:tcW w:w="1124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Проектирование и разработка консолидированной базы данных и соответствующего вспомогательного ПО для обеспечения всей деятельности ВОИС по оказанию технической помощи, а также ее регулярная актуализация.</w:t>
            </w:r>
            <w:r w:rsidR="00DD05A1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DD05A1" w:rsidRPr="00B440AA" w:rsidRDefault="00DD05A1" w:rsidP="005746D1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С сентября 2010</w:t>
            </w:r>
            <w:r w:rsidR="00C6502B">
              <w:t> </w:t>
            </w:r>
            <w:r w:rsidRPr="00B440AA">
              <w:rPr>
                <w:lang w:val="ru-RU"/>
              </w:rPr>
              <w:t>г. в Организации применяется новая компьютерная система, получившая название «Система сектора развития» (DSS).  Речь идет о полностью интегрированной системе, в состав которой входят: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numPr>
                <w:ilvl w:val="0"/>
                <w:numId w:val="16"/>
              </w:numPr>
              <w:tabs>
                <w:tab w:val="clear" w:pos="643"/>
                <w:tab w:val="num" w:pos="318"/>
              </w:tabs>
              <w:ind w:left="318" w:hanging="318"/>
              <w:rPr>
                <w:lang w:val="ru-RU"/>
              </w:rPr>
            </w:pPr>
            <w:r w:rsidRPr="00B440AA">
              <w:rPr>
                <w:lang w:val="ru-RU"/>
              </w:rPr>
              <w:t>система информации о мероприятиях в области развития сектора ИС (IP-TAD);</w:t>
            </w:r>
            <w:r w:rsidR="00DD05A1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C6502B" w:rsidP="00B440AA">
            <w:pPr>
              <w:numPr>
                <w:ilvl w:val="0"/>
                <w:numId w:val="17"/>
              </w:numPr>
              <w:tabs>
                <w:tab w:val="clear" w:pos="643"/>
                <w:tab w:val="num" w:pos="318"/>
              </w:tabs>
              <w:ind w:left="318" w:hanging="31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B440AA" w:rsidRPr="00B440AA">
              <w:rPr>
                <w:lang w:val="ru-RU"/>
              </w:rPr>
              <w:t>еречень консультантов ВОИС  (IP-ROC).</w:t>
            </w:r>
            <w:r w:rsidR="00DD05A1" w:rsidRPr="00B440AA">
              <w:rPr>
                <w:lang w:val="ru-RU"/>
              </w:rPr>
              <w:t xml:space="preserve"> </w:t>
            </w:r>
          </w:p>
          <w:p w:rsidR="00B440AA" w:rsidRPr="006C6629" w:rsidRDefault="00B440AA" w:rsidP="005746D1">
            <w:pPr>
              <w:ind w:left="318"/>
              <w:rPr>
                <w:lang w:val="ru-RU"/>
              </w:rPr>
            </w:pPr>
          </w:p>
          <w:p w:rsidR="00B440AA" w:rsidRPr="00B36B0C" w:rsidRDefault="006C6629" w:rsidP="005746D1">
            <w:pPr>
              <w:rPr>
                <w:lang w:val="ru-RU"/>
              </w:rPr>
            </w:pPr>
            <w:r w:rsidRPr="006C6629">
              <w:rPr>
                <w:lang w:val="ru-RU"/>
              </w:rPr>
              <w:t xml:space="preserve">Адрес </w:t>
            </w:r>
            <w:r w:rsidR="00B36B0C" w:rsidRPr="006C6629">
              <w:rPr>
                <w:lang w:val="ru-RU"/>
              </w:rPr>
              <w:t>систем</w:t>
            </w:r>
            <w:r w:rsidRPr="006C6629">
              <w:rPr>
                <w:lang w:val="ru-RU"/>
              </w:rPr>
              <w:t>ы</w:t>
            </w:r>
            <w:r w:rsidR="00B36B0C" w:rsidRPr="006C6629">
              <w:rPr>
                <w:lang w:val="ru-RU"/>
              </w:rPr>
              <w:t xml:space="preserve"> </w:t>
            </w:r>
            <w:r w:rsidR="00B36B0C" w:rsidRPr="006C6629">
              <w:t>DSS</w:t>
            </w:r>
            <w:r w:rsidRPr="006C6629">
              <w:rPr>
                <w:lang w:val="ru-RU"/>
              </w:rPr>
              <w:t>:</w:t>
            </w:r>
            <w:r w:rsidR="00B36B0C" w:rsidRPr="006C6629">
              <w:rPr>
                <w:lang w:val="ru-RU"/>
              </w:rPr>
              <w:t xml:space="preserve"> </w:t>
            </w:r>
            <w:r w:rsidRPr="006C6629">
              <w:rPr>
                <w:lang w:val="ru-RU"/>
              </w:rPr>
              <w:t xml:space="preserve"> </w:t>
            </w:r>
            <w:hyperlink r:id="rId29" w:history="1">
              <w:r w:rsidRPr="006C6629">
                <w:rPr>
                  <w:rStyle w:val="Hyperlink"/>
                  <w:color w:val="auto"/>
                  <w:u w:val="none"/>
                </w:rPr>
                <w:t>http</w:t>
              </w:r>
              <w:r w:rsidRPr="006C6629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Pr="006C6629">
                <w:rPr>
                  <w:rStyle w:val="Hyperlink"/>
                  <w:color w:val="auto"/>
                  <w:u w:val="none"/>
                </w:rPr>
                <w:t>www</w:t>
              </w:r>
              <w:r w:rsidRPr="006C6629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6C6629">
                <w:rPr>
                  <w:rStyle w:val="Hyperlink"/>
                  <w:color w:val="auto"/>
                  <w:u w:val="none"/>
                </w:rPr>
                <w:t>wipo</w:t>
              </w:r>
              <w:r w:rsidRPr="006C6629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6C6629">
                <w:rPr>
                  <w:rStyle w:val="Hyperlink"/>
                  <w:color w:val="auto"/>
                  <w:u w:val="none"/>
                </w:rPr>
                <w:t>int</w:t>
              </w:r>
              <w:r w:rsidRPr="006C6629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Pr="006C6629">
                <w:rPr>
                  <w:rStyle w:val="Hyperlink"/>
                  <w:color w:val="auto"/>
                  <w:u w:val="none"/>
                </w:rPr>
                <w:t>tad</w:t>
              </w:r>
            </w:hyperlink>
            <w:r w:rsidR="00DD05A1" w:rsidRPr="006C6629">
              <w:rPr>
                <w:lang w:val="ru-RU"/>
              </w:rPr>
              <w:t xml:space="preserve"> </w:t>
            </w:r>
            <w:r w:rsidR="00B36B0C" w:rsidRPr="00C6502B">
              <w:rPr>
                <w:lang w:val="ru-RU"/>
              </w:rPr>
              <w:t>и</w:t>
            </w:r>
            <w:r w:rsidR="00DD05A1" w:rsidRPr="00C6502B">
              <w:rPr>
                <w:lang w:val="ru-RU"/>
              </w:rPr>
              <w:t xml:space="preserve"> </w:t>
            </w:r>
            <w:hyperlink r:id="rId30" w:tooltip="http://www.wipo.int/roc" w:history="1">
              <w:r w:rsidR="00DD05A1" w:rsidRPr="00C6502B">
                <w:rPr>
                  <w:rStyle w:val="Hyperlink"/>
                  <w:color w:val="auto"/>
                  <w:u w:val="none"/>
                </w:rPr>
                <w:t>http</w:t>
              </w:r>
              <w:r w:rsidR="00DD05A1" w:rsidRPr="00C6502B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="00DD05A1" w:rsidRPr="00C6502B">
                <w:rPr>
                  <w:rStyle w:val="Hyperlink"/>
                  <w:color w:val="auto"/>
                  <w:u w:val="none"/>
                </w:rPr>
                <w:t>www</w:t>
              </w:r>
              <w:r w:rsidR="00DD05A1" w:rsidRPr="00C6502B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DD05A1" w:rsidRPr="00C6502B">
                <w:rPr>
                  <w:rStyle w:val="Hyperlink"/>
                  <w:color w:val="auto"/>
                  <w:u w:val="none"/>
                </w:rPr>
                <w:t>wipo</w:t>
              </w:r>
              <w:r w:rsidR="00DD05A1" w:rsidRPr="00C6502B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DD05A1" w:rsidRPr="00C6502B">
                <w:rPr>
                  <w:rStyle w:val="Hyperlink"/>
                  <w:color w:val="auto"/>
                  <w:u w:val="none"/>
                </w:rPr>
                <w:t>int</w:t>
              </w:r>
              <w:r w:rsidR="00DD05A1" w:rsidRPr="00C6502B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="00DD05A1" w:rsidRPr="00C6502B">
                <w:rPr>
                  <w:rStyle w:val="Hyperlink"/>
                  <w:color w:val="auto"/>
                  <w:u w:val="none"/>
                </w:rPr>
                <w:t>roc</w:t>
              </w:r>
            </w:hyperlink>
            <w:r>
              <w:rPr>
                <w:rStyle w:val="Hyperlink"/>
                <w:color w:val="auto"/>
                <w:u w:val="none"/>
                <w:lang w:val="ru-RU"/>
              </w:rPr>
              <w:t>,</w:t>
            </w:r>
            <w:r w:rsidR="00DD05A1" w:rsidRPr="008B66B2">
              <w:rPr>
                <w:lang w:val="ru-RU"/>
              </w:rPr>
              <w:t xml:space="preserve"> </w:t>
            </w:r>
            <w:r w:rsidR="008B66B2" w:rsidRPr="008B66B2">
              <w:rPr>
                <w:lang w:val="ru-RU"/>
              </w:rPr>
              <w:t>соответственно</w:t>
            </w:r>
            <w:r w:rsidR="00DD05A1" w:rsidRPr="008B66B2">
              <w:rPr>
                <w:lang w:val="ru-RU"/>
              </w:rPr>
              <w:t>.</w:t>
            </w:r>
          </w:p>
          <w:p w:rsidR="00B440AA" w:rsidRPr="00B36B0C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девятой сессии Комитета (CDIP/9/4)</w:t>
            </w:r>
            <w:r w:rsidR="005735D7">
              <w:rPr>
                <w:lang w:val="ru-RU"/>
              </w:rPr>
              <w:t xml:space="preserve">;  ознакомиться с ним можно </w:t>
            </w:r>
            <w:r w:rsidRPr="00B440AA">
              <w:rPr>
                <w:lang w:val="ru-RU"/>
              </w:rPr>
              <w:t>по адресу: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http://www.wipo.int/meetings/en/doc_details.jsp?doc_id=203283</w:t>
            </w:r>
          </w:p>
          <w:p w:rsidR="00DD05A1" w:rsidRPr="00B440AA" w:rsidRDefault="00DD05A1" w:rsidP="005746D1">
            <w:pPr>
              <w:rPr>
                <w:lang w:val="ru-RU"/>
              </w:rPr>
            </w:pPr>
          </w:p>
        </w:tc>
        <w:tc>
          <w:tcPr>
            <w:tcW w:w="1800" w:type="pct"/>
            <w:shd w:val="clear" w:color="auto" w:fill="auto"/>
          </w:tcPr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(i) Разработать план перехода к IP-TAD в виде </w:t>
            </w:r>
            <w:r w:rsidR="006C6629">
              <w:rPr>
                <w:szCs w:val="22"/>
                <w:lang w:val="ru-RU"/>
              </w:rPr>
              <w:t xml:space="preserve">многовариантного </w:t>
            </w:r>
            <w:r w:rsidRPr="00B440AA">
              <w:rPr>
                <w:szCs w:val="22"/>
                <w:lang w:val="ru-RU"/>
              </w:rPr>
              <w:t xml:space="preserve">документа, </w:t>
            </w:r>
            <w:r w:rsidR="006C6629">
              <w:rPr>
                <w:szCs w:val="22"/>
                <w:lang w:val="ru-RU"/>
              </w:rPr>
              <w:t>указывающего</w:t>
            </w:r>
            <w:r w:rsidRPr="00B440AA">
              <w:rPr>
                <w:szCs w:val="22"/>
                <w:lang w:val="ru-RU"/>
              </w:rPr>
              <w:t xml:space="preserve"> различные альтернативы синхронизации и/или интеграции IP-TAD с ПОР.  Этот документ должен быть разработан и представлен высшему руководству ВОИС в течение 2012</w:t>
            </w:r>
            <w:r w:rsidR="00C6502B"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 xml:space="preserve">г., которое в свою очередь </w:t>
            </w:r>
            <w:r w:rsidR="006C6629">
              <w:rPr>
                <w:szCs w:val="22"/>
                <w:lang w:val="ru-RU"/>
              </w:rPr>
              <w:t>оп</w:t>
            </w:r>
            <w:r w:rsidRPr="00B440AA">
              <w:rPr>
                <w:szCs w:val="22"/>
                <w:lang w:val="ru-RU"/>
              </w:rPr>
              <w:t>ре</w:t>
            </w:r>
            <w:r w:rsidR="006C6629">
              <w:rPr>
                <w:szCs w:val="22"/>
                <w:lang w:val="ru-RU"/>
              </w:rPr>
              <w:t>делит</w:t>
            </w:r>
            <w:r w:rsidRPr="00B440AA">
              <w:rPr>
                <w:szCs w:val="22"/>
                <w:lang w:val="ru-RU"/>
              </w:rPr>
              <w:t xml:space="preserve">, следует ли, и если да, то когда и каким образом, </w:t>
            </w:r>
            <w:r w:rsidR="006C6629">
              <w:rPr>
                <w:szCs w:val="22"/>
                <w:lang w:val="ru-RU"/>
              </w:rPr>
              <w:t xml:space="preserve">синхронизировать </w:t>
            </w:r>
            <w:r w:rsidRPr="00B440AA">
              <w:rPr>
                <w:szCs w:val="22"/>
                <w:lang w:val="ru-RU"/>
              </w:rPr>
              <w:t>существующую базу данных IP-TAD с ПОР, либо сохранить этот инструмент в качестве архива для сбора ранее полученных данных.</w:t>
            </w:r>
          </w:p>
          <w:p w:rsidR="00B440AA" w:rsidRPr="00B440AA" w:rsidRDefault="00B440AA" w:rsidP="005746D1">
            <w:pPr>
              <w:rPr>
                <w:b/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szCs w:val="22"/>
                <w:lang w:val="ru-RU"/>
              </w:rPr>
            </w:pPr>
            <w:r w:rsidRPr="00B440AA">
              <w:rPr>
                <w:bCs/>
                <w:szCs w:val="22"/>
                <w:lang w:val="ru-RU"/>
              </w:rPr>
              <w:t xml:space="preserve">(ii) Соответствие требованиям пользователей:  технологическое решение в обязательном порядке должно будет </w:t>
            </w:r>
            <w:r w:rsidR="006C6629">
              <w:rPr>
                <w:bCs/>
                <w:szCs w:val="22"/>
                <w:lang w:val="ru-RU"/>
              </w:rPr>
              <w:t xml:space="preserve">учитывать </w:t>
            </w:r>
            <w:r w:rsidRPr="00B440AA">
              <w:rPr>
                <w:bCs/>
                <w:szCs w:val="22"/>
                <w:lang w:val="ru-RU"/>
              </w:rPr>
              <w:t>данные этой оценки</w:t>
            </w:r>
            <w:r w:rsidR="006C6629">
              <w:rPr>
                <w:bCs/>
                <w:szCs w:val="22"/>
                <w:lang w:val="ru-RU"/>
              </w:rPr>
              <w:t xml:space="preserve"> </w:t>
            </w:r>
            <w:r w:rsidRPr="00B440AA">
              <w:rPr>
                <w:bCs/>
                <w:szCs w:val="22"/>
                <w:lang w:val="ru-RU"/>
              </w:rPr>
              <w:t>проекта, а также потребности в информации внутренних/внешних пользователей.</w:t>
            </w:r>
          </w:p>
          <w:p w:rsidR="00B440AA" w:rsidRPr="00B440AA" w:rsidRDefault="00B440AA" w:rsidP="005746D1">
            <w:pPr>
              <w:rPr>
                <w:bCs/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(iii) IP-TAD или заменяющий его эквивалент в качестве части ПОР должен стать более </w:t>
            </w:r>
            <w:r w:rsidRPr="00B440AA">
              <w:rPr>
                <w:szCs w:val="22"/>
                <w:lang w:val="ru-RU"/>
              </w:rPr>
              <w:lastRenderedPageBreak/>
              <w:t>известным</w:t>
            </w:r>
            <w:r w:rsidR="006C6629">
              <w:rPr>
                <w:szCs w:val="22"/>
                <w:lang w:val="ru-RU"/>
              </w:rPr>
              <w:t>; это будет способствовать повышению</w:t>
            </w:r>
            <w:r w:rsidRPr="00B440AA">
              <w:rPr>
                <w:szCs w:val="22"/>
                <w:lang w:val="ru-RU"/>
              </w:rPr>
              <w:t xml:space="preserve"> его актуальности и </w:t>
            </w:r>
            <w:r w:rsidR="006C6629">
              <w:rPr>
                <w:szCs w:val="22"/>
                <w:lang w:val="ru-RU"/>
              </w:rPr>
              <w:t xml:space="preserve">увеличит число </w:t>
            </w:r>
            <w:r w:rsidRPr="00B440AA">
              <w:rPr>
                <w:szCs w:val="22"/>
                <w:lang w:val="ru-RU"/>
              </w:rPr>
              <w:t>пользова</w:t>
            </w:r>
            <w:r w:rsidR="006C6629">
              <w:rPr>
                <w:szCs w:val="22"/>
                <w:lang w:val="ru-RU"/>
              </w:rPr>
              <w:t>телей</w:t>
            </w:r>
            <w:r w:rsidRPr="00B440AA">
              <w:rPr>
                <w:szCs w:val="22"/>
                <w:lang w:val="ru-RU"/>
              </w:rPr>
              <w:t>.  Долгосрочная цель</w:t>
            </w:r>
            <w:r w:rsidR="006C6629">
              <w:rPr>
                <w:szCs w:val="22"/>
                <w:lang w:val="ru-RU"/>
              </w:rPr>
              <w:t> –</w:t>
            </w:r>
            <w:r w:rsidRPr="00B440AA">
              <w:rPr>
                <w:szCs w:val="22"/>
                <w:lang w:val="ru-RU"/>
              </w:rPr>
              <w:t xml:space="preserve"> расширение маркетинговых усилий ВОИС в </w:t>
            </w:r>
            <w:r w:rsidR="006C6629">
              <w:rPr>
                <w:szCs w:val="22"/>
                <w:lang w:val="ru-RU"/>
              </w:rPr>
              <w:t xml:space="preserve">отношении </w:t>
            </w:r>
            <w:r w:rsidRPr="00B440AA">
              <w:rPr>
                <w:szCs w:val="22"/>
                <w:lang w:val="ru-RU"/>
              </w:rPr>
              <w:t xml:space="preserve">IP-TAD, в частности </w:t>
            </w:r>
            <w:r w:rsidR="006C6629">
              <w:rPr>
                <w:szCs w:val="22"/>
                <w:lang w:val="ru-RU"/>
              </w:rPr>
              <w:t xml:space="preserve">его реклама как </w:t>
            </w:r>
            <w:r w:rsidRPr="00B440AA">
              <w:rPr>
                <w:szCs w:val="22"/>
                <w:lang w:val="ru-RU"/>
              </w:rPr>
              <w:t>ежегодного статистического продукта, связанного с деятельностью по оказанию технической помощи.  Краткосрочная цель</w:t>
            </w:r>
            <w:r w:rsidR="006C6629">
              <w:rPr>
                <w:szCs w:val="22"/>
                <w:lang w:val="ru-RU"/>
              </w:rPr>
              <w:t> –</w:t>
            </w:r>
            <w:r w:rsidRPr="00B440AA">
              <w:rPr>
                <w:szCs w:val="22"/>
                <w:lang w:val="ru-RU"/>
              </w:rPr>
              <w:t xml:space="preserve"> расширение присутствия IP-TAD на веб-сайте ВОИС, поскольку ряд внешних пользователей </w:t>
            </w:r>
            <w:r w:rsidR="006C6629">
              <w:rPr>
                <w:szCs w:val="22"/>
                <w:lang w:val="ru-RU"/>
              </w:rPr>
              <w:t>не может найти этот ресурс.</w:t>
            </w:r>
          </w:p>
          <w:p w:rsidR="00DD05A1" w:rsidRPr="00B440AA" w:rsidRDefault="00DD05A1" w:rsidP="005746D1">
            <w:pPr>
              <w:rPr>
                <w:lang w:val="ru-RU"/>
              </w:rPr>
            </w:pPr>
          </w:p>
        </w:tc>
      </w:tr>
    </w:tbl>
    <w:p w:rsidR="00B440AA" w:rsidRPr="00B440AA" w:rsidRDefault="00B440AA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9D3B49" w:rsidRDefault="000745BE" w:rsidP="004D442F">
      <w:pPr>
        <w:rPr>
          <w:lang w:val="ru-RU"/>
        </w:rPr>
      </w:pPr>
      <w:r w:rsidRPr="00C6502B">
        <w:rPr>
          <w:lang w:val="ru-RU"/>
        </w:rPr>
        <w:t>(</w:t>
      </w:r>
      <w:r w:rsidRPr="00C6502B">
        <w:t>iii</w:t>
      </w:r>
      <w:r w:rsidRPr="00C6502B">
        <w:rPr>
          <w:lang w:val="ru-RU"/>
        </w:rPr>
        <w:t xml:space="preserve">) </w:t>
      </w:r>
      <w:r w:rsidR="009D3B49" w:rsidRPr="00C6502B">
        <w:rPr>
          <w:lang w:val="ru-RU"/>
        </w:rPr>
        <w:t>Доступ</w:t>
      </w:r>
      <w:r w:rsidR="009D3B49">
        <w:rPr>
          <w:lang w:val="ru-RU"/>
        </w:rPr>
        <w:t xml:space="preserve"> к специализированным базам данных и их поддержка</w:t>
      </w:r>
      <w:r w:rsidR="004D442F" w:rsidRPr="009D3B49">
        <w:rPr>
          <w:lang w:val="ru-RU"/>
        </w:rPr>
        <w:t xml:space="preserve"> – </w:t>
      </w:r>
      <w:r w:rsidR="008D0A01">
        <w:rPr>
          <w:lang w:val="ru-RU"/>
        </w:rPr>
        <w:t>э</w:t>
      </w:r>
      <w:r w:rsidR="009D3B49">
        <w:rPr>
          <w:lang w:val="ru-RU"/>
        </w:rPr>
        <w:t>тап</w:t>
      </w:r>
      <w:r w:rsidR="004D442F" w:rsidRPr="009D3B49">
        <w:rPr>
          <w:lang w:val="ru-RU"/>
        </w:rPr>
        <w:t xml:space="preserve"> </w:t>
      </w:r>
      <w:r w:rsidR="004D442F">
        <w:t>I</w:t>
      </w:r>
      <w:r w:rsidR="004D442F" w:rsidRPr="009D3B49">
        <w:rPr>
          <w:lang w:val="ru-RU"/>
        </w:rPr>
        <w:br/>
      </w:r>
      <w:r w:rsidR="004D442F" w:rsidRPr="00345131">
        <w:t>DA</w:t>
      </w:r>
      <w:r w:rsidR="004D442F" w:rsidRPr="009D3B49">
        <w:rPr>
          <w:lang w:val="ru-RU"/>
        </w:rPr>
        <w:t xml:space="preserve">_08_01 – </w:t>
      </w:r>
      <w:r w:rsidR="00ED5998">
        <w:rPr>
          <w:lang w:val="ru-RU"/>
        </w:rPr>
        <w:t>Рекомендация</w:t>
      </w:r>
      <w:r w:rsidR="004D442F" w:rsidRPr="009D3B49">
        <w:rPr>
          <w:lang w:val="ru-RU"/>
        </w:rPr>
        <w:t xml:space="preserve"> 8</w:t>
      </w:r>
    </w:p>
    <w:p w:rsidR="004D442F" w:rsidRPr="009D3B49" w:rsidRDefault="004D442F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41721D" w:rsidRPr="005746D1" w:rsidTr="005F2D76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9D3B49" w:rsidRDefault="00B440AA" w:rsidP="002B3620">
            <w:pPr>
              <w:rPr>
                <w:lang w:val="ru-RU"/>
              </w:rPr>
            </w:pPr>
          </w:p>
          <w:p w:rsidR="0041721D" w:rsidRPr="00D30285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41721D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B440AA" w:rsidRDefault="00B440AA" w:rsidP="00B440AA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41721D" w:rsidRPr="0041721D" w:rsidRDefault="0041721D" w:rsidP="002B3620"/>
        </w:tc>
      </w:tr>
      <w:tr w:rsidR="004D442F" w:rsidRPr="00BB4FCD" w:rsidTr="004D442F">
        <w:tc>
          <w:tcPr>
            <w:tcW w:w="1123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НРС, особенно патентным ведомствам, в целях более эффективного осуществления патентного поиска.</w:t>
            </w:r>
            <w:r w:rsidR="004D442F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Проект ARDi, запущенный в июле 2009</w:t>
            </w:r>
            <w:r w:rsidR="006A7096">
              <w:t> </w:t>
            </w:r>
            <w:r w:rsidRPr="00B440AA">
              <w:rPr>
                <w:lang w:val="ru-RU"/>
              </w:rPr>
              <w:t xml:space="preserve">г., </w:t>
            </w:r>
            <w:r w:rsidR="005D5F48">
              <w:rPr>
                <w:lang w:val="ru-RU"/>
              </w:rPr>
              <w:t xml:space="preserve">реализуется в </w:t>
            </w:r>
            <w:r w:rsidR="005D5F48">
              <w:rPr>
                <w:lang w:val="ru-RU"/>
              </w:rPr>
              <w:lastRenderedPageBreak/>
              <w:t xml:space="preserve">рамках </w:t>
            </w:r>
            <w:r w:rsidRPr="00B440AA">
              <w:rPr>
                <w:lang w:val="ru-RU"/>
              </w:rPr>
              <w:t>проекта помощи странам в организации центров поддержки технологии и инноваций (ЦПТИ) и сопутствующей сети учреждений.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4D442F" w:rsidRPr="00B440AA" w:rsidRDefault="004D442F" w:rsidP="005746D1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Программа «Обеспечение доступа к результатам научных исследований в интересах развития и инноваций» (ARDI) </w:t>
            </w:r>
            <w:r w:rsidR="004E4FED">
              <w:rPr>
                <w:lang w:val="ru-RU"/>
              </w:rPr>
              <w:t xml:space="preserve">позволила </w:t>
            </w:r>
            <w:r w:rsidRPr="00B440AA">
              <w:rPr>
                <w:lang w:val="ru-RU"/>
              </w:rPr>
              <w:t>существенно увеличи</w:t>
            </w:r>
            <w:r w:rsidR="004E4FED">
              <w:rPr>
                <w:lang w:val="ru-RU"/>
              </w:rPr>
              <w:t>ть</w:t>
            </w:r>
            <w:r w:rsidRPr="00B440AA">
              <w:rPr>
                <w:lang w:val="ru-RU"/>
              </w:rPr>
              <w:t xml:space="preserve"> объем контента</w:t>
            </w:r>
            <w:r w:rsidR="004E4FED">
              <w:rPr>
                <w:lang w:val="ru-RU"/>
              </w:rPr>
              <w:t xml:space="preserve"> (</w:t>
            </w:r>
            <w:r w:rsidRPr="00B440AA">
              <w:rPr>
                <w:lang w:val="ru-RU"/>
              </w:rPr>
              <w:t>более 10</w:t>
            </w:r>
            <w:r w:rsidR="006A7096">
              <w:t> </w:t>
            </w:r>
            <w:r w:rsidRPr="00B440AA">
              <w:rPr>
                <w:lang w:val="ru-RU"/>
              </w:rPr>
              <w:t>тыс. журналов и книг</w:t>
            </w:r>
            <w:r w:rsidR="004E4FED">
              <w:rPr>
                <w:lang w:val="ru-RU"/>
              </w:rPr>
              <w:t>);</w:t>
            </w:r>
            <w:r w:rsidRPr="00B440AA">
              <w:rPr>
                <w:lang w:val="ru-RU"/>
              </w:rPr>
              <w:t xml:space="preserve">  число учреждений-пользователей также стремительно растет.</w:t>
            </w:r>
            <w:r w:rsidR="004D442F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Продолжается рост числа учреждений – пользователей программы «Доступ к специализированной патентной информации» (ASPI).</w:t>
            </w:r>
            <w:r w:rsidR="004D442F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Подписано 35</w:t>
            </w:r>
            <w:r w:rsidR="006A7096">
              <w:t> </w:t>
            </w:r>
            <w:r w:rsidRPr="00B440AA">
              <w:rPr>
                <w:lang w:val="ru-RU"/>
              </w:rPr>
              <w:t>соглашений о гарантированном уровне обслуживания, созданы национальные сети Центров поддержки технологии и инноваций (ЦПТИ).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Введена в действие платформа управления знаниями «электронный ЦПТИ» (eTISC) (</w:t>
            </w:r>
            <w:r w:rsidRPr="00B440AA">
              <w:rPr>
                <w:u w:val="single"/>
                <w:lang w:val="ru-RU"/>
              </w:rPr>
              <w:t>http://etisc.wipo.org</w:t>
            </w:r>
            <w:r w:rsidRPr="00B440AA">
              <w:rPr>
                <w:lang w:val="ru-RU"/>
              </w:rPr>
              <w:t>), веб-сайт ЦПТИ подвергнут существенному обновлению.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девятой сессии Комитета (CDIP/9/5)</w:t>
            </w:r>
            <w:r w:rsidR="005735D7">
              <w:rPr>
                <w:lang w:val="ru-RU"/>
              </w:rPr>
              <w:t xml:space="preserve">;  ознакомиться с ним можно </w:t>
            </w:r>
            <w:r w:rsidRPr="00B440AA">
              <w:rPr>
                <w:lang w:val="ru-RU"/>
              </w:rPr>
              <w:t>по адресу: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http://www.wipo.int/meetings/en/doc_details.jsp?doc_id=203099</w:t>
            </w:r>
          </w:p>
          <w:p w:rsidR="004D442F" w:rsidRPr="00B440AA" w:rsidRDefault="004D442F" w:rsidP="005746D1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В отношении проектного документа рекомендованы следующие действия</w:t>
            </w:r>
            <w:r w:rsidR="005735D7">
              <w:rPr>
                <w:lang w:val="ru-RU"/>
              </w:rPr>
              <w:t xml:space="preserve">;  предлагается использовать на </w:t>
            </w:r>
            <w:r w:rsidRPr="00B440AA">
              <w:rPr>
                <w:lang w:val="ru-RU"/>
              </w:rPr>
              <w:t>этап</w:t>
            </w:r>
            <w:r w:rsidR="005735D7">
              <w:rPr>
                <w:lang w:val="ru-RU"/>
              </w:rPr>
              <w:t>е</w:t>
            </w:r>
            <w:r w:rsidR="005735D7">
              <w:t> II</w:t>
            </w:r>
            <w:r w:rsidRPr="00B440AA">
              <w:rPr>
                <w:lang w:val="ru-RU"/>
              </w:rPr>
              <w:t>:</w:t>
            </w:r>
            <w:r w:rsidR="004D442F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6A7096" w:rsidP="00B440AA">
            <w:pPr>
              <w:rPr>
                <w:lang w:val="ru-RU"/>
              </w:rPr>
            </w:pPr>
            <w:r>
              <w:rPr>
                <w:lang w:val="ru-RU"/>
              </w:rPr>
              <w:t xml:space="preserve">(i) </w:t>
            </w:r>
            <w:r w:rsidR="005735D7">
              <w:rPr>
                <w:lang w:val="ru-RU"/>
              </w:rPr>
              <w:t xml:space="preserve">использовать бланки для мероприятий, связанных с </w:t>
            </w:r>
            <w:r w:rsidR="00B440AA" w:rsidRPr="00B440AA">
              <w:rPr>
                <w:lang w:val="ru-RU"/>
              </w:rPr>
              <w:t>мониторинг</w:t>
            </w:r>
            <w:r w:rsidR="005735D7">
              <w:rPr>
                <w:lang w:val="ru-RU"/>
              </w:rPr>
              <w:t>ом</w:t>
            </w:r>
            <w:r w:rsidR="00B440AA" w:rsidRPr="00B440AA">
              <w:rPr>
                <w:lang w:val="ru-RU"/>
              </w:rPr>
              <w:t xml:space="preserve"> и самооценк</w:t>
            </w:r>
            <w:r w:rsidR="005735D7">
              <w:rPr>
                <w:lang w:val="ru-RU"/>
              </w:rPr>
              <w:t>ой,</w:t>
            </w:r>
            <w:r w:rsidR="00B440AA" w:rsidRPr="00B440AA">
              <w:rPr>
                <w:lang w:val="ru-RU"/>
              </w:rPr>
              <w:t xml:space="preserve"> для управления проектом и принятия решений</w:t>
            </w:r>
            <w:r w:rsidR="005735D7">
              <w:rPr>
                <w:lang w:val="ru-RU"/>
              </w:rPr>
              <w:t>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(ii) применять для оценки </w:t>
            </w:r>
            <w:r w:rsidR="005735D7">
              <w:rPr>
                <w:lang w:val="ru-RU"/>
              </w:rPr>
              <w:t>результатов</w:t>
            </w:r>
            <w:r w:rsidRPr="00B440AA">
              <w:rPr>
                <w:lang w:val="ru-RU"/>
              </w:rPr>
              <w:t xml:space="preserve"> проекта, в том числе на уровне его бенефициаров, показатели, отвечающие принципам «SMART» (specific, measurable, achievable, relevant and time-bound): конкретные, измеримые, достижимые, </w:t>
            </w:r>
            <w:r w:rsidRPr="00B440AA">
              <w:rPr>
                <w:lang w:val="ru-RU"/>
              </w:rPr>
              <w:lastRenderedPageBreak/>
              <w:t>соответствующие запросам и учитывающие фактор времени показатели исполнения результативности</w:t>
            </w:r>
            <w:r w:rsidR="005735D7">
              <w:rPr>
                <w:lang w:val="ru-RU"/>
              </w:rPr>
              <w:t>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разработать и внедрить комплексную систему принципов управления проектом (например, применяя логический подход), связывающих результаты проекта, итоговые документы, мероприятия и ресурсы с учетом</w:t>
            </w:r>
            <w:r w:rsidR="005735D7">
              <w:rPr>
                <w:lang w:val="ru-RU"/>
              </w:rPr>
              <w:t xml:space="preserve"> рисков и принимаемых допущений;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(iv) разработать и внедрить средства мониторинга и (само-)оценки для контроля последствий проекта и устойчивости его результатов в более долгосрочной перспективе в странах-реципиентах.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4D442F" w:rsidRPr="00B440AA" w:rsidRDefault="004D442F" w:rsidP="005746D1">
            <w:pPr>
              <w:rPr>
                <w:lang w:val="ru-RU"/>
              </w:rPr>
            </w:pPr>
          </w:p>
        </w:tc>
      </w:tr>
    </w:tbl>
    <w:p w:rsidR="00B440AA" w:rsidRPr="00B440AA" w:rsidRDefault="00B440AA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B440AA" w:rsidRDefault="00CA6BBB">
      <w:pPr>
        <w:rPr>
          <w:lang w:val="ru-RU"/>
        </w:rPr>
      </w:pPr>
      <w:r w:rsidRPr="00B440AA">
        <w:rPr>
          <w:lang w:val="ru-RU"/>
        </w:rPr>
        <w:br w:type="page"/>
      </w:r>
    </w:p>
    <w:p w:rsidR="00B440AA" w:rsidRPr="00B440AA" w:rsidRDefault="00B440AA">
      <w:pPr>
        <w:rPr>
          <w:lang w:val="ru-RU"/>
        </w:rPr>
      </w:pPr>
    </w:p>
    <w:p w:rsidR="00B440AA" w:rsidRPr="008D0A01" w:rsidRDefault="000745BE" w:rsidP="00CA6BBB">
      <w:pPr>
        <w:rPr>
          <w:lang w:val="ru-RU"/>
        </w:rPr>
      </w:pPr>
      <w:r w:rsidRPr="008D0A01">
        <w:rPr>
          <w:lang w:val="ru-RU"/>
        </w:rPr>
        <w:t>(</w:t>
      </w:r>
      <w:r w:rsidRPr="008D0A01">
        <w:t>iv</w:t>
      </w:r>
      <w:r w:rsidRPr="008D0A01">
        <w:rPr>
          <w:lang w:val="ru-RU"/>
        </w:rPr>
        <w:t xml:space="preserve">) </w:t>
      </w:r>
      <w:r w:rsidR="008D0A01" w:rsidRPr="002F5DFB">
        <w:rPr>
          <w:lang w:val="ru-RU"/>
        </w:rPr>
        <w:t>База данных, позволяющая соотносить конкретные потребности развития в сфере ИС с имеющимися ресурсами</w:t>
      </w:r>
      <w:r w:rsidR="008D0A01" w:rsidRPr="008D0A01">
        <w:rPr>
          <w:lang w:val="ru-RU"/>
        </w:rPr>
        <w:t xml:space="preserve"> </w:t>
      </w:r>
      <w:r w:rsidR="00CA6BBB" w:rsidRPr="008D0A01">
        <w:rPr>
          <w:lang w:val="ru-RU"/>
        </w:rPr>
        <w:t>(</w:t>
      </w:r>
      <w:r w:rsidR="00CA6BBB" w:rsidRPr="008D0A01">
        <w:t>IP</w:t>
      </w:r>
      <w:r w:rsidR="00CA6BBB" w:rsidRPr="008D0A01">
        <w:rPr>
          <w:lang w:val="ru-RU"/>
        </w:rPr>
        <w:noBreakHyphen/>
      </w:r>
      <w:r w:rsidR="00CA6BBB" w:rsidRPr="008D0A01">
        <w:t>DMD</w:t>
      </w:r>
      <w:r w:rsidR="00CA6BBB" w:rsidRPr="008D0A01">
        <w:rPr>
          <w:lang w:val="ru-RU"/>
        </w:rPr>
        <w:t>)</w:t>
      </w:r>
    </w:p>
    <w:p w:rsidR="00B440AA" w:rsidRDefault="00CA6BBB" w:rsidP="00CA6BBB">
      <w:r w:rsidRPr="00345131">
        <w:t>DA_09_01</w:t>
      </w:r>
      <w:r>
        <w:t xml:space="preserve"> – </w:t>
      </w:r>
      <w:r w:rsidR="009D3B49">
        <w:rPr>
          <w:lang w:val="ru-RU"/>
        </w:rPr>
        <w:t>Рекомендация</w:t>
      </w:r>
      <w:r>
        <w:t xml:space="preserve"> 9</w:t>
      </w:r>
    </w:p>
    <w:p w:rsidR="00CA6BBB" w:rsidRDefault="00CA6B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C753CD" w:rsidRPr="005746D1" w:rsidTr="005F2D76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C753CD" w:rsidRPr="00D30285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C753CD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B440AA" w:rsidRDefault="00B440AA" w:rsidP="00B440AA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C753CD" w:rsidRPr="0041721D" w:rsidRDefault="00C753CD" w:rsidP="002B3620"/>
        </w:tc>
      </w:tr>
      <w:tr w:rsidR="00CA6BBB" w:rsidRPr="00BB4FCD" w:rsidTr="00CA6BBB">
        <w:tc>
          <w:tcPr>
            <w:tcW w:w="1123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Разработка базы данных и программного обеспечения для организации эффективного процесса соотнесения потребностей стран, связанных с развитием механизмов ИС, с возможностями доноров.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CA6BBB" w:rsidRPr="00B440AA" w:rsidRDefault="00CA6BBB" w:rsidP="005746D1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База данных IP-DMD была официально запущена в августе 2011</w:t>
            </w:r>
            <w:r w:rsidR="00086116">
              <w:t> </w:t>
            </w:r>
            <w:r w:rsidRPr="00B440AA">
              <w:rPr>
                <w:lang w:val="ru-RU"/>
              </w:rPr>
              <w:t>г.  В настоящее время эта база в состоянии с</w:t>
            </w:r>
            <w:r w:rsidR="008613FB">
              <w:rPr>
                <w:lang w:val="ru-RU"/>
              </w:rPr>
              <w:t xml:space="preserve">истематизировать потребности </w:t>
            </w:r>
            <w:r w:rsidRPr="00B440AA">
              <w:rPr>
                <w:lang w:val="ru-RU"/>
              </w:rPr>
              <w:t xml:space="preserve">государств-членов </w:t>
            </w:r>
            <w:r w:rsidR="008613FB">
              <w:rPr>
                <w:lang w:val="ru-RU"/>
              </w:rPr>
              <w:t>и соотносить их с</w:t>
            </w:r>
            <w:r w:rsidRPr="00B440AA">
              <w:rPr>
                <w:lang w:val="ru-RU"/>
              </w:rPr>
              <w:t xml:space="preserve"> имеющимися потенциальными возможностями.</w:t>
            </w:r>
            <w:r w:rsidR="00CA6BBB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086116" w:rsidP="00B440AA">
            <w:pPr>
              <w:rPr>
                <w:lang w:val="ru-RU"/>
              </w:rPr>
            </w:pPr>
            <w:r>
              <w:rPr>
                <w:lang w:val="ru-RU"/>
              </w:rPr>
              <w:t>Вход в</w:t>
            </w:r>
            <w:r w:rsidR="00B440AA" w:rsidRPr="00B440AA">
              <w:rPr>
                <w:lang w:val="ru-RU"/>
              </w:rPr>
              <w:t xml:space="preserve"> систему DSS </w:t>
            </w:r>
            <w:r>
              <w:rPr>
                <w:lang w:val="ru-RU"/>
              </w:rPr>
              <w:t xml:space="preserve">осуществляется </w:t>
            </w:r>
            <w:r w:rsidR="00B440AA" w:rsidRPr="00B440AA">
              <w:rPr>
                <w:lang w:val="ru-RU"/>
              </w:rPr>
              <w:t xml:space="preserve">на сайте: </w:t>
            </w:r>
            <w:r w:rsidR="00B440AA" w:rsidRPr="00E94BFC">
              <w:rPr>
                <w:lang w:val="ru-RU"/>
              </w:rPr>
              <w:t>http://www.wipo.int/dmd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086116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десятой сессии Комитета (CDIP/10/3)</w:t>
            </w:r>
            <w:r w:rsidR="008613FB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086116">
              <w:rPr>
                <w:lang w:val="ru-RU"/>
              </w:rPr>
              <w:t>http://www.wipo.int/meetings/en/doc_details.jsp?doc_id=217446</w:t>
            </w:r>
          </w:p>
          <w:p w:rsidR="00CA6BBB" w:rsidRPr="00B440AA" w:rsidRDefault="00CA6BBB" w:rsidP="005746D1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B440AA" w:rsidRDefault="00B440AA" w:rsidP="00B440AA">
            <w:r w:rsidRPr="00B440AA">
              <w:rPr>
                <w:lang w:val="ru-RU"/>
              </w:rPr>
              <w:t>(i) Необходимо безотлагательно внести ясность в рабочие процессы и соответствующие сферы компетенции.  В числе прочего, следует определить роль:</w:t>
            </w:r>
          </w:p>
          <w:p w:rsidR="00B440AA" w:rsidRDefault="00B440AA" w:rsidP="005746D1"/>
          <w:p w:rsidR="00B440AA" w:rsidRDefault="00B440AA" w:rsidP="00B440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Отдела интернет-услуг;</w:t>
            </w:r>
          </w:p>
          <w:p w:rsidR="00B440AA" w:rsidRDefault="00B440AA" w:rsidP="00B440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Сектора глобальных проблем;</w:t>
            </w:r>
          </w:p>
          <w:p w:rsidR="00B440AA" w:rsidRDefault="00B440AA" w:rsidP="00B440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Региональных бюро;  и</w:t>
            </w:r>
          </w:p>
          <w:p w:rsidR="00B440AA" w:rsidRDefault="00B440AA" w:rsidP="00B440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Группы специальных проектов.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Следует незамедлительно приступить к проведению информационно-пропагандистской работы как внутри Организации, так и с внешними сторонами, привлекая проектную группу к участию в региональных заседаниях, с тем, чтобы государства-члены и другие заинтересованные стороны узнавали о существовании механизма.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ВОИС необходимо максимально использовать свои контакты с донорами для обеспечения поддержки проектов из базы данных.</w:t>
            </w:r>
            <w:r w:rsidR="00CA6BBB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(iv) На следующем этапе необходимо провести идентификацию страновых приоритетов, чтобы затем разработать соответствующие проекты для ввода в базу данных.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(v) База данных должна быть более прочно закреплена в системе результатов ВОИС, ее регулярном бюджете и стратегических целях для того, чтобы обеспечить возможность </w:t>
            </w:r>
            <w:r w:rsidRPr="00B440AA">
              <w:rPr>
                <w:lang w:val="ru-RU"/>
              </w:rPr>
              <w:lastRenderedPageBreak/>
              <w:t>отслеживания всех средств, направляемых через базу данных, по мере достижения результатов.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CA6BBB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(vi) Следует согласовать цели, относящиеся к базе данных, например, ожидаемое число и вид доноров и запросов, а также число созданных партнерств.</w:t>
            </w:r>
          </w:p>
        </w:tc>
      </w:tr>
    </w:tbl>
    <w:p w:rsidR="008D0A01" w:rsidRDefault="008D0A01" w:rsidP="00A1741E">
      <w:pPr>
        <w:rPr>
          <w:lang w:val="ru-RU"/>
        </w:rPr>
      </w:pPr>
    </w:p>
    <w:p w:rsidR="008D0A01" w:rsidRDefault="008D0A01" w:rsidP="00A1741E">
      <w:pPr>
        <w:rPr>
          <w:lang w:val="ru-RU"/>
        </w:rPr>
      </w:pPr>
    </w:p>
    <w:p w:rsidR="008D0A01" w:rsidRPr="00BC45C0" w:rsidRDefault="000745BE" w:rsidP="008D0A01">
      <w:pPr>
        <w:rPr>
          <w:lang w:val="ru-RU"/>
        </w:rPr>
      </w:pPr>
      <w:r w:rsidRPr="00086116">
        <w:rPr>
          <w:lang w:val="ru-RU"/>
        </w:rPr>
        <w:t>(</w:t>
      </w:r>
      <w:r w:rsidRPr="00086116">
        <w:t>v</w:t>
      </w:r>
      <w:r w:rsidRPr="00086116">
        <w:rPr>
          <w:lang w:val="ru-RU"/>
        </w:rPr>
        <w:t xml:space="preserve">) </w:t>
      </w:r>
      <w:r w:rsidR="008D0A01" w:rsidRPr="00086116">
        <w:rPr>
          <w:lang w:val="ru-RU"/>
        </w:rPr>
        <w:t>Пилотный проект</w:t>
      </w:r>
      <w:r w:rsidR="008D0A01" w:rsidRPr="00BC45C0">
        <w:rPr>
          <w:lang w:val="ru-RU"/>
        </w:rPr>
        <w:t xml:space="preserve"> «Создание новых национальных академий ИС»</w:t>
      </w:r>
      <w:r w:rsidR="008D0A01">
        <w:rPr>
          <w:lang w:val="ru-RU"/>
        </w:rPr>
        <w:t xml:space="preserve"> </w:t>
      </w:r>
    </w:p>
    <w:p w:rsidR="00B440AA" w:rsidRDefault="00A1741E" w:rsidP="00A1741E">
      <w:r w:rsidRPr="00345131">
        <w:t>DA_10_01</w:t>
      </w:r>
      <w:r>
        <w:t xml:space="preserve"> – </w:t>
      </w:r>
      <w:r w:rsidR="00ED5998">
        <w:rPr>
          <w:lang w:val="ru-RU"/>
        </w:rPr>
        <w:t>Рекомендация</w:t>
      </w:r>
      <w:r>
        <w:t xml:space="preserve"> 10</w:t>
      </w:r>
    </w:p>
    <w:p w:rsidR="00CA6BBB" w:rsidRDefault="00CA6B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141C34" w:rsidRPr="005746D1" w:rsidTr="005F2D76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141C34" w:rsidRPr="00D30285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bCs/>
                <w:lang w:val="ru-RU"/>
              </w:rPr>
            </w:pPr>
          </w:p>
          <w:p w:rsidR="00141C34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bCs/>
                <w:lang w:val="ru-RU"/>
              </w:rPr>
            </w:pPr>
          </w:p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141C34" w:rsidRPr="00141C34" w:rsidRDefault="00141C34" w:rsidP="002B3620">
            <w:pPr>
              <w:rPr>
                <w:bCs/>
              </w:rPr>
            </w:pPr>
          </w:p>
        </w:tc>
      </w:tr>
      <w:tr w:rsidR="00141C34" w:rsidRPr="00BB4FCD" w:rsidTr="00141C34">
        <w:tc>
          <w:tcPr>
            <w:tcW w:w="1123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Пилотный проект «Создание новых национальных академий ИС»</w:t>
            </w:r>
            <w:r w:rsidR="008613FB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 xml:space="preserve">призван помочь развивающимся странам и НРС создать учреждения для обучения </w:t>
            </w:r>
            <w:r w:rsidR="004E4FED">
              <w:rPr>
                <w:lang w:val="ru-RU"/>
              </w:rPr>
              <w:t xml:space="preserve">специалистов в </w:t>
            </w:r>
            <w:r w:rsidRPr="00B440AA">
              <w:rPr>
                <w:lang w:val="ru-RU"/>
              </w:rPr>
              <w:t>о</w:t>
            </w:r>
            <w:r w:rsidR="004E4FED">
              <w:rPr>
                <w:lang w:val="ru-RU"/>
              </w:rPr>
              <w:t xml:space="preserve">бласти </w:t>
            </w:r>
            <w:r w:rsidRPr="00B440AA">
              <w:rPr>
                <w:lang w:val="ru-RU"/>
              </w:rPr>
              <w:t>ИС при минимальных затратах ресурсов для удовлетворения растущего спроса на подготовку экспертов, профессионалов, правительственных служащих и сотрудников заинтересованных организаций для работы в области ИС.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141C34" w:rsidRPr="00B440AA" w:rsidRDefault="00141C34" w:rsidP="005746D1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В рамках проекта создано шесть новых национальных академий ИС.</w:t>
            </w:r>
            <w:r w:rsidR="00141C34" w:rsidRPr="00B440AA">
              <w:rPr>
                <w:bCs/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Для стран, желающих создать собственные академии, подготовлен справочн</w:t>
            </w:r>
            <w:r w:rsidR="008613FB">
              <w:rPr>
                <w:bCs/>
                <w:lang w:val="ru-RU"/>
              </w:rPr>
              <w:t>ый</w:t>
            </w:r>
            <w:r w:rsidRPr="00B440AA">
              <w:rPr>
                <w:bCs/>
                <w:lang w:val="ru-RU"/>
              </w:rPr>
              <w:t xml:space="preserve"> </w:t>
            </w:r>
            <w:r w:rsidR="008613FB">
              <w:rPr>
                <w:bCs/>
                <w:lang w:val="ru-RU"/>
              </w:rPr>
              <w:t xml:space="preserve">документ </w:t>
            </w:r>
            <w:r w:rsidRPr="00B440AA">
              <w:rPr>
                <w:bCs/>
                <w:lang w:val="ru-RU"/>
              </w:rPr>
              <w:t>с перечнем всех средств и учебных материалов</w:t>
            </w:r>
            <w:r w:rsidR="008613FB">
              <w:rPr>
                <w:bCs/>
                <w:lang w:val="ru-RU"/>
              </w:rPr>
              <w:t xml:space="preserve">;  ознакомиться с ним можно </w:t>
            </w:r>
            <w:r w:rsidRPr="00B440AA">
              <w:rPr>
                <w:bCs/>
                <w:lang w:val="ru-RU"/>
              </w:rPr>
              <w:t xml:space="preserve">по адресу: </w:t>
            </w:r>
            <w:r w:rsidRPr="00EF0117">
              <w:rPr>
                <w:bCs/>
                <w:lang w:val="ru-RU"/>
              </w:rPr>
              <w:t>http://www.wipo.int/academy/en/about/startup_academies/</w:t>
            </w:r>
            <w:r w:rsidR="00141C34" w:rsidRPr="00B440AA">
              <w:rPr>
                <w:bCs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девятой сессии Комитета (CDIP/9/6)</w:t>
            </w:r>
            <w:r w:rsidR="008613FB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EF0117">
              <w:rPr>
                <w:lang w:val="ru-RU"/>
              </w:rPr>
              <w:t>http://www.wipo.int/meetings/en/doc_details.jsp?doc_id=202199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141C34" w:rsidRPr="00B440AA" w:rsidRDefault="00141C34" w:rsidP="005746D1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B440AA" w:rsidRDefault="00B440AA" w:rsidP="00B440AA">
            <w:pPr>
              <w:rPr>
                <w:rFonts w:asciiTheme="minorBidi" w:hAnsiTheme="minorBidi" w:cstheme="minorBidi"/>
                <w:bCs/>
              </w:rPr>
            </w:pPr>
            <w:r w:rsidRPr="00B440AA">
              <w:rPr>
                <w:rFonts w:asciiTheme="minorBidi" w:hAnsiTheme="minorBidi" w:cstheme="minorBidi"/>
                <w:bCs/>
                <w:lang w:val="ru-RU"/>
              </w:rPr>
              <w:t>(i) Пилотный процесс:</w:t>
            </w:r>
            <w:r w:rsidR="00141C34" w:rsidRPr="005803A5">
              <w:rPr>
                <w:rFonts w:asciiTheme="minorBidi" w:hAnsiTheme="minorBidi" w:cstheme="minorBidi"/>
                <w:bCs/>
              </w:rPr>
              <w:t xml:space="preserve"> </w:t>
            </w:r>
          </w:p>
          <w:p w:rsidR="00B440AA" w:rsidRDefault="00B440AA" w:rsidP="005746D1">
            <w:pPr>
              <w:rPr>
                <w:rFonts w:asciiTheme="minorBidi" w:hAnsiTheme="minorBidi" w:cstheme="minorBidi"/>
                <w:bCs/>
              </w:rPr>
            </w:pPr>
          </w:p>
          <w:p w:rsidR="00B440AA" w:rsidRPr="00B440AA" w:rsidRDefault="00EF0117" w:rsidP="00B440A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п</w:t>
            </w:r>
            <w:r w:rsidR="00B440AA" w:rsidRPr="00B440AA">
              <w:rPr>
                <w:rFonts w:asciiTheme="minorBidi" w:hAnsiTheme="minorBidi"/>
                <w:bCs/>
                <w:lang w:val="ru-RU"/>
              </w:rPr>
              <w:t>родлить еще на два года, чтобы завершить его полностью;  и</w:t>
            </w:r>
            <w:r w:rsidR="00141C34" w:rsidRPr="00B440AA">
              <w:rPr>
                <w:rFonts w:asciiTheme="minorBidi" w:hAnsiTheme="minorBidi"/>
                <w:bCs/>
                <w:lang w:val="ru-RU"/>
              </w:rPr>
              <w:t xml:space="preserve"> </w:t>
            </w:r>
          </w:p>
          <w:p w:rsidR="00B440AA" w:rsidRPr="00B440AA" w:rsidRDefault="00EF0117" w:rsidP="00B440A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п</w:t>
            </w:r>
            <w:r w:rsidR="00B440AA" w:rsidRPr="00B440AA">
              <w:rPr>
                <w:rFonts w:asciiTheme="minorBidi" w:hAnsiTheme="minorBidi"/>
                <w:bCs/>
                <w:lang w:val="ru-RU"/>
              </w:rPr>
              <w:t>редложить эффективные методы работы, которые могли бы быть применены в случае расширения масштабов проекта.</w:t>
            </w:r>
          </w:p>
          <w:p w:rsidR="00B440AA" w:rsidRPr="00B440AA" w:rsidRDefault="00B440AA" w:rsidP="005746D1">
            <w:pPr>
              <w:rPr>
                <w:rFonts w:asciiTheme="minorBidi" w:hAnsiTheme="minorBidi" w:cstheme="minorBidi"/>
                <w:bCs/>
                <w:lang w:val="ru-RU"/>
              </w:rPr>
            </w:pPr>
          </w:p>
          <w:p w:rsidR="00B440AA" w:rsidRDefault="00B440AA" w:rsidP="00B440AA">
            <w:pPr>
              <w:rPr>
                <w:rFonts w:asciiTheme="minorBidi" w:hAnsiTheme="minorBidi" w:cstheme="minorBidi"/>
                <w:bCs/>
              </w:rPr>
            </w:pPr>
            <w:r w:rsidRPr="00B440AA">
              <w:rPr>
                <w:rFonts w:asciiTheme="minorBidi" w:hAnsiTheme="minorBidi" w:cstheme="minorBidi"/>
                <w:bCs/>
                <w:lang w:val="ru-RU"/>
              </w:rPr>
              <w:t>(ii) Проектный документ:</w:t>
            </w:r>
          </w:p>
          <w:p w:rsidR="00B440AA" w:rsidRDefault="00B440AA" w:rsidP="005746D1">
            <w:pPr>
              <w:rPr>
                <w:rFonts w:asciiTheme="minorBidi" w:hAnsiTheme="minorBidi" w:cstheme="minorBidi"/>
                <w:bCs/>
              </w:rPr>
            </w:pPr>
          </w:p>
          <w:p w:rsidR="00B440AA" w:rsidRPr="00B440AA" w:rsidRDefault="00EF0117" w:rsidP="00B440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д</w:t>
            </w:r>
            <w:r w:rsidR="00B440AA" w:rsidRPr="00B440AA">
              <w:rPr>
                <w:rFonts w:asciiTheme="minorBidi" w:hAnsiTheme="minorBidi"/>
                <w:bCs/>
                <w:lang w:val="ru-RU"/>
              </w:rPr>
              <w:t>оработать в направлении более четкого изложения стратегии реализации.</w:t>
            </w:r>
          </w:p>
          <w:p w:rsidR="00B440AA" w:rsidRPr="00B440AA" w:rsidRDefault="00B440AA" w:rsidP="005746D1">
            <w:pPr>
              <w:rPr>
                <w:rFonts w:asciiTheme="minorBidi" w:hAnsiTheme="minorBidi" w:cstheme="minorBidi"/>
                <w:bCs/>
                <w:lang w:val="ru-RU"/>
              </w:rPr>
            </w:pPr>
          </w:p>
          <w:p w:rsidR="00B440AA" w:rsidRPr="00B440AA" w:rsidRDefault="00EF0117" w:rsidP="00B440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п</w:t>
            </w:r>
            <w:r w:rsidR="00B440AA" w:rsidRPr="00B440AA">
              <w:rPr>
                <w:rFonts w:asciiTheme="minorBidi" w:hAnsiTheme="minorBidi"/>
                <w:bCs/>
                <w:lang w:val="ru-RU"/>
              </w:rPr>
              <w:t>овысить эффективность и гибкость процедур и учета в них существующих запросов.</w:t>
            </w:r>
          </w:p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(iii) Соответствие имеющимся запросам и </w:t>
            </w:r>
            <w:r w:rsidRPr="00B440AA">
              <w:rPr>
                <w:bCs/>
                <w:lang w:val="ru-RU"/>
              </w:rPr>
              <w:lastRenderedPageBreak/>
              <w:t>результативность:</w:t>
            </w:r>
          </w:p>
          <w:p w:rsidR="00B440AA" w:rsidRPr="00B440AA" w:rsidRDefault="00EF0117" w:rsidP="00B440A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</w:t>
            </w:r>
            <w:r w:rsidR="00B440AA" w:rsidRPr="00B440AA">
              <w:rPr>
                <w:bCs/>
                <w:lang w:val="ru-RU"/>
              </w:rPr>
              <w:t>азработать комплекс инструментов и методик, которые могли бы предоставляться в распоряжение государств-членов, в отношении будущих направлений развития проекта по окончании его второго этапа.</w:t>
            </w:r>
          </w:p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(iv) Синергетический эффект и устойчивость:  На II этапе:</w:t>
            </w:r>
            <w:r w:rsidR="00141C34" w:rsidRPr="00B440AA">
              <w:rPr>
                <w:bCs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Pr="00B440AA" w:rsidRDefault="00EF0117" w:rsidP="00B440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с</w:t>
            </w:r>
            <w:r w:rsidR="00B440AA" w:rsidRPr="00B440AA">
              <w:rPr>
                <w:rFonts w:asciiTheme="minorBidi" w:hAnsiTheme="minorBidi"/>
                <w:lang w:val="ru-RU"/>
              </w:rPr>
              <w:t>ледует уделить больше внимания усилению синергетического эффекта за счет взаимодействия с другими структурами внутри и вне ВОИС.</w:t>
            </w:r>
          </w:p>
          <w:p w:rsidR="00B440AA" w:rsidRPr="00B440AA" w:rsidRDefault="00B440AA" w:rsidP="005746D1">
            <w:pPr>
              <w:pStyle w:val="ListParagraph"/>
              <w:rPr>
                <w:rFonts w:asciiTheme="minorBidi" w:hAnsiTheme="minorBidi"/>
                <w:lang w:val="ru-RU"/>
              </w:rPr>
            </w:pPr>
          </w:p>
          <w:p w:rsidR="00B440AA" w:rsidRPr="00B440AA" w:rsidRDefault="00EF0117" w:rsidP="00B440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н</w:t>
            </w:r>
            <w:r w:rsidR="00B440AA" w:rsidRPr="00B440AA">
              <w:rPr>
                <w:rFonts w:asciiTheme="minorBidi" w:hAnsiTheme="minorBidi"/>
                <w:lang w:val="ru-RU"/>
              </w:rPr>
              <w:t>еобходимо уделить больше</w:t>
            </w:r>
            <w:r w:rsidR="00794D3D">
              <w:rPr>
                <w:rFonts w:asciiTheme="minorBidi" w:hAnsiTheme="minorBidi"/>
                <w:lang w:val="ru-RU"/>
              </w:rPr>
              <w:t>е</w:t>
            </w:r>
            <w:r w:rsidR="00B440AA" w:rsidRPr="00B440AA">
              <w:rPr>
                <w:rFonts w:asciiTheme="minorBidi" w:hAnsiTheme="minorBidi"/>
                <w:lang w:val="ru-RU"/>
              </w:rPr>
              <w:t xml:space="preserve"> внимани</w:t>
            </w:r>
            <w:r w:rsidR="00794D3D">
              <w:rPr>
                <w:rFonts w:asciiTheme="minorBidi" w:hAnsiTheme="minorBidi"/>
                <w:lang w:val="ru-RU"/>
              </w:rPr>
              <w:t>е</w:t>
            </w:r>
            <w:r w:rsidR="00B440AA" w:rsidRPr="00B440AA">
              <w:rPr>
                <w:rFonts w:asciiTheme="minorBidi" w:hAnsiTheme="minorBidi"/>
                <w:lang w:val="ru-RU"/>
              </w:rPr>
              <w:t xml:space="preserve"> обеспечению устойчивости.</w:t>
            </w:r>
          </w:p>
          <w:p w:rsidR="00B440AA" w:rsidRPr="00B440AA" w:rsidRDefault="00B440AA" w:rsidP="002F4B0A">
            <w:pPr>
              <w:pStyle w:val="ListParagraph"/>
              <w:spacing w:after="0" w:line="240" w:lineRule="auto"/>
              <w:rPr>
                <w:lang w:val="ru-RU"/>
              </w:rPr>
            </w:pPr>
          </w:p>
          <w:p w:rsidR="00141C34" w:rsidRPr="00B440AA" w:rsidRDefault="00141C34" w:rsidP="005746D1">
            <w:pPr>
              <w:pStyle w:val="ListParagraph"/>
              <w:rPr>
                <w:lang w:val="ru-RU"/>
              </w:rPr>
            </w:pPr>
          </w:p>
        </w:tc>
      </w:tr>
    </w:tbl>
    <w:p w:rsidR="00B440AA" w:rsidRDefault="00B440AA">
      <w:pPr>
        <w:rPr>
          <w:lang w:val="fr-CH"/>
        </w:rPr>
      </w:pPr>
    </w:p>
    <w:p w:rsidR="00A572C6" w:rsidRDefault="00A572C6">
      <w:pPr>
        <w:rPr>
          <w:lang w:val="fr-CH"/>
        </w:rPr>
      </w:pPr>
    </w:p>
    <w:p w:rsidR="00A572C6" w:rsidRDefault="00A572C6">
      <w:pPr>
        <w:rPr>
          <w:lang w:val="fr-CH"/>
        </w:rPr>
      </w:pPr>
      <w:r>
        <w:rPr>
          <w:lang w:val="fr-CH"/>
        </w:rPr>
        <w:br w:type="page"/>
      </w:r>
    </w:p>
    <w:p w:rsidR="008D0A01" w:rsidRPr="002F5DFB" w:rsidRDefault="00F247BE" w:rsidP="008D0A01">
      <w:pPr>
        <w:rPr>
          <w:lang w:val="ru-RU"/>
        </w:rPr>
      </w:pPr>
      <w:r w:rsidRPr="008D0A01">
        <w:rPr>
          <w:lang w:val="ru-RU"/>
        </w:rPr>
        <w:lastRenderedPageBreak/>
        <w:t>(</w:t>
      </w:r>
      <w:r w:rsidRPr="00A572C6">
        <w:rPr>
          <w:lang w:val="fr-CH"/>
        </w:rPr>
        <w:t>vi</w:t>
      </w:r>
      <w:r w:rsidRPr="008D0A01">
        <w:rPr>
          <w:lang w:val="ru-RU"/>
        </w:rPr>
        <w:t xml:space="preserve">) </w:t>
      </w:r>
      <w:r w:rsidR="008D0A01" w:rsidRPr="008D0A01">
        <w:rPr>
          <w:lang w:val="ru-RU"/>
        </w:rPr>
        <w:t>Проект «Создание эффективных учреждений ИС»</w:t>
      </w:r>
    </w:p>
    <w:p w:rsidR="00B440AA" w:rsidRDefault="00255353" w:rsidP="00255353">
      <w:r w:rsidRPr="00792432">
        <w:t>DA_10_02</w:t>
      </w:r>
      <w:r>
        <w:t xml:space="preserve"> – </w:t>
      </w:r>
      <w:r w:rsidR="00ED5998">
        <w:rPr>
          <w:lang w:val="ru-RU"/>
        </w:rPr>
        <w:t>Рекомендация</w:t>
      </w:r>
      <w:r>
        <w:t xml:space="preserve"> 10</w:t>
      </w:r>
    </w:p>
    <w:p w:rsidR="00255353" w:rsidRDefault="002553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255353" w:rsidRPr="005746D1" w:rsidTr="00F53770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255353" w:rsidRPr="00D30285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bCs/>
                <w:u w:val="single"/>
                <w:lang w:val="ru-RU"/>
              </w:rPr>
            </w:pPr>
          </w:p>
          <w:p w:rsidR="00255353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B440AA" w:rsidRDefault="00B440AA" w:rsidP="00B440AA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255353" w:rsidRPr="00255353" w:rsidRDefault="00255353" w:rsidP="002B3620"/>
        </w:tc>
      </w:tr>
      <w:tr w:rsidR="00255353" w:rsidRPr="00BB4FCD" w:rsidTr="00255353">
        <w:tc>
          <w:tcPr>
            <w:tcW w:w="1123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Разработка специализированных систем автоматизации работы ведомств ИС.  Предусмотрены четыре компонента данной программы, которые охватывают следующие направления:</w:t>
            </w:r>
            <w:r w:rsidR="00255353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(1) инфраструктура ИКТ и специализированные системы электронных коммуникаций для АОИС;</w:t>
            </w:r>
            <w:r w:rsidR="00255353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(2) инфраструктура ИКТ и специализированные системы электронных коммуникаций для АРОИС;</w:t>
            </w:r>
            <w:r w:rsidR="00255353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(3) специализированные системы автоматизации для трех ведомств ИС в наименее развитых странах;  и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(4) проведение практикумов по вопросам автоматизации для содействия обмену опытом, накопленным в отдельных странах.</w:t>
            </w:r>
          </w:p>
          <w:p w:rsidR="00255353" w:rsidRPr="00B440AA" w:rsidRDefault="00255353" w:rsidP="005746D1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B440AA">
            <w:pPr>
              <w:rPr>
                <w:bCs/>
                <w:u w:val="single"/>
                <w:lang w:val="ru-RU"/>
              </w:rPr>
            </w:pPr>
            <w:r w:rsidRPr="00B440AA">
              <w:rPr>
                <w:bCs/>
                <w:u w:val="single"/>
                <w:lang w:val="ru-RU"/>
              </w:rPr>
              <w:t>Проект АОИС: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u w:val="single"/>
                <w:lang w:val="ru-RU"/>
              </w:rPr>
            </w:pPr>
            <w:r w:rsidRPr="00B440AA">
              <w:rPr>
                <w:lang w:val="ru-RU"/>
              </w:rPr>
              <w:t xml:space="preserve">Проведена подготовительная работа к внедрению «Системы автоматизации процессов управления промышленной собственностью» (IPAS).  Кроме того, закуплено офисное оборудование, необходимое для осуществления вспомогательных мероприятий, предусмотренных планом проекта, в АОИС и двух государствах-членах, выбранных для реализации проекта, а именно в Сенегале и Габоне.  Система была конфигурирована под технологическую схему АОИС для </w:t>
            </w:r>
            <w:r w:rsidR="00C77EBE">
              <w:rPr>
                <w:lang w:val="ru-RU"/>
              </w:rPr>
              <w:t xml:space="preserve">дополнительного </w:t>
            </w:r>
            <w:r w:rsidRPr="00B440AA">
              <w:rPr>
                <w:lang w:val="ru-RU"/>
              </w:rPr>
              <w:t>проекта «Фирменные наименования».   Выполнен перенос данных и обучение пользователей работе с системой.</w:t>
            </w:r>
            <w:r w:rsidR="00255353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bCs/>
                <w:u w:val="single"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u w:val="single"/>
                <w:lang w:val="ru-RU"/>
              </w:rPr>
            </w:pPr>
            <w:r w:rsidRPr="00B440AA">
              <w:rPr>
                <w:bCs/>
                <w:u w:val="single"/>
                <w:lang w:val="ru-RU"/>
              </w:rPr>
              <w:t>Проект АРОИС: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Успешно установлена и активно применяется система обмена электронными оповещениями между АРОИС и учреждениями пяти ее государств-членов (Ботсваны, Ганы, Кении, Намибии и Уганды).  С просьбой об установке у них данной системы в Организацию обратились еще три государства-члена.  Система позволяет отказаться от бумажного документооборота </w:t>
            </w:r>
            <w:r w:rsidR="00C77EBE">
              <w:rPr>
                <w:lang w:val="ru-RU"/>
              </w:rPr>
              <w:t xml:space="preserve">при взаимодействии </w:t>
            </w:r>
            <w:r w:rsidRPr="00B440AA">
              <w:rPr>
                <w:lang w:val="ru-RU"/>
              </w:rPr>
              <w:t xml:space="preserve">АРОИС </w:t>
            </w:r>
            <w:r w:rsidR="00C77EBE">
              <w:rPr>
                <w:lang w:val="ru-RU"/>
              </w:rPr>
              <w:t>с</w:t>
            </w:r>
            <w:r w:rsidRPr="00B440AA">
              <w:rPr>
                <w:lang w:val="ru-RU"/>
              </w:rPr>
              <w:t xml:space="preserve"> государствами-членами</w:t>
            </w:r>
            <w:r w:rsidR="00C77EBE">
              <w:rPr>
                <w:lang w:val="ru-RU"/>
              </w:rPr>
              <w:t>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C77EBE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представлен десятой сессии Комитета (CDIP/10/4)</w:t>
            </w:r>
            <w:r w:rsidR="008613FB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C77EBE">
              <w:rPr>
                <w:lang w:val="ru-RU"/>
              </w:rPr>
              <w:t>http://www.wipo.int/meetings/en/doc_details.jsp?doc_id=217428</w:t>
            </w:r>
          </w:p>
          <w:p w:rsidR="00255353" w:rsidRPr="00B440AA" w:rsidRDefault="00255353" w:rsidP="005746D1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(i) Секретариату ВОИС следует модифицировать проектный документ для проектов такого рода: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включив в них инструменты, помогающие бенефициарам отслеживать достигнутый прогресс и измерять результативность проекта;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сделав обязательным предоставление бенефициарами отчетов о ходе реализации проекта;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обозначив отличие проекта от обычной деятельности Секретариата ВОИС по оказанию технической помощи;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оптимизировав подрядные соглашения с местными поставщиками информационно-коммуникационного оборудования с точки зрения контроля качества и гарантийного обслуживания.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Секретариату ВОИС следует довести до конца осуществление проекта в соответствии с проектным документом, выполнив все работы в рамках регулярного бюджета, в частности: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укрепить проект АРОИС в пяти странах и охватить им другие государства-члены;</w:t>
            </w:r>
          </w:p>
          <w:p w:rsidR="00B440AA" w:rsidRPr="00B440AA" w:rsidRDefault="00B440AA" w:rsidP="00437BD3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 xml:space="preserve">изыскать ресурсы и завершить процесс </w:t>
            </w:r>
            <w:r w:rsidRPr="00B440AA">
              <w:rPr>
                <w:rFonts w:ascii="Arial" w:hAnsi="Arial" w:cs="Arial"/>
                <w:lang w:val="ru-RU"/>
              </w:rPr>
              <w:lastRenderedPageBreak/>
              <w:t>внедрения системы ИКТ в АОИС для обеспечения обмена данными с двумя государствами-членами (Сенегал и Габон) при условии наличия ресурсов в АОИС;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рассмотреть возможность организации учебных семинаров по обмену опытом и извлеченными уроками в регионе на ежегодной основе.</w:t>
            </w:r>
          </w:p>
          <w:p w:rsidR="00B440AA" w:rsidRPr="00B440AA" w:rsidRDefault="00B440AA" w:rsidP="005746D1">
            <w:pPr>
              <w:jc w:val="both"/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Секретариату ВОИС следует выработать концепцию совместного покрытия расходов по осуществлению, а также стратегию реализации проектов в будущем.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(iv) Секретариат ВОИС и ВИС должны обеспечить устойчивость проекта посредством выделения ресурсов, необходимых для завершения проектных работ без каких-либо сбоев.</w:t>
            </w:r>
          </w:p>
          <w:p w:rsidR="00255353" w:rsidRPr="00B440AA" w:rsidRDefault="00255353" w:rsidP="005746D1">
            <w:pPr>
              <w:rPr>
                <w:lang w:val="ru-RU"/>
              </w:rPr>
            </w:pPr>
          </w:p>
        </w:tc>
      </w:tr>
    </w:tbl>
    <w:p w:rsidR="00B440AA" w:rsidRDefault="00B440AA">
      <w:pPr>
        <w:rPr>
          <w:lang w:val="ru-RU"/>
        </w:rPr>
      </w:pPr>
    </w:p>
    <w:p w:rsidR="005F2D76" w:rsidRDefault="005F2D76">
      <w:pPr>
        <w:rPr>
          <w:lang w:val="fr-CH"/>
        </w:rPr>
      </w:pPr>
    </w:p>
    <w:p w:rsidR="00A572C6" w:rsidRDefault="00A572C6">
      <w:pPr>
        <w:rPr>
          <w:lang w:val="fr-CH"/>
        </w:rPr>
      </w:pPr>
    </w:p>
    <w:p w:rsidR="00A572C6" w:rsidRDefault="00A572C6">
      <w:pPr>
        <w:rPr>
          <w:lang w:val="fr-CH"/>
        </w:rPr>
      </w:pPr>
      <w:r>
        <w:rPr>
          <w:lang w:val="fr-CH"/>
        </w:rPr>
        <w:br w:type="page"/>
      </w:r>
    </w:p>
    <w:p w:rsidR="00B440AA" w:rsidRPr="008D0A01" w:rsidRDefault="00682973" w:rsidP="00C8334E">
      <w:pPr>
        <w:rPr>
          <w:lang w:val="ru-RU"/>
        </w:rPr>
      </w:pPr>
      <w:r w:rsidRPr="006E3905">
        <w:rPr>
          <w:lang w:val="ru-RU"/>
        </w:rPr>
        <w:lastRenderedPageBreak/>
        <w:t>(</w:t>
      </w:r>
      <w:r w:rsidRPr="00A572C6">
        <w:rPr>
          <w:lang w:val="fr-CH"/>
        </w:rPr>
        <w:t>vii</w:t>
      </w:r>
      <w:r w:rsidRPr="006E3905">
        <w:rPr>
          <w:lang w:val="ru-RU"/>
        </w:rPr>
        <w:t xml:space="preserve">) </w:t>
      </w:r>
      <w:r w:rsidR="008D0A01" w:rsidRPr="002F5DFB">
        <w:rPr>
          <w:lang w:val="ru-RU"/>
        </w:rPr>
        <w:t>Структура поддержки инноваций и передачи технологии для национальных учреждений</w:t>
      </w:r>
      <w:r w:rsidR="00C8334E" w:rsidRPr="008D0A01">
        <w:rPr>
          <w:lang w:val="ru-RU"/>
        </w:rPr>
        <w:t xml:space="preserve"> </w:t>
      </w:r>
    </w:p>
    <w:p w:rsidR="00B440AA" w:rsidRDefault="00C8334E" w:rsidP="00C8334E">
      <w:r w:rsidRPr="009E69AA">
        <w:t>DA_10_03</w:t>
      </w:r>
      <w:r>
        <w:t xml:space="preserve"> – </w:t>
      </w:r>
      <w:r w:rsidR="00ED5998">
        <w:rPr>
          <w:lang w:val="ru-RU"/>
        </w:rPr>
        <w:t>Рекомендация</w:t>
      </w:r>
      <w:r>
        <w:t xml:space="preserve"> 10</w:t>
      </w:r>
    </w:p>
    <w:p w:rsidR="00C8334E" w:rsidRDefault="00C83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F53770" w:rsidRPr="005746D1" w:rsidTr="005C2EE5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F53770" w:rsidRPr="00D30285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F53770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B440AA" w:rsidRDefault="00B440AA" w:rsidP="00B440AA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F53770" w:rsidRPr="00255353" w:rsidRDefault="00F53770" w:rsidP="002B3620"/>
        </w:tc>
      </w:tr>
      <w:tr w:rsidR="00F53770" w:rsidRPr="00BB4FCD" w:rsidTr="00F53770">
        <w:tc>
          <w:tcPr>
            <w:tcW w:w="1123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Подготовка или актуализация/усовершенствование ряда модулей и материалов, относящихся к регулированию прав на ИС, принадлежащих академическим и научно-исследовательским учреждениям, включая организацию и работу бюро передачи технологии при государственных научно-исследовательских учреждениях, изучение механизмов передачи технологии (в частности, лицензионных соглашений) и расширение возможностей составления патентных заявок.</w:t>
            </w:r>
          </w:p>
          <w:p w:rsidR="00F53770" w:rsidRPr="00B440AA" w:rsidRDefault="00F53770" w:rsidP="005746D1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Завершена работа над семью руководствами/справочными пособиями в области передачи технологий и апробирование этих новых материалов на местах в разных странах с целью помощи государствам-членам в создании и укреплении национального институционального потенциала в сфере интеллектуальной собственности.   Эти руководства/справочные пособия включают: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(i) </w:t>
            </w:r>
            <w:r w:rsidR="00804ADD">
              <w:rPr>
                <w:lang w:val="ru-RU"/>
              </w:rPr>
              <w:t>с</w:t>
            </w:r>
            <w:r w:rsidRPr="00B440AA">
              <w:rPr>
                <w:lang w:val="ru-RU"/>
              </w:rPr>
              <w:t>борник упражнений по составлению патентных заявок;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(ii) </w:t>
            </w:r>
            <w:r w:rsidR="00804ADD">
              <w:rPr>
                <w:lang w:val="ru-RU"/>
              </w:rPr>
              <w:t>п</w:t>
            </w:r>
            <w:r w:rsidRPr="00B440AA">
              <w:rPr>
                <w:lang w:val="ru-RU"/>
              </w:rPr>
              <w:t>рактическое руководство по оценке нематериальных активов научно-исследовательских учреждений;</w:t>
            </w:r>
          </w:p>
          <w:p w:rsidR="00B440AA" w:rsidRPr="00B440AA" w:rsidRDefault="00F53770" w:rsidP="005746D1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(iii) </w:t>
            </w:r>
            <w:r w:rsidR="00804ADD">
              <w:rPr>
                <w:lang w:val="ru-RU"/>
              </w:rPr>
              <w:t>у</w:t>
            </w:r>
            <w:r w:rsidRPr="00B440AA">
              <w:rPr>
                <w:lang w:val="ru-RU"/>
              </w:rPr>
              <w:t>чебный комплект «Оценка ИС» для учебных заведений;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804ADD" w:rsidP="00B440AA">
            <w:pPr>
              <w:rPr>
                <w:lang w:val="ru-RU"/>
              </w:rPr>
            </w:pPr>
            <w:r>
              <w:rPr>
                <w:lang w:val="ru-RU"/>
              </w:rPr>
              <w:t>(iv) у</w:t>
            </w:r>
            <w:r w:rsidR="00B440AA" w:rsidRPr="00B440AA">
              <w:rPr>
                <w:lang w:val="ru-RU"/>
              </w:rPr>
              <w:t>чебный комплект, содержащий типовые контракты по вопросам ИС для университетов и научно-исследовательских организаций, получающих государственное финансирование;</w:t>
            </w:r>
            <w:r w:rsidR="00F5377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(v) Справочник по лицензированию товарных знаков;</w:t>
            </w:r>
          </w:p>
          <w:p w:rsidR="00B440AA" w:rsidRPr="00B440AA" w:rsidRDefault="00F53770" w:rsidP="005746D1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(vi) Справочник по стратегическому управлению открытыми инновационными сетями и</w:t>
            </w:r>
            <w:r w:rsidR="00F5377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0B1846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(vii) Справочник по коммерциализации ИС.</w:t>
            </w:r>
          </w:p>
          <w:p w:rsidR="00B440AA" w:rsidRDefault="00B440AA" w:rsidP="005746D1">
            <w:pPr>
              <w:rPr>
                <w:lang w:val="fr-CH"/>
              </w:rPr>
            </w:pPr>
          </w:p>
          <w:p w:rsidR="00A572C6" w:rsidRPr="00A572C6" w:rsidRDefault="00A572C6" w:rsidP="005746D1">
            <w:pPr>
              <w:rPr>
                <w:lang w:val="fr-CH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lastRenderedPageBreak/>
              <w:t>Портал ITTS:</w:t>
            </w:r>
          </w:p>
          <w:p w:rsidR="00B440AA" w:rsidRPr="00B440AA" w:rsidRDefault="00B440AA" w:rsidP="005746D1">
            <w:pPr>
              <w:rPr>
                <w:sz w:val="18"/>
                <w:szCs w:val="18"/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http://www-ocmstest.wipo.int/innovation/en/index.html</w:t>
            </w:r>
            <w:r w:rsidR="00F53770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F53770" w:rsidRPr="00B440AA" w:rsidRDefault="00B440AA" w:rsidP="000A7085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десятой сессии Комитета (CDIP/10/8)</w:t>
            </w:r>
            <w:r w:rsidR="000A7085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056FF9">
              <w:rPr>
                <w:lang w:val="ru-RU"/>
              </w:rPr>
              <w:t>http://www.wipo.int/meetings/en/doc_details.jsp?doc_id=219464</w:t>
            </w:r>
          </w:p>
        </w:tc>
        <w:tc>
          <w:tcPr>
            <w:tcW w:w="1801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(i) Рассмотреть вопрос о том, как наилучшим образом </w:t>
            </w:r>
            <w:r w:rsidR="00804ADD">
              <w:rPr>
                <w:lang w:val="ru-RU"/>
              </w:rPr>
              <w:t xml:space="preserve">определить </w:t>
            </w:r>
            <w:r w:rsidRPr="00B440AA">
              <w:rPr>
                <w:lang w:val="ru-RU"/>
              </w:rPr>
              <w:t>и поддержать текущие потребности в обновлении существующих материалов и создании нового контента, который поддерживает национальные учреждения в области инноваций и передачи технологии.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Более подробно исследовать и оценить варианты предоставления постоянного онлайнового бесплатного и открытого доступа к материалам и ресурсам, имеющим отношение к инновациям и передаче технологии.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F53770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В интересах обеспечения эффективности и действенности проекта,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лиц, а также для предоставления отзывов об опыте пользователей Секретариату и государствам-членам.</w:t>
            </w:r>
          </w:p>
        </w:tc>
      </w:tr>
    </w:tbl>
    <w:p w:rsidR="00B440AA" w:rsidRPr="00B440AA" w:rsidRDefault="00B440AA">
      <w:pPr>
        <w:rPr>
          <w:lang w:val="ru-RU"/>
        </w:rPr>
      </w:pPr>
    </w:p>
    <w:p w:rsidR="00B440AA" w:rsidRPr="008D0A01" w:rsidRDefault="008C3AB8" w:rsidP="00C82A3F">
      <w:pPr>
        <w:rPr>
          <w:lang w:val="ru-RU"/>
        </w:rPr>
      </w:pPr>
      <w:r w:rsidRPr="008D0A01">
        <w:rPr>
          <w:lang w:val="ru-RU"/>
        </w:rPr>
        <w:t>(</w:t>
      </w:r>
      <w:r>
        <w:t>viii</w:t>
      </w:r>
      <w:r w:rsidRPr="008D0A01">
        <w:rPr>
          <w:lang w:val="ru-RU"/>
        </w:rPr>
        <w:t xml:space="preserve">) </w:t>
      </w:r>
      <w:r w:rsidR="008D0A01" w:rsidRPr="002F5DFB">
        <w:rPr>
          <w:lang w:val="ru-RU"/>
        </w:rPr>
        <w:t>Укрепление национального, субрегионального и регионального потенциала учреждений и пользователей ИС</w:t>
      </w:r>
    </w:p>
    <w:p w:rsidR="00B440AA" w:rsidRDefault="00C82A3F" w:rsidP="00C82A3F">
      <w:r w:rsidRPr="00C71BBC">
        <w:t>DA_10_05</w:t>
      </w:r>
      <w:r>
        <w:t xml:space="preserve"> – </w:t>
      </w:r>
      <w:r w:rsidR="00ED5998">
        <w:rPr>
          <w:lang w:val="ru-RU"/>
        </w:rPr>
        <w:t>Рекомендация</w:t>
      </w:r>
      <w:r>
        <w:t xml:space="preserve"> 10</w:t>
      </w:r>
    </w:p>
    <w:p w:rsidR="00C82A3F" w:rsidRDefault="00C82A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218"/>
        <w:gridCol w:w="7530"/>
      </w:tblGrid>
      <w:tr w:rsidR="00C82A3F" w:rsidRPr="005746D1" w:rsidTr="000872C3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C82A3F" w:rsidRPr="00D30285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C82A3F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contextualSpacing/>
              <w:rPr>
                <w:bCs/>
                <w:lang w:val="ru-RU"/>
              </w:rPr>
            </w:pPr>
          </w:p>
          <w:p w:rsidR="00B440AA" w:rsidRDefault="00B440AA" w:rsidP="00B440AA">
            <w:pPr>
              <w:contextualSpacing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C82A3F" w:rsidRPr="00C82A3F" w:rsidRDefault="00C82A3F" w:rsidP="002B3620">
            <w:pPr>
              <w:contextualSpacing/>
              <w:rPr>
                <w:bCs/>
              </w:rPr>
            </w:pPr>
          </w:p>
        </w:tc>
      </w:tr>
      <w:tr w:rsidR="00C82A3F" w:rsidRPr="00BB4FCD" w:rsidTr="000872C3">
        <w:tc>
          <w:tcPr>
            <w:tcW w:w="1123" w:type="pct"/>
            <w:shd w:val="clear" w:color="auto" w:fill="auto"/>
          </w:tcPr>
          <w:p w:rsidR="00B440AA" w:rsidRPr="001172C2" w:rsidRDefault="008D0A01" w:rsidP="005746D1">
            <w:pPr>
              <w:rPr>
                <w:lang w:val="ru-RU"/>
              </w:rPr>
            </w:pPr>
            <w:r w:rsidRPr="008D0A01">
              <w:rPr>
                <w:lang w:val="ru-RU"/>
              </w:rPr>
              <w:t>Проект направлен на</w:t>
            </w:r>
            <w:r w:rsidR="00C82A3F" w:rsidRPr="001172C2">
              <w:rPr>
                <w:lang w:val="ru-RU"/>
              </w:rPr>
              <w:t>:</w:t>
            </w:r>
          </w:p>
          <w:p w:rsidR="00B440AA" w:rsidRPr="001172C2" w:rsidRDefault="00B440AA" w:rsidP="005746D1">
            <w:pPr>
              <w:rPr>
                <w:lang w:val="ru-RU"/>
              </w:rPr>
            </w:pPr>
          </w:p>
          <w:p w:rsidR="00B440AA" w:rsidRPr="008D0A01" w:rsidRDefault="00C82A3F" w:rsidP="005746D1">
            <w:pPr>
              <w:rPr>
                <w:lang w:val="ru-RU"/>
              </w:rPr>
            </w:pPr>
            <w:r w:rsidRPr="008D0A01">
              <w:rPr>
                <w:lang w:val="ru-RU"/>
              </w:rPr>
              <w:t>(</w:t>
            </w:r>
            <w:r w:rsidRPr="00C71BBC">
              <w:t>a</w:t>
            </w:r>
            <w:r w:rsidRPr="008D0A01">
              <w:rPr>
                <w:lang w:val="ru-RU"/>
              </w:rPr>
              <w:t>)</w:t>
            </w:r>
            <w:r>
              <w:t> </w:t>
            </w:r>
            <w:r w:rsidR="008D0A01" w:rsidRPr="002F5DFB">
              <w:rPr>
                <w:lang w:val="ru-RU"/>
              </w:rPr>
              <w:t>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ИС, соответствующих национальным потребностям и приоритетам в области развития;</w:t>
            </w:r>
            <w:r w:rsidRPr="008D0A01">
              <w:rPr>
                <w:lang w:val="ru-RU"/>
              </w:rPr>
              <w:t xml:space="preserve">  </w:t>
            </w:r>
          </w:p>
          <w:p w:rsidR="00B440AA" w:rsidRPr="008D0A01" w:rsidRDefault="00B440AA" w:rsidP="005746D1">
            <w:pPr>
              <w:rPr>
                <w:lang w:val="ru-RU"/>
              </w:rPr>
            </w:pPr>
          </w:p>
          <w:p w:rsidR="00B440AA" w:rsidRPr="008D0A01" w:rsidRDefault="00C82A3F" w:rsidP="005746D1">
            <w:pPr>
              <w:rPr>
                <w:lang w:val="ru-RU"/>
              </w:rPr>
            </w:pPr>
            <w:r w:rsidRPr="008D0A01">
              <w:rPr>
                <w:lang w:val="ru-RU"/>
              </w:rPr>
              <w:t>(</w:t>
            </w:r>
            <w:r w:rsidRPr="008D0A01">
              <w:t>b</w:t>
            </w:r>
            <w:r w:rsidRPr="008D0A01">
              <w:rPr>
                <w:lang w:val="ru-RU"/>
              </w:rPr>
              <w:t>)</w:t>
            </w:r>
            <w:r w:rsidRPr="008D0A01">
              <w:t> </w:t>
            </w:r>
            <w:r w:rsidR="008D0A01" w:rsidRPr="002F5DFB">
              <w:rPr>
                <w:lang w:val="ru-RU"/>
              </w:rPr>
              <w:t xml:space="preserve">укрепление региональных/субрегиональных учреждений ИС путем оказания содействия в </w:t>
            </w:r>
            <w:r w:rsidR="008D0A01" w:rsidRPr="002F5DFB">
              <w:rPr>
                <w:lang w:val="ru-RU"/>
              </w:rPr>
              <w:lastRenderedPageBreak/>
              <w:t>организации механизмов субрегионального сотрудничества;</w:t>
            </w:r>
            <w:r w:rsidRPr="008D0A01">
              <w:rPr>
                <w:lang w:val="ru-RU"/>
              </w:rPr>
              <w:t xml:space="preserve">  </w:t>
            </w:r>
            <w:r w:rsidR="008D0A01">
              <w:rPr>
                <w:lang w:val="ru-RU"/>
              </w:rPr>
              <w:t>и</w:t>
            </w:r>
            <w:r w:rsidRPr="008D0A01">
              <w:rPr>
                <w:lang w:val="ru-RU"/>
              </w:rPr>
              <w:t xml:space="preserve"> </w:t>
            </w:r>
          </w:p>
          <w:p w:rsidR="00B440AA" w:rsidRPr="008D0A01" w:rsidRDefault="00B440AA" w:rsidP="005746D1">
            <w:pPr>
              <w:rPr>
                <w:lang w:val="ru-RU"/>
              </w:rPr>
            </w:pPr>
          </w:p>
          <w:p w:rsidR="00B440AA" w:rsidRPr="008D0A01" w:rsidRDefault="00C82A3F" w:rsidP="005746D1">
            <w:pPr>
              <w:rPr>
                <w:lang w:val="ru-RU"/>
              </w:rPr>
            </w:pPr>
            <w:r w:rsidRPr="008D0A01">
              <w:rPr>
                <w:lang w:val="ru-RU"/>
              </w:rPr>
              <w:t>(</w:t>
            </w:r>
            <w:r w:rsidRPr="008D0A01">
              <w:t>c</w:t>
            </w:r>
            <w:r w:rsidRPr="008D0A01">
              <w:rPr>
                <w:lang w:val="ru-RU"/>
              </w:rPr>
              <w:t>)</w:t>
            </w:r>
            <w:r w:rsidRPr="008D0A01">
              <w:t> </w:t>
            </w:r>
            <w:r w:rsidR="008D0A01" w:rsidRPr="002F5DFB">
              <w:rPr>
                <w:lang w:val="ru-RU"/>
              </w:rPr>
              <w:t>наращивание потенциала учреждений поддержки ИС и малого и среднего бизнеса на базе разработки ряда инструментов и осуществления учебных мероприятий</w:t>
            </w:r>
            <w:r w:rsidRPr="008D0A01">
              <w:rPr>
                <w:lang w:val="ru-RU"/>
              </w:rPr>
              <w:t>.</w:t>
            </w:r>
          </w:p>
          <w:p w:rsidR="00C82A3F" w:rsidRPr="008D0A01" w:rsidRDefault="00C82A3F" w:rsidP="005746D1">
            <w:pPr>
              <w:rPr>
                <w:lang w:val="ru-RU"/>
              </w:rPr>
            </w:pPr>
          </w:p>
        </w:tc>
        <w:tc>
          <w:tcPr>
            <w:tcW w:w="1392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Все шесть стран, участвующих в экспериментальном проекте,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Была создана группа из числа национальных и международных экспертов, которая стала ценным ресурсом, позволяющим оказывать помощь другим потенциально заинтересованным странам в формулировании стратегии в области ИС.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представлен десятой сессии Комитета (CDIP/10/7)</w:t>
            </w:r>
            <w:r w:rsidR="00A81438">
              <w:rPr>
                <w:lang w:val="ru-RU"/>
              </w:rPr>
              <w:t>;</w:t>
            </w:r>
            <w:r w:rsidRPr="00B440AA">
              <w:rPr>
                <w:lang w:val="ru-RU"/>
              </w:rPr>
              <w:t xml:space="preserve"> </w:t>
            </w:r>
            <w:r w:rsidR="00A81438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 xml:space="preserve"> </w:t>
            </w:r>
            <w:r w:rsidR="00A81438">
              <w:rPr>
                <w:lang w:val="ru-RU"/>
              </w:rPr>
              <w:t xml:space="preserve">ознакомиться с ним можно </w:t>
            </w:r>
            <w:r w:rsidRPr="00B440AA">
              <w:rPr>
                <w:lang w:val="ru-RU"/>
              </w:rPr>
              <w:t xml:space="preserve">по адресу: </w:t>
            </w:r>
            <w:r w:rsidRPr="00496C9B">
              <w:rPr>
                <w:lang w:val="ru-RU"/>
              </w:rPr>
              <w:t>http://www.wipo.int/meetings/en/doc_details.jsp?doc_id=219342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C82A3F" w:rsidRPr="00B440AA" w:rsidRDefault="00C82A3F" w:rsidP="005746D1">
            <w:pPr>
              <w:rPr>
                <w:lang w:val="ru-RU"/>
              </w:rPr>
            </w:pPr>
          </w:p>
        </w:tc>
        <w:tc>
          <w:tcPr>
            <w:tcW w:w="2485" w:type="pct"/>
            <w:shd w:val="clear" w:color="auto" w:fill="auto"/>
          </w:tcPr>
          <w:p w:rsidR="00B440AA" w:rsidRPr="00B440AA" w:rsidRDefault="00B440AA" w:rsidP="00B440AA">
            <w:pPr>
              <w:contextualSpacing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lastRenderedPageBreak/>
              <w:t>(i) В адрес Отдела по координации деятельности в рамках Повестки дня в области развития (ОКПДР) и Секции управления программами и оценки результативности (СУПР):</w:t>
            </w:r>
            <w:r w:rsidR="00C82A3F" w:rsidRPr="00B440AA">
              <w:rPr>
                <w:bCs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contextualSpacing/>
              <w:rPr>
                <w:bCs/>
                <w:lang w:val="ru-RU"/>
              </w:rPr>
            </w:pPr>
          </w:p>
          <w:p w:rsidR="00B440AA" w:rsidRPr="00B440AA" w:rsidRDefault="00496C9B" w:rsidP="00B440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</w:t>
            </w:r>
            <w:r w:rsidR="00B440AA" w:rsidRPr="00B440AA">
              <w:rPr>
                <w:rFonts w:ascii="Arial" w:hAnsi="Arial" w:cs="Arial"/>
                <w:bCs/>
                <w:lang w:val="ru-RU"/>
              </w:rPr>
              <w:t>ледует более строго подходить к разработке проекта и управлению им.</w:t>
            </w:r>
            <w:r w:rsidR="00C82A3F" w:rsidRPr="00B440AA">
              <w:rPr>
                <w:rFonts w:ascii="Arial" w:hAnsi="Arial" w:cs="Arial"/>
                <w:bCs/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contextualSpacing/>
              <w:rPr>
                <w:bCs/>
                <w:lang w:val="ru-RU"/>
              </w:rPr>
            </w:pPr>
          </w:p>
          <w:p w:rsidR="00B440AA" w:rsidRPr="00B440AA" w:rsidRDefault="00496C9B" w:rsidP="00B440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</w:t>
            </w:r>
            <w:r w:rsidR="00B440AA" w:rsidRPr="00B440AA">
              <w:rPr>
                <w:rFonts w:ascii="Arial" w:hAnsi="Arial" w:cs="Arial"/>
                <w:bCs/>
                <w:lang w:val="ru-RU"/>
              </w:rPr>
              <w:t xml:space="preserve"> проектном документе должна быть изложена одна всеобъемлющая цель, а также четкие допущения, риски и стратегии смягчения рисков, стратегия коммуникаций и план перехода.</w:t>
            </w:r>
          </w:p>
          <w:p w:rsidR="00B440AA" w:rsidRPr="00B440AA" w:rsidRDefault="00B440AA" w:rsidP="000872C3">
            <w:pPr>
              <w:pStyle w:val="ListParagraph"/>
              <w:rPr>
                <w:rFonts w:ascii="Arial" w:hAnsi="Arial" w:cs="Arial"/>
                <w:bCs/>
                <w:lang w:val="ru-RU"/>
              </w:rPr>
            </w:pPr>
          </w:p>
          <w:p w:rsidR="00B440AA" w:rsidRPr="00B440AA" w:rsidRDefault="00B440AA" w:rsidP="000872C3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</w:p>
          <w:p w:rsidR="00B440AA" w:rsidRPr="00B440AA" w:rsidRDefault="00B440AA" w:rsidP="00B440AA">
            <w:pPr>
              <w:contextualSpacing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(ii) В отношении результатов:</w:t>
            </w:r>
            <w:r w:rsidR="00C82A3F" w:rsidRPr="00B440AA">
              <w:rPr>
                <w:bCs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contextualSpacing/>
              <w:rPr>
                <w:bCs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Необходима четкая и логическая связь между промежуточными и конечными результатами, и в этой связи следует подумать об использовании логической структуры.   Это включает указания </w:t>
            </w:r>
            <w:r w:rsidRPr="00B440AA">
              <w:rPr>
                <w:bCs/>
                <w:lang w:val="ru-RU"/>
              </w:rPr>
              <w:lastRenderedPageBreak/>
              <w:t>относительно того, как выбранные стратегии осуществления будут обеспечивать, чтобы промежуточные результаты приводили к ожидаемым конечным результатам и ожидаемому воздействию.</w:t>
            </w:r>
          </w:p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(iii) </w:t>
            </w:r>
            <w:r w:rsidR="00496C9B">
              <w:rPr>
                <w:bCs/>
                <w:lang w:val="ru-RU"/>
              </w:rPr>
              <w:t xml:space="preserve">Для </w:t>
            </w:r>
            <w:r w:rsidRPr="00B440AA">
              <w:rPr>
                <w:bCs/>
                <w:lang w:val="ru-RU"/>
              </w:rPr>
              <w:t>оцен</w:t>
            </w:r>
            <w:r w:rsidR="00496C9B">
              <w:rPr>
                <w:bCs/>
                <w:lang w:val="ru-RU"/>
              </w:rPr>
              <w:t>к</w:t>
            </w:r>
            <w:r w:rsidRPr="00B440AA">
              <w:rPr>
                <w:bCs/>
                <w:lang w:val="ru-RU"/>
              </w:rPr>
              <w:t>и рентабельност</w:t>
            </w:r>
            <w:r w:rsidR="00496C9B">
              <w:rPr>
                <w:bCs/>
                <w:lang w:val="ru-RU"/>
              </w:rPr>
              <w:t>и</w:t>
            </w:r>
            <w:r w:rsidRPr="00B440AA">
              <w:rPr>
                <w:bCs/>
                <w:lang w:val="ru-RU"/>
              </w:rPr>
              <w:t xml:space="preserve"> проектов следует внедрить систему, позволяющую осуществлять мониторинг и отчетность в связи с конкретными проектными мероприятиям в рамках Повестки дня ВОИС в области развития.</w:t>
            </w:r>
            <w:r w:rsidR="00C82A3F" w:rsidRPr="00B440AA">
              <w:rPr>
                <w:bCs/>
                <w:lang w:val="ru-RU"/>
              </w:rPr>
              <w:t xml:space="preserve">  </w:t>
            </w:r>
          </w:p>
          <w:p w:rsidR="00B440AA" w:rsidRPr="00B440AA" w:rsidRDefault="00B440AA" w:rsidP="00B440AA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Руководителям проектов следует также прилагать усилия – как часть мониторинга проекта – для отслеживания расходов на основе категорий затрат и мероприятий в рамках утвержденных проектов.</w:t>
            </w:r>
          </w:p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(iv) Долгосрочная устойчивость:</w:t>
            </w:r>
          </w:p>
          <w:p w:rsidR="00B440AA" w:rsidRDefault="00B440AA" w:rsidP="005746D1">
            <w:pPr>
              <w:rPr>
                <w:bCs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Необходим план перехода для включения инициатив в рамках проекта в регулярную программу и бюджет или для передачи ответственности за мероприятия/последующую деятельность государствам-членам, являющимся бенефициарами.</w:t>
            </w:r>
            <w:r w:rsidR="00C82A3F" w:rsidRPr="00B440AA">
              <w:rPr>
                <w:rFonts w:ascii="Arial" w:hAnsi="Arial" w:cs="Arial"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Необходимо включить проект в деятельность бюро, секции по МСП Отдела инноваций и регулярную деятельность по составлению программ ВОИС и/или передать его в руки стран-бенефициаров.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Помочь другим государствам-членам, не извлекшим пользы из экспериментального этапа, в применении и/или адаптации методологий и инструментов, разработанных в рамках проекта.</w:t>
            </w:r>
            <w:r w:rsidR="00C82A3F" w:rsidRPr="00B440AA">
              <w:rPr>
                <w:rFonts w:ascii="Arial" w:hAnsi="Arial" w:cs="Arial"/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C82A3F" w:rsidRPr="00B440AA" w:rsidRDefault="00C82A3F" w:rsidP="005746D1">
            <w:pPr>
              <w:pStyle w:val="ListParagraph"/>
              <w:rPr>
                <w:lang w:val="ru-RU"/>
              </w:rPr>
            </w:pPr>
          </w:p>
        </w:tc>
      </w:tr>
    </w:tbl>
    <w:p w:rsidR="00B440AA" w:rsidRPr="00B440AA" w:rsidRDefault="00B440AA" w:rsidP="005746D1">
      <w:pPr>
        <w:outlineLvl w:val="0"/>
        <w:rPr>
          <w:bCs/>
          <w:u w:val="single"/>
          <w:lang w:val="ru-RU"/>
        </w:rPr>
      </w:pPr>
    </w:p>
    <w:p w:rsidR="00B440AA" w:rsidRDefault="00B440AA" w:rsidP="005746D1">
      <w:pPr>
        <w:spacing w:after="200" w:line="276" w:lineRule="auto"/>
        <w:rPr>
          <w:bCs/>
          <w:u w:val="single"/>
          <w:lang w:val="fr-CH"/>
        </w:rPr>
      </w:pPr>
    </w:p>
    <w:p w:rsidR="00A572C6" w:rsidRPr="00A572C6" w:rsidRDefault="00A572C6" w:rsidP="005746D1">
      <w:pPr>
        <w:spacing w:after="200" w:line="276" w:lineRule="auto"/>
        <w:rPr>
          <w:bCs/>
          <w:u w:val="single"/>
          <w:lang w:val="fr-CH"/>
        </w:rPr>
      </w:pPr>
    </w:p>
    <w:p w:rsidR="00B440AA" w:rsidRPr="001172C2" w:rsidRDefault="00B440AA" w:rsidP="00B440AA">
      <w:pPr>
        <w:outlineLvl w:val="0"/>
        <w:rPr>
          <w:bCs/>
          <w:u w:val="single"/>
          <w:lang w:val="ru-RU"/>
        </w:rPr>
      </w:pPr>
      <w:r w:rsidRPr="00B440AA">
        <w:rPr>
          <w:bCs/>
          <w:u w:val="single"/>
          <w:lang w:val="ru-RU"/>
        </w:rPr>
        <w:lastRenderedPageBreak/>
        <w:t>Тематические</w:t>
      </w:r>
      <w:r w:rsidRPr="001172C2">
        <w:rPr>
          <w:bCs/>
          <w:u w:val="single"/>
          <w:lang w:val="ru-RU"/>
        </w:rPr>
        <w:t xml:space="preserve"> </w:t>
      </w:r>
      <w:r w:rsidRPr="00B440AA">
        <w:rPr>
          <w:bCs/>
          <w:u w:val="single"/>
          <w:lang w:val="ru-RU"/>
        </w:rPr>
        <w:t>проекты</w:t>
      </w:r>
    </w:p>
    <w:p w:rsidR="00B440AA" w:rsidRPr="001172C2" w:rsidRDefault="00B440AA" w:rsidP="005746D1">
      <w:pPr>
        <w:rPr>
          <w:lang w:val="ru-RU"/>
        </w:rPr>
      </w:pPr>
    </w:p>
    <w:p w:rsidR="00B440AA" w:rsidRPr="008D0A01" w:rsidRDefault="007D6DE9" w:rsidP="002861D4">
      <w:pPr>
        <w:rPr>
          <w:lang w:val="ru-RU"/>
        </w:rPr>
      </w:pPr>
      <w:r w:rsidRPr="008D0A01">
        <w:rPr>
          <w:lang w:val="ru-RU"/>
        </w:rPr>
        <w:t>(</w:t>
      </w:r>
      <w:r>
        <w:t>ix</w:t>
      </w:r>
      <w:r w:rsidRPr="008D0A01">
        <w:rPr>
          <w:lang w:val="ru-RU"/>
        </w:rPr>
        <w:t xml:space="preserve">) </w:t>
      </w:r>
      <w:r w:rsidR="008D0A01" w:rsidRPr="002F5DFB">
        <w:rPr>
          <w:lang w:val="ru-RU"/>
        </w:rPr>
        <w:t>Интеллектуальная собственность и общественное достояние</w:t>
      </w:r>
    </w:p>
    <w:p w:rsidR="00B440AA" w:rsidRDefault="002861D4" w:rsidP="002861D4">
      <w:r w:rsidRPr="00345131">
        <w:t>DA_16_20_01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16, 20</w:t>
      </w:r>
    </w:p>
    <w:p w:rsidR="002861D4" w:rsidRDefault="002861D4" w:rsidP="002861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6327"/>
        <w:gridCol w:w="5487"/>
      </w:tblGrid>
      <w:tr w:rsidR="002861D4" w:rsidRPr="009F31A8" w:rsidTr="002861D4">
        <w:trPr>
          <w:tblHeader/>
        </w:trPr>
        <w:tc>
          <w:tcPr>
            <w:tcW w:w="1101" w:type="pct"/>
            <w:shd w:val="clear" w:color="auto" w:fill="auto"/>
          </w:tcPr>
          <w:p w:rsidR="00B440AA" w:rsidRDefault="00B440AA" w:rsidP="005746D1">
            <w:pPr>
              <w:rPr>
                <w:bCs/>
              </w:rPr>
            </w:pPr>
          </w:p>
          <w:p w:rsidR="002861D4" w:rsidRPr="009F31A8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088" w:type="pct"/>
            <w:shd w:val="clear" w:color="auto" w:fill="auto"/>
          </w:tcPr>
          <w:p w:rsidR="00B440AA" w:rsidRPr="00B440AA" w:rsidRDefault="00B440AA" w:rsidP="005746D1">
            <w:pPr>
              <w:jc w:val="center"/>
              <w:rPr>
                <w:bCs/>
                <w:lang w:val="ru-RU"/>
              </w:rPr>
            </w:pPr>
          </w:p>
          <w:p w:rsidR="002861D4" w:rsidRPr="00B440AA" w:rsidRDefault="00B440AA" w:rsidP="00B440AA">
            <w:pPr>
              <w:jc w:val="center"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11" w:type="pct"/>
            <w:shd w:val="clear" w:color="auto" w:fill="auto"/>
          </w:tcPr>
          <w:p w:rsidR="00B440AA" w:rsidRPr="00B440AA" w:rsidRDefault="00B440AA" w:rsidP="005746D1">
            <w:pPr>
              <w:rPr>
                <w:bCs/>
                <w:lang w:val="ru-RU"/>
              </w:rPr>
            </w:pPr>
          </w:p>
          <w:p w:rsidR="00B440AA" w:rsidRDefault="00B440AA" w:rsidP="00B440AA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2861D4" w:rsidRPr="009F31A8" w:rsidRDefault="002861D4" w:rsidP="005746D1">
            <w:pPr>
              <w:rPr>
                <w:bCs/>
              </w:rPr>
            </w:pPr>
          </w:p>
        </w:tc>
      </w:tr>
      <w:tr w:rsidR="002861D4" w:rsidRPr="00BB4FCD" w:rsidTr="002861D4">
        <w:tc>
          <w:tcPr>
            <w:tcW w:w="1101" w:type="pct"/>
            <w:shd w:val="clear" w:color="auto" w:fill="auto"/>
          </w:tcPr>
          <w:p w:rsidR="00B440AA" w:rsidRPr="00B440AA" w:rsidRDefault="00B35898" w:rsidP="00B440AA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B440AA" w:rsidRPr="00B440AA">
              <w:rPr>
                <w:lang w:val="ru-RU"/>
              </w:rPr>
              <w:t xml:space="preserve">роект, </w:t>
            </w:r>
            <w:r>
              <w:rPr>
                <w:lang w:val="ru-RU"/>
              </w:rPr>
              <w:t xml:space="preserve">в котором </w:t>
            </w:r>
            <w:r w:rsidR="00B440AA" w:rsidRPr="00B440AA">
              <w:rPr>
                <w:lang w:val="ru-RU"/>
              </w:rPr>
              <w:t>подчеркива</w:t>
            </w:r>
            <w:r>
              <w:rPr>
                <w:lang w:val="ru-RU"/>
              </w:rPr>
              <w:t xml:space="preserve">ется </w:t>
            </w:r>
            <w:r w:rsidR="00B440AA" w:rsidRPr="00B440AA">
              <w:rPr>
                <w:lang w:val="ru-RU"/>
              </w:rPr>
              <w:t>значение общественного достояния, включа</w:t>
            </w:r>
            <w:r w:rsidR="003A5EF9">
              <w:rPr>
                <w:lang w:val="ru-RU"/>
              </w:rPr>
              <w:t>е</w:t>
            </w:r>
            <w:r w:rsidR="00B440AA" w:rsidRPr="00B440AA">
              <w:rPr>
                <w:lang w:val="ru-RU"/>
              </w:rPr>
              <w:t xml:space="preserve">т ряд обследований и исследований, анализирующих рекомендуемую практику и существующие на сегодня инструменты для выявления контента, входящего в состав общественного достояния, и защиты такого контента от частного присвоения.   Эти обследования и исследования призваны облегчить планирование последующих этапов возможной подготовки методических рекомендаций и/или возможной разработки инструментов, помогающих выявлять тот или иной материал, входящий в состав общественного достояния, или получать доступ к таковому.   Проект делится на три компонента, в которых вопрос рассматривается, соответственно, с точки </w:t>
            </w:r>
            <w:r w:rsidR="00B440AA" w:rsidRPr="00B440AA">
              <w:rPr>
                <w:lang w:val="ru-RU"/>
              </w:rPr>
              <w:lastRenderedPageBreak/>
              <w:t>зрения авторских прав, товарных знаков и патентов.</w:t>
            </w:r>
          </w:p>
          <w:p w:rsidR="002861D4" w:rsidRPr="00B440AA" w:rsidRDefault="002861D4" w:rsidP="005746D1">
            <w:pPr>
              <w:rPr>
                <w:lang w:val="ru-RU"/>
              </w:rPr>
            </w:pPr>
          </w:p>
        </w:tc>
        <w:tc>
          <w:tcPr>
            <w:tcW w:w="2088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u w:val="single"/>
                <w:lang w:val="ru-RU"/>
              </w:rPr>
              <w:lastRenderedPageBreak/>
              <w:t>Авторское право</w:t>
            </w:r>
            <w:r w:rsidR="002861D4" w:rsidRPr="00B440AA">
              <w:rPr>
                <w:u w:val="single"/>
                <w:lang w:val="ru-RU"/>
              </w:rPr>
              <w:t xml:space="preserve">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Обзорное исследование по авторскому праву и смежным правам и общественному достоянию» (CDIP/7/2) опубликовано по адресу:</w:t>
            </w:r>
            <w:r w:rsidR="002861D4" w:rsidRPr="00B440AA">
              <w:rPr>
                <w:lang w:val="ru-RU"/>
              </w:rPr>
              <w:t xml:space="preserve">  </w:t>
            </w:r>
          </w:p>
          <w:p w:rsidR="00B440AA" w:rsidRPr="00E718D3" w:rsidRDefault="00B440AA" w:rsidP="00B440AA">
            <w:pPr>
              <w:rPr>
                <w:rStyle w:val="Hyperlink"/>
                <w:color w:val="auto"/>
                <w:lang w:val="ru-RU"/>
              </w:rPr>
            </w:pPr>
            <w:r w:rsidRPr="00E718D3">
              <w:rPr>
                <w:rStyle w:val="Hyperlink"/>
                <w:color w:val="auto"/>
                <w:u w:val="none"/>
                <w:lang w:val="ru-RU"/>
              </w:rPr>
              <w:t>http://www.wipo.int/meetings/en/doc_details.jsp?doc_id=161162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E718D3" w:rsidRDefault="00B440AA" w:rsidP="00B440AA">
            <w:pPr>
              <w:rPr>
                <w:rStyle w:val="Hyperlink"/>
                <w:bCs/>
                <w:color w:val="auto"/>
                <w:szCs w:val="24"/>
                <w:u w:val="none"/>
                <w:lang w:val="ru-RU"/>
              </w:rPr>
            </w:pPr>
            <w:r w:rsidRPr="005F2D76">
              <w:rPr>
                <w:rStyle w:val="Hyperlink"/>
                <w:bCs/>
                <w:color w:val="auto"/>
                <w:szCs w:val="24"/>
                <w:u w:val="none"/>
                <w:lang w:val="ru-RU"/>
              </w:rPr>
              <w:t xml:space="preserve">Второе обследование систем добровольной регистрации и депонирования авторских прав» </w:t>
            </w:r>
            <w:r w:rsidR="00B35898">
              <w:rPr>
                <w:rStyle w:val="Hyperlink"/>
                <w:bCs/>
                <w:color w:val="auto"/>
                <w:szCs w:val="24"/>
                <w:u w:val="none"/>
                <w:lang w:val="ru-RU"/>
              </w:rPr>
              <w:t xml:space="preserve">опубликовано </w:t>
            </w:r>
            <w:r w:rsidRPr="005F2D76">
              <w:rPr>
                <w:rStyle w:val="Hyperlink"/>
                <w:bCs/>
                <w:color w:val="auto"/>
                <w:szCs w:val="24"/>
                <w:u w:val="none"/>
                <w:lang w:val="ru-RU"/>
              </w:rPr>
              <w:t>по адресу:</w:t>
            </w:r>
            <w:r w:rsidRPr="00B440AA">
              <w:rPr>
                <w:rStyle w:val="Hyperlink"/>
                <w:bCs/>
                <w:szCs w:val="24"/>
                <w:u w:val="none"/>
                <w:lang w:val="ru-RU"/>
              </w:rPr>
              <w:t xml:space="preserve"> </w:t>
            </w:r>
            <w:r w:rsidRPr="00E718D3">
              <w:rPr>
                <w:rStyle w:val="Hyperlink"/>
                <w:bCs/>
                <w:color w:val="auto"/>
                <w:szCs w:val="24"/>
                <w:u w:val="none"/>
                <w:lang w:val="ru-RU"/>
              </w:rPr>
              <w:t>http://www.wipo.int/copyright/en/registration/registration_and_deposit_system_03_10.html</w:t>
            </w:r>
          </w:p>
          <w:p w:rsidR="00B440AA" w:rsidRPr="003B78AA" w:rsidRDefault="00B440AA" w:rsidP="005746D1">
            <w:pPr>
              <w:rPr>
                <w:bCs/>
                <w:szCs w:val="24"/>
                <w:u w:val="single"/>
                <w:lang w:val="ru-RU"/>
              </w:rPr>
            </w:pPr>
          </w:p>
          <w:p w:rsidR="00B440AA" w:rsidRPr="003B78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Обзор частных систем и методов документирования </w:t>
            </w:r>
            <w:r w:rsidRPr="003B78AA">
              <w:rPr>
                <w:lang w:val="ru-RU"/>
              </w:rPr>
              <w:t>авторских прав» опубликован по адресу: http://www.wipo.int/export/sites/www/meetings/en/2011/wipo_cr_doc_ge_11/pdf/survey_private_crdocystems.pdf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Товарные знаки</w:t>
            </w:r>
          </w:p>
          <w:p w:rsidR="00B440AA" w:rsidRPr="003B78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Исследование о незаконном присвоении обозначений» </w:t>
            </w:r>
            <w:r w:rsidR="00B35898">
              <w:rPr>
                <w:lang w:val="ru-RU"/>
              </w:rPr>
              <w:t xml:space="preserve">опубликовано </w:t>
            </w:r>
            <w:r w:rsidRPr="00B440AA">
              <w:rPr>
                <w:lang w:val="ru-RU"/>
              </w:rPr>
              <w:t xml:space="preserve">по адресу: </w:t>
            </w:r>
            <w:r w:rsidRPr="003B78AA">
              <w:rPr>
                <w:lang w:val="ru-RU"/>
              </w:rPr>
              <w:t>http://www.wipo.int/meetings/en/doc_details.jsp?doc_id=200622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Патенты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Исследование осуществимости проекта создания баз данных на основе национальных патентных реестров» и «Исследование по патентам и общественному достоянию» обсуждались </w:t>
            </w:r>
            <w:r w:rsidR="00B35898">
              <w:rPr>
                <w:lang w:val="ru-RU"/>
              </w:rPr>
              <w:t xml:space="preserve">на </w:t>
            </w:r>
            <w:r w:rsidRPr="00B440AA">
              <w:rPr>
                <w:lang w:val="ru-RU"/>
              </w:rPr>
              <w:t>восьмой сессии Комитета (CDIP/8/INF/2 и 3)</w:t>
            </w:r>
            <w:r w:rsidR="00B35898">
              <w:rPr>
                <w:lang w:val="ru-RU"/>
              </w:rPr>
              <w:t>;  ознакомиться с ними можно по адресу</w:t>
            </w:r>
            <w:r w:rsidRPr="00B440AA">
              <w:rPr>
                <w:lang w:val="ru-RU"/>
              </w:rPr>
              <w:t>:</w:t>
            </w:r>
            <w:r w:rsidR="002861D4" w:rsidRPr="00B440AA">
              <w:rPr>
                <w:lang w:val="ru-RU"/>
              </w:rPr>
              <w:t xml:space="preserve"> </w:t>
            </w:r>
          </w:p>
          <w:p w:rsidR="00B440AA" w:rsidRPr="003B78AA" w:rsidRDefault="00B440AA" w:rsidP="00B440AA">
            <w:pPr>
              <w:rPr>
                <w:rStyle w:val="Hyperlink"/>
                <w:color w:val="auto"/>
                <w:u w:val="none"/>
                <w:lang w:val="ru-RU"/>
              </w:rPr>
            </w:pPr>
            <w:r w:rsidRPr="003B78AA">
              <w:rPr>
                <w:rStyle w:val="Hyperlink"/>
                <w:color w:val="auto"/>
                <w:u w:val="none"/>
                <w:lang w:val="ru-RU"/>
              </w:rPr>
              <w:lastRenderedPageBreak/>
              <w:t>http://www.wipo.int/meetings/en/doc_details.jsp?doc_id=182861</w:t>
            </w:r>
            <w:r w:rsidR="002861D4" w:rsidRPr="003B78AA">
              <w:rPr>
                <w:rStyle w:val="Hyperlink"/>
                <w:color w:val="auto"/>
                <w:u w:val="none"/>
                <w:lang w:val="ru-RU"/>
              </w:rPr>
              <w:t xml:space="preserve"> </w:t>
            </w:r>
          </w:p>
          <w:p w:rsidR="00B440AA" w:rsidRDefault="003B78AA" w:rsidP="005746D1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:rsidR="003B78AA" w:rsidRPr="003B78AA" w:rsidRDefault="003B78AA" w:rsidP="00B440AA">
            <w:pPr>
              <w:rPr>
                <w:rStyle w:val="Hyperlink"/>
                <w:color w:val="auto"/>
                <w:u w:val="none"/>
                <w:lang w:val="ru-RU"/>
              </w:rPr>
            </w:pPr>
          </w:p>
          <w:p w:rsidR="00B440AA" w:rsidRPr="003B78AA" w:rsidRDefault="00B440AA" w:rsidP="00B440AA">
            <w:pPr>
              <w:rPr>
                <w:rStyle w:val="Hyperlink"/>
                <w:color w:val="auto"/>
                <w:lang w:val="ru-RU"/>
              </w:rPr>
            </w:pPr>
            <w:r w:rsidRPr="003B78AA">
              <w:rPr>
                <w:rStyle w:val="Hyperlink"/>
                <w:color w:val="auto"/>
                <w:u w:val="none"/>
              </w:rPr>
              <w:t>http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://</w:t>
            </w:r>
            <w:r w:rsidRPr="003B78AA">
              <w:rPr>
                <w:rStyle w:val="Hyperlink"/>
                <w:color w:val="auto"/>
                <w:u w:val="none"/>
              </w:rPr>
              <w:t>www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3B78AA">
              <w:rPr>
                <w:rStyle w:val="Hyperlink"/>
                <w:color w:val="auto"/>
                <w:u w:val="none"/>
              </w:rPr>
              <w:t>wipo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3B78AA">
              <w:rPr>
                <w:rStyle w:val="Hyperlink"/>
                <w:color w:val="auto"/>
                <w:u w:val="none"/>
              </w:rPr>
              <w:t>int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/</w:t>
            </w:r>
            <w:r w:rsidRPr="003B78AA">
              <w:rPr>
                <w:rStyle w:val="Hyperlink"/>
                <w:color w:val="auto"/>
                <w:u w:val="none"/>
              </w:rPr>
              <w:t>meetings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/</w:t>
            </w:r>
            <w:r w:rsidRPr="003B78AA">
              <w:rPr>
                <w:rStyle w:val="Hyperlink"/>
                <w:color w:val="auto"/>
                <w:u w:val="none"/>
              </w:rPr>
              <w:t>en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/</w:t>
            </w:r>
            <w:r w:rsidRPr="003B78AA">
              <w:rPr>
                <w:rStyle w:val="Hyperlink"/>
                <w:color w:val="auto"/>
                <w:u w:val="none"/>
              </w:rPr>
              <w:t>doc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_</w:t>
            </w:r>
            <w:r w:rsidRPr="003B78AA">
              <w:rPr>
                <w:rStyle w:val="Hyperlink"/>
                <w:color w:val="auto"/>
                <w:u w:val="none"/>
              </w:rPr>
              <w:t>details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3B78AA">
              <w:rPr>
                <w:rStyle w:val="Hyperlink"/>
                <w:color w:val="auto"/>
                <w:u w:val="none"/>
              </w:rPr>
              <w:t>jsp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?</w:t>
            </w:r>
            <w:r w:rsidRPr="003B78AA">
              <w:rPr>
                <w:rStyle w:val="Hyperlink"/>
                <w:color w:val="auto"/>
                <w:u w:val="none"/>
              </w:rPr>
              <w:t>doc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_</w:t>
            </w:r>
            <w:r w:rsidRPr="003B78AA">
              <w:rPr>
                <w:rStyle w:val="Hyperlink"/>
                <w:color w:val="auto"/>
                <w:u w:val="none"/>
              </w:rPr>
              <w:t>id</w:t>
            </w:r>
            <w:r w:rsidRPr="003B78AA">
              <w:rPr>
                <w:rStyle w:val="Hyperlink"/>
                <w:color w:val="auto"/>
                <w:u w:val="none"/>
                <w:lang w:val="ru-RU"/>
              </w:rPr>
              <w:t>=182822</w:t>
            </w:r>
          </w:p>
          <w:p w:rsidR="00B440AA" w:rsidRPr="003B78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девятой сессии Комитета (CDIP/9/7)</w:t>
            </w:r>
            <w:r w:rsidR="00B35898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3B78AA">
              <w:rPr>
                <w:lang w:val="ru-RU"/>
              </w:rPr>
              <w:t>http://www.wipo.int/meetings/en/doc_details.jsp?doc_id=200703</w:t>
            </w:r>
          </w:p>
          <w:p w:rsidR="002861D4" w:rsidRPr="00B440AA" w:rsidRDefault="002861D4" w:rsidP="005746D1">
            <w:pPr>
              <w:rPr>
                <w:lang w:val="ru-RU"/>
              </w:rPr>
            </w:pPr>
          </w:p>
        </w:tc>
        <w:tc>
          <w:tcPr>
            <w:tcW w:w="1811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Отчет не содержит каких-либо рекомендаций в отношении направленности или объема дальнейшей работы.   Сделаны следующие выводы:</w:t>
            </w:r>
            <w:r w:rsidR="002861D4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u w:val="single"/>
                <w:lang w:val="ru-RU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Управление проектом:</w:t>
            </w:r>
            <w:r w:rsidR="002861D4" w:rsidRPr="00B440AA">
              <w:rPr>
                <w:u w:val="single"/>
                <w:lang w:val="ru-RU"/>
              </w:rPr>
              <w:t xml:space="preserve">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(i) Проект мог бы иметь более целенаправленный объем работы и более четкую сферу компетенции.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Исследования могут быть более ориентированными на действия, что позволило бы государствам-членам принимать более конкретные решения по дальнейшим действиям.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Может быть целесообразно разделить различные компоненты проекта (патенты, авторские права и товарные знаки), чтобы управление каждым из них осуществлялось соответствующим отделом Секретариата, поскольку для этих компонентов характерны разные проблемы.  Это позволило бы повысить эффективность и глубину анализа.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(iv) Самооценка проводится качественно и не ограничивается простым указанием статуса реализации проекта.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Default="00B440AA" w:rsidP="005746D1">
            <w:pPr>
              <w:rPr>
                <w:u w:val="single"/>
                <w:lang w:val="fr-CH"/>
              </w:rPr>
            </w:pPr>
          </w:p>
          <w:p w:rsidR="00A572C6" w:rsidRPr="00A572C6" w:rsidRDefault="00A572C6" w:rsidP="005746D1">
            <w:pPr>
              <w:rPr>
                <w:u w:val="single"/>
                <w:lang w:val="fr-CH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lastRenderedPageBreak/>
              <w:t>Новые инструменты и руководящие принципы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2861D4" w:rsidRPr="00B440AA" w:rsidRDefault="00B440AA" w:rsidP="00B35898">
            <w:pPr>
              <w:rPr>
                <w:lang w:val="ru-RU"/>
              </w:rPr>
            </w:pPr>
            <w:r w:rsidRPr="00B440AA">
              <w:rPr>
                <w:lang w:val="ru-RU"/>
              </w:rPr>
              <w:t>Фак</w:t>
            </w:r>
            <w:r w:rsidR="00B35898">
              <w:rPr>
                <w:lang w:val="ru-RU"/>
              </w:rPr>
              <w:t>тически в рамках проекта не были</w:t>
            </w:r>
            <w:r w:rsidRPr="00B440AA">
              <w:rPr>
                <w:lang w:val="ru-RU"/>
              </w:rPr>
              <w:t xml:space="preserve"> разработан</w:t>
            </w:r>
            <w:r w:rsidR="00B35898">
              <w:rPr>
                <w:lang w:val="ru-RU"/>
              </w:rPr>
              <w:t>ы</w:t>
            </w:r>
            <w:r w:rsidRPr="00B440AA">
              <w:rPr>
                <w:lang w:val="ru-RU"/>
              </w:rPr>
              <w:t xml:space="preserve"> новы</w:t>
            </w:r>
            <w:r w:rsidR="00B35898"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инструмент</w:t>
            </w:r>
            <w:r w:rsidR="00B35898">
              <w:rPr>
                <w:lang w:val="ru-RU"/>
              </w:rPr>
              <w:t>ы</w:t>
            </w:r>
            <w:r w:rsidRPr="00B440AA">
              <w:rPr>
                <w:lang w:val="ru-RU"/>
              </w:rPr>
              <w:t xml:space="preserve"> или руководящи</w:t>
            </w:r>
            <w:r w:rsidR="00B35898"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принцип</w:t>
            </w:r>
            <w:r w:rsidR="00B35898">
              <w:rPr>
                <w:lang w:val="ru-RU"/>
              </w:rPr>
              <w:t>ы</w:t>
            </w:r>
            <w:r w:rsidRPr="00B440AA">
              <w:rPr>
                <w:lang w:val="ru-RU"/>
              </w:rPr>
              <w:t>, которые мо</w:t>
            </w:r>
            <w:r w:rsidR="00B35898">
              <w:rPr>
                <w:lang w:val="ru-RU"/>
              </w:rPr>
              <w:t>жно</w:t>
            </w:r>
            <w:r w:rsidRPr="00B440AA">
              <w:rPr>
                <w:lang w:val="ru-RU"/>
              </w:rPr>
              <w:t xml:space="preserve"> бы</w:t>
            </w:r>
            <w:r w:rsidR="00B35898">
              <w:rPr>
                <w:lang w:val="ru-RU"/>
              </w:rPr>
              <w:t>ло бы</w:t>
            </w:r>
            <w:r w:rsidRPr="00B440AA">
              <w:rPr>
                <w:lang w:val="ru-RU"/>
              </w:rPr>
              <w:t xml:space="preserve"> использова</w:t>
            </w:r>
            <w:r w:rsidR="00B35898">
              <w:rPr>
                <w:lang w:val="ru-RU"/>
              </w:rPr>
              <w:t>ть</w:t>
            </w:r>
            <w:r w:rsidRPr="00B440AA">
              <w:rPr>
                <w:lang w:val="ru-RU"/>
              </w:rPr>
              <w:t xml:space="preserve"> для расширения доступа к объектам, перешедшим в сферу общественного достояния или сохранения знаний, перешедших в сферу общественного достояния.  Представляется, что основными причинами такого результата стали недостатки планировани</w:t>
            </w:r>
            <w:r w:rsidR="00B35898">
              <w:rPr>
                <w:lang w:val="ru-RU"/>
              </w:rPr>
              <w:t>я</w:t>
            </w:r>
            <w:r w:rsidRPr="00B440AA">
              <w:rPr>
                <w:lang w:val="ru-RU"/>
              </w:rPr>
              <w:t xml:space="preserve"> и нехватка времени.</w:t>
            </w:r>
          </w:p>
        </w:tc>
      </w:tr>
    </w:tbl>
    <w:p w:rsidR="00B440AA" w:rsidRPr="00B440AA" w:rsidRDefault="00B440AA">
      <w:pPr>
        <w:rPr>
          <w:lang w:val="ru-RU"/>
        </w:rPr>
      </w:pPr>
    </w:p>
    <w:p w:rsidR="005F2D76" w:rsidRDefault="005F2D76">
      <w:pPr>
        <w:rPr>
          <w:lang w:val="ru-RU"/>
        </w:rPr>
      </w:pPr>
      <w:r>
        <w:rPr>
          <w:lang w:val="ru-RU"/>
        </w:rPr>
        <w:br w:type="page"/>
      </w:r>
    </w:p>
    <w:p w:rsidR="00B440AA" w:rsidRPr="008D0A01" w:rsidRDefault="007D6DE9" w:rsidP="005964DC">
      <w:pPr>
        <w:rPr>
          <w:lang w:val="ru-RU"/>
        </w:rPr>
      </w:pPr>
      <w:r w:rsidRPr="008D0A01">
        <w:rPr>
          <w:lang w:val="ru-RU"/>
        </w:rPr>
        <w:lastRenderedPageBreak/>
        <w:t>(</w:t>
      </w:r>
      <w:r>
        <w:t>x</w:t>
      </w:r>
      <w:r w:rsidRPr="008D0A01">
        <w:rPr>
          <w:lang w:val="ru-RU"/>
        </w:rPr>
        <w:t xml:space="preserve">) </w:t>
      </w:r>
      <w:r w:rsidR="008D0A01" w:rsidRPr="002F5DFB">
        <w:rPr>
          <w:lang w:val="ru-RU"/>
        </w:rPr>
        <w:t>ИС и политика защиты конкуренции</w:t>
      </w:r>
    </w:p>
    <w:p w:rsidR="00B440AA" w:rsidRDefault="005964DC" w:rsidP="005964DC">
      <w:r w:rsidRPr="00345131">
        <w:t>DA_7_23_32_01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</w:t>
      </w:r>
      <w:r w:rsidRPr="00345131">
        <w:t>7, 23, 32</w:t>
      </w:r>
    </w:p>
    <w:p w:rsidR="005964DC" w:rsidRDefault="005964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6327"/>
        <w:gridCol w:w="5487"/>
      </w:tblGrid>
      <w:tr w:rsidR="005964DC" w:rsidRPr="009F31A8" w:rsidTr="00885452">
        <w:trPr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5964DC" w:rsidRPr="005964DC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5964DC">
            <w:pPr>
              <w:rPr>
                <w:szCs w:val="22"/>
                <w:lang w:val="ru-RU"/>
              </w:rPr>
            </w:pPr>
          </w:p>
          <w:p w:rsidR="005964DC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B440AA" w:rsidRDefault="00B440AA" w:rsidP="00B440AA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5964DC" w:rsidRPr="005964DC" w:rsidRDefault="005964DC" w:rsidP="002B3620"/>
        </w:tc>
      </w:tr>
      <w:tr w:rsidR="005964DC" w:rsidRPr="00BB4FCD" w:rsidTr="005964DC">
        <w:tc>
          <w:tcPr>
            <w:tcW w:w="1101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Для лучшего по</w:t>
            </w:r>
            <w:r w:rsidR="002A073D">
              <w:rPr>
                <w:lang w:val="ru-RU"/>
              </w:rPr>
              <w:t xml:space="preserve">нимания </w:t>
            </w:r>
            <w:r w:rsidRPr="00B440AA">
              <w:rPr>
                <w:lang w:val="ru-RU"/>
              </w:rPr>
              <w:t>взаимосвязи между интеллектуальной собственностью и политикой защиты конкуренции, особенно в развивающихся странах и странах переходной экономики, ВОИС пр</w:t>
            </w:r>
            <w:r w:rsidR="002A073D">
              <w:rPr>
                <w:lang w:val="ru-RU"/>
              </w:rPr>
              <w:t xml:space="preserve">оведет </w:t>
            </w:r>
            <w:r w:rsidRPr="00B440AA">
              <w:rPr>
                <w:lang w:val="ru-RU"/>
              </w:rPr>
              <w:t xml:space="preserve">ряд исследований для анализа недавней практики, изменений в законодательстве, судебной практике и средствах правовой защиты, которые могут применяться в избранных странах и регионах, с упором на вопросы, касающиеся лицензирования ИС.  Кроме того, будет организован ряд субрегиональных семинаров и симпозиумов на базе женевских офисов Организации в качестве форумов обмена опытом в данной области.  Учебные программы ВОИС по тематике лицензирования будут включать раздел, посвященный аспектам лицензирования, </w:t>
            </w:r>
            <w:r w:rsidRPr="00B440AA">
              <w:rPr>
                <w:lang w:val="ru-RU"/>
              </w:rPr>
              <w:lastRenderedPageBreak/>
              <w:t>стимулирующим свободную конкуренцию, а также антиконкурентной практике лицензирования, и будет проведено Глобальное совещание по теме «Новые формы лицензирования авторских прав».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5964DC" w:rsidRPr="00B440AA" w:rsidRDefault="005964DC" w:rsidP="005746D1">
            <w:pPr>
              <w:rPr>
                <w:lang w:val="ru-RU"/>
              </w:rPr>
            </w:pPr>
          </w:p>
        </w:tc>
        <w:tc>
          <w:tcPr>
            <w:tcW w:w="2088" w:type="pct"/>
            <w:shd w:val="clear" w:color="auto" w:fill="auto"/>
          </w:tcPr>
          <w:p w:rsidR="00B440AA" w:rsidRPr="00B440AA" w:rsidRDefault="002A073D" w:rsidP="00B440AA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Следующие исследования з</w:t>
            </w:r>
            <w:r w:rsidR="00B440AA" w:rsidRPr="00B440AA">
              <w:rPr>
                <w:szCs w:val="22"/>
                <w:lang w:val="ru-RU"/>
              </w:rPr>
              <w:t xml:space="preserve">авершены и </w:t>
            </w:r>
            <w:r>
              <w:rPr>
                <w:szCs w:val="22"/>
                <w:lang w:val="ru-RU"/>
              </w:rPr>
              <w:t xml:space="preserve">были рассмотрены </w:t>
            </w:r>
            <w:r w:rsidR="00B440AA" w:rsidRPr="00B440AA">
              <w:rPr>
                <w:szCs w:val="22"/>
                <w:lang w:val="ru-RU"/>
              </w:rPr>
              <w:t>в рамках КРИС:</w:t>
            </w:r>
            <w:r w:rsidR="005964DC" w:rsidRPr="00B440AA">
              <w:rPr>
                <w:szCs w:val="22"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1. «Взаимодействие учреждений в сфере интеллектуальной собственности и антимонопольного законодательства» (CDPI/8/INF/4);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2. «Связь между исчерпанием прав интеллектуальной собственности и конкурентным правом» (CDPI/8/INF/5);</w:t>
            </w:r>
            <w:r w:rsidR="005964DC" w:rsidRPr="00B440AA">
              <w:rPr>
                <w:szCs w:val="22"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3. «Анализ экономической/правовой литературы о роли прав на ИС как барьера для проникновения на рынок» (CDI</w:t>
            </w:r>
            <w:r w:rsidR="009F1E88" w:rsidRPr="00B440AA">
              <w:rPr>
                <w:lang w:val="ru-RU"/>
              </w:rPr>
              <w:t>P</w:t>
            </w:r>
            <w:r w:rsidRPr="00B440AA">
              <w:rPr>
                <w:lang w:val="ru-RU"/>
              </w:rPr>
              <w:t>/8/INF/6 Corr.);  и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4. «Исследование антиконкурентной защиты прав интеллектуальной собственности: фиктивное разбирательство» (документ CDIP/9/INF/6).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2A073D" w:rsidP="00B440AA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Ознакомиться с тремя</w:t>
            </w:r>
            <w:r w:rsidR="00B440AA" w:rsidRPr="00B440AA">
              <w:rPr>
                <w:szCs w:val="22"/>
                <w:lang w:val="ru-RU"/>
              </w:rPr>
              <w:t xml:space="preserve"> исследования</w:t>
            </w:r>
            <w:r>
              <w:rPr>
                <w:szCs w:val="22"/>
                <w:lang w:val="ru-RU"/>
              </w:rPr>
              <w:t>ми</w:t>
            </w:r>
            <w:r w:rsidR="00B440AA" w:rsidRPr="00B440AA">
              <w:rPr>
                <w:szCs w:val="22"/>
                <w:lang w:val="ru-RU"/>
              </w:rPr>
              <w:t xml:space="preserve"> по теме ИС и конкурентной политики </w:t>
            </w:r>
            <w:r>
              <w:rPr>
                <w:szCs w:val="22"/>
                <w:lang w:val="ru-RU"/>
              </w:rPr>
              <w:t>можно по</w:t>
            </w:r>
            <w:r w:rsidR="00B440AA" w:rsidRPr="00B440AA">
              <w:rPr>
                <w:szCs w:val="22"/>
                <w:lang w:val="ru-RU"/>
              </w:rPr>
              <w:t xml:space="preserve"> адрес</w:t>
            </w:r>
            <w:r>
              <w:rPr>
                <w:szCs w:val="22"/>
                <w:lang w:val="ru-RU"/>
              </w:rPr>
              <w:t>у</w:t>
            </w:r>
            <w:r w:rsidR="00B440AA" w:rsidRPr="00B440AA">
              <w:rPr>
                <w:szCs w:val="22"/>
                <w:lang w:val="ru-RU"/>
              </w:rPr>
              <w:t>:</w:t>
            </w:r>
          </w:p>
          <w:p w:rsidR="00B440AA" w:rsidRPr="004409B7" w:rsidRDefault="00B440AA" w:rsidP="005746D1">
            <w:pPr>
              <w:rPr>
                <w:rStyle w:val="Hyperlink"/>
                <w:color w:val="auto"/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http://www.wipo.int/meetings/en/doc_details.jsp?doc_id=182844</w:t>
            </w:r>
          </w:p>
          <w:p w:rsidR="00B440AA" w:rsidRPr="004409B7" w:rsidRDefault="00B440AA" w:rsidP="005746D1">
            <w:pPr>
              <w:rPr>
                <w:lang w:val="ru-RU"/>
              </w:rPr>
            </w:pPr>
          </w:p>
          <w:p w:rsidR="00B440AA" w:rsidRPr="004409B7" w:rsidRDefault="005964DC" w:rsidP="005746D1">
            <w:pPr>
              <w:rPr>
                <w:rStyle w:val="Hyperlink"/>
                <w:color w:val="auto"/>
                <w:u w:val="none"/>
                <w:lang w:val="ru-RU"/>
              </w:rPr>
            </w:pPr>
            <w:r w:rsidRPr="004409B7">
              <w:fldChar w:fldCharType="begin"/>
            </w:r>
            <w:r w:rsidRPr="004409B7">
              <w:rPr>
                <w:lang w:val="ru-RU"/>
              </w:rPr>
              <w:instrText xml:space="preserve"> </w:instrText>
            </w:r>
            <w:r w:rsidRPr="004409B7">
              <w:instrText>HYPERLINK</w:instrText>
            </w:r>
            <w:r w:rsidRPr="004409B7">
              <w:rPr>
                <w:lang w:val="ru-RU"/>
              </w:rPr>
              <w:instrText xml:space="preserve"> "</w:instrText>
            </w:r>
            <w:r w:rsidRPr="004409B7">
              <w:instrText>http</w:instrText>
            </w:r>
            <w:r w:rsidRPr="004409B7">
              <w:rPr>
                <w:lang w:val="ru-RU"/>
              </w:rPr>
              <w:instrText>://</w:instrText>
            </w:r>
            <w:r w:rsidRPr="004409B7">
              <w:instrText>www</w:instrText>
            </w:r>
            <w:r w:rsidRPr="004409B7">
              <w:rPr>
                <w:lang w:val="ru-RU"/>
              </w:rPr>
              <w:instrText>.</w:instrText>
            </w:r>
            <w:r w:rsidRPr="004409B7">
              <w:instrText>wipo</w:instrText>
            </w:r>
            <w:r w:rsidRPr="004409B7">
              <w:rPr>
                <w:lang w:val="ru-RU"/>
              </w:rPr>
              <w:instrText>.</w:instrText>
            </w:r>
            <w:r w:rsidRPr="004409B7">
              <w:instrText>int</w:instrText>
            </w:r>
            <w:r w:rsidRPr="004409B7">
              <w:rPr>
                <w:lang w:val="ru-RU"/>
              </w:rPr>
              <w:instrText>/</w:instrText>
            </w:r>
            <w:r w:rsidRPr="004409B7">
              <w:instrText>meetings</w:instrText>
            </w:r>
            <w:r w:rsidRPr="004409B7">
              <w:rPr>
                <w:lang w:val="ru-RU"/>
              </w:rPr>
              <w:instrText>/</w:instrText>
            </w:r>
            <w:r w:rsidRPr="004409B7">
              <w:instrText>en</w:instrText>
            </w:r>
            <w:r w:rsidRPr="004409B7">
              <w:rPr>
                <w:lang w:val="ru-RU"/>
              </w:rPr>
              <w:instrText>/</w:instrText>
            </w:r>
            <w:r w:rsidRPr="004409B7">
              <w:instrText>doc</w:instrText>
            </w:r>
            <w:r w:rsidRPr="004409B7">
              <w:rPr>
                <w:lang w:val="ru-RU"/>
              </w:rPr>
              <w:instrText>_</w:instrText>
            </w:r>
            <w:r w:rsidRPr="004409B7">
              <w:instrText>details</w:instrText>
            </w:r>
            <w:r w:rsidRPr="004409B7">
              <w:rPr>
                <w:lang w:val="ru-RU"/>
              </w:rPr>
              <w:instrText>.</w:instrText>
            </w:r>
            <w:r w:rsidRPr="004409B7">
              <w:instrText>jsp</w:instrText>
            </w:r>
            <w:r w:rsidRPr="004409B7">
              <w:rPr>
                <w:lang w:val="ru-RU"/>
              </w:rPr>
              <w:instrText>?</w:instrText>
            </w:r>
            <w:r w:rsidRPr="004409B7">
              <w:instrText>doc</w:instrText>
            </w:r>
            <w:r w:rsidRPr="004409B7">
              <w:rPr>
                <w:lang w:val="ru-RU"/>
              </w:rPr>
              <w:instrText>_</w:instrText>
            </w:r>
            <w:r w:rsidRPr="004409B7">
              <w:instrText>id</w:instrText>
            </w:r>
            <w:r w:rsidRPr="004409B7">
              <w:rPr>
                <w:lang w:val="ru-RU"/>
              </w:rPr>
              <w:instrText xml:space="preserve">=182864" </w:instrText>
            </w:r>
            <w:r w:rsidRPr="004409B7">
              <w:fldChar w:fldCharType="separate"/>
            </w:r>
            <w:r w:rsidRPr="004409B7">
              <w:rPr>
                <w:rStyle w:val="Hyperlink"/>
                <w:color w:val="auto"/>
                <w:u w:val="none"/>
              </w:rPr>
              <w:t>http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://</w:t>
            </w:r>
            <w:r w:rsidRPr="004409B7">
              <w:rPr>
                <w:rStyle w:val="Hyperlink"/>
                <w:color w:val="auto"/>
                <w:u w:val="none"/>
              </w:rPr>
              <w:t>www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4409B7">
              <w:rPr>
                <w:rStyle w:val="Hyperlink"/>
                <w:color w:val="auto"/>
                <w:u w:val="none"/>
              </w:rPr>
              <w:t>wipo</w:t>
            </w:r>
            <w:proofErr w:type="spellEnd"/>
            <w:r w:rsidRPr="004409B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4409B7">
              <w:rPr>
                <w:rStyle w:val="Hyperlink"/>
                <w:color w:val="auto"/>
                <w:u w:val="none"/>
              </w:rPr>
              <w:t>int</w:t>
            </w:r>
            <w:proofErr w:type="spellEnd"/>
            <w:r w:rsidRPr="004409B7">
              <w:rPr>
                <w:rStyle w:val="Hyperlink"/>
                <w:color w:val="auto"/>
                <w:u w:val="none"/>
                <w:lang w:val="ru-RU"/>
              </w:rPr>
              <w:t>/</w:t>
            </w:r>
            <w:r w:rsidRPr="004409B7">
              <w:rPr>
                <w:rStyle w:val="Hyperlink"/>
                <w:color w:val="auto"/>
                <w:u w:val="none"/>
              </w:rPr>
              <w:t>meetings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/</w:t>
            </w:r>
            <w:r w:rsidRPr="004409B7">
              <w:rPr>
                <w:rStyle w:val="Hyperlink"/>
                <w:color w:val="auto"/>
                <w:u w:val="none"/>
              </w:rPr>
              <w:t>en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/</w:t>
            </w:r>
            <w:r w:rsidRPr="004409B7">
              <w:rPr>
                <w:rStyle w:val="Hyperlink"/>
                <w:color w:val="auto"/>
                <w:u w:val="none"/>
              </w:rPr>
              <w:t>doc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_</w:t>
            </w:r>
            <w:r w:rsidRPr="004409B7">
              <w:rPr>
                <w:rStyle w:val="Hyperlink"/>
                <w:color w:val="auto"/>
                <w:u w:val="none"/>
              </w:rPr>
              <w:t>details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4409B7">
              <w:rPr>
                <w:rStyle w:val="Hyperlink"/>
                <w:color w:val="auto"/>
                <w:u w:val="none"/>
              </w:rPr>
              <w:t>jsp</w:t>
            </w:r>
            <w:proofErr w:type="spellEnd"/>
            <w:r w:rsidRPr="004409B7">
              <w:rPr>
                <w:rStyle w:val="Hyperlink"/>
                <w:color w:val="auto"/>
                <w:u w:val="none"/>
                <w:lang w:val="ru-RU"/>
              </w:rPr>
              <w:t>?</w:t>
            </w:r>
            <w:r w:rsidRPr="004409B7">
              <w:rPr>
                <w:rStyle w:val="Hyperlink"/>
                <w:color w:val="auto"/>
                <w:u w:val="none"/>
              </w:rPr>
              <w:t>doc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_</w:t>
            </w:r>
            <w:r w:rsidRPr="004409B7">
              <w:rPr>
                <w:rStyle w:val="Hyperlink"/>
                <w:color w:val="auto"/>
                <w:u w:val="none"/>
              </w:rPr>
              <w:t>id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=182864</w:t>
            </w:r>
          </w:p>
          <w:p w:rsidR="00B440AA" w:rsidRPr="004409B7" w:rsidRDefault="005964DC" w:rsidP="005746D1">
            <w:pPr>
              <w:rPr>
                <w:lang w:val="ru-RU"/>
              </w:rPr>
            </w:pPr>
            <w:r w:rsidRPr="004409B7">
              <w:fldChar w:fldCharType="end"/>
            </w:r>
            <w:hyperlink r:id="rId31" w:history="1">
              <w:r w:rsidRPr="004409B7">
                <w:rPr>
                  <w:rStyle w:val="Hyperlink"/>
                  <w:color w:val="auto"/>
                  <w:u w:val="none"/>
                </w:rPr>
                <w:t>http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://</w:t>
              </w:r>
              <w:r w:rsidRPr="004409B7">
                <w:rPr>
                  <w:rStyle w:val="Hyperlink"/>
                  <w:color w:val="auto"/>
                  <w:u w:val="none"/>
                </w:rPr>
                <w:t>www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4409B7">
                <w:rPr>
                  <w:rStyle w:val="Hyperlink"/>
                  <w:color w:val="auto"/>
                  <w:u w:val="none"/>
                </w:rPr>
                <w:t>wipo</w:t>
              </w:r>
              <w:proofErr w:type="spellEnd"/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4409B7">
                <w:rPr>
                  <w:rStyle w:val="Hyperlink"/>
                  <w:color w:val="auto"/>
                  <w:u w:val="none"/>
                </w:rPr>
                <w:t>int</w:t>
              </w:r>
              <w:proofErr w:type="spellEnd"/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Pr="004409B7">
                <w:rPr>
                  <w:rStyle w:val="Hyperlink"/>
                  <w:color w:val="auto"/>
                  <w:u w:val="none"/>
                </w:rPr>
                <w:t>meetings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Pr="004409B7">
                <w:rPr>
                  <w:rStyle w:val="Hyperlink"/>
                  <w:color w:val="auto"/>
                  <w:u w:val="none"/>
                </w:rPr>
                <w:t>en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/</w:t>
              </w:r>
              <w:r w:rsidRPr="004409B7">
                <w:rPr>
                  <w:rStyle w:val="Hyperlink"/>
                  <w:color w:val="auto"/>
                  <w:u w:val="none"/>
                </w:rPr>
                <w:t>doc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Pr="004409B7">
                <w:rPr>
                  <w:rStyle w:val="Hyperlink"/>
                  <w:color w:val="auto"/>
                  <w:u w:val="none"/>
                </w:rPr>
                <w:t>details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4409B7">
                <w:rPr>
                  <w:rStyle w:val="Hyperlink"/>
                  <w:color w:val="auto"/>
                  <w:u w:val="none"/>
                </w:rPr>
                <w:t>jsp</w:t>
              </w:r>
              <w:proofErr w:type="spellEnd"/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?</w:t>
              </w:r>
              <w:r w:rsidRPr="004409B7">
                <w:rPr>
                  <w:rStyle w:val="Hyperlink"/>
                  <w:color w:val="auto"/>
                  <w:u w:val="none"/>
                </w:rPr>
                <w:t>doc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_</w:t>
              </w:r>
              <w:r w:rsidRPr="004409B7">
                <w:rPr>
                  <w:rStyle w:val="Hyperlink"/>
                  <w:color w:val="auto"/>
                  <w:u w:val="none"/>
                </w:rPr>
                <w:t>id</w:t>
              </w:r>
              <w:r w:rsidRPr="004409B7">
                <w:rPr>
                  <w:rStyle w:val="Hyperlink"/>
                  <w:color w:val="auto"/>
                  <w:u w:val="none"/>
                  <w:lang w:val="ru-RU"/>
                </w:rPr>
                <w:t>=194637</w:t>
              </w:r>
            </w:hyperlink>
          </w:p>
          <w:p w:rsidR="00B440AA" w:rsidRPr="00ED5998" w:rsidRDefault="00ED5998" w:rsidP="005746D1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:rsidR="00B440AA" w:rsidRPr="009D3B49" w:rsidRDefault="00B440AA" w:rsidP="00B440AA">
            <w:pPr>
              <w:rPr>
                <w:lang w:val="ru-RU"/>
              </w:rPr>
            </w:pPr>
            <w:r w:rsidRPr="00B440AA">
              <w:t>http</w:t>
            </w:r>
            <w:r w:rsidRPr="009D3B49">
              <w:rPr>
                <w:lang w:val="ru-RU"/>
              </w:rPr>
              <w:t>://</w:t>
            </w:r>
            <w:r w:rsidRPr="00B440AA">
              <w:t>www</w:t>
            </w:r>
            <w:r w:rsidRPr="009D3B49">
              <w:rPr>
                <w:lang w:val="ru-RU"/>
              </w:rPr>
              <w:t>.</w:t>
            </w:r>
            <w:r w:rsidRPr="00B440AA">
              <w:t>wipo</w:t>
            </w:r>
            <w:r w:rsidRPr="009D3B49">
              <w:rPr>
                <w:lang w:val="ru-RU"/>
              </w:rPr>
              <w:t>.</w:t>
            </w:r>
            <w:r w:rsidRPr="00B440AA">
              <w:t>int</w:t>
            </w:r>
            <w:r w:rsidRPr="009D3B49">
              <w:rPr>
                <w:lang w:val="ru-RU"/>
              </w:rPr>
              <w:t>/</w:t>
            </w:r>
            <w:r w:rsidRPr="00B440AA">
              <w:t>meetings</w:t>
            </w:r>
            <w:r w:rsidRPr="009D3B49">
              <w:rPr>
                <w:lang w:val="ru-RU"/>
              </w:rPr>
              <w:t>/</w:t>
            </w:r>
            <w:r w:rsidRPr="00B440AA">
              <w:t>en</w:t>
            </w:r>
            <w:r w:rsidRPr="009D3B49">
              <w:rPr>
                <w:lang w:val="ru-RU"/>
              </w:rPr>
              <w:t>/</w:t>
            </w:r>
            <w:r w:rsidRPr="00B440AA">
              <w:t>doc</w:t>
            </w:r>
            <w:r w:rsidRPr="009D3B49">
              <w:rPr>
                <w:lang w:val="ru-RU"/>
              </w:rPr>
              <w:t>_</w:t>
            </w:r>
            <w:r w:rsidRPr="00B440AA">
              <w:t>details</w:t>
            </w:r>
            <w:r w:rsidRPr="009D3B49">
              <w:rPr>
                <w:lang w:val="ru-RU"/>
              </w:rPr>
              <w:t>.</w:t>
            </w:r>
            <w:r w:rsidRPr="00B440AA">
              <w:t>jsp</w:t>
            </w:r>
            <w:r w:rsidRPr="009D3B49">
              <w:rPr>
                <w:lang w:val="ru-RU"/>
              </w:rPr>
              <w:t>?</w:t>
            </w:r>
            <w:r w:rsidRPr="00B440AA">
              <w:t>doc</w:t>
            </w:r>
            <w:r w:rsidRPr="009D3B49">
              <w:rPr>
                <w:lang w:val="ru-RU"/>
              </w:rPr>
              <w:t>_</w:t>
            </w:r>
            <w:r w:rsidRPr="00B440AA">
              <w:t>id</w:t>
            </w:r>
            <w:r w:rsidRPr="009D3B49">
              <w:rPr>
                <w:lang w:val="ru-RU"/>
              </w:rPr>
              <w:t>=199801</w:t>
            </w:r>
          </w:p>
          <w:p w:rsidR="00B440AA" w:rsidRPr="009D3B49" w:rsidRDefault="00B440AA" w:rsidP="005746D1">
            <w:pPr>
              <w:rPr>
                <w:lang w:val="ru-RU"/>
              </w:rPr>
            </w:pPr>
          </w:p>
          <w:p w:rsidR="00B440AA" w:rsidRPr="004409B7" w:rsidRDefault="00B440AA" w:rsidP="00B440AA">
            <w:pPr>
              <w:rPr>
                <w:rStyle w:val="Hyperlink"/>
                <w:color w:val="auto"/>
                <w:u w:val="none"/>
                <w:lang w:val="ru-RU"/>
              </w:rPr>
            </w:pPr>
            <w:r w:rsidRPr="00ED5998">
              <w:rPr>
                <w:rStyle w:val="Hyperlink"/>
                <w:color w:val="auto"/>
                <w:u w:val="none"/>
                <w:lang w:val="ru-RU"/>
              </w:rPr>
              <w:t>Отчет об оценке проекта был представлен на девятой сессии Комитета (CDIP/9/8)</w:t>
            </w:r>
            <w:r w:rsidR="002A073D">
              <w:rPr>
                <w:rStyle w:val="Hyperlink"/>
                <w:color w:val="auto"/>
                <w:u w:val="none"/>
                <w:lang w:val="ru-RU"/>
              </w:rPr>
              <w:t>;  ознакомиться с ним можно</w:t>
            </w:r>
            <w:r w:rsidRPr="00ED5998">
              <w:rPr>
                <w:rStyle w:val="Hyperlink"/>
                <w:color w:val="auto"/>
                <w:u w:val="none"/>
                <w:lang w:val="ru-RU"/>
              </w:rPr>
              <w:t xml:space="preserve"> по адресу:</w:t>
            </w:r>
            <w:r w:rsidRPr="00B440AA">
              <w:rPr>
                <w:rStyle w:val="Hyperlink"/>
                <w:u w:val="none"/>
                <w:lang w:val="ru-RU"/>
              </w:rPr>
              <w:t xml:space="preserve"> </w:t>
            </w:r>
            <w:r w:rsidRPr="004409B7">
              <w:rPr>
                <w:rStyle w:val="Hyperlink"/>
                <w:color w:val="auto"/>
                <w:u w:val="none"/>
                <w:lang w:val="ru-RU"/>
              </w:rPr>
              <w:t>http://www.wipo.int/meetings/en/doc_details.jsp?doc_id=200739</w:t>
            </w:r>
          </w:p>
          <w:p w:rsidR="00B440AA" w:rsidRPr="004409B7" w:rsidRDefault="00B440AA" w:rsidP="005746D1">
            <w:pPr>
              <w:rPr>
                <w:lang w:val="ru-RU"/>
              </w:rPr>
            </w:pPr>
          </w:p>
          <w:p w:rsidR="005964DC" w:rsidRPr="00B440AA" w:rsidRDefault="005964DC" w:rsidP="005746D1">
            <w:pPr>
              <w:rPr>
                <w:lang w:val="ru-RU"/>
              </w:rPr>
            </w:pPr>
          </w:p>
        </w:tc>
        <w:tc>
          <w:tcPr>
            <w:tcW w:w="1811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Отчет не содержит каких-либо рекомендаций в отношении направленности или объема дальнейшей работы.  Сделаны следующие выводы:</w:t>
            </w:r>
            <w:r w:rsidR="005964DC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Структура проекта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Период реализации должен быть более длительным (возможно, три года).   Кроме того, одна из целей проекта – «содействие проконкурентной практике лицензирования» – была, возможно, слишком амбициозной, а главное</w:t>
            </w:r>
            <w:r w:rsidR="002A073D"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– трудноизмеримой.</w:t>
            </w:r>
            <w:r w:rsidR="005964DC" w:rsidRPr="00B440AA">
              <w:rPr>
                <w:szCs w:val="22"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Управление проектом: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5964DC" w:rsidRPr="00B440AA" w:rsidRDefault="00B440AA" w:rsidP="00B440AA">
            <w:pPr>
              <w:rPr>
                <w:lang w:val="ru-RU"/>
              </w:rPr>
            </w:pPr>
            <w:r w:rsidRPr="00B440AA">
              <w:rPr>
                <w:szCs w:val="22"/>
                <w:lang w:val="ru-RU"/>
              </w:rPr>
              <w:t>Более широкая внешняя координация могла бы обеспечить более тесное партнерство с другими соответствующими международными организациями, включая ЮНКТАД, ВТО и ОЭСР.</w:t>
            </w:r>
            <w:r w:rsidR="005964DC" w:rsidRPr="00B440AA">
              <w:rPr>
                <w:szCs w:val="22"/>
                <w:lang w:val="ru-RU"/>
              </w:rPr>
              <w:t xml:space="preserve">  </w:t>
            </w:r>
          </w:p>
        </w:tc>
      </w:tr>
    </w:tbl>
    <w:p w:rsidR="00B440AA" w:rsidRPr="00B440AA" w:rsidRDefault="00B440AA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8D0A01" w:rsidRDefault="00F33455" w:rsidP="0081563F">
      <w:pPr>
        <w:rPr>
          <w:lang w:val="ru-RU"/>
        </w:rPr>
      </w:pPr>
      <w:r w:rsidRPr="008D0A01">
        <w:rPr>
          <w:lang w:val="ru-RU"/>
        </w:rPr>
        <w:t>(</w:t>
      </w:r>
      <w:r>
        <w:t>xi</w:t>
      </w:r>
      <w:r w:rsidRPr="008D0A01">
        <w:rPr>
          <w:lang w:val="ru-RU"/>
        </w:rPr>
        <w:t xml:space="preserve">) </w:t>
      </w:r>
      <w:r w:rsidR="008D0A01" w:rsidRPr="002F5DFB">
        <w:rPr>
          <w:lang w:val="ru-RU"/>
        </w:rPr>
        <w:t>ИС, информационно-коммуникационные технологии (ИКТ), цифровой разрыв и доступ к знаниям</w:t>
      </w:r>
    </w:p>
    <w:p w:rsidR="00B440AA" w:rsidRDefault="0081563F" w:rsidP="0081563F">
      <w:r w:rsidRPr="00345131">
        <w:t>DA_19_24_27_01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</w:t>
      </w:r>
      <w:r w:rsidRPr="00345131">
        <w:t>19, 24, 27</w:t>
      </w:r>
    </w:p>
    <w:p w:rsidR="0081563F" w:rsidRDefault="008156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003"/>
        <w:gridCol w:w="7811"/>
      </w:tblGrid>
      <w:tr w:rsidR="0081563F" w:rsidRPr="009F31A8" w:rsidTr="00876619">
        <w:trPr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81563F" w:rsidRPr="005964DC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u w:val="single"/>
                <w:lang w:val="ru-RU"/>
              </w:rPr>
            </w:pPr>
          </w:p>
          <w:p w:rsidR="0081563F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  <w:p w:rsidR="005F2D76" w:rsidRPr="00B440AA" w:rsidRDefault="005F2D76" w:rsidP="00B440AA">
            <w:pPr>
              <w:rPr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contextualSpacing/>
              <w:rPr>
                <w:lang w:val="ru-RU"/>
              </w:rPr>
            </w:pPr>
          </w:p>
          <w:p w:rsidR="00B440AA" w:rsidRDefault="00B440AA" w:rsidP="00B440AA">
            <w:pPr>
              <w:contextualSpacing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81563F" w:rsidRPr="005964DC" w:rsidRDefault="0081563F" w:rsidP="002B3620">
            <w:pPr>
              <w:contextualSpacing/>
            </w:pPr>
          </w:p>
        </w:tc>
      </w:tr>
      <w:tr w:rsidR="0081563F" w:rsidRPr="00BB4FCD" w:rsidTr="00876619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Первый компонент проекта, посвященн</w:t>
            </w:r>
            <w:r w:rsidR="003A5EF9">
              <w:rPr>
                <w:lang w:val="ru-RU"/>
              </w:rPr>
              <w:t>ый</w:t>
            </w:r>
            <w:r w:rsidRPr="00B440AA">
              <w:rPr>
                <w:lang w:val="ru-RU"/>
              </w:rPr>
              <w:t xml:space="preserve"> авторским правам, призван дать государствам-членам источник практически важной и взвешенной информации о возможностях, создаваемых новыми моделями распространения информации и творческого контента, с акцентом на сферы образования и научных исследований, разработку программного </w:t>
            </w:r>
            <w:r w:rsidRPr="00B440AA">
              <w:rPr>
                <w:lang w:val="ru-RU"/>
              </w:rPr>
              <w:lastRenderedPageBreak/>
              <w:t>обеспечения и электронные информационные сервисы (например, электронные журналы и информацию, имеющуюся в государственном секторе).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Второй компонент касается оцифровывания документации систем национальной промышленной собственности с целью формирования базы данных, облегчающей доступ общественности к цифровому контенту, и развития умений и навыков, необходимых для создания национальной базы данных по ИС и облечения доступа к ней пользователей.</w:t>
            </w:r>
          </w:p>
          <w:p w:rsidR="0081563F" w:rsidRPr="00B440AA" w:rsidRDefault="0081563F" w:rsidP="005746D1">
            <w:pPr>
              <w:rPr>
                <w:lang w:val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lastRenderedPageBreak/>
              <w:t>Авторское право</w:t>
            </w:r>
            <w:r w:rsidR="0081563F" w:rsidRPr="00B440AA">
              <w:rPr>
                <w:u w:val="single"/>
                <w:lang w:val="ru-RU"/>
              </w:rPr>
              <w:t xml:space="preserve"> 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На девятой сессии КРИС было представлено исследование «Использование авторского права в целях содействия доступу к информационному и творческому контенту».</w:t>
            </w:r>
            <w:r w:rsidR="0081563F" w:rsidRPr="00B440AA">
              <w:rPr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Оцифровывание документации систем национальной промышленной собственности</w:t>
            </w:r>
          </w:p>
          <w:p w:rsidR="00B440AA" w:rsidRPr="00B440AA" w:rsidRDefault="00B440AA" w:rsidP="00B440A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B440AA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Компонент преобразования в цифровой формат: этот компонент был в той или иной степени </w:t>
            </w:r>
            <w:r w:rsidRPr="00B440AA">
              <w:rPr>
                <w:rFonts w:eastAsia="Times New Roman"/>
                <w:color w:val="000000"/>
                <w:szCs w:val="22"/>
                <w:lang w:val="ru-RU" w:eastAsia="en-US"/>
              </w:rPr>
              <w:lastRenderedPageBreak/>
              <w:t>реализован в 17 ВИС, включая Африканскую региональную организацию интеллектуальной собственности (АРОИС).  Большинство ВИС добилось прогресса в ходе преобразования патентной документации в цифровой формат. В полном объеме этот проект выполнили шесть ВИС и АРОИС.</w:t>
            </w:r>
            <w:r w:rsidR="0081563F" w:rsidRPr="00B440AA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Исследование по теме «Авторское право» опубликовано на странице: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http://www.wipo.int/meetings/en/doc_details.jsp?doc_id=202179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Отчет об оценке проекта представлен десятой сессии Комитета (CDIP/10/5) и доступен по адресу: </w:t>
            </w:r>
            <w:r w:rsidRPr="00AF16D0">
              <w:rPr>
                <w:lang w:val="ru-RU"/>
              </w:rPr>
              <w:t>http://www.wipo.int/meetings/en/doc_details.jsp?doc_id=217825</w:t>
            </w:r>
          </w:p>
          <w:p w:rsidR="0081563F" w:rsidRPr="00B440AA" w:rsidRDefault="0081563F" w:rsidP="005746D1">
            <w:pPr>
              <w:rPr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contextualSpacing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(i) Секретариату ВОИС рекомендуется изменить проектный документ для использования при реализации аналогичных проектов в области развития в будущем:</w:t>
            </w:r>
          </w:p>
          <w:p w:rsidR="00B440AA" w:rsidRPr="00B440AA" w:rsidRDefault="00B440AA" w:rsidP="005746D1">
            <w:pPr>
              <w:ind w:left="644"/>
              <w:contextualSpacing/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включив в него стандартные критерии оценки участия ВИС с учетом аспектов развития;</w:t>
            </w:r>
          </w:p>
          <w:p w:rsidR="00B440AA" w:rsidRPr="00B440AA" w:rsidRDefault="00B440AA" w:rsidP="005746D1">
            <w:pPr>
              <w:ind w:left="644"/>
              <w:contextualSpacing/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включив в него инструменты, помогающие ВИС отслеживать достигнутый прогресс и измерять результативность проекта;</w:t>
            </w:r>
          </w:p>
          <w:p w:rsidR="00B440AA" w:rsidRPr="00B440AA" w:rsidRDefault="00B440AA" w:rsidP="005746D1">
            <w:pPr>
              <w:ind w:left="644"/>
              <w:contextualSpacing/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сделав обязательным предоставление ВИС отчетов о ходе реализации проекта;</w:t>
            </w:r>
            <w:r w:rsidR="0081563F" w:rsidRPr="00B440AA">
              <w:rPr>
                <w:rFonts w:ascii="Arial" w:hAnsi="Arial" w:cs="Arial"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ind w:left="644"/>
              <w:contextualSpacing/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 xml:space="preserve">обозначив отличие проекта от обычной деятельности Отдела по </w:t>
            </w:r>
            <w:r w:rsidRPr="00B440AA">
              <w:rPr>
                <w:rFonts w:ascii="Arial" w:hAnsi="Arial" w:cs="Arial"/>
                <w:lang w:val="ru-RU"/>
              </w:rPr>
              <w:lastRenderedPageBreak/>
              <w:t>модернизации инфраструктуры (ОМИ) по оказанию технической помощи;</w:t>
            </w:r>
          </w:p>
          <w:p w:rsidR="00B440AA" w:rsidRPr="00B440AA" w:rsidRDefault="00B440AA" w:rsidP="005746D1">
            <w:pPr>
              <w:ind w:left="644"/>
              <w:contextualSpacing/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упростив процедуры закупок для внешних поставщиков.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Важно оценить возможную разработку новых мероприятий для ВОИС, которые еще только предстоит определить посредством оценки применимости.  Поэтому ВОИС следует подумать о том, как оказывать поддержку Отделу авторского права в связи с такой оценкой и как финансировать новы</w:t>
            </w:r>
            <w:r w:rsidR="004E4FED"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мероприяти</w:t>
            </w:r>
            <w:r w:rsidR="004E4FED">
              <w:rPr>
                <w:lang w:val="ru-RU"/>
              </w:rPr>
              <w:t>я</w:t>
            </w:r>
            <w:r w:rsidRPr="00B440AA">
              <w:rPr>
                <w:lang w:val="ru-RU"/>
              </w:rPr>
              <w:t>, в</w:t>
            </w:r>
            <w:r w:rsidR="004E4FED">
              <w:rPr>
                <w:lang w:val="ru-RU"/>
              </w:rPr>
              <w:t xml:space="preserve"> том числе </w:t>
            </w:r>
            <w:r w:rsidRPr="00B440AA">
              <w:rPr>
                <w:lang w:val="ru-RU"/>
              </w:rPr>
              <w:t>информационно-пропагандистскую деятельность и работу по повышению уровня осведомленности.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Что касается дальнейшей устойчивости компонента оцифровывания, Секретариату ВОИС рекомендуется завершить осуществление проекта, а именно: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изыскать ресурсы для завершения компонента оцифровывания во всех 16 ВИС, участвующих в проекте;</w:t>
            </w:r>
            <w:r w:rsidR="0081563F" w:rsidRPr="00B440AA">
              <w:rPr>
                <w:rFonts w:ascii="Arial" w:hAnsi="Arial" w:cs="Arial"/>
                <w:lang w:val="ru-RU"/>
              </w:rPr>
              <w:t xml:space="preserve"> 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40AA">
              <w:rPr>
                <w:rFonts w:ascii="Arial" w:hAnsi="Arial" w:cs="Arial"/>
                <w:lang w:val="ru-RU"/>
              </w:rPr>
              <w:t>изучить способы оказания поддержки, обеспечивающие внедрение цифровых технологий для всех новых патентных заявок участвующих ВИС, и стимулирующие применение аналогичных технологий в отношении материалов и заявок по товарным знакам.</w:t>
            </w:r>
          </w:p>
          <w:p w:rsidR="00B440AA" w:rsidRPr="00B440AA" w:rsidRDefault="00B440AA" w:rsidP="005746D1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81563F" w:rsidRPr="00B440AA" w:rsidRDefault="0081563F" w:rsidP="005746D1">
            <w:pPr>
              <w:rPr>
                <w:lang w:val="ru-RU"/>
              </w:rPr>
            </w:pPr>
          </w:p>
        </w:tc>
      </w:tr>
    </w:tbl>
    <w:p w:rsidR="00B440AA" w:rsidRPr="00B440AA" w:rsidRDefault="00B440AA" w:rsidP="005746D1">
      <w:pPr>
        <w:rPr>
          <w:lang w:val="ru-RU"/>
        </w:rPr>
      </w:pPr>
    </w:p>
    <w:p w:rsidR="00B440AA" w:rsidRPr="00B440AA" w:rsidRDefault="00B440AA" w:rsidP="005746D1">
      <w:pPr>
        <w:rPr>
          <w:lang w:val="ru-RU"/>
        </w:rPr>
      </w:pPr>
    </w:p>
    <w:p w:rsidR="00B440AA" w:rsidRPr="00B440AA" w:rsidRDefault="00A80B15">
      <w:pPr>
        <w:rPr>
          <w:lang w:val="ru-RU"/>
        </w:rPr>
      </w:pPr>
      <w:r w:rsidRPr="00B440AA">
        <w:rPr>
          <w:lang w:val="ru-RU"/>
        </w:rPr>
        <w:br w:type="page"/>
      </w:r>
    </w:p>
    <w:p w:rsidR="00B440AA" w:rsidRPr="008D0A01" w:rsidRDefault="002D62DE" w:rsidP="00885452">
      <w:pPr>
        <w:rPr>
          <w:lang w:val="ru-RU"/>
        </w:rPr>
      </w:pPr>
      <w:r w:rsidRPr="008D0A01">
        <w:rPr>
          <w:lang w:val="ru-RU"/>
        </w:rPr>
        <w:lastRenderedPageBreak/>
        <w:t>(</w:t>
      </w:r>
      <w:r>
        <w:t>xii</w:t>
      </w:r>
      <w:r w:rsidRPr="008D0A01">
        <w:rPr>
          <w:lang w:val="ru-RU"/>
        </w:rPr>
        <w:t xml:space="preserve">) </w:t>
      </w:r>
      <w:r w:rsidR="008D0A01" w:rsidRPr="002F5DFB">
        <w:rPr>
          <w:lang w:val="ru-RU"/>
        </w:rPr>
        <w:t>Разработка инструментов для доступа к патентной информации</w:t>
      </w:r>
    </w:p>
    <w:p w:rsidR="00B440AA" w:rsidRDefault="00A80B15" w:rsidP="00A80B15">
      <w:r w:rsidRPr="00345131">
        <w:t>DA_19_30_31_01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</w:t>
      </w:r>
      <w:r w:rsidRPr="00345131">
        <w:t>19, 30, 31</w:t>
      </w:r>
    </w:p>
    <w:p w:rsidR="00A80B15" w:rsidRDefault="00A80B15" w:rsidP="005746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175"/>
        <w:gridCol w:w="6536"/>
      </w:tblGrid>
      <w:tr w:rsidR="00A80B15" w:rsidRPr="009F31A8" w:rsidTr="00A80B15">
        <w:trPr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5746D1"/>
          <w:p w:rsidR="00A80B15" w:rsidRPr="00DD20A0" w:rsidRDefault="00B440AA" w:rsidP="005F2D76">
            <w:pPr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5746D1">
            <w:pPr>
              <w:rPr>
                <w:lang w:val="ru-RU"/>
              </w:rPr>
            </w:pPr>
          </w:p>
          <w:p w:rsidR="00A80B15" w:rsidRDefault="00B440AA" w:rsidP="005F2D76">
            <w:pPr>
              <w:jc w:val="center"/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  <w:p w:rsidR="005F2D76" w:rsidRPr="00B440AA" w:rsidRDefault="005F2D76" w:rsidP="00B440AA">
            <w:pPr>
              <w:rPr>
                <w:lang w:val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5746D1">
            <w:pPr>
              <w:jc w:val="both"/>
              <w:rPr>
                <w:lang w:val="ru-RU"/>
              </w:rPr>
            </w:pPr>
          </w:p>
          <w:p w:rsidR="00B440AA" w:rsidRDefault="00B440AA" w:rsidP="00B440AA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A80B15" w:rsidRPr="00DD20A0" w:rsidRDefault="00A80B15" w:rsidP="005746D1">
            <w:pPr>
              <w:jc w:val="both"/>
            </w:pPr>
          </w:p>
        </w:tc>
      </w:tr>
      <w:tr w:rsidR="00A80B15" w:rsidRPr="00BB4FCD" w:rsidTr="00A80B15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364D0A" w:rsidP="00B440AA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B440AA" w:rsidRPr="00B440AA">
              <w:rPr>
                <w:lang w:val="ru-RU"/>
              </w:rPr>
              <w:t xml:space="preserve">роект призван обеспечить предоставление развивающимся странам, включая НРС, по их запросу, услуг,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МПО.  Будут готовиться отчеты о патентных ландшафтах,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техники. Электронное учебное пособие на DVD или в Интернете позволит организовать обучение использованию и применению патентной информации; для пользователей информации, особенно для сотрудников ЦПТИ, будут проводиться </w:t>
            </w:r>
            <w:r w:rsidR="00B440AA" w:rsidRPr="00B440AA">
              <w:rPr>
                <w:lang w:val="ru-RU"/>
              </w:rPr>
              <w:lastRenderedPageBreak/>
              <w:t>конференции, включая практикумы и учебные курсы.</w:t>
            </w:r>
          </w:p>
          <w:p w:rsidR="00A80B15" w:rsidRPr="00B440AA" w:rsidRDefault="00A80B15" w:rsidP="005746D1">
            <w:pPr>
              <w:rPr>
                <w:lang w:val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Завершена подготовка 10</w:t>
            </w:r>
            <w:r w:rsidR="007F6FE7">
              <w:t> </w:t>
            </w:r>
            <w:r w:rsidRPr="00B440AA">
              <w:rPr>
                <w:lang w:val="ru-RU"/>
              </w:rPr>
              <w:t>отчетов о патентном ландшафте, посвященных, соответственно, вакцинам, атанавизиру, ритонавиру, приготовлению пищи на солнечных плитах, солнечному охлаждению, опреснению воды, очистке воды, остающимся без внимания болезням и солеустойчивости.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Электронное учебное пособие</w:t>
            </w:r>
            <w:r w:rsidR="00A80B15" w:rsidRPr="00B440AA">
              <w:rPr>
                <w:u w:val="single"/>
                <w:lang w:val="ru-RU"/>
              </w:rPr>
              <w:t xml:space="preserve"> </w:t>
            </w:r>
          </w:p>
          <w:p w:rsidR="00B440AA" w:rsidRPr="00B440AA" w:rsidRDefault="00364D0A" w:rsidP="00B440AA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440AA">
              <w:rPr>
                <w:lang w:val="ru-RU"/>
              </w:rPr>
              <w:t xml:space="preserve"> ноябр</w:t>
            </w:r>
            <w:r>
              <w:rPr>
                <w:lang w:val="ru-RU"/>
              </w:rPr>
              <w:t>я</w:t>
            </w:r>
            <w:r w:rsidRPr="00B440AA">
              <w:rPr>
                <w:lang w:val="ru-RU"/>
              </w:rPr>
              <w:t xml:space="preserve"> 2012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 действует и</w:t>
            </w:r>
            <w:r w:rsidR="00B440AA" w:rsidRPr="00B440AA">
              <w:rPr>
                <w:lang w:val="ru-RU"/>
              </w:rPr>
              <w:t>нтерактивное электронное учебное пособие по использованию и практическому применению патентной информации.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</w:t>
            </w:r>
            <w:r w:rsidR="00364D0A">
              <w:rPr>
                <w:lang w:val="ru-RU"/>
              </w:rPr>
              <w:t>знакомиться с о</w:t>
            </w:r>
            <w:r w:rsidRPr="00B440AA">
              <w:rPr>
                <w:lang w:val="ru-RU"/>
              </w:rPr>
              <w:t>тчет</w:t>
            </w:r>
            <w:r w:rsidR="00364D0A">
              <w:rPr>
                <w:lang w:val="ru-RU"/>
              </w:rPr>
              <w:t>ами</w:t>
            </w:r>
            <w:r w:rsidRPr="00B440AA">
              <w:rPr>
                <w:lang w:val="ru-RU"/>
              </w:rPr>
              <w:t xml:space="preserve"> о патентных ландшафтах </w:t>
            </w:r>
            <w:r w:rsidR="00364D0A">
              <w:rPr>
                <w:lang w:val="ru-RU"/>
              </w:rPr>
              <w:t xml:space="preserve">можно по </w:t>
            </w:r>
            <w:r w:rsidRPr="00B440AA">
              <w:rPr>
                <w:lang w:val="ru-RU"/>
              </w:rPr>
              <w:t>адресу: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http://www.wipo.int/patentscope/en/programs/</w:t>
            </w:r>
            <w:r w:rsidRPr="007F6FE7">
              <w:rPr>
                <w:szCs w:val="22"/>
                <w:lang w:val="ru-RU"/>
              </w:rPr>
              <w:t>patent_landscapes/index.html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364D0A" w:rsidP="00B440AA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Ознакомиться с э</w:t>
            </w:r>
            <w:r w:rsidR="00B440AA" w:rsidRPr="00B440AA">
              <w:rPr>
                <w:szCs w:val="22"/>
                <w:lang w:val="ru-RU"/>
              </w:rPr>
              <w:t>лектронн</w:t>
            </w:r>
            <w:r>
              <w:rPr>
                <w:szCs w:val="22"/>
                <w:lang w:val="ru-RU"/>
              </w:rPr>
              <w:t>ым</w:t>
            </w:r>
            <w:r w:rsidR="00B440AA" w:rsidRPr="00B440AA">
              <w:rPr>
                <w:szCs w:val="22"/>
                <w:lang w:val="ru-RU"/>
              </w:rPr>
              <w:t xml:space="preserve"> учебн</w:t>
            </w:r>
            <w:r>
              <w:rPr>
                <w:szCs w:val="22"/>
                <w:lang w:val="ru-RU"/>
              </w:rPr>
              <w:t>ым</w:t>
            </w:r>
            <w:r w:rsidR="00B440AA" w:rsidRPr="00B440AA">
              <w:rPr>
                <w:szCs w:val="22"/>
                <w:lang w:val="ru-RU"/>
              </w:rPr>
              <w:t xml:space="preserve"> пособие</w:t>
            </w:r>
            <w:r>
              <w:rPr>
                <w:szCs w:val="22"/>
                <w:lang w:val="ru-RU"/>
              </w:rPr>
              <w:t>м</w:t>
            </w:r>
            <w:r w:rsidR="00B440AA" w:rsidRPr="00B440A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можно</w:t>
            </w:r>
            <w:r w:rsidR="00B440AA" w:rsidRPr="00B440AA">
              <w:rPr>
                <w:szCs w:val="22"/>
                <w:lang w:val="ru-RU"/>
              </w:rPr>
              <w:t xml:space="preserve"> по адресу: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http://www.wipo.int/tisc/en/etutorial.html</w:t>
            </w:r>
          </w:p>
          <w:p w:rsidR="00B440AA" w:rsidRPr="00B440AA" w:rsidRDefault="00B440AA" w:rsidP="005746D1">
            <w:pPr>
              <w:rPr>
                <w:szCs w:val="22"/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десятой сессии Комитета (CDIP/10/6)</w:t>
            </w:r>
            <w:r w:rsidR="00364D0A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7F6FE7">
              <w:rPr>
                <w:lang w:val="ru-RU"/>
              </w:rPr>
              <w:t>http://www.wipo.int/meetings/en/doc_details.jsp?doc_id=217682</w:t>
            </w:r>
          </w:p>
          <w:p w:rsidR="00A80B15" w:rsidRPr="00B440AA" w:rsidRDefault="00A80B15" w:rsidP="005746D1">
            <w:pPr>
              <w:rPr>
                <w:lang w:val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(i) Сроки проектов следует устанавливать исходя из обоснованной оценки необходимого времени.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Адаптировать показатели проекта, допускающие объективную проверку, к более долгосрочным изменениям.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Учитывать мониторинг и/или самооценку результатов по проекту в бюджете.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(iv) Включать в проектные документы бюджет, ориентированный на конечный результат, предусматривающий отнесение затрат на бюджетные статьи по каждому из ожидаемых результатов и на затраты по управлению проектом.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(v) Риски следует ранжировать по степени их потенциальных негативных последствий.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(vi) Проектные документы должны включать допущения (внешние условия, которые необходимо обеспечить для достижения целей).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(vii) Должны быть четко прописаны мероприятия по координации действий в рамках ВОИС и с другими организациями (с указанием того, какие конкретные совместные мероприятия должны проводиться и кто несет ответственность за их проведение).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(viii) Отчеты о самооценке должны также содержать регулярную самостоятельную оценку сохранения актуальности, эффективности и вероятной устойчивости </w:t>
            </w:r>
            <w:r w:rsidRPr="00B440AA">
              <w:rPr>
                <w:lang w:val="ru-RU"/>
              </w:rPr>
              <w:lastRenderedPageBreak/>
              <w:t>результатов.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(ix) Финансовая отчетность должна увязывать затраты с бюджетными статьями и относить их на различные проектные результаты и накладные расходы.</w:t>
            </w:r>
          </w:p>
          <w:p w:rsidR="00B440AA" w:rsidRPr="00B440AA" w:rsidRDefault="00B440AA" w:rsidP="00520B87">
            <w:pPr>
              <w:rPr>
                <w:lang w:val="ru-RU"/>
              </w:rPr>
            </w:pPr>
          </w:p>
          <w:p w:rsidR="00A80B15" w:rsidRPr="00B440AA" w:rsidRDefault="00A80B15" w:rsidP="00520B87">
            <w:pPr>
              <w:rPr>
                <w:lang w:val="ru-RU"/>
              </w:rPr>
            </w:pPr>
          </w:p>
        </w:tc>
      </w:tr>
    </w:tbl>
    <w:p w:rsidR="008D0A01" w:rsidRDefault="008D0A01" w:rsidP="00BD72AB">
      <w:pPr>
        <w:rPr>
          <w:lang w:val="ru-RU"/>
        </w:rPr>
      </w:pPr>
    </w:p>
    <w:p w:rsidR="008D0A01" w:rsidRDefault="008D0A01" w:rsidP="00BD72AB">
      <w:pPr>
        <w:rPr>
          <w:lang w:val="ru-RU"/>
        </w:rPr>
      </w:pPr>
    </w:p>
    <w:p w:rsidR="00B440AA" w:rsidRPr="008D0A01" w:rsidRDefault="002D62DE" w:rsidP="00BD72AB">
      <w:pPr>
        <w:rPr>
          <w:lang w:val="ru-RU"/>
        </w:rPr>
      </w:pPr>
      <w:r w:rsidRPr="008D0A01">
        <w:rPr>
          <w:lang w:val="ru-RU"/>
        </w:rPr>
        <w:t>(</w:t>
      </w:r>
      <w:r>
        <w:t>xiii</w:t>
      </w:r>
      <w:r w:rsidRPr="008D0A01">
        <w:rPr>
          <w:lang w:val="ru-RU"/>
        </w:rPr>
        <w:t xml:space="preserve">) </w:t>
      </w:r>
      <w:r w:rsidR="008D0A01" w:rsidRPr="002F5DFB">
        <w:rPr>
          <w:lang w:val="ru-RU"/>
        </w:rPr>
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</w:r>
    </w:p>
    <w:p w:rsidR="00B440AA" w:rsidRDefault="00BD72AB" w:rsidP="00BD72AB">
      <w:r w:rsidRPr="00D352EC">
        <w:t>DA_33_38_41_01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</w:t>
      </w:r>
      <w:r w:rsidRPr="00D352EC">
        <w:t>33, 38, 41</w:t>
      </w:r>
    </w:p>
    <w:p w:rsidR="00A80B15" w:rsidRDefault="00A80B15" w:rsidP="00BD72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272"/>
        <w:gridCol w:w="5439"/>
      </w:tblGrid>
      <w:tr w:rsidR="00BD72AB" w:rsidRPr="009F31A8" w:rsidTr="006A451A">
        <w:trPr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BD72AB">
            <w:pPr>
              <w:keepLines/>
            </w:pPr>
          </w:p>
          <w:p w:rsidR="00BD72AB" w:rsidRPr="00DD20A0" w:rsidRDefault="00B440AA" w:rsidP="005F2D76">
            <w:pPr>
              <w:keepLines/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5F2D76">
            <w:pPr>
              <w:pStyle w:val="default0"/>
              <w:keepNext/>
              <w:jc w:val="center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BD72AB" w:rsidRPr="00B440AA" w:rsidRDefault="00B440AA" w:rsidP="00B440AA">
            <w:pPr>
              <w:pStyle w:val="default0"/>
              <w:keepNext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B440AA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D72AB">
            <w:pPr>
              <w:rPr>
                <w:lang w:val="ru-RU"/>
              </w:rPr>
            </w:pPr>
          </w:p>
          <w:p w:rsidR="00B440AA" w:rsidRDefault="00B440AA" w:rsidP="005F2D76">
            <w:pPr>
              <w:jc w:val="center"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BD72AB" w:rsidRPr="00DD20A0" w:rsidRDefault="00BD72AB" w:rsidP="00BD72AB"/>
        </w:tc>
      </w:tr>
      <w:tr w:rsidR="00BD72AB" w:rsidRPr="00BB4FCD" w:rsidTr="00BD72AB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keepLines/>
              <w:rPr>
                <w:lang w:val="ru-RU"/>
              </w:rPr>
            </w:pPr>
            <w:r w:rsidRPr="00B440AA">
              <w:rPr>
                <w:lang w:val="ru-RU"/>
              </w:rPr>
              <w:t xml:space="preserve">(i) Проектирование, разработка и формирование устойчивой и внутренне согласованной концептуальной базы мониторинга и оценки мероприятий по результатам, ориентированной на деятельность ВОИС в области содействия развитию и реализацию </w:t>
            </w:r>
            <w:r w:rsidR="006C128C">
              <w:rPr>
                <w:lang w:val="ru-RU"/>
              </w:rPr>
              <w:t>р</w:t>
            </w:r>
            <w:r w:rsidRPr="00B440AA">
              <w:rPr>
                <w:lang w:val="ru-RU"/>
              </w:rPr>
              <w:t>екомендаций Повестки дня в области развития (ПДР)</w:t>
            </w:r>
            <w:r w:rsidR="006C128C">
              <w:rPr>
                <w:lang w:val="ru-RU"/>
              </w:rPr>
              <w:t>.</w:t>
            </w:r>
          </w:p>
          <w:p w:rsidR="00B440AA" w:rsidRPr="00B440AA" w:rsidRDefault="00B440AA" w:rsidP="005746D1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(ii) Усилия по повышению способности Организации объективно оценивать </w:t>
            </w:r>
            <w:r w:rsidRPr="00B440AA">
              <w:rPr>
                <w:lang w:val="ru-RU"/>
              </w:rPr>
              <w:lastRenderedPageBreak/>
              <w:t>результаты ее деятельности с точки зрения достижения целей развития</w:t>
            </w:r>
            <w:r w:rsidR="006C128C">
              <w:rPr>
                <w:lang w:val="ru-RU"/>
              </w:rPr>
              <w:t>.</w:t>
            </w:r>
            <w:r w:rsidR="00BD72AB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5746D1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(iii) Оценка хода реализации текущих программ ВОИС по оказанию технической помощи в сфере сотрудничества для целей развития в интересах выработки определенных базовых направлений дальнейшей работы.</w:t>
            </w:r>
          </w:p>
          <w:p w:rsidR="00BD72AB" w:rsidRPr="00B440AA" w:rsidRDefault="00BD72AB" w:rsidP="005746D1">
            <w:pPr>
              <w:rPr>
                <w:lang w:val="ru-RU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6C128C" w:rsidRDefault="00BD72AB" w:rsidP="005746D1">
            <w:pPr>
              <w:pStyle w:val="default0"/>
              <w:keepNext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8D0A01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lastRenderedPageBreak/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) 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Подготовлен первый бюджет с применением системы управления по результатам, включая оценку доли средств, выделяемых на цели развития, с точки зрения достигнутых результатов</w:t>
            </w:r>
            <w:r w:rsid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 </w:t>
            </w:r>
          </w:p>
          <w:p w:rsidR="00B440AA" w:rsidRPr="006C128C" w:rsidRDefault="00B440AA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B440AA" w:rsidRPr="006C128C" w:rsidRDefault="00BD72AB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ii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) 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Совершенствование системы показателей эффективности работы (коэффициенты, базисные уровни, целевые ориентиры)</w:t>
            </w:r>
            <w:r w:rsid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</w:t>
            </w:r>
          </w:p>
          <w:p w:rsidR="00B440AA" w:rsidRPr="006C128C" w:rsidRDefault="00B440AA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B440AA" w:rsidRPr="006C128C" w:rsidRDefault="00BD72AB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iii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) 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Завершен внешний обзор КРИС деятельности ВОИС по оказанию технической помощи</w:t>
            </w:r>
            <w:r w:rsid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</w:p>
          <w:p w:rsidR="00B440AA" w:rsidRPr="006C128C" w:rsidRDefault="00BD72AB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</w:t>
            </w:r>
          </w:p>
          <w:p w:rsidR="008D0A01" w:rsidRPr="006C128C" w:rsidRDefault="00BD72AB" w:rsidP="008D0A0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iv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) 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Аспект развития интегрирован во все основные </w:t>
            </w:r>
            <w:r w:rsidR="00BE7809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с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тратегические цели</w:t>
            </w:r>
            <w:r w:rsid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</w:t>
            </w:r>
          </w:p>
          <w:p w:rsidR="00B440AA" w:rsidRPr="006C128C" w:rsidRDefault="00B440AA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B440AA" w:rsidRPr="008D0A01" w:rsidRDefault="00BD72AB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highlight w:val="yellow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v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) 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Укреплен потенциал работников управленческого звена в области планирования с ориентацией на </w:t>
            </w:r>
            <w:r w:rsidR="008D0A01"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lastRenderedPageBreak/>
              <w:t>конкретный</w:t>
            </w:r>
            <w:r w:rsidR="008D0A01" w:rsidRPr="002F5DFB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результат, в том числе при планировании мероприятий в интересах развития.</w:t>
            </w:r>
            <w:r w:rsidRPr="008D0A01">
              <w:rPr>
                <w:rFonts w:eastAsia="SimSun"/>
                <w:color w:val="auto"/>
                <w:sz w:val="22"/>
                <w:szCs w:val="20"/>
                <w:highlight w:val="yellow"/>
                <w:lang w:val="ru-RU" w:eastAsia="zh-CN"/>
              </w:rPr>
              <w:t xml:space="preserve"> </w:t>
            </w:r>
          </w:p>
          <w:p w:rsidR="00B440AA" w:rsidRPr="002E4ECA" w:rsidRDefault="00B440AA" w:rsidP="005746D1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B440AA" w:rsidRPr="002E4ECA" w:rsidRDefault="004E4FED" w:rsidP="00720DEE">
            <w:pPr>
              <w:rPr>
                <w:lang w:val="ru-RU"/>
              </w:rPr>
            </w:pPr>
            <w:r>
              <w:rPr>
                <w:lang w:val="ru-RU"/>
              </w:rPr>
              <w:t>Ознакомиться с документом «</w:t>
            </w:r>
            <w:r w:rsidR="002E4ECA" w:rsidRPr="002E4ECA">
              <w:rPr>
                <w:lang w:val="ru-RU"/>
              </w:rPr>
              <w:t>Программа и бюджет на 2014-2015 гг.</w:t>
            </w:r>
            <w:r>
              <w:rPr>
                <w:lang w:val="ru-RU"/>
              </w:rPr>
              <w:t xml:space="preserve">» можно </w:t>
            </w:r>
            <w:r w:rsidR="002E4ECA" w:rsidRPr="002E4ECA">
              <w:rPr>
                <w:lang w:val="ru-RU"/>
              </w:rPr>
              <w:t>по адресу</w:t>
            </w:r>
            <w:r w:rsidR="00BD72AB" w:rsidRPr="002E4ECA">
              <w:rPr>
                <w:lang w:val="ru-RU"/>
              </w:rPr>
              <w:t>:</w:t>
            </w:r>
          </w:p>
          <w:p w:rsidR="00B440AA" w:rsidRPr="001172C2" w:rsidRDefault="00B440AA" w:rsidP="00B440AA">
            <w:pPr>
              <w:keepNext/>
              <w:rPr>
                <w:lang w:val="ru-RU"/>
              </w:rPr>
            </w:pPr>
            <w:r w:rsidRPr="002E4ECA">
              <w:t>http</w:t>
            </w:r>
            <w:r w:rsidRPr="001172C2">
              <w:rPr>
                <w:lang w:val="ru-RU"/>
              </w:rPr>
              <w:t>://</w:t>
            </w:r>
            <w:r w:rsidRPr="002E4ECA">
              <w:t>www</w:t>
            </w:r>
            <w:r w:rsidRPr="001172C2">
              <w:rPr>
                <w:lang w:val="ru-RU"/>
              </w:rPr>
              <w:t>.</w:t>
            </w:r>
            <w:r w:rsidRPr="002E4ECA">
              <w:t>wipo</w:t>
            </w:r>
            <w:r w:rsidRPr="001172C2">
              <w:rPr>
                <w:lang w:val="ru-RU"/>
              </w:rPr>
              <w:t>.</w:t>
            </w:r>
            <w:r w:rsidRPr="002E4ECA">
              <w:t>int</w:t>
            </w:r>
            <w:r w:rsidRPr="001172C2">
              <w:rPr>
                <w:lang w:val="ru-RU"/>
              </w:rPr>
              <w:t>/</w:t>
            </w:r>
            <w:r w:rsidRPr="002E4ECA">
              <w:t>about</w:t>
            </w:r>
            <w:r w:rsidRPr="001172C2">
              <w:rPr>
                <w:lang w:val="ru-RU"/>
              </w:rPr>
              <w:t>-</w:t>
            </w:r>
            <w:r w:rsidRPr="002E4ECA">
              <w:t>wipo</w:t>
            </w:r>
            <w:r w:rsidRPr="001172C2">
              <w:rPr>
                <w:lang w:val="ru-RU"/>
              </w:rPr>
              <w:t>/</w:t>
            </w:r>
            <w:r w:rsidRPr="002E4ECA">
              <w:t>en</w:t>
            </w:r>
            <w:r w:rsidRPr="001172C2">
              <w:rPr>
                <w:lang w:val="ru-RU"/>
              </w:rPr>
              <w:t>/</w:t>
            </w:r>
            <w:r w:rsidRPr="002E4ECA">
              <w:t>budget</w:t>
            </w:r>
            <w:r w:rsidRPr="001172C2">
              <w:rPr>
                <w:lang w:val="ru-RU"/>
              </w:rPr>
              <w:t>/</w:t>
            </w:r>
            <w:r w:rsidR="00BD72AB" w:rsidRPr="001172C2">
              <w:rPr>
                <w:lang w:val="ru-RU"/>
              </w:rPr>
              <w:t xml:space="preserve"> </w:t>
            </w:r>
          </w:p>
          <w:p w:rsidR="00B440AA" w:rsidRPr="001172C2" w:rsidRDefault="00B440AA" w:rsidP="005746D1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Внешний обзор деятельности ВОИС по оказанию технической помощи в области сотрудничества в целях развития» опубликован по адресу:</w:t>
            </w:r>
          </w:p>
          <w:p w:rsidR="00B440AA" w:rsidRPr="00E94BFC" w:rsidRDefault="00AA4D3D" w:rsidP="00B440AA">
            <w:pPr>
              <w:pStyle w:val="default0"/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</w:pPr>
            <w:hyperlink r:id="rId32" w:history="1">
              <w:r w:rsidR="009D1D0C" w:rsidRPr="00E94BFC">
                <w:rPr>
                  <w:rStyle w:val="Hyperlink"/>
                  <w:color w:val="auto"/>
                  <w:sz w:val="22"/>
                  <w:szCs w:val="22"/>
                  <w:u w:val="none"/>
                  <w:lang w:val="ru-RU"/>
                </w:rPr>
                <w:t>http://www.wipo.int/meetings/en/doc_details.jsp?doc_id=182842</w:t>
              </w:r>
            </w:hyperlink>
          </w:p>
          <w:p w:rsidR="009D1D0C" w:rsidRPr="006C128C" w:rsidRDefault="009D1D0C" w:rsidP="00B440AA">
            <w:pPr>
              <w:pStyle w:val="default0"/>
              <w:rPr>
                <w:rStyle w:val="Hyperlink"/>
                <w:color w:val="auto"/>
                <w:sz w:val="22"/>
                <w:szCs w:val="22"/>
                <w:lang w:val="ru-RU"/>
              </w:rPr>
            </w:pPr>
          </w:p>
          <w:p w:rsidR="00BD72AB" w:rsidRPr="00B440AA" w:rsidRDefault="00B440AA" w:rsidP="00BE7809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двенадцатой сессии Комитета (CDIP/12/4)</w:t>
            </w:r>
            <w:r w:rsidR="00BE7809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6C128C">
              <w:rPr>
                <w:lang w:val="ru-RU"/>
              </w:rPr>
              <w:t>http://www.wipo.int/meetings/en/doc_details.jsp?doc_id=250693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(i) </w:t>
            </w:r>
            <w:r w:rsidR="006C128C">
              <w:rPr>
                <w:lang w:val="ru-RU"/>
              </w:rPr>
              <w:t xml:space="preserve">Предоставлять </w:t>
            </w:r>
            <w:r w:rsidRPr="00B440AA">
              <w:rPr>
                <w:lang w:val="ru-RU"/>
              </w:rPr>
              <w:t>в проектной документации более подробные описания намеченной деятельности и связей с другими инициативами.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(ii) СУПР должна продолжать усилия по укреплению системы УКР и акцентированию проектов в целях развития,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планов, связанных с национальными планами по ИС.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(iii) Ускорить осуществление страновых планов ВОИС, включающих систему оценки развития на страновом уровне.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D72AB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(iv) Отдел координации Повестки дня в области развития (ОКПДР) должен подготовить промежуточный анализ уже проведенных оценок проектов ПДР (применяемых методологий и методов, достоверности результатов, ясности рекомендаций и т.д.); ОКПДР должен организовать транспарентное отслеживание эффекта принятия мер, предусмотренных в выводах и рекомендациях, содержащихся в докладах по оценке.</w:t>
            </w:r>
          </w:p>
        </w:tc>
      </w:tr>
    </w:tbl>
    <w:p w:rsidR="00B440AA" w:rsidRPr="00B440AA" w:rsidRDefault="00B440AA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B440AA" w:rsidRDefault="003A2DE8">
      <w:pPr>
        <w:rPr>
          <w:lang w:val="ru-RU"/>
        </w:rPr>
      </w:pPr>
      <w:r w:rsidRPr="00B440AA">
        <w:rPr>
          <w:lang w:val="ru-RU"/>
        </w:rPr>
        <w:br w:type="page"/>
      </w:r>
    </w:p>
    <w:p w:rsidR="00B440AA" w:rsidRPr="002E4ECA" w:rsidRDefault="00CD14CE" w:rsidP="000334BE">
      <w:pPr>
        <w:keepNext/>
        <w:rPr>
          <w:lang w:val="ru-RU"/>
        </w:rPr>
      </w:pPr>
      <w:r w:rsidRPr="002E4ECA">
        <w:rPr>
          <w:lang w:val="ru-RU"/>
        </w:rPr>
        <w:lastRenderedPageBreak/>
        <w:t>(</w:t>
      </w:r>
      <w:r>
        <w:t>xiv</w:t>
      </w:r>
      <w:r w:rsidRPr="002E4ECA">
        <w:rPr>
          <w:lang w:val="ru-RU"/>
        </w:rPr>
        <w:t xml:space="preserve">) </w:t>
      </w:r>
      <w:r w:rsidR="002E4ECA" w:rsidRPr="00BC45C0">
        <w:rPr>
          <w:szCs w:val="22"/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</w:p>
    <w:p w:rsidR="00B440AA" w:rsidRDefault="000334BE" w:rsidP="000334BE">
      <w:pPr>
        <w:keepNext/>
      </w:pPr>
      <w:r w:rsidRPr="00345131">
        <w:t>DA_19_30_31_02</w:t>
      </w:r>
      <w:r>
        <w:t xml:space="preserve"> – </w:t>
      </w:r>
      <w:r w:rsidR="00ED5998">
        <w:rPr>
          <w:lang w:val="ru-RU"/>
        </w:rPr>
        <w:t>Рекомендации</w:t>
      </w:r>
      <w:r>
        <w:t xml:space="preserve"> </w:t>
      </w:r>
      <w:r w:rsidRPr="00345131">
        <w:t>19, 30, 31</w:t>
      </w:r>
    </w:p>
    <w:p w:rsidR="00885452" w:rsidRDefault="00885452" w:rsidP="000334BE">
      <w:pPr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118"/>
        <w:gridCol w:w="8948"/>
      </w:tblGrid>
      <w:tr w:rsidR="000334BE" w:rsidRPr="009F31A8" w:rsidTr="005F2D76">
        <w:trPr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0334BE">
            <w:pPr>
              <w:keepNext/>
            </w:pPr>
          </w:p>
          <w:p w:rsidR="000334BE" w:rsidRPr="00DD20A0" w:rsidRDefault="00B440AA" w:rsidP="005F2D76">
            <w:pPr>
              <w:keepNext/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0334BE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0334BE" w:rsidRDefault="00B440AA" w:rsidP="005F2D76">
            <w:pPr>
              <w:pStyle w:val="default0"/>
              <w:jc w:val="center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B440AA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ОСНОВНЫЕ ДОСТИЖЕНИЯ И ИТОГОВЫЕ ДОКУМЕНТЫ</w:t>
            </w:r>
          </w:p>
          <w:p w:rsidR="005F2D76" w:rsidRPr="00B440AA" w:rsidRDefault="005F2D76" w:rsidP="00B440AA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2B3620">
            <w:pPr>
              <w:rPr>
                <w:lang w:val="ru-RU"/>
              </w:rPr>
            </w:pPr>
          </w:p>
          <w:p w:rsidR="00B440AA" w:rsidRDefault="00B440AA" w:rsidP="005F2D76">
            <w:pPr>
              <w:jc w:val="center"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0334BE" w:rsidRPr="00DD20A0" w:rsidRDefault="000334BE" w:rsidP="002B3620"/>
        </w:tc>
      </w:tr>
      <w:tr w:rsidR="000334BE" w:rsidRPr="00BB4FCD" w:rsidTr="005F2D76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1D0104" w:rsidP="00B440A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B440AA" w:rsidRPr="00B440AA">
              <w:rPr>
                <w:lang w:val="ru-RU"/>
              </w:rPr>
              <w:t>роект призван содействовать повышению способности национальных учреждений использовать соответствующую научно-техническую информацию для поиска технологий, способствующих решению проблем развития, выявляемых в НРС.  В частности, в рамках проекта 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НРС.</w:t>
            </w:r>
          </w:p>
          <w:p w:rsidR="000334BE" w:rsidRPr="00B440AA" w:rsidRDefault="000334BE" w:rsidP="005746D1">
            <w:pPr>
              <w:rPr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B440AA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B440AA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Проект реализован в трех НРС: Бангладеш, Непале и Замбии.  Национальные экспертные группы каждой из этих стран определили первоочередные потребности своей страны.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двенадцатой сессии Комитета (CDIP/12/3)</w:t>
            </w:r>
            <w:r w:rsidR="001D0104"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7F61F8">
              <w:rPr>
                <w:lang w:val="ru-RU"/>
              </w:rPr>
              <w:t>http://www.wipo.int/meetings/en/doc_details.jsp?doc_id=250694</w:t>
            </w: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B440AA" w:rsidRPr="00B440AA" w:rsidRDefault="00B440AA" w:rsidP="005746D1">
            <w:pPr>
              <w:rPr>
                <w:lang w:val="ru-RU"/>
              </w:rPr>
            </w:pPr>
          </w:p>
          <w:p w:rsidR="000334BE" w:rsidRPr="00B440AA" w:rsidRDefault="000334BE" w:rsidP="005746D1">
            <w:pPr>
              <w:rPr>
                <w:lang w:val="ru-RU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2E4EC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 w:val="21"/>
                <w:szCs w:val="21"/>
                <w:lang w:val="ru-RU"/>
              </w:rPr>
              <w:t xml:space="preserve">(i) </w:t>
            </w:r>
            <w:r w:rsidRPr="002E4ECA">
              <w:rPr>
                <w:szCs w:val="22"/>
                <w:lang w:val="ru-RU"/>
              </w:rPr>
              <w:t>Рекомендуе</w:t>
            </w:r>
            <w:r w:rsidR="002E4ECA" w:rsidRPr="002E4ECA">
              <w:rPr>
                <w:szCs w:val="22"/>
                <w:lang w:val="ru-RU"/>
              </w:rPr>
              <w:t xml:space="preserve">тся </w:t>
            </w:r>
            <w:r w:rsidR="007F61F8">
              <w:rPr>
                <w:szCs w:val="22"/>
                <w:lang w:val="ru-RU"/>
              </w:rPr>
              <w:t xml:space="preserve">утвердить </w:t>
            </w:r>
            <w:r w:rsidR="002E4ECA" w:rsidRPr="002E4ECA">
              <w:rPr>
                <w:szCs w:val="22"/>
                <w:lang w:val="ru-RU"/>
              </w:rPr>
              <w:t>этап</w:t>
            </w:r>
            <w:r w:rsidR="007F61F8">
              <w:rPr>
                <w:szCs w:val="22"/>
              </w:rPr>
              <w:t> </w:t>
            </w:r>
            <w:r w:rsidR="002E4ECA" w:rsidRPr="002E4ECA">
              <w:rPr>
                <w:szCs w:val="22"/>
                <w:lang w:val="ru-RU"/>
              </w:rPr>
              <w:t xml:space="preserve">II проекта.  </w:t>
            </w:r>
            <w:r w:rsidRPr="002E4ECA">
              <w:rPr>
                <w:szCs w:val="22"/>
                <w:lang w:val="ru-RU"/>
              </w:rPr>
              <w:t>В этой связи КРИС предлагается рассмотреть следующ</w:t>
            </w:r>
            <w:r w:rsidR="007F61F8">
              <w:rPr>
                <w:szCs w:val="22"/>
                <w:lang w:val="ru-RU"/>
              </w:rPr>
              <w:t>и</w:t>
            </w:r>
            <w:r w:rsidRPr="002E4ECA">
              <w:rPr>
                <w:szCs w:val="22"/>
                <w:lang w:val="ru-RU"/>
              </w:rPr>
              <w:t>е</w:t>
            </w:r>
            <w:r w:rsidR="007F61F8">
              <w:rPr>
                <w:szCs w:val="22"/>
                <w:lang w:val="ru-RU"/>
              </w:rPr>
              <w:t xml:space="preserve"> вопросы</w:t>
            </w:r>
            <w:r w:rsidRPr="002E4ECA">
              <w:rPr>
                <w:szCs w:val="22"/>
                <w:lang w:val="ru-RU"/>
              </w:rPr>
              <w:t>:</w:t>
            </w:r>
            <w:r w:rsidR="000334BE" w:rsidRPr="002E4ECA">
              <w:rPr>
                <w:szCs w:val="22"/>
                <w:lang w:val="ru-RU"/>
              </w:rPr>
              <w:t xml:space="preserve"> </w:t>
            </w:r>
          </w:p>
          <w:p w:rsidR="00B440AA" w:rsidRPr="002E4ECA" w:rsidRDefault="00B440AA" w:rsidP="00B440AA">
            <w:pPr>
              <w:pStyle w:val="BodyText"/>
              <w:numPr>
                <w:ilvl w:val="0"/>
                <w:numId w:val="29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оказание трем странам эксперимента поддержки в выполнении их бизнес-планов,</w:t>
            </w:r>
            <w:r w:rsidR="000334BE" w:rsidRPr="002E4ECA">
              <w:rPr>
                <w:szCs w:val="22"/>
                <w:lang w:val="ru-RU"/>
              </w:rPr>
              <w:t xml:space="preserve"> </w:t>
            </w:r>
          </w:p>
          <w:p w:rsidR="00B440AA" w:rsidRPr="002E4ECA" w:rsidRDefault="00B440AA" w:rsidP="00B440AA">
            <w:pPr>
              <w:pStyle w:val="BodyText"/>
              <w:numPr>
                <w:ilvl w:val="0"/>
                <w:numId w:val="29"/>
              </w:numPr>
              <w:spacing w:after="0"/>
              <w:jc w:val="both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расширение масштаба проекта для охвата новых участников из числа НРС, и</w:t>
            </w:r>
            <w:r w:rsidR="000334BE" w:rsidRPr="002E4ECA">
              <w:rPr>
                <w:szCs w:val="22"/>
                <w:lang w:val="ru-RU"/>
              </w:rPr>
              <w:t xml:space="preserve"> </w:t>
            </w:r>
          </w:p>
          <w:p w:rsidR="00B440AA" w:rsidRPr="002E4ECA" w:rsidRDefault="00B440AA" w:rsidP="00B440AA">
            <w:pPr>
              <w:pStyle w:val="BodyText"/>
              <w:numPr>
                <w:ilvl w:val="0"/>
                <w:numId w:val="29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возможное участие в проекте отдельных развивающихся стран.</w:t>
            </w:r>
          </w:p>
          <w:p w:rsidR="00B440AA" w:rsidRPr="007F61F8" w:rsidRDefault="00B440AA" w:rsidP="00B440AA">
            <w:p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 xml:space="preserve">(ii) </w:t>
            </w:r>
            <w:r w:rsidRPr="007F61F8">
              <w:rPr>
                <w:szCs w:val="22"/>
                <w:lang w:val="ru-RU"/>
              </w:rPr>
              <w:t>Рекомендуется внести следующие изменения в проектный документ:</w:t>
            </w:r>
          </w:p>
          <w:p w:rsidR="00B440AA" w:rsidRPr="007F61F8" w:rsidRDefault="007F61F8" w:rsidP="00B440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 w:rsidRPr="007F61F8">
              <w:rPr>
                <w:rFonts w:asciiTheme="minorBidi" w:hAnsiTheme="minorBidi"/>
                <w:lang w:val="ru-RU"/>
              </w:rPr>
              <w:t>в</w:t>
            </w:r>
            <w:r w:rsidR="00B440AA" w:rsidRPr="007F61F8">
              <w:rPr>
                <w:rFonts w:asciiTheme="minorBidi" w:hAnsiTheme="minorBidi"/>
                <w:lang w:val="ru-RU"/>
              </w:rPr>
              <w:t>ыработать четкие и полные критерии отбора с целью обеспечения большей ориентированности проекта на удовлетворение потребностей, а также актуальности и устойчивости его результатов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B440AA" w:rsidRPr="007F61F8" w:rsidRDefault="007F61F8" w:rsidP="00007D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 w:rsidRPr="007F61F8">
              <w:rPr>
                <w:rFonts w:ascii="Arial" w:hAnsi="Arial" w:cs="Arial"/>
                <w:lang w:val="ru-RU"/>
              </w:rPr>
              <w:t>в</w:t>
            </w:r>
            <w:r w:rsidR="002E4ECA" w:rsidRPr="007F61F8">
              <w:rPr>
                <w:rFonts w:ascii="Arial" w:hAnsi="Arial" w:cs="Arial"/>
                <w:lang w:val="ru-RU"/>
              </w:rPr>
              <w:t>ключить в документ соглашения о партнерстве или меморандумы о взаимопонимании, в которых будут четко определены роли и обязательства стран-участниц и ВОИС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B440AA" w:rsidRPr="002E4ECA" w:rsidRDefault="007F61F8" w:rsidP="00B440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р</w:t>
            </w:r>
            <w:r w:rsidR="00B440AA" w:rsidRPr="007F61F8">
              <w:rPr>
                <w:rFonts w:asciiTheme="minorBidi" w:hAnsiTheme="minorBidi"/>
                <w:lang w:val="ru-RU"/>
              </w:rPr>
              <w:t>азработать руководящие принципы для определения потребностей (проведение консультаций, расстановка приоритетов, сопричастность результатам и надлежащее</w:t>
            </w:r>
            <w:r w:rsidR="00B440AA" w:rsidRPr="002E4ECA">
              <w:rPr>
                <w:rFonts w:asciiTheme="minorBidi" w:hAnsiTheme="minorBidi"/>
                <w:lang w:val="ru-RU"/>
              </w:rPr>
              <w:t xml:space="preserve"> документальное оформление процесса)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B440AA" w:rsidRPr="002E4ECA" w:rsidRDefault="007F61F8" w:rsidP="00B440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н</w:t>
            </w:r>
            <w:r w:rsidR="00B440AA" w:rsidRPr="002E4ECA">
              <w:rPr>
                <w:rFonts w:asciiTheme="minorBidi" w:hAnsiTheme="minorBidi"/>
                <w:lang w:val="ru-RU"/>
              </w:rPr>
              <w:t>ациональные экспертные группы:  разработка руководящих принципов, регламентирующих: критерии отбора, членский состав, мандат, функции председателя, надбавки и льготы, координацию деятельности и правовой статус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B440AA" w:rsidRPr="002E4ECA" w:rsidRDefault="007F61F8" w:rsidP="00B440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в</w:t>
            </w:r>
            <w:r w:rsidR="00B440AA" w:rsidRPr="002E4ECA">
              <w:rPr>
                <w:rFonts w:asciiTheme="minorBidi" w:hAnsiTheme="minorBidi"/>
                <w:lang w:val="ru-RU"/>
              </w:rPr>
              <w:t>ыполнение бизнес-планов должно стать обязательной частью проекта и получить согласование в соглашениях о партнерстве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B440AA" w:rsidRPr="002E4ECA" w:rsidRDefault="007F61F8" w:rsidP="00B440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н</w:t>
            </w:r>
            <w:r w:rsidR="00B440AA" w:rsidRPr="002E4ECA">
              <w:rPr>
                <w:rFonts w:asciiTheme="minorBidi" w:hAnsiTheme="minorBidi"/>
                <w:lang w:val="ru-RU"/>
              </w:rPr>
              <w:t>еобходимо, чтобы срок проекта по-прежнему составлял два года, которые, однако, должны быть использованы более результативным образом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B440AA" w:rsidRPr="002E4ECA" w:rsidRDefault="007F61F8" w:rsidP="00B440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с</w:t>
            </w:r>
            <w:r w:rsidR="00B440AA" w:rsidRPr="002E4ECA">
              <w:rPr>
                <w:rFonts w:asciiTheme="minorBidi" w:hAnsiTheme="minorBidi"/>
                <w:lang w:val="ru-RU"/>
              </w:rPr>
              <w:t>ледует расширить сферу охвата проекта, определенную ВОИС (охрана окружающей среды, сельское хозяйство, энергетика и промышленность).</w:t>
            </w:r>
          </w:p>
          <w:p w:rsidR="00B440AA" w:rsidRPr="002E4ECA" w:rsidRDefault="00B440AA" w:rsidP="00B440AA">
            <w:p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 xml:space="preserve">(iii) Секретариату ВОИС рекомендуется пересмотреть договоренности в отношении </w:t>
            </w:r>
            <w:r w:rsidRPr="002E4ECA">
              <w:rPr>
                <w:szCs w:val="22"/>
                <w:lang w:val="ru-RU"/>
              </w:rPr>
              <w:lastRenderedPageBreak/>
              <w:t>патентного поиска и подготовки отчетов о патентных ландшафтах в целях:</w:t>
            </w:r>
          </w:p>
          <w:p w:rsidR="00B440AA" w:rsidRPr="002E4ECA" w:rsidRDefault="00B440AA" w:rsidP="00B440AA">
            <w:pPr>
              <w:numPr>
                <w:ilvl w:val="0"/>
                <w:numId w:val="32"/>
              </w:num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проведения поиска в ВОИС и обеспечения возможности участия в патентном поиске национальных экспертов для приобретения ими необходимых навыков;</w:t>
            </w:r>
          </w:p>
          <w:p w:rsidR="00B440AA" w:rsidRPr="002E4ECA" w:rsidRDefault="00B440AA" w:rsidP="00B440AA">
            <w:pPr>
              <w:numPr>
                <w:ilvl w:val="0"/>
                <w:numId w:val="32"/>
              </w:num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создания возможностей для более непосредственного взаимодействия между национальными экспертами, международным консультантом и экспертами ВОИС в ходе подготовки отчетов о патентных ландшафтах.</w:t>
            </w:r>
          </w:p>
          <w:p w:rsidR="00B440AA" w:rsidRPr="002E4ECA" w:rsidRDefault="00B440AA" w:rsidP="00B440AA">
            <w:p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(iv) Для повышения устойчивости Секретариату ВОИС рекомендуется обеспечить следующее:</w:t>
            </w:r>
          </w:p>
          <w:p w:rsidR="00B440AA" w:rsidRPr="002E4ECA" w:rsidRDefault="00B440AA" w:rsidP="00B440AA">
            <w:pPr>
              <w:pStyle w:val="BodyText"/>
              <w:numPr>
                <w:ilvl w:val="0"/>
                <w:numId w:val="34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выделение большего количества ресурсов Отделу НРС для управления проектом, а также в поддержку мероприятий по созданию потенциала;</w:t>
            </w:r>
          </w:p>
          <w:p w:rsidR="00B440AA" w:rsidRPr="002E4ECA" w:rsidRDefault="00B440AA" w:rsidP="00B440AA">
            <w:pPr>
              <w:pStyle w:val="BodyText"/>
              <w:numPr>
                <w:ilvl w:val="0"/>
                <w:numId w:val="34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интеграция такого аспекта, как использование надлежащей технологии, в национальные стратегии в области ИС стран – участниц проекта.</w:t>
            </w:r>
          </w:p>
          <w:p w:rsidR="007B2990" w:rsidRPr="00B440AA" w:rsidRDefault="007B2990" w:rsidP="007B2990">
            <w:pPr>
              <w:pStyle w:val="BodyText"/>
              <w:spacing w:after="0"/>
              <w:ind w:left="720"/>
              <w:rPr>
                <w:lang w:val="ru-RU"/>
              </w:rPr>
            </w:pPr>
          </w:p>
        </w:tc>
      </w:tr>
    </w:tbl>
    <w:p w:rsidR="00B440AA" w:rsidRPr="00B440AA" w:rsidRDefault="00B440AA" w:rsidP="00520B87">
      <w:pPr>
        <w:rPr>
          <w:lang w:val="ru-RU"/>
        </w:rPr>
      </w:pPr>
    </w:p>
    <w:p w:rsidR="00B440AA" w:rsidRPr="00B440AA" w:rsidRDefault="00B440AA">
      <w:pPr>
        <w:rPr>
          <w:lang w:val="ru-RU"/>
        </w:rPr>
      </w:pPr>
    </w:p>
    <w:p w:rsidR="00B440AA" w:rsidRPr="002E4ECA" w:rsidRDefault="00A54DB2">
      <w:pPr>
        <w:rPr>
          <w:lang w:val="ru-RU"/>
        </w:rPr>
      </w:pPr>
      <w:r w:rsidRPr="002E4ECA">
        <w:rPr>
          <w:lang w:val="ru-RU"/>
        </w:rPr>
        <w:t>(</w:t>
      </w:r>
      <w:r>
        <w:t>xv</w:t>
      </w:r>
      <w:r w:rsidRPr="002E4ECA">
        <w:rPr>
          <w:lang w:val="ru-RU"/>
        </w:rPr>
        <w:t xml:space="preserve">) </w:t>
      </w:r>
      <w:r w:rsidR="002E4ECA" w:rsidRPr="002E4ECA">
        <w:rPr>
          <w:lang w:val="ru-RU"/>
        </w:rPr>
        <w:t>Доступ к специализированным базам данных и их поддержка</w:t>
      </w:r>
      <w:r w:rsidR="00EE5539" w:rsidRPr="002E4ECA">
        <w:rPr>
          <w:lang w:val="ru-RU"/>
        </w:rPr>
        <w:t xml:space="preserve"> – </w:t>
      </w:r>
      <w:r w:rsidR="002E4ECA" w:rsidRPr="002E4ECA">
        <w:rPr>
          <w:lang w:val="ru-RU"/>
        </w:rPr>
        <w:t>этап</w:t>
      </w:r>
      <w:r w:rsidR="00E625FA">
        <w:t> </w:t>
      </w:r>
      <w:r w:rsidR="00EE5539" w:rsidRPr="002E4ECA">
        <w:t>II</w:t>
      </w:r>
      <w:r w:rsidR="00EE5539" w:rsidRPr="002E4ECA">
        <w:rPr>
          <w:lang w:val="ru-RU"/>
        </w:rPr>
        <w:br/>
      </w:r>
      <w:r w:rsidR="00EE5539" w:rsidRPr="002E4ECA">
        <w:t>DA</w:t>
      </w:r>
      <w:r w:rsidR="00EE5539" w:rsidRPr="002E4ECA">
        <w:rPr>
          <w:lang w:val="ru-RU"/>
        </w:rPr>
        <w:t xml:space="preserve">_08_02 – </w:t>
      </w:r>
      <w:r w:rsidR="002E4ECA">
        <w:rPr>
          <w:lang w:val="ru-RU"/>
        </w:rPr>
        <w:t>Рекомендация</w:t>
      </w:r>
      <w:r w:rsidR="00EE5539" w:rsidRPr="002E4ECA">
        <w:rPr>
          <w:lang w:val="ru-RU"/>
        </w:rPr>
        <w:t xml:space="preserve"> 8</w:t>
      </w:r>
    </w:p>
    <w:p w:rsidR="00EE5539" w:rsidRPr="002E4ECA" w:rsidRDefault="00EE5539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272"/>
        <w:gridCol w:w="5439"/>
      </w:tblGrid>
      <w:tr w:rsidR="000801DD" w:rsidRPr="005746D1" w:rsidTr="000801DD">
        <w:trPr>
          <w:tblHeader/>
        </w:trPr>
        <w:tc>
          <w:tcPr>
            <w:tcW w:w="1135" w:type="pct"/>
            <w:shd w:val="clear" w:color="auto" w:fill="auto"/>
          </w:tcPr>
          <w:p w:rsidR="00B440AA" w:rsidRPr="002E4ECA" w:rsidRDefault="00B440AA" w:rsidP="00D20A4B">
            <w:pPr>
              <w:rPr>
                <w:bCs/>
                <w:lang w:val="ru-RU"/>
              </w:rPr>
            </w:pPr>
          </w:p>
          <w:p w:rsidR="000801DD" w:rsidRPr="005746D1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070" w:type="pct"/>
            <w:shd w:val="clear" w:color="auto" w:fill="auto"/>
          </w:tcPr>
          <w:p w:rsidR="00B440AA" w:rsidRPr="00B440AA" w:rsidRDefault="00B440AA" w:rsidP="00D20A4B">
            <w:pPr>
              <w:jc w:val="center"/>
              <w:rPr>
                <w:bCs/>
                <w:lang w:val="ru-RU"/>
              </w:rPr>
            </w:pPr>
          </w:p>
          <w:p w:rsidR="000801DD" w:rsidRPr="00B440AA" w:rsidRDefault="00B440AA" w:rsidP="00B440AA">
            <w:pPr>
              <w:jc w:val="center"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795" w:type="pct"/>
            <w:shd w:val="clear" w:color="auto" w:fill="auto"/>
          </w:tcPr>
          <w:p w:rsidR="00B440AA" w:rsidRPr="00B440AA" w:rsidRDefault="00B440AA" w:rsidP="00D20A4B">
            <w:pPr>
              <w:rPr>
                <w:bCs/>
                <w:lang w:val="ru-RU"/>
              </w:rPr>
            </w:pPr>
          </w:p>
          <w:p w:rsidR="00B440AA" w:rsidRDefault="00B440AA" w:rsidP="00B440AA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0801DD" w:rsidRPr="005746D1" w:rsidRDefault="000801DD" w:rsidP="00D20A4B">
            <w:pPr>
              <w:rPr>
                <w:bCs/>
              </w:rPr>
            </w:pPr>
          </w:p>
        </w:tc>
      </w:tr>
      <w:tr w:rsidR="000801DD" w:rsidRPr="00BB4FCD" w:rsidTr="000801DD">
        <w:tc>
          <w:tcPr>
            <w:tcW w:w="1135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НРС, особенно патентным ведомствам, в целях более эффективного осуществления </w:t>
            </w:r>
            <w:r w:rsidRPr="00B440AA">
              <w:rPr>
                <w:lang w:val="ru-RU"/>
              </w:rPr>
              <w:lastRenderedPageBreak/>
              <w:t>патентного поиска.</w:t>
            </w:r>
            <w:r w:rsidR="000801DD" w:rsidRPr="00B440AA">
              <w:rPr>
                <w:lang w:val="ru-RU"/>
              </w:rPr>
              <w:t xml:space="preserve">  </w:t>
            </w:r>
          </w:p>
          <w:p w:rsidR="00B440AA" w:rsidRPr="00B440AA" w:rsidRDefault="00B440AA" w:rsidP="00380E5C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Цель </w:t>
            </w:r>
            <w:r w:rsidR="00ED5998" w:rsidRPr="00B440AA">
              <w:rPr>
                <w:lang w:val="ru-RU"/>
              </w:rPr>
              <w:t>этапа</w:t>
            </w:r>
            <w:r w:rsidR="00E625FA">
              <w:t> </w:t>
            </w:r>
            <w:r w:rsidRPr="00B440AA">
              <w:rPr>
                <w:lang w:val="ru-RU"/>
              </w:rPr>
              <w:t xml:space="preserve">II проекта </w:t>
            </w:r>
            <w:r w:rsidR="00887A74">
              <w:rPr>
                <w:lang w:val="ru-RU"/>
              </w:rPr>
              <w:t xml:space="preserve">состояла в </w:t>
            </w:r>
            <w:r w:rsidRPr="00B440AA">
              <w:rPr>
                <w:lang w:val="ru-RU"/>
              </w:rPr>
              <w:t>сохранени</w:t>
            </w:r>
            <w:r w:rsidR="00887A74"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и усилени</w:t>
            </w:r>
            <w:r w:rsidR="00887A74"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поддержки странам, которые принимали участие в осуществлении этапа</w:t>
            </w:r>
            <w:r w:rsidR="003A5EF9">
              <w:rPr>
                <w:lang w:val="ru-RU"/>
              </w:rPr>
              <w:t> </w:t>
            </w:r>
            <w:r w:rsidRPr="00B440AA">
              <w:rPr>
                <w:lang w:val="ru-RU"/>
              </w:rPr>
              <w:t>I проекта, и расширение проекта на страны, не участвовавшие в этапа</w:t>
            </w:r>
            <w:r w:rsidR="003A5EF9">
              <w:rPr>
                <w:lang w:val="ru-RU"/>
              </w:rPr>
              <w:t> </w:t>
            </w:r>
            <w:r w:rsidRPr="00B440AA">
              <w:rPr>
                <w:lang w:val="ru-RU"/>
              </w:rPr>
              <w:t>I, путем: (i) поддержки созданию новых ЦПТИ, а также постоянного и эффективного осуществления и совершенствования проводимых ими программ обучения;  (ii) дальнейшего развития программ доступа к специализированной патентной информации (ASPI) и доступа к результатам научных исследований в интересах развития и инноваций (ARDI);  и (iii) создания новой платформы управления знаниями ЦПТИ в целях содействия взаимодействию между ЦПТИ.</w:t>
            </w:r>
          </w:p>
          <w:p w:rsidR="000801DD" w:rsidRPr="00B440AA" w:rsidRDefault="000801DD" w:rsidP="00D20A4B">
            <w:pPr>
              <w:rPr>
                <w:lang w:val="ru-RU"/>
              </w:rPr>
            </w:pPr>
          </w:p>
        </w:tc>
        <w:tc>
          <w:tcPr>
            <w:tcW w:w="2070" w:type="pct"/>
            <w:shd w:val="clear" w:color="auto" w:fill="auto"/>
          </w:tcPr>
          <w:p w:rsidR="00B440AA" w:rsidRPr="00B440AA" w:rsidRDefault="00B440AA" w:rsidP="00B440AA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lastRenderedPageBreak/>
              <w:t xml:space="preserve">Число учреждений, активно участвующих в программе  ARDI, в этом году увеличилось более чем на 600% (с 30 до свыше 200); число  учреждений, активно участвующих в ASPI, увеличилось на </w:t>
            </w:r>
            <w:r w:rsidR="00E625FA" w:rsidRPr="00E625FA">
              <w:rPr>
                <w:szCs w:val="22"/>
                <w:lang w:val="ru-RU"/>
              </w:rPr>
              <w:t>3</w:t>
            </w:r>
            <w:r w:rsidRPr="00B440AA">
              <w:rPr>
                <w:szCs w:val="22"/>
                <w:lang w:val="ru-RU"/>
              </w:rPr>
              <w:t xml:space="preserve">00% (с 6 до </w:t>
            </w:r>
            <w:r w:rsidR="00E625FA" w:rsidRPr="00E625FA">
              <w:rPr>
                <w:szCs w:val="22"/>
                <w:lang w:val="ru-RU"/>
              </w:rPr>
              <w:t>20</w:t>
            </w:r>
            <w:r w:rsidRPr="00B440AA">
              <w:rPr>
                <w:szCs w:val="22"/>
                <w:lang w:val="ru-RU"/>
              </w:rPr>
              <w:t>).</w:t>
            </w:r>
          </w:p>
          <w:p w:rsidR="00B440AA" w:rsidRPr="00B440AA" w:rsidRDefault="00B440AA" w:rsidP="00B440AA">
            <w:pPr>
              <w:rPr>
                <w:lang w:val="ru-RU"/>
              </w:rPr>
            </w:pPr>
          </w:p>
          <w:p w:rsidR="00B440AA" w:rsidRPr="00E625FA" w:rsidRDefault="00E625FA">
            <w:pPr>
              <w:rPr>
                <w:rFonts w:asciiTheme="minorBidi" w:hAnsiTheme="minorBidi"/>
                <w:lang w:val="ru-RU"/>
              </w:rPr>
            </w:pPr>
            <w:r w:rsidRPr="00E625FA">
              <w:rPr>
                <w:rFonts w:asciiTheme="minorBidi" w:hAnsiTheme="minorBidi"/>
                <w:lang w:val="ru-RU"/>
              </w:rPr>
              <w:t>Обмен передовой практикой стал более интенсивным, это объясняется тем, что по состоянию на конец 2013</w:t>
            </w:r>
            <w:r w:rsidRPr="00E625FA">
              <w:rPr>
                <w:rFonts w:asciiTheme="minorBidi" w:hAnsiTheme="minorBidi"/>
              </w:rPr>
              <w:t> </w:t>
            </w:r>
            <w:r w:rsidRPr="00E625FA">
              <w:rPr>
                <w:rFonts w:asciiTheme="minorBidi" w:hAnsiTheme="minorBidi"/>
                <w:lang w:val="ru-RU"/>
              </w:rPr>
              <w:t>г. на платформе организации знаний е-ЦПТИ было зарегистрировано 650</w:t>
            </w:r>
            <w:r w:rsidRPr="00E625FA">
              <w:rPr>
                <w:rFonts w:asciiTheme="minorBidi" w:hAnsiTheme="minorBidi"/>
              </w:rPr>
              <w:t> </w:t>
            </w:r>
            <w:r w:rsidRPr="00E625FA">
              <w:rPr>
                <w:rFonts w:asciiTheme="minorBidi" w:hAnsiTheme="minorBidi"/>
                <w:lang w:val="ru-RU"/>
              </w:rPr>
              <w:t>пользователей, участвующих в 520 группах.</w:t>
            </w:r>
          </w:p>
          <w:p w:rsidR="00B440AA" w:rsidRPr="00E625FA" w:rsidRDefault="00B440AA" w:rsidP="0035130E">
            <w:pPr>
              <w:rPr>
                <w:rFonts w:asciiTheme="minorBidi" w:hAnsiTheme="minorBidi"/>
                <w:highlight w:val="yellow"/>
                <w:lang w:val="ru-RU"/>
              </w:rPr>
            </w:pPr>
          </w:p>
          <w:p w:rsidR="00B440AA" w:rsidRPr="00206F1B" w:rsidRDefault="00E625FA">
            <w:pPr>
              <w:rPr>
                <w:rFonts w:asciiTheme="minorBidi" w:hAnsiTheme="minorBidi"/>
                <w:lang w:val="ru-RU"/>
              </w:rPr>
            </w:pPr>
            <w:r w:rsidRPr="00206F1B">
              <w:rPr>
                <w:rFonts w:asciiTheme="minorBidi" w:hAnsiTheme="minorBidi"/>
                <w:lang w:val="ru-RU"/>
              </w:rPr>
              <w:t xml:space="preserve">На веб-сайте ЦПТИ были размещены </w:t>
            </w:r>
            <w:r w:rsidR="00206F1B" w:rsidRPr="00206F1B">
              <w:rPr>
                <w:rFonts w:asciiTheme="minorBidi" w:hAnsiTheme="minorBidi"/>
                <w:lang w:val="ru-RU"/>
              </w:rPr>
              <w:t xml:space="preserve">файлы с </w:t>
            </w:r>
            <w:r w:rsidRPr="00206F1B">
              <w:rPr>
                <w:rFonts w:asciiTheme="minorBidi" w:hAnsiTheme="minorBidi"/>
                <w:lang w:val="ru-RU"/>
              </w:rPr>
              <w:t>семь</w:t>
            </w:r>
            <w:r w:rsidR="00206F1B" w:rsidRPr="00206F1B">
              <w:rPr>
                <w:rFonts w:asciiTheme="minorBidi" w:hAnsiTheme="minorBidi"/>
                <w:lang w:val="ru-RU"/>
              </w:rPr>
              <w:t>ю</w:t>
            </w:r>
            <w:r w:rsidRPr="00206F1B">
              <w:rPr>
                <w:rFonts w:asciiTheme="minorBidi" w:hAnsiTheme="minorBidi"/>
                <w:lang w:val="ru-RU"/>
              </w:rPr>
              <w:t xml:space="preserve"> новы</w:t>
            </w:r>
            <w:r w:rsidR="00206F1B" w:rsidRPr="00206F1B">
              <w:rPr>
                <w:rFonts w:asciiTheme="minorBidi" w:hAnsiTheme="minorBidi"/>
                <w:lang w:val="ru-RU"/>
              </w:rPr>
              <w:t>ми</w:t>
            </w:r>
            <w:r w:rsidRPr="00206F1B">
              <w:rPr>
                <w:rFonts w:asciiTheme="minorBidi" w:hAnsiTheme="minorBidi"/>
                <w:lang w:val="ru-RU"/>
              </w:rPr>
              <w:t xml:space="preserve"> электронны</w:t>
            </w:r>
            <w:r w:rsidR="00206F1B" w:rsidRPr="00206F1B">
              <w:rPr>
                <w:rFonts w:asciiTheme="minorBidi" w:hAnsiTheme="minorBidi"/>
                <w:lang w:val="ru-RU"/>
              </w:rPr>
              <w:t>ми</w:t>
            </w:r>
            <w:r w:rsidRPr="00206F1B">
              <w:rPr>
                <w:rFonts w:asciiTheme="minorBidi" w:hAnsiTheme="minorBidi"/>
                <w:lang w:val="ru-RU"/>
              </w:rPr>
              <w:t xml:space="preserve"> семинара</w:t>
            </w:r>
            <w:r w:rsidR="00206F1B" w:rsidRPr="00206F1B">
              <w:rPr>
                <w:rFonts w:asciiTheme="minorBidi" w:hAnsiTheme="minorBidi"/>
                <w:lang w:val="ru-RU"/>
              </w:rPr>
              <w:t>ми</w:t>
            </w:r>
            <w:r w:rsidR="000801DD" w:rsidRPr="00206F1B">
              <w:rPr>
                <w:rFonts w:asciiTheme="minorBidi" w:hAnsiTheme="minorBidi"/>
                <w:lang w:val="ru-RU"/>
              </w:rPr>
              <w:t xml:space="preserve"> (</w:t>
            </w:r>
            <w:r w:rsidR="00206F1B" w:rsidRPr="00206F1B">
              <w:rPr>
                <w:lang w:val="ru-RU"/>
              </w:rPr>
              <w:t>из них шесть на английском языке и один на французском</w:t>
            </w:r>
            <w:r w:rsidR="000801DD" w:rsidRPr="00206F1B">
              <w:rPr>
                <w:lang w:val="ru-RU"/>
              </w:rPr>
              <w:t>)</w:t>
            </w:r>
            <w:r w:rsidR="00206F1B" w:rsidRPr="00206F1B">
              <w:rPr>
                <w:lang w:val="ru-RU"/>
              </w:rPr>
              <w:t>;  планируется регулярно размещать на этой платформе и другие аналогичные файлы на пяти языках</w:t>
            </w:r>
            <w:r w:rsidR="000801DD" w:rsidRPr="00206F1B">
              <w:rPr>
                <w:lang w:val="ru-RU"/>
              </w:rPr>
              <w:t xml:space="preserve">.  </w:t>
            </w:r>
            <w:r w:rsidR="00206F1B" w:rsidRPr="00206F1B">
              <w:rPr>
                <w:lang w:val="ru-RU"/>
              </w:rPr>
              <w:t xml:space="preserve">Распространено более </w:t>
            </w:r>
            <w:r w:rsidR="00206F1B" w:rsidRPr="00206F1B">
              <w:rPr>
                <w:rFonts w:asciiTheme="minorBidi" w:hAnsiTheme="minorBidi"/>
                <w:lang w:val="ru-RU"/>
              </w:rPr>
              <w:t xml:space="preserve"> 2</w:t>
            </w:r>
            <w:r w:rsidR="00206F1B" w:rsidRPr="00206F1B">
              <w:rPr>
                <w:rFonts w:asciiTheme="minorBidi" w:hAnsiTheme="minorBidi"/>
              </w:rPr>
              <w:t> </w:t>
            </w:r>
            <w:r w:rsidR="00206F1B" w:rsidRPr="00206F1B">
              <w:rPr>
                <w:rFonts w:asciiTheme="minorBidi" w:hAnsiTheme="minorBidi"/>
                <w:lang w:val="ru-RU"/>
              </w:rPr>
              <w:t>тыс. компакт-дисков с электронными учебными модулями</w:t>
            </w:r>
            <w:r w:rsidR="000801DD" w:rsidRPr="00206F1B">
              <w:rPr>
                <w:rFonts w:asciiTheme="minorBidi" w:hAnsiTheme="minorBidi"/>
                <w:lang w:val="ru-RU"/>
              </w:rPr>
              <w:t>.</w:t>
            </w:r>
          </w:p>
          <w:p w:rsidR="00B440AA" w:rsidRPr="00206F1B" w:rsidRDefault="00B440AA" w:rsidP="0035130E">
            <w:pPr>
              <w:rPr>
                <w:rFonts w:asciiTheme="minorBidi" w:hAnsiTheme="minorBidi"/>
                <w:lang w:val="ru-RU"/>
              </w:rPr>
            </w:pPr>
          </w:p>
          <w:p w:rsidR="00B440AA" w:rsidRPr="00B440AA" w:rsidRDefault="00B1216E" w:rsidP="00B440AA">
            <w:p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 xml:space="preserve">Тридцать девять </w:t>
            </w:r>
            <w:r w:rsidR="00B440AA" w:rsidRPr="00B440AA">
              <w:rPr>
                <w:rFonts w:asciiTheme="minorBidi" w:hAnsiTheme="minorBidi"/>
                <w:lang w:val="ru-RU"/>
              </w:rPr>
              <w:t>ЦПТИ подписали соглашения о гарантированном уровне обслуживания (SLA)</w:t>
            </w:r>
            <w:r w:rsidR="00206F1B">
              <w:rPr>
                <w:rFonts w:asciiTheme="minorBidi" w:hAnsiTheme="minorBidi"/>
                <w:lang w:val="ru-RU"/>
              </w:rPr>
              <w:t>, а</w:t>
            </w:r>
            <w:r w:rsidR="00B440AA" w:rsidRPr="00B440AA">
              <w:rPr>
                <w:rFonts w:asciiTheme="minorBidi" w:hAnsiTheme="minorBidi"/>
                <w:lang w:val="ru-RU"/>
              </w:rPr>
              <w:t xml:space="preserve"> в конце 2013</w:t>
            </w:r>
            <w:r w:rsidR="00206F1B">
              <w:rPr>
                <w:rFonts w:asciiTheme="minorBidi" w:hAnsiTheme="minorBidi"/>
                <w:lang w:val="ru-RU"/>
              </w:rPr>
              <w:t> </w:t>
            </w:r>
            <w:r w:rsidR="00B440AA" w:rsidRPr="00B440AA">
              <w:rPr>
                <w:rFonts w:asciiTheme="minorBidi" w:hAnsiTheme="minorBidi"/>
                <w:lang w:val="ru-RU"/>
              </w:rPr>
              <w:t>г. приняли участие в первом учебном семинаре.</w:t>
            </w:r>
            <w:r w:rsidR="000801DD" w:rsidRPr="00B440AA">
              <w:rPr>
                <w:rFonts w:asciiTheme="minorBidi" w:hAnsiTheme="minorBidi"/>
                <w:lang w:val="ru-RU"/>
              </w:rPr>
              <w:t xml:space="preserve"> </w:t>
            </w:r>
          </w:p>
          <w:p w:rsidR="00B440AA" w:rsidRPr="00B440AA" w:rsidRDefault="00B440AA" w:rsidP="0035130E">
            <w:pPr>
              <w:rPr>
                <w:lang w:val="ru-RU"/>
              </w:rPr>
            </w:pPr>
          </w:p>
          <w:p w:rsidR="00B440AA" w:rsidRPr="00206F1B" w:rsidRDefault="00206F1B" w:rsidP="0035130E">
            <w:pPr>
              <w:rPr>
                <w:rFonts w:asciiTheme="minorBidi" w:hAnsiTheme="minorBidi"/>
                <w:lang w:val="ru-RU"/>
              </w:rPr>
            </w:pPr>
            <w:r>
              <w:rPr>
                <w:lang w:val="ru-RU"/>
              </w:rPr>
              <w:t>Проведены</w:t>
            </w:r>
            <w:r w:rsidRPr="00206F1B">
              <w:rPr>
                <w:lang w:val="ru-RU"/>
              </w:rPr>
              <w:t xml:space="preserve"> </w:t>
            </w:r>
            <w:r w:rsidR="000801DD" w:rsidRPr="00206F1B">
              <w:rPr>
                <w:lang w:val="ru-RU"/>
              </w:rPr>
              <w:t>56</w:t>
            </w:r>
            <w:r w:rsidRPr="00206F1B">
              <w:t> </w:t>
            </w:r>
            <w:r>
              <w:rPr>
                <w:lang w:val="ru-RU"/>
              </w:rPr>
              <w:t>национальных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06F1B">
              <w:rPr>
                <w:lang w:val="ru-RU"/>
              </w:rPr>
              <w:t xml:space="preserve"> 8</w:t>
            </w:r>
            <w:r>
              <w:rPr>
                <w:lang w:val="ru-RU"/>
              </w:rPr>
              <w:t> региональных семинаров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отработке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  <w:r w:rsidR="000801DD" w:rsidRPr="00206F1B">
              <w:rPr>
                <w:lang w:val="ru-RU"/>
              </w:rPr>
              <w:t>.</w:t>
            </w:r>
          </w:p>
          <w:p w:rsidR="00B440AA" w:rsidRPr="00206F1B" w:rsidRDefault="00B440AA" w:rsidP="00D20A4B">
            <w:pPr>
              <w:rPr>
                <w:lang w:val="ru-RU"/>
              </w:rPr>
            </w:pPr>
          </w:p>
          <w:p w:rsidR="00B440AA" w:rsidRPr="00206F1B" w:rsidRDefault="00206F1B" w:rsidP="00093D8C">
            <w:pPr>
              <w:rPr>
                <w:lang w:val="ru-RU"/>
              </w:rPr>
            </w:pPr>
            <w:r>
              <w:rPr>
                <w:lang w:val="ru-RU"/>
              </w:rPr>
              <w:t>Адрес платформ</w:t>
            </w:r>
            <w:r w:rsidR="000977CE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организации знаний е-ЦПТИ:</w:t>
            </w:r>
            <w:r w:rsidR="000801DD" w:rsidRPr="00206F1B">
              <w:rPr>
                <w:lang w:val="ru-RU"/>
              </w:rPr>
              <w:t xml:space="preserve"> </w:t>
            </w:r>
            <w:hyperlink r:id="rId33" w:history="1">
              <w:r w:rsidR="000801DD" w:rsidRPr="00206F1B">
                <w:rPr>
                  <w:u w:val="single"/>
                </w:rPr>
                <w:t>http</w:t>
              </w:r>
              <w:r w:rsidR="000801DD" w:rsidRPr="00206F1B">
                <w:rPr>
                  <w:u w:val="single"/>
                  <w:lang w:val="ru-RU"/>
                </w:rPr>
                <w:t>://</w:t>
              </w:r>
              <w:proofErr w:type="spellStart"/>
              <w:r w:rsidR="000801DD" w:rsidRPr="00206F1B">
                <w:rPr>
                  <w:u w:val="single"/>
                </w:rPr>
                <w:t>etisc</w:t>
              </w:r>
              <w:proofErr w:type="spellEnd"/>
              <w:r w:rsidR="000801DD" w:rsidRPr="00206F1B">
                <w:rPr>
                  <w:u w:val="single"/>
                  <w:lang w:val="ru-RU"/>
                </w:rPr>
                <w:t>.</w:t>
              </w:r>
              <w:proofErr w:type="spellStart"/>
              <w:r w:rsidR="000801DD" w:rsidRPr="00206F1B">
                <w:rPr>
                  <w:u w:val="single"/>
                </w:rPr>
                <w:t>wipo</w:t>
              </w:r>
              <w:proofErr w:type="spellEnd"/>
              <w:r w:rsidR="000801DD" w:rsidRPr="00206F1B">
                <w:rPr>
                  <w:u w:val="single"/>
                  <w:lang w:val="ru-RU"/>
                </w:rPr>
                <w:t>.</w:t>
              </w:r>
              <w:r w:rsidR="000801DD" w:rsidRPr="00206F1B">
                <w:rPr>
                  <w:u w:val="single"/>
                </w:rPr>
                <w:t>org</w:t>
              </w:r>
            </w:hyperlink>
          </w:p>
          <w:p w:rsidR="00B440AA" w:rsidRPr="00206F1B" w:rsidRDefault="00B440AA" w:rsidP="00093D8C">
            <w:pPr>
              <w:rPr>
                <w:highlight w:val="yellow"/>
                <w:lang w:val="ru-RU"/>
              </w:rPr>
            </w:pPr>
          </w:p>
          <w:p w:rsidR="00B440AA" w:rsidRPr="00206F1B" w:rsidRDefault="00B440AA" w:rsidP="00B440AA">
            <w:pPr>
              <w:rPr>
                <w:rFonts w:asciiTheme="minorBidi" w:hAnsiTheme="minorBidi"/>
                <w:lang w:val="ru-RU"/>
              </w:rPr>
            </w:pPr>
            <w:r w:rsidRPr="00B440AA">
              <w:rPr>
                <w:rFonts w:asciiTheme="minorBidi" w:hAnsiTheme="minorBidi"/>
                <w:lang w:val="ru-RU"/>
              </w:rPr>
              <w:t xml:space="preserve">Электронное учебное пособие по использованию и практическому применению патентной информации можно заказать на CD-ROM или скачать </w:t>
            </w:r>
            <w:r w:rsidR="00206F1B">
              <w:rPr>
                <w:rFonts w:asciiTheme="minorBidi" w:hAnsiTheme="minorBidi"/>
                <w:lang w:val="ru-RU"/>
              </w:rPr>
              <w:t>по адресу:</w:t>
            </w:r>
            <w:r w:rsidRPr="00B440AA">
              <w:rPr>
                <w:rFonts w:asciiTheme="minorBidi" w:hAnsiTheme="minorBidi"/>
                <w:lang w:val="ru-RU"/>
              </w:rPr>
              <w:t xml:space="preserve"> </w:t>
            </w:r>
            <w:r w:rsidRPr="00206F1B">
              <w:rPr>
                <w:rFonts w:asciiTheme="minorBidi" w:hAnsiTheme="minorBidi"/>
                <w:lang w:val="ru-RU"/>
              </w:rPr>
              <w:t>http://www.wipo.int/tisc/en/etutorial.html</w:t>
            </w:r>
          </w:p>
          <w:p w:rsidR="000801DD" w:rsidRPr="00B440AA" w:rsidRDefault="000801DD" w:rsidP="00D20A4B">
            <w:pPr>
              <w:rPr>
                <w:lang w:val="ru-RU"/>
              </w:rPr>
            </w:pPr>
          </w:p>
        </w:tc>
        <w:tc>
          <w:tcPr>
            <w:tcW w:w="1795" w:type="pct"/>
            <w:shd w:val="clear" w:color="auto" w:fill="auto"/>
          </w:tcPr>
          <w:p w:rsidR="00B440AA" w:rsidRPr="002E4ECA" w:rsidRDefault="000801DD" w:rsidP="00D20A4B">
            <w:pPr>
              <w:rPr>
                <w:highlight w:val="yellow"/>
                <w:lang w:val="ru-RU"/>
              </w:rPr>
            </w:pPr>
            <w:r w:rsidRPr="002E4ECA">
              <w:rPr>
                <w:lang w:val="ru-RU"/>
              </w:rPr>
              <w:lastRenderedPageBreak/>
              <w:t>(</w:t>
            </w:r>
            <w:r>
              <w:t>i</w:t>
            </w:r>
            <w:r w:rsidRPr="002E4ECA">
              <w:rPr>
                <w:lang w:val="ru-RU"/>
              </w:rPr>
              <w:t xml:space="preserve">) </w:t>
            </w:r>
            <w:r w:rsidR="00B1216E">
              <w:rPr>
                <w:lang w:val="ru-RU"/>
              </w:rPr>
              <w:t>П</w:t>
            </w:r>
            <w:r w:rsidR="002E4ECA">
              <w:rPr>
                <w:lang w:val="ru-RU"/>
              </w:rPr>
              <w:t xml:space="preserve">родолжать </w:t>
            </w:r>
            <w:r w:rsidR="002E4ECA" w:rsidRPr="002E4ECA">
              <w:rPr>
                <w:lang w:val="ru-RU"/>
              </w:rPr>
              <w:t>поддерживать данный проект в качестве одного из базовых направлений работы Сектора глобальной инфраструктуры и рассмотреть вопрос о том, является ли применяемая в настоящее время система, когда примерно 60% ресурсов, используемых данным Сектором, поступает из других подразделений, самой эффективной системой бюджетной организации для данного проекта.</w:t>
            </w:r>
          </w:p>
          <w:p w:rsidR="00B440AA" w:rsidRPr="002E4ECA" w:rsidRDefault="00B440AA" w:rsidP="00D20A4B">
            <w:pPr>
              <w:rPr>
                <w:highlight w:val="yellow"/>
                <w:lang w:val="ru-RU"/>
              </w:rPr>
            </w:pPr>
          </w:p>
          <w:p w:rsidR="00B440AA" w:rsidRPr="00206F1B" w:rsidRDefault="000801DD" w:rsidP="00D20A4B">
            <w:pPr>
              <w:rPr>
                <w:lang w:val="ru-RU"/>
              </w:rPr>
            </w:pPr>
            <w:r w:rsidRPr="002E4ECA">
              <w:rPr>
                <w:lang w:val="ru-RU"/>
              </w:rPr>
              <w:lastRenderedPageBreak/>
              <w:t>(</w:t>
            </w:r>
            <w:r w:rsidRPr="002E4ECA">
              <w:t>ii</w:t>
            </w:r>
            <w:r w:rsidRPr="002E4ECA">
              <w:rPr>
                <w:lang w:val="ru-RU"/>
              </w:rPr>
              <w:t xml:space="preserve">) </w:t>
            </w:r>
            <w:r w:rsidR="00B1216E">
              <w:rPr>
                <w:lang w:val="ru-RU"/>
              </w:rPr>
              <w:t>О</w:t>
            </w:r>
            <w:r w:rsidR="002E4ECA" w:rsidRPr="002E4ECA">
              <w:rPr>
                <w:lang w:val="ru-RU"/>
              </w:rPr>
              <w:t xml:space="preserve">казывать государствам-членам и их национальным ведомствам ИС, создающим сети ЦПТИ в настоящее время или планирующим их создание в будущем, необходимую поддержку, призванную обеспечить долгосрочную устойчивость </w:t>
            </w:r>
            <w:r w:rsidR="002E4ECA" w:rsidRPr="00206F1B">
              <w:rPr>
                <w:lang w:val="ru-RU"/>
              </w:rPr>
              <w:t>ЦПТИ</w:t>
            </w:r>
            <w:r w:rsidRPr="00206F1B">
              <w:rPr>
                <w:lang w:val="ru-RU"/>
              </w:rPr>
              <w:t>.</w:t>
            </w:r>
          </w:p>
          <w:p w:rsidR="00B440AA" w:rsidRPr="00206F1B" w:rsidRDefault="00B440AA" w:rsidP="00D20A4B">
            <w:pPr>
              <w:rPr>
                <w:lang w:val="ru-RU"/>
              </w:rPr>
            </w:pPr>
          </w:p>
          <w:p w:rsidR="00B440AA" w:rsidRPr="00206F1B" w:rsidRDefault="000801DD" w:rsidP="00D20A4B">
            <w:pPr>
              <w:rPr>
                <w:lang w:val="ru-RU"/>
              </w:rPr>
            </w:pPr>
            <w:r w:rsidRPr="00206F1B">
              <w:rPr>
                <w:lang w:val="ru-RU"/>
              </w:rPr>
              <w:t>(</w:t>
            </w:r>
            <w:r w:rsidRPr="00206F1B">
              <w:t>iii</w:t>
            </w:r>
            <w:r w:rsidRPr="00206F1B">
              <w:rPr>
                <w:lang w:val="ru-RU"/>
              </w:rPr>
              <w:t xml:space="preserve">) </w:t>
            </w:r>
            <w:r w:rsidR="002E4ECA" w:rsidRPr="00206F1B">
              <w:rPr>
                <w:lang w:val="ru-RU"/>
              </w:rPr>
              <w:t>Секции поддержки инноваций и технологий Секретариата ВОИС рекомендуется рассмотреть формы работы, более соответствующие задаче обеспечения долгосрочной устойчивости ЦПТИ</w:t>
            </w:r>
            <w:r w:rsidRPr="00206F1B">
              <w:rPr>
                <w:lang w:val="ru-RU"/>
              </w:rPr>
              <w:t>.</w:t>
            </w:r>
          </w:p>
          <w:p w:rsidR="00B440AA" w:rsidRPr="00206F1B" w:rsidRDefault="00B440AA" w:rsidP="00D20A4B">
            <w:pPr>
              <w:rPr>
                <w:lang w:val="ru-RU"/>
              </w:rPr>
            </w:pPr>
          </w:p>
          <w:p w:rsidR="000801DD" w:rsidRPr="004775FC" w:rsidRDefault="000801DD" w:rsidP="000977CE">
            <w:pPr>
              <w:rPr>
                <w:lang w:val="ru-RU"/>
              </w:rPr>
            </w:pPr>
            <w:r w:rsidRPr="00206F1B">
              <w:rPr>
                <w:lang w:val="ru-RU"/>
              </w:rPr>
              <w:t>(</w:t>
            </w:r>
            <w:r w:rsidRPr="00206F1B">
              <w:t>iv</w:t>
            </w:r>
            <w:r w:rsidRPr="00206F1B">
              <w:rPr>
                <w:lang w:val="ru-RU"/>
              </w:rPr>
              <w:t xml:space="preserve">) </w:t>
            </w:r>
            <w:r w:rsidR="000977CE">
              <w:rPr>
                <w:lang w:val="ru-RU"/>
              </w:rPr>
              <w:t>В</w:t>
            </w:r>
            <w:r w:rsidR="004775FC" w:rsidRPr="00206F1B">
              <w:rPr>
                <w:lang w:val="ru-RU"/>
              </w:rPr>
              <w:t>сем соответствующим партнерам, участвующим в реализации</w:t>
            </w:r>
            <w:r w:rsidR="004775FC" w:rsidRPr="004775FC">
              <w:rPr>
                <w:lang w:val="ru-RU"/>
              </w:rPr>
              <w:t xml:space="preserve"> проекта (Секретариату ВОИС, государствам-членам, национальным ведомствам ИС и учреждениям базирования ЦПТИ) </w:t>
            </w:r>
            <w:r w:rsidR="004775FC">
              <w:rPr>
                <w:lang w:val="ru-RU"/>
              </w:rPr>
              <w:t>рекомендуется</w:t>
            </w:r>
            <w:r w:rsidR="004775FC" w:rsidRPr="004775FC">
              <w:rPr>
                <w:lang w:val="ru-RU"/>
              </w:rPr>
              <w:t xml:space="preserve"> продумать дополнительные формы интеграции деятельности ЦПТИ в более широкие технологические и инновационные </w:t>
            </w:r>
            <w:r w:rsidR="004775FC" w:rsidRPr="00206F1B">
              <w:rPr>
                <w:lang w:val="ru-RU"/>
              </w:rPr>
              <w:t>инициативы</w:t>
            </w:r>
            <w:r w:rsidRPr="00206F1B">
              <w:rPr>
                <w:lang w:val="ru-RU"/>
              </w:rPr>
              <w:t>.</w:t>
            </w:r>
          </w:p>
        </w:tc>
      </w:tr>
    </w:tbl>
    <w:p w:rsidR="00B440AA" w:rsidRPr="004775FC" w:rsidRDefault="00144F0A">
      <w:pPr>
        <w:rPr>
          <w:lang w:val="ru-RU"/>
        </w:rPr>
      </w:pPr>
      <w:r w:rsidRPr="004775FC">
        <w:rPr>
          <w:lang w:val="ru-RU"/>
        </w:rPr>
        <w:lastRenderedPageBreak/>
        <w:br w:type="page"/>
      </w:r>
    </w:p>
    <w:p w:rsidR="00B440AA" w:rsidRPr="004775FC" w:rsidRDefault="00354487" w:rsidP="00144F0A">
      <w:pPr>
        <w:rPr>
          <w:lang w:val="ru-RU"/>
        </w:rPr>
      </w:pPr>
      <w:r w:rsidRPr="004775FC">
        <w:rPr>
          <w:lang w:val="ru-RU"/>
        </w:rPr>
        <w:lastRenderedPageBreak/>
        <w:t>(</w:t>
      </w:r>
      <w:r>
        <w:t>xvi</w:t>
      </w:r>
      <w:r w:rsidRPr="004775FC">
        <w:rPr>
          <w:lang w:val="ru-RU"/>
        </w:rPr>
        <w:t xml:space="preserve">) </w:t>
      </w:r>
      <w:r w:rsidR="004775FC" w:rsidRPr="004775FC">
        <w:rPr>
          <w:lang w:val="ru-RU"/>
        </w:rPr>
        <w:t>Пилотный проект «</w:t>
      </w:r>
      <w:r w:rsidR="00A54C66" w:rsidRPr="00A54C66">
        <w:rPr>
          <w:lang w:val="ru-RU"/>
        </w:rPr>
        <w:t>Создание новых национальных академий ИС</w:t>
      </w:r>
      <w:r w:rsidR="004775FC" w:rsidRPr="004775FC">
        <w:rPr>
          <w:lang w:val="ru-RU"/>
        </w:rPr>
        <w:t xml:space="preserve">» </w:t>
      </w:r>
      <w:r w:rsidR="00144F0A" w:rsidRPr="004775FC">
        <w:rPr>
          <w:lang w:val="ru-RU"/>
        </w:rPr>
        <w:t xml:space="preserve"> – </w:t>
      </w:r>
      <w:r w:rsidR="004775FC" w:rsidRPr="004775FC">
        <w:rPr>
          <w:lang w:val="ru-RU"/>
        </w:rPr>
        <w:t>этап</w:t>
      </w:r>
      <w:r w:rsidR="00F17405">
        <w:rPr>
          <w:lang w:val="ru-RU"/>
        </w:rPr>
        <w:t> </w:t>
      </w:r>
      <w:r w:rsidR="00144F0A" w:rsidRPr="004775FC">
        <w:t>II</w:t>
      </w:r>
    </w:p>
    <w:p w:rsidR="00B440AA" w:rsidRDefault="00144F0A" w:rsidP="00144F0A">
      <w:r w:rsidRPr="00FF664C">
        <w:t>DA_10_02</w:t>
      </w:r>
      <w:r>
        <w:t xml:space="preserve"> – </w:t>
      </w:r>
      <w:r w:rsidR="00B440AA">
        <w:rPr>
          <w:lang w:val="ru-RU"/>
        </w:rPr>
        <w:t>Рекомендация</w:t>
      </w:r>
      <w:r>
        <w:t xml:space="preserve"> </w:t>
      </w:r>
      <w:r w:rsidRPr="00FF664C">
        <w:t>10</w:t>
      </w:r>
    </w:p>
    <w:p w:rsidR="00784A89" w:rsidRDefault="00784A89" w:rsidP="00144F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4821"/>
        <w:gridCol w:w="6536"/>
      </w:tblGrid>
      <w:tr w:rsidR="00144F0A" w:rsidRPr="006A451A" w:rsidTr="006A451A">
        <w:trPr>
          <w:tblHeader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A" w:rsidRDefault="006A451A" w:rsidP="00B440AA">
            <w:pPr>
              <w:rPr>
                <w:lang w:val="ru-RU"/>
              </w:rPr>
            </w:pPr>
          </w:p>
          <w:p w:rsidR="00144F0A" w:rsidRPr="00DD20A0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A" w:rsidRDefault="006A451A" w:rsidP="00B440AA">
            <w:pPr>
              <w:rPr>
                <w:bCs/>
                <w:iCs/>
                <w:szCs w:val="22"/>
                <w:lang w:val="ru-RU" w:bidi="th-TH"/>
              </w:rPr>
            </w:pPr>
          </w:p>
          <w:p w:rsidR="00144F0A" w:rsidRDefault="00B440AA" w:rsidP="006A451A">
            <w:pPr>
              <w:jc w:val="center"/>
              <w:rPr>
                <w:bCs/>
                <w:iCs/>
                <w:szCs w:val="22"/>
                <w:lang w:val="ru-RU" w:bidi="th-TH"/>
              </w:rPr>
            </w:pPr>
            <w:r w:rsidRPr="00B440AA">
              <w:rPr>
                <w:bCs/>
                <w:iCs/>
                <w:szCs w:val="22"/>
                <w:lang w:val="ru-RU" w:bidi="th-TH"/>
              </w:rPr>
              <w:t>ОСНОВНЫЕ ДОСТИЖЕНИЯ И ИТОГОВЫЕ ДОКУМЕНТЫ</w:t>
            </w:r>
          </w:p>
          <w:p w:rsidR="006A451A" w:rsidRPr="00B440AA" w:rsidRDefault="006A451A" w:rsidP="00B440AA">
            <w:pPr>
              <w:rPr>
                <w:bCs/>
                <w:iCs/>
                <w:szCs w:val="22"/>
                <w:lang w:val="ru-RU" w:bidi="th-TH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A" w:rsidRDefault="006A451A" w:rsidP="00B440AA">
            <w:pPr>
              <w:rPr>
                <w:lang w:val="ru-RU"/>
              </w:rPr>
            </w:pPr>
          </w:p>
          <w:p w:rsidR="00B440AA" w:rsidRPr="006A451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144F0A" w:rsidRPr="006A451A" w:rsidRDefault="00144F0A" w:rsidP="002B3620">
            <w:pPr>
              <w:rPr>
                <w:lang w:val="ru-RU"/>
              </w:rPr>
            </w:pPr>
          </w:p>
        </w:tc>
      </w:tr>
      <w:tr w:rsidR="00144F0A" w:rsidRPr="00BB4FCD" w:rsidTr="00144F0A">
        <w:tc>
          <w:tcPr>
            <w:tcW w:w="1252" w:type="pct"/>
            <w:shd w:val="clear" w:color="auto" w:fill="auto"/>
          </w:tcPr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Пилотный проект «Создание новых национальных академий ИС» призван помочь развивающимся странам и НРС создать учреждения для обучения </w:t>
            </w:r>
            <w:r w:rsidR="004E4FED">
              <w:rPr>
                <w:lang w:val="ru-RU"/>
              </w:rPr>
              <w:t xml:space="preserve">специалистов в области </w:t>
            </w:r>
            <w:r w:rsidRPr="00B440AA">
              <w:rPr>
                <w:lang w:val="ru-RU"/>
              </w:rPr>
              <w:t>ИС при минимальных затратах ресурсов для удовлетворения растущего спроса на подготовку экспертов, профессионалов, правительственных служащих и сотрудников заинтересованных организаций для работы в области ИС.</w:t>
            </w:r>
          </w:p>
          <w:p w:rsidR="00B440AA" w:rsidRPr="00B440AA" w:rsidRDefault="00B440AA" w:rsidP="00093D8C">
            <w:pPr>
              <w:rPr>
                <w:lang w:val="ru-RU"/>
              </w:rPr>
            </w:pPr>
          </w:p>
          <w:p w:rsidR="00B440AA" w:rsidRPr="00B440AA" w:rsidRDefault="004775FC" w:rsidP="00B440AA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="00B440AA" w:rsidRPr="00B440AA">
              <w:rPr>
                <w:lang w:val="ru-RU"/>
              </w:rPr>
              <w:t>тап</w:t>
            </w:r>
            <w:r w:rsidR="00F17405">
              <w:rPr>
                <w:lang w:val="ru-RU"/>
              </w:rPr>
              <w:t> </w:t>
            </w:r>
            <w:r w:rsidRPr="00B440AA">
              <w:rPr>
                <w:lang w:val="ru-RU"/>
              </w:rPr>
              <w:t xml:space="preserve">II </w:t>
            </w:r>
            <w:r w:rsidR="00B440AA" w:rsidRPr="00B440AA">
              <w:rPr>
                <w:lang w:val="ru-RU"/>
              </w:rPr>
              <w:t xml:space="preserve">направлен на </w:t>
            </w:r>
            <w:r>
              <w:rPr>
                <w:lang w:val="ru-RU"/>
              </w:rPr>
              <w:t>закрепление проекта путем:  (i) </w:t>
            </w:r>
            <w:r w:rsidR="00B440AA" w:rsidRPr="00B440AA">
              <w:rPr>
                <w:lang w:val="ru-RU"/>
              </w:rPr>
              <w:t>разработки индивидуальных стратегий реализации и подготовки внутренних кадров (подготовка инструкторов), которые будут участвовать в создании местных у</w:t>
            </w:r>
            <w:r>
              <w:rPr>
                <w:lang w:val="ru-RU"/>
              </w:rPr>
              <w:t>чебных центров в сфере ИС; (ii) </w:t>
            </w:r>
            <w:r w:rsidR="00B440AA" w:rsidRPr="00B440AA">
              <w:rPr>
                <w:lang w:val="ru-RU"/>
              </w:rPr>
              <w:t>адаптации учебных программ в соответствии с конкретными</w:t>
            </w:r>
            <w:r>
              <w:rPr>
                <w:lang w:val="ru-RU"/>
              </w:rPr>
              <w:t xml:space="preserve"> местными потребностями;  (iii) </w:t>
            </w:r>
            <w:r w:rsidR="00B440AA" w:rsidRPr="00B440AA">
              <w:rPr>
                <w:lang w:val="ru-RU"/>
              </w:rPr>
              <w:t xml:space="preserve">обеспечения доступа к учебным материалам и предоставления специализированных консультаций по выработке </w:t>
            </w:r>
            <w:r w:rsidR="00B440AA" w:rsidRPr="00B440AA">
              <w:rPr>
                <w:lang w:val="ru-RU"/>
              </w:rPr>
              <w:lastRenderedPageBreak/>
              <w:t>стратегии реализации для учебно</w:t>
            </w:r>
            <w:r>
              <w:rPr>
                <w:lang w:val="ru-RU"/>
              </w:rPr>
              <w:t>го заведения;  (iv) </w:t>
            </w:r>
            <w:r w:rsidR="00B440AA" w:rsidRPr="00B440AA">
              <w:rPr>
                <w:lang w:val="ru-RU"/>
              </w:rPr>
              <w:t>предоставления административных и управленческих инструментов и инструкций для обеспечения самодостаточности учебных зав</w:t>
            </w:r>
            <w:r>
              <w:rPr>
                <w:lang w:val="ru-RU"/>
              </w:rPr>
              <w:t>едений и создания новых;  и (v) </w:t>
            </w:r>
            <w:r w:rsidR="00B440AA" w:rsidRPr="00B440AA">
              <w:rPr>
                <w:lang w:val="ru-RU"/>
              </w:rPr>
              <w:t>содействия созданию виртуальной среды для совместного доступа к учебным материалам, разработанным в рамках проекта.</w:t>
            </w:r>
          </w:p>
          <w:p w:rsidR="00144F0A" w:rsidRPr="00B440AA" w:rsidRDefault="00144F0A" w:rsidP="00D20A4B">
            <w:pPr>
              <w:rPr>
                <w:lang w:val="ru-RU"/>
              </w:rPr>
            </w:pPr>
          </w:p>
        </w:tc>
        <w:tc>
          <w:tcPr>
            <w:tcW w:w="1591" w:type="pct"/>
            <w:shd w:val="clear" w:color="auto" w:fill="auto"/>
          </w:tcPr>
          <w:p w:rsidR="00B440AA" w:rsidRPr="004775FC" w:rsidRDefault="000156C8" w:rsidP="005A1D7E">
            <w:pPr>
              <w:rPr>
                <w:highlight w:val="yellow"/>
                <w:lang w:val="ru-RU"/>
              </w:rPr>
            </w:pPr>
            <w:r>
              <w:rPr>
                <w:bCs/>
                <w:iCs/>
                <w:szCs w:val="22"/>
                <w:lang w:val="ru-RU" w:eastAsia="th-TH" w:bidi="th-TH"/>
              </w:rPr>
              <w:lastRenderedPageBreak/>
              <w:t>В настоящее время п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ять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национальных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учебных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центр</w:t>
            </w:r>
            <w:r w:rsidR="004775FC">
              <w:rPr>
                <w:bCs/>
                <w:iCs/>
                <w:szCs w:val="22"/>
                <w:lang w:val="ru-RU" w:eastAsia="th-TH" w:bidi="th-TH"/>
              </w:rPr>
              <w:t>ов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в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области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ИС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в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Колумбии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,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Доминиканской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Республике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,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Египте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,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Перу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и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="004775FC" w:rsidRPr="00FB7D84">
              <w:rPr>
                <w:bCs/>
                <w:iCs/>
                <w:szCs w:val="22"/>
                <w:lang w:val="ru-RU" w:eastAsia="th-TH" w:bidi="th-TH"/>
              </w:rPr>
              <w:t>Тунисе</w:t>
            </w:r>
            <w:r w:rsidR="004775FC" w:rsidRPr="00C53AE4">
              <w:rPr>
                <w:bCs/>
                <w:iCs/>
                <w:szCs w:val="22"/>
                <w:lang w:val="ru-RU" w:eastAsia="th-TH" w:bidi="th-TH"/>
              </w:rPr>
              <w:t xml:space="preserve"> предлагают учебные программы для внешних слушателей</w:t>
            </w:r>
            <w:r w:rsidR="006A273A">
              <w:rPr>
                <w:bCs/>
                <w:iCs/>
                <w:szCs w:val="22"/>
                <w:lang w:val="ru-RU" w:eastAsia="th-TH" w:bidi="th-TH"/>
              </w:rPr>
              <w:t>.</w:t>
            </w:r>
          </w:p>
          <w:p w:rsidR="00B440AA" w:rsidRPr="004775FC" w:rsidRDefault="00B440AA" w:rsidP="005A1D7E">
            <w:pPr>
              <w:rPr>
                <w:lang w:val="ru-RU"/>
              </w:rPr>
            </w:pPr>
          </w:p>
          <w:p w:rsidR="00B440AA" w:rsidRPr="00B440AA" w:rsidRDefault="000156C8" w:rsidP="00B440AA">
            <w:pPr>
              <w:rPr>
                <w:bCs/>
                <w:iCs/>
                <w:szCs w:val="22"/>
                <w:lang w:val="ru-RU" w:bidi="th-TH"/>
              </w:rPr>
            </w:pPr>
            <w:r>
              <w:rPr>
                <w:bCs/>
                <w:iCs/>
                <w:szCs w:val="22"/>
                <w:lang w:val="ru-RU" w:bidi="th-TH"/>
              </w:rPr>
              <w:t xml:space="preserve">Восемьдесят шесть 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>инструкторов прошли аттестацию по вопросу владения методикой преподавания и главным аспектам ИС, включая стремление к справедливому балансу между охраной ИС и общественными интересами;</w:t>
            </w:r>
            <w:r w:rsidR="00784A89" w:rsidRPr="00B440AA">
              <w:rPr>
                <w:bCs/>
                <w:iCs/>
                <w:szCs w:val="22"/>
                <w:lang w:val="ru-RU" w:bidi="th-TH"/>
              </w:rPr>
              <w:t xml:space="preserve">  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>отобранные инструкторы из пяти стран прошли специально разработанные курсы подготовки для усовершенствования их преподавательских навыков (свыше 800</w:t>
            </w:r>
            <w:r w:rsidR="00F17405">
              <w:rPr>
                <w:bCs/>
                <w:iCs/>
                <w:szCs w:val="22"/>
                <w:lang w:val="ru-RU" w:bidi="th-TH"/>
              </w:rPr>
              <w:t> 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>учебных часов в пяти странах)</w:t>
            </w:r>
            <w:r>
              <w:rPr>
                <w:bCs/>
                <w:iCs/>
                <w:szCs w:val="22"/>
                <w:lang w:val="ru-RU" w:bidi="th-TH"/>
              </w:rPr>
              <w:t>.</w:t>
            </w:r>
          </w:p>
          <w:p w:rsidR="00B440AA" w:rsidRPr="00B440AA" w:rsidRDefault="00B440AA" w:rsidP="005A1D7E">
            <w:pPr>
              <w:rPr>
                <w:lang w:val="ru-RU"/>
              </w:rPr>
            </w:pPr>
          </w:p>
          <w:p w:rsidR="00B440AA" w:rsidRPr="00B440AA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Разработано и реализовано три модуля подготовки академических координаторов</w:t>
            </w:r>
            <w:r w:rsidR="000156C8">
              <w:rPr>
                <w:lang w:val="ru-RU"/>
              </w:rPr>
              <w:t>.</w:t>
            </w:r>
          </w:p>
          <w:p w:rsidR="00B440AA" w:rsidRPr="00B440AA" w:rsidRDefault="00B440AA" w:rsidP="005A1D7E">
            <w:pPr>
              <w:rPr>
                <w:lang w:val="ru-RU"/>
              </w:rPr>
            </w:pPr>
          </w:p>
          <w:p w:rsidR="00B440AA" w:rsidRPr="00B440AA" w:rsidRDefault="00703C10" w:rsidP="00B440AA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440AA" w:rsidRPr="00B440AA">
              <w:rPr>
                <w:lang w:val="ru-RU"/>
              </w:rPr>
              <w:t>осемнадцат</w:t>
            </w:r>
            <w:r>
              <w:rPr>
                <w:lang w:val="ru-RU"/>
              </w:rPr>
              <w:t>ь</w:t>
            </w:r>
            <w:r w:rsidR="00B440AA" w:rsidRPr="00B440AA">
              <w:rPr>
                <w:lang w:val="ru-RU"/>
              </w:rPr>
              <w:t xml:space="preserve"> основны</w:t>
            </w:r>
            <w:r>
              <w:rPr>
                <w:lang w:val="ru-RU"/>
              </w:rPr>
              <w:t>х</w:t>
            </w:r>
            <w:r w:rsidR="00B440AA" w:rsidRPr="00B440AA">
              <w:rPr>
                <w:lang w:val="ru-RU"/>
              </w:rPr>
              <w:t xml:space="preserve"> инструктор</w:t>
            </w:r>
            <w:r>
              <w:rPr>
                <w:lang w:val="ru-RU"/>
              </w:rPr>
              <w:t>ов</w:t>
            </w:r>
            <w:r w:rsidR="00B440AA" w:rsidRPr="00B440AA">
              <w:rPr>
                <w:lang w:val="ru-RU"/>
              </w:rPr>
              <w:t xml:space="preserve"> </w:t>
            </w:r>
            <w:r w:rsidR="005D0C08">
              <w:rPr>
                <w:lang w:val="ru-RU"/>
              </w:rPr>
              <w:t xml:space="preserve">получили </w:t>
            </w:r>
            <w:r w:rsidR="00B440AA" w:rsidRPr="00B440AA">
              <w:rPr>
                <w:lang w:val="ru-RU"/>
              </w:rPr>
              <w:t>стипендии</w:t>
            </w:r>
            <w:r w:rsidR="004E4FED">
              <w:rPr>
                <w:lang w:val="ru-RU"/>
              </w:rPr>
              <w:t xml:space="preserve">, которые позволят им пройти </w:t>
            </w:r>
            <w:r w:rsidR="00B440AA" w:rsidRPr="00B440AA">
              <w:rPr>
                <w:lang w:val="ru-RU"/>
              </w:rPr>
              <w:t>обучени</w:t>
            </w:r>
            <w:r w:rsidR="004E4FED">
              <w:rPr>
                <w:lang w:val="ru-RU"/>
              </w:rPr>
              <w:t>е</w:t>
            </w:r>
            <w:r w:rsidR="00B440AA" w:rsidRPr="00B440AA">
              <w:rPr>
                <w:lang w:val="ru-RU"/>
              </w:rPr>
              <w:t xml:space="preserve"> </w:t>
            </w:r>
            <w:r w:rsidR="004E4FED">
              <w:rPr>
                <w:lang w:val="ru-RU"/>
              </w:rPr>
              <w:t xml:space="preserve">в рамках </w:t>
            </w:r>
            <w:r w:rsidR="00B440AA" w:rsidRPr="00B440AA">
              <w:rPr>
                <w:lang w:val="ru-RU"/>
              </w:rPr>
              <w:t>международной программ</w:t>
            </w:r>
            <w:r w:rsidR="004E4FED">
              <w:rPr>
                <w:lang w:val="ru-RU"/>
              </w:rPr>
              <w:t>ы</w:t>
            </w:r>
            <w:r w:rsidR="00B440AA" w:rsidRPr="00B440AA">
              <w:rPr>
                <w:lang w:val="ru-RU"/>
              </w:rPr>
              <w:t xml:space="preserve"> подготовки магистров в области права ИС;</w:t>
            </w:r>
          </w:p>
          <w:p w:rsidR="00B440AA" w:rsidRPr="00B440AA" w:rsidRDefault="00B440AA" w:rsidP="005A1D7E">
            <w:pPr>
              <w:rPr>
                <w:lang w:val="ru-RU"/>
              </w:rPr>
            </w:pPr>
          </w:p>
          <w:p w:rsidR="00B440AA" w:rsidRPr="00B440AA" w:rsidRDefault="005D0C08" w:rsidP="00B440AA">
            <w:pPr>
              <w:rPr>
                <w:bCs/>
                <w:iCs/>
                <w:szCs w:val="22"/>
                <w:lang w:val="ru-RU" w:bidi="th-TH"/>
              </w:rPr>
            </w:pPr>
            <w:r>
              <w:rPr>
                <w:bCs/>
                <w:iCs/>
                <w:szCs w:val="22"/>
                <w:lang w:val="ru-RU" w:bidi="th-TH"/>
              </w:rPr>
              <w:t>С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>выше 8</w:t>
            </w:r>
            <w:r w:rsidR="00703C10">
              <w:rPr>
                <w:bCs/>
                <w:iCs/>
                <w:szCs w:val="22"/>
                <w:lang w:val="ru-RU" w:bidi="th-TH"/>
              </w:rPr>
              <w:t> 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>480 граждан пяти стран эксперимента</w:t>
            </w:r>
            <w:r>
              <w:rPr>
                <w:bCs/>
                <w:iCs/>
                <w:szCs w:val="22"/>
                <w:lang w:val="ru-RU" w:bidi="th-TH"/>
              </w:rPr>
              <w:t>льного проекта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 xml:space="preserve"> прошли обучение </w:t>
            </w:r>
            <w:r w:rsidR="004E4FED">
              <w:rPr>
                <w:bCs/>
                <w:iCs/>
                <w:szCs w:val="22"/>
                <w:lang w:val="ru-RU" w:bidi="th-TH"/>
              </w:rPr>
              <w:t xml:space="preserve">в области 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 xml:space="preserve">ИС </w:t>
            </w:r>
            <w:r w:rsidR="004E4FED">
              <w:rPr>
                <w:bCs/>
                <w:iCs/>
                <w:szCs w:val="22"/>
                <w:lang w:val="ru-RU" w:bidi="th-TH"/>
              </w:rPr>
              <w:t>на базе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 xml:space="preserve"> национальных учебных учреждени</w:t>
            </w:r>
            <w:r w:rsidR="004E4FED">
              <w:rPr>
                <w:bCs/>
                <w:iCs/>
                <w:szCs w:val="22"/>
                <w:lang w:val="ru-RU" w:bidi="th-TH"/>
              </w:rPr>
              <w:t>й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t xml:space="preserve"> по ИС, </w:t>
            </w:r>
            <w:r w:rsidR="00B440AA" w:rsidRPr="00B440AA">
              <w:rPr>
                <w:bCs/>
                <w:iCs/>
                <w:szCs w:val="22"/>
                <w:lang w:val="ru-RU" w:bidi="th-TH"/>
              </w:rPr>
              <w:lastRenderedPageBreak/>
              <w:t xml:space="preserve">созданных в рамках </w:t>
            </w:r>
            <w:r w:rsidR="00703C10">
              <w:rPr>
                <w:bCs/>
                <w:iCs/>
                <w:szCs w:val="22"/>
                <w:lang w:val="ru-RU" w:bidi="th-TH"/>
              </w:rPr>
              <w:t>проекта</w:t>
            </w:r>
            <w:r w:rsidR="000156C8">
              <w:rPr>
                <w:bCs/>
                <w:iCs/>
                <w:szCs w:val="22"/>
                <w:lang w:val="ru-RU" w:bidi="th-TH"/>
              </w:rPr>
              <w:t>.</w:t>
            </w:r>
          </w:p>
          <w:p w:rsidR="00B440AA" w:rsidRPr="00B440AA" w:rsidRDefault="00B440AA" w:rsidP="005A1D7E">
            <w:pPr>
              <w:rPr>
                <w:lang w:val="ru-RU"/>
              </w:rPr>
            </w:pPr>
          </w:p>
          <w:p w:rsidR="00B440AA" w:rsidRPr="00B440AA" w:rsidRDefault="005D0C08" w:rsidP="00B440AA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  <w:r w:rsidR="00B440AA" w:rsidRPr="00B440AA">
              <w:rPr>
                <w:lang w:val="ru-RU"/>
              </w:rPr>
              <w:t>есть пилотных академий стали участниками Глобальной сети академий интеллектуальной собственности (GNIPA).</w:t>
            </w:r>
          </w:p>
          <w:p w:rsidR="00B440AA" w:rsidRPr="00B440AA" w:rsidRDefault="00B440AA" w:rsidP="005A1D7E">
            <w:pPr>
              <w:rPr>
                <w:lang w:val="ru-RU"/>
              </w:rPr>
            </w:pPr>
          </w:p>
          <w:p w:rsidR="00144F0A" w:rsidRPr="00B440AA" w:rsidRDefault="00B440AA" w:rsidP="000156C8">
            <w:pPr>
              <w:rPr>
                <w:lang w:val="ru-RU"/>
              </w:rPr>
            </w:pPr>
            <w:r w:rsidRPr="00B440AA">
              <w:rPr>
                <w:lang w:val="ru-RU"/>
              </w:rPr>
              <w:t>Для стран, желающих создать собственные академии, подготовлен справочн</w:t>
            </w:r>
            <w:r w:rsidR="005D0C08">
              <w:rPr>
                <w:lang w:val="ru-RU"/>
              </w:rPr>
              <w:t>ый</w:t>
            </w:r>
            <w:r w:rsidRPr="00B440AA">
              <w:rPr>
                <w:lang w:val="ru-RU"/>
              </w:rPr>
              <w:t xml:space="preserve"> </w:t>
            </w:r>
            <w:r w:rsidR="005D0C08">
              <w:rPr>
                <w:lang w:val="ru-RU"/>
              </w:rPr>
              <w:t xml:space="preserve">документ </w:t>
            </w:r>
            <w:r w:rsidRPr="00B440AA">
              <w:rPr>
                <w:lang w:val="ru-RU"/>
              </w:rPr>
              <w:t>с перечнем всех средств и учебных материалов</w:t>
            </w:r>
            <w:r w:rsidR="005D0C08">
              <w:rPr>
                <w:lang w:val="ru-RU"/>
              </w:rPr>
              <w:t xml:space="preserve">; </w:t>
            </w:r>
            <w:r w:rsidR="000156C8">
              <w:rPr>
                <w:lang w:val="ru-RU"/>
              </w:rPr>
              <w:t xml:space="preserve"> ознакомиться с </w:t>
            </w:r>
            <w:r w:rsidR="005D0C08">
              <w:rPr>
                <w:lang w:val="ru-RU"/>
              </w:rPr>
              <w:t>эт</w:t>
            </w:r>
            <w:r w:rsidR="000156C8">
              <w:rPr>
                <w:lang w:val="ru-RU"/>
              </w:rPr>
              <w:t>ой</w:t>
            </w:r>
            <w:r w:rsidR="005D0C08">
              <w:rPr>
                <w:lang w:val="ru-RU"/>
              </w:rPr>
              <w:t xml:space="preserve"> публикаци</w:t>
            </w:r>
            <w:r w:rsidR="000156C8">
              <w:rPr>
                <w:lang w:val="ru-RU"/>
              </w:rPr>
              <w:t>ей можно</w:t>
            </w:r>
            <w:r w:rsidR="005D0C08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 xml:space="preserve">по адресу: </w:t>
            </w:r>
            <w:r w:rsidRPr="005D0C08">
              <w:rPr>
                <w:lang w:val="ru-RU"/>
              </w:rPr>
              <w:t>http://www.wipo.int/academy/en/about/startup_academies/</w:t>
            </w:r>
          </w:p>
        </w:tc>
        <w:tc>
          <w:tcPr>
            <w:tcW w:w="2157" w:type="pct"/>
            <w:shd w:val="clear" w:color="auto" w:fill="auto"/>
          </w:tcPr>
          <w:p w:rsidR="00B440AA" w:rsidRPr="00F821D9" w:rsidRDefault="00144F0A" w:rsidP="00D20A4B">
            <w:pPr>
              <w:rPr>
                <w:lang w:val="ru-RU"/>
              </w:rPr>
            </w:pPr>
            <w:r w:rsidRPr="00F821D9">
              <w:rPr>
                <w:lang w:val="ru-RU"/>
              </w:rPr>
              <w:lastRenderedPageBreak/>
              <w:t>(</w:t>
            </w:r>
            <w:r w:rsidRPr="00F821D9">
              <w:t>i</w:t>
            </w:r>
            <w:r w:rsidRPr="00F821D9">
              <w:rPr>
                <w:lang w:val="ru-RU"/>
              </w:rPr>
              <w:t xml:space="preserve">) </w:t>
            </w:r>
            <w:r w:rsidR="00F821D9" w:rsidRPr="00F821D9">
              <w:rPr>
                <w:lang w:val="ru-RU"/>
              </w:rPr>
              <w:t>После проведения оценки проектов ВОИС рекомендуется составлять планы действий или планы качества для анализа каждой вынесенной рекомендации.</w:t>
            </w:r>
          </w:p>
          <w:p w:rsidR="00B440AA" w:rsidRPr="00F821D9" w:rsidRDefault="00B440AA" w:rsidP="00D20A4B">
            <w:pPr>
              <w:rPr>
                <w:lang w:val="ru-RU"/>
              </w:rPr>
            </w:pPr>
          </w:p>
          <w:p w:rsidR="00B440AA" w:rsidRPr="00F821D9" w:rsidRDefault="00144F0A" w:rsidP="00D20A4B">
            <w:pPr>
              <w:rPr>
                <w:lang w:val="ru-RU"/>
              </w:rPr>
            </w:pPr>
            <w:r w:rsidRPr="00F821D9">
              <w:rPr>
                <w:lang w:val="ru-RU"/>
              </w:rPr>
              <w:t>(</w:t>
            </w:r>
            <w:r w:rsidRPr="00F821D9">
              <w:t>ii</w:t>
            </w:r>
            <w:r w:rsidRPr="00F821D9">
              <w:rPr>
                <w:lang w:val="ru-RU"/>
              </w:rPr>
              <w:t xml:space="preserve">) </w:t>
            </w:r>
            <w:r w:rsidR="00F821D9" w:rsidRPr="00F821D9">
              <w:rPr>
                <w:lang w:val="ru-RU"/>
              </w:rPr>
              <w:t>В последующий аналогичных проектах, будь то специальный проект или проект, финансируемый из регулярного бюджета ВОИС, рекомендуется повысить роль региональных бюро на всех этапах реализации</w:t>
            </w:r>
            <w:r w:rsidR="00F821D9">
              <w:rPr>
                <w:lang w:val="ru-RU"/>
              </w:rPr>
              <w:t>.</w:t>
            </w:r>
          </w:p>
          <w:p w:rsidR="00B440AA" w:rsidRPr="00F821D9" w:rsidRDefault="00B440AA" w:rsidP="00D20A4B">
            <w:pPr>
              <w:rPr>
                <w:lang w:val="ru-RU"/>
              </w:rPr>
            </w:pPr>
          </w:p>
          <w:p w:rsidR="00B440AA" w:rsidRPr="005F7C0D" w:rsidRDefault="00144F0A" w:rsidP="00D20A4B">
            <w:pPr>
              <w:rPr>
                <w:lang w:val="ru-RU"/>
              </w:rPr>
            </w:pPr>
            <w:r w:rsidRPr="005F7C0D">
              <w:rPr>
                <w:lang w:val="ru-RU"/>
              </w:rPr>
              <w:t>(</w:t>
            </w:r>
            <w:r w:rsidRPr="00F821D9">
              <w:t>iii</w:t>
            </w:r>
            <w:r w:rsidRPr="005F7C0D">
              <w:rPr>
                <w:lang w:val="ru-RU"/>
              </w:rPr>
              <w:t xml:space="preserve">) </w:t>
            </w:r>
            <w:r w:rsidR="005F7C0D" w:rsidRPr="005F7C0D">
              <w:rPr>
                <w:lang w:val="ru-RU"/>
              </w:rPr>
              <w:t xml:space="preserve">Академии ВОИС </w:t>
            </w:r>
            <w:r w:rsidR="005F7C0D">
              <w:rPr>
                <w:lang w:val="ru-RU"/>
              </w:rPr>
              <w:t xml:space="preserve">совместно с </w:t>
            </w:r>
            <w:r w:rsidR="005F7C0D" w:rsidRPr="005F7C0D">
              <w:rPr>
                <w:lang w:val="ru-RU"/>
              </w:rPr>
              <w:t>региональны</w:t>
            </w:r>
            <w:r w:rsidR="005F7C0D">
              <w:rPr>
                <w:lang w:val="ru-RU"/>
              </w:rPr>
              <w:t>ми</w:t>
            </w:r>
            <w:r w:rsidR="005F7C0D" w:rsidRPr="005F7C0D">
              <w:rPr>
                <w:lang w:val="ru-RU"/>
              </w:rPr>
              <w:t xml:space="preserve"> бюро рекомендуется разработать параметры для определения самостоятельности созданных учебных центров, </w:t>
            </w:r>
            <w:r w:rsidR="005F7C0D">
              <w:rPr>
                <w:lang w:val="ru-RU"/>
              </w:rPr>
              <w:t>особенно в свете</w:t>
            </w:r>
            <w:r w:rsidR="005F7C0D" w:rsidRPr="005F7C0D">
              <w:rPr>
                <w:lang w:val="ru-RU"/>
              </w:rPr>
              <w:t xml:space="preserve"> того, что эта деятельность </w:t>
            </w:r>
            <w:r w:rsidR="005F7C0D">
              <w:rPr>
                <w:lang w:val="ru-RU"/>
              </w:rPr>
              <w:t>о</w:t>
            </w:r>
            <w:r w:rsidR="005F7C0D" w:rsidRPr="005F7C0D">
              <w:rPr>
                <w:lang w:val="ru-RU"/>
              </w:rPr>
              <w:t>т</w:t>
            </w:r>
            <w:r w:rsidR="005F7C0D">
              <w:rPr>
                <w:lang w:val="ru-RU"/>
              </w:rPr>
              <w:t xml:space="preserve">ныне </w:t>
            </w:r>
            <w:r w:rsidR="005F7C0D" w:rsidRPr="005F7C0D">
              <w:rPr>
                <w:lang w:val="ru-RU"/>
              </w:rPr>
              <w:t>финансируется из регулярного бюджета ВОИС</w:t>
            </w:r>
            <w:r w:rsidRPr="005F7C0D">
              <w:rPr>
                <w:lang w:val="ru-RU"/>
              </w:rPr>
              <w:t>.</w:t>
            </w:r>
          </w:p>
          <w:p w:rsidR="00B440AA" w:rsidRPr="005F7C0D" w:rsidRDefault="00B440AA" w:rsidP="00D20A4B">
            <w:pPr>
              <w:rPr>
                <w:lang w:val="ru-RU"/>
              </w:rPr>
            </w:pPr>
          </w:p>
          <w:p w:rsidR="00B440AA" w:rsidRPr="009E3F2E" w:rsidRDefault="00144F0A" w:rsidP="00D20A4B">
            <w:pPr>
              <w:rPr>
                <w:lang w:val="ru-RU"/>
              </w:rPr>
            </w:pPr>
            <w:r w:rsidRPr="009E3F2E">
              <w:rPr>
                <w:lang w:val="ru-RU"/>
              </w:rPr>
              <w:t>(</w:t>
            </w:r>
            <w:r w:rsidRPr="00F821D9">
              <w:t>iv</w:t>
            </w:r>
            <w:r w:rsidRPr="009E3F2E">
              <w:rPr>
                <w:lang w:val="ru-RU"/>
              </w:rPr>
              <w:t xml:space="preserve">) </w:t>
            </w:r>
            <w:r w:rsidR="009E3F2E" w:rsidRPr="009E3F2E">
              <w:rPr>
                <w:lang w:val="ru-RU"/>
              </w:rPr>
              <w:t>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оценки, который будет распространен и внедрен в учебных центрах и позволит определить, обладают ли подготовленные инструкторы достаточным уровнем знаний и навыков для обучения студентов</w:t>
            </w:r>
            <w:r w:rsidRPr="009E3F2E">
              <w:rPr>
                <w:lang w:val="ru-RU"/>
              </w:rPr>
              <w:t>.</w:t>
            </w:r>
          </w:p>
          <w:p w:rsidR="00B440AA" w:rsidRPr="009E3F2E" w:rsidRDefault="00B440AA" w:rsidP="00D20A4B">
            <w:pPr>
              <w:rPr>
                <w:lang w:val="ru-RU"/>
              </w:rPr>
            </w:pPr>
          </w:p>
          <w:p w:rsidR="00B440AA" w:rsidRPr="006D2FF4" w:rsidRDefault="00144F0A" w:rsidP="00921313">
            <w:pPr>
              <w:rPr>
                <w:lang w:val="ru-RU"/>
              </w:rPr>
            </w:pPr>
            <w:r w:rsidRPr="006D2FF4">
              <w:rPr>
                <w:lang w:val="ru-RU"/>
              </w:rPr>
              <w:t>(</w:t>
            </w:r>
            <w:r w:rsidRPr="00F821D9">
              <w:t>v</w:t>
            </w:r>
            <w:r w:rsidRPr="006D2FF4">
              <w:rPr>
                <w:lang w:val="ru-RU"/>
              </w:rPr>
              <w:t xml:space="preserve">) </w:t>
            </w:r>
            <w:r w:rsidR="006D2FF4" w:rsidRPr="006D2FF4">
              <w:rPr>
                <w:lang w:val="ru-RU"/>
              </w:rPr>
              <w:t xml:space="preserve">ВОИС рекомендуется официально запустить проект </w:t>
            </w:r>
            <w:r w:rsidR="006D2FF4" w:rsidRPr="006D2FF4">
              <w:t>Wikispace</w:t>
            </w:r>
            <w:r w:rsidR="006D2FF4" w:rsidRPr="006D2FF4">
              <w:rPr>
                <w:lang w:val="ru-RU"/>
              </w:rPr>
              <w:t xml:space="preserve"> и информировать об этом государства-члены</w:t>
            </w:r>
            <w:r w:rsidRPr="006D2FF4">
              <w:rPr>
                <w:lang w:val="ru-RU"/>
              </w:rPr>
              <w:t>.</w:t>
            </w:r>
            <w:r w:rsidR="006D2FF4">
              <w:rPr>
                <w:lang w:val="ru-RU"/>
              </w:rPr>
              <w:t xml:space="preserve"> </w:t>
            </w:r>
            <w:r w:rsidR="005F2D76" w:rsidRPr="006D2FF4">
              <w:rPr>
                <w:lang w:val="ru-RU"/>
              </w:rPr>
              <w:t xml:space="preserve"> </w:t>
            </w:r>
            <w:r w:rsidR="006D2FF4" w:rsidRPr="006D2FF4">
              <w:rPr>
                <w:lang w:val="ru-RU"/>
              </w:rPr>
              <w:t xml:space="preserve">Рекомендуется назначить координатора для проекта </w:t>
            </w:r>
            <w:r w:rsidR="006D2FF4" w:rsidRPr="006D2FF4">
              <w:t>Wikispace</w:t>
            </w:r>
            <w:r w:rsidR="006D2FF4" w:rsidRPr="006D2FF4">
              <w:rPr>
                <w:lang w:val="ru-RU"/>
              </w:rPr>
              <w:t xml:space="preserve">, который будет </w:t>
            </w:r>
            <w:r w:rsidR="004E4FED">
              <w:rPr>
                <w:lang w:val="ru-RU"/>
              </w:rPr>
              <w:t xml:space="preserve">предлагать темы и координировать </w:t>
            </w:r>
            <w:r w:rsidR="006D2FF4" w:rsidRPr="006D2FF4">
              <w:rPr>
                <w:lang w:val="ru-RU"/>
              </w:rPr>
              <w:t>дискусси</w:t>
            </w:r>
            <w:r w:rsidR="004E4FED">
              <w:rPr>
                <w:lang w:val="ru-RU"/>
              </w:rPr>
              <w:t>ю</w:t>
            </w:r>
            <w:r w:rsidR="006D2FF4" w:rsidRPr="006D2FF4">
              <w:rPr>
                <w:lang w:val="ru-RU"/>
              </w:rPr>
              <w:t xml:space="preserve"> и </w:t>
            </w:r>
            <w:r w:rsidR="006D2FF4">
              <w:rPr>
                <w:lang w:val="ru-RU"/>
              </w:rPr>
              <w:t>замечани</w:t>
            </w:r>
            <w:r w:rsidR="004E4FED">
              <w:rPr>
                <w:lang w:val="ru-RU"/>
              </w:rPr>
              <w:t>я</w:t>
            </w:r>
            <w:r w:rsidR="006D2FF4">
              <w:rPr>
                <w:lang w:val="ru-RU"/>
              </w:rPr>
              <w:t xml:space="preserve"> </w:t>
            </w:r>
            <w:r w:rsidR="006D2FF4" w:rsidRPr="006D2FF4">
              <w:rPr>
                <w:lang w:val="ru-RU"/>
              </w:rPr>
              <w:t xml:space="preserve">по созданию учебных заведений в области ИС и образовательных программ, предлагаемых на базе </w:t>
            </w:r>
            <w:r w:rsidR="006D2FF4">
              <w:rPr>
                <w:lang w:val="ru-RU"/>
              </w:rPr>
              <w:t xml:space="preserve">этих </w:t>
            </w:r>
            <w:r w:rsidR="006D2FF4" w:rsidRPr="006D2FF4">
              <w:rPr>
                <w:lang w:val="ru-RU"/>
              </w:rPr>
              <w:t>центров</w:t>
            </w:r>
            <w:r w:rsidRPr="006D2FF4">
              <w:rPr>
                <w:lang w:val="ru-RU"/>
              </w:rPr>
              <w:t>.</w:t>
            </w:r>
          </w:p>
          <w:p w:rsidR="00B440AA" w:rsidRPr="006D2FF4" w:rsidRDefault="00B440AA" w:rsidP="00921313">
            <w:pPr>
              <w:rPr>
                <w:lang w:val="ru-RU"/>
              </w:rPr>
            </w:pPr>
          </w:p>
          <w:p w:rsidR="00144F0A" w:rsidRPr="00C53308" w:rsidRDefault="00144F0A" w:rsidP="00C53308">
            <w:pPr>
              <w:rPr>
                <w:lang w:val="ru-RU"/>
              </w:rPr>
            </w:pPr>
            <w:r w:rsidRPr="00C53308">
              <w:rPr>
                <w:lang w:val="ru-RU"/>
              </w:rPr>
              <w:lastRenderedPageBreak/>
              <w:t>(</w:t>
            </w:r>
            <w:r w:rsidRPr="00F821D9">
              <w:t>vi</w:t>
            </w:r>
            <w:r w:rsidRPr="00C53308">
              <w:rPr>
                <w:lang w:val="ru-RU"/>
              </w:rPr>
              <w:t xml:space="preserve">) </w:t>
            </w:r>
            <w:r w:rsidR="00C53308" w:rsidRPr="00C53308">
              <w:rPr>
                <w:lang w:val="ru-RU"/>
              </w:rPr>
              <w:t xml:space="preserve">Проектной группе при непосредственном содействии региональных бюро рекомендуется оперативно </w:t>
            </w:r>
            <w:r w:rsidR="00C53308">
              <w:rPr>
                <w:lang w:val="ru-RU"/>
              </w:rPr>
              <w:t xml:space="preserve">завершить работу по составлению </w:t>
            </w:r>
            <w:r w:rsidR="00C53308" w:rsidRPr="00C53308">
              <w:rPr>
                <w:lang w:val="ru-RU"/>
              </w:rPr>
              <w:t>руковод</w:t>
            </w:r>
            <w:r w:rsidR="00C53308">
              <w:rPr>
                <w:lang w:val="ru-RU"/>
              </w:rPr>
              <w:t xml:space="preserve">ства, посвященного </w:t>
            </w:r>
            <w:r w:rsidR="00C53308" w:rsidRPr="00C53308">
              <w:rPr>
                <w:lang w:val="ru-RU"/>
              </w:rPr>
              <w:t>процедур</w:t>
            </w:r>
            <w:r w:rsidR="00C53308">
              <w:rPr>
                <w:lang w:val="ru-RU"/>
              </w:rPr>
              <w:t>е</w:t>
            </w:r>
            <w:r w:rsidR="00C53308" w:rsidRPr="00C53308">
              <w:rPr>
                <w:lang w:val="ru-RU"/>
              </w:rPr>
              <w:t xml:space="preserve"> создания самостоятельн</w:t>
            </w:r>
            <w:r w:rsidR="00C53308">
              <w:rPr>
                <w:lang w:val="ru-RU"/>
              </w:rPr>
              <w:t>ого</w:t>
            </w:r>
            <w:r w:rsidR="00C53308" w:rsidRPr="00C53308">
              <w:rPr>
                <w:lang w:val="ru-RU"/>
              </w:rPr>
              <w:t xml:space="preserve"> учебн</w:t>
            </w:r>
            <w:r w:rsidR="00C53308">
              <w:rPr>
                <w:lang w:val="ru-RU"/>
              </w:rPr>
              <w:t>ого</w:t>
            </w:r>
            <w:r w:rsidR="00C53308" w:rsidRPr="00C53308">
              <w:rPr>
                <w:lang w:val="ru-RU"/>
              </w:rPr>
              <w:t xml:space="preserve"> центр</w:t>
            </w:r>
            <w:r w:rsidR="00C53308">
              <w:rPr>
                <w:lang w:val="ru-RU"/>
              </w:rPr>
              <w:t>а</w:t>
            </w:r>
            <w:r w:rsidR="00C53308" w:rsidRPr="00C53308">
              <w:rPr>
                <w:lang w:val="ru-RU"/>
              </w:rPr>
              <w:t xml:space="preserve"> в области ИС</w:t>
            </w:r>
            <w:r w:rsidRPr="00C53308">
              <w:rPr>
                <w:lang w:val="ru-RU"/>
              </w:rPr>
              <w:t>.</w:t>
            </w:r>
          </w:p>
        </w:tc>
      </w:tr>
    </w:tbl>
    <w:p w:rsidR="00B440AA" w:rsidRPr="00C53308" w:rsidRDefault="00B440AA" w:rsidP="00126F31">
      <w:pPr>
        <w:keepNext/>
        <w:rPr>
          <w:lang w:val="ru-RU"/>
        </w:rPr>
      </w:pPr>
    </w:p>
    <w:p w:rsidR="00B440AA" w:rsidRPr="0082215E" w:rsidRDefault="00354487" w:rsidP="00126F31">
      <w:pPr>
        <w:keepNext/>
        <w:rPr>
          <w:lang w:val="ru-RU"/>
        </w:rPr>
      </w:pPr>
      <w:r w:rsidRPr="0082215E">
        <w:rPr>
          <w:lang w:val="ru-RU"/>
        </w:rPr>
        <w:t>(</w:t>
      </w:r>
      <w:r>
        <w:t>xvii</w:t>
      </w:r>
      <w:r w:rsidRPr="0082215E">
        <w:rPr>
          <w:lang w:val="ru-RU"/>
        </w:rPr>
        <w:t xml:space="preserve">) </w:t>
      </w:r>
      <w:r w:rsidR="0082215E" w:rsidRPr="002F5DFB">
        <w:rPr>
          <w:lang w:val="ru-RU"/>
        </w:rPr>
        <w:t>ИС и брендинг продуктов для развития бизнеса в развивающихся странах и наименее развитых странах (НРС)</w:t>
      </w:r>
    </w:p>
    <w:p w:rsidR="00B440AA" w:rsidRDefault="00126F31" w:rsidP="00126F31">
      <w:r w:rsidRPr="00FF664C">
        <w:t>DA_4_10_01</w:t>
      </w:r>
      <w:r>
        <w:t xml:space="preserve"> – </w:t>
      </w:r>
      <w:r w:rsidR="00B440AA">
        <w:rPr>
          <w:lang w:val="ru-RU"/>
        </w:rPr>
        <w:t>Рекомендации</w:t>
      </w:r>
      <w:r>
        <w:t xml:space="preserve"> </w:t>
      </w:r>
      <w:r w:rsidRPr="00FF664C">
        <w:t>4, 10</w:t>
      </w:r>
    </w:p>
    <w:p w:rsidR="00126F31" w:rsidRPr="00FF664C" w:rsidRDefault="00126F31" w:rsidP="00126F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315"/>
        <w:gridCol w:w="6396"/>
      </w:tblGrid>
      <w:tr w:rsidR="00126F31" w:rsidRPr="00BB4FCD" w:rsidTr="00126F3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2B3620"/>
          <w:p w:rsidR="00126F31" w:rsidRPr="00DD20A0" w:rsidRDefault="00B440AA" w:rsidP="00B440AA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126F31">
            <w:pPr>
              <w:keepNext/>
              <w:rPr>
                <w:lang w:val="ru-RU"/>
              </w:rPr>
            </w:pPr>
          </w:p>
          <w:p w:rsidR="00126F31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126F31">
            <w:pPr>
              <w:keepNext/>
              <w:rPr>
                <w:lang w:val="ru-RU"/>
              </w:rPr>
            </w:pPr>
          </w:p>
          <w:p w:rsidR="00126F31" w:rsidRPr="00B440AA" w:rsidRDefault="00B440AA" w:rsidP="00B440AA">
            <w:pPr>
              <w:pStyle w:val="BodyText"/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</w:tc>
      </w:tr>
      <w:tr w:rsidR="00126F31" w:rsidRPr="00BB4FCD" w:rsidTr="00126F31">
        <w:tc>
          <w:tcPr>
            <w:tcW w:w="1135" w:type="pct"/>
            <w:shd w:val="clear" w:color="auto" w:fill="auto"/>
          </w:tcPr>
          <w:p w:rsidR="00126F31" w:rsidRPr="00B440AA" w:rsidRDefault="00B440AA" w:rsidP="00504914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Проект </w:t>
            </w:r>
            <w:r w:rsidR="00504914">
              <w:rPr>
                <w:lang w:val="ru-RU"/>
              </w:rPr>
              <w:t xml:space="preserve">призван оказать </w:t>
            </w:r>
            <w:r w:rsidRPr="00B440AA">
              <w:rPr>
                <w:lang w:val="ru-RU"/>
              </w:rPr>
              <w:t>поддержку местны</w:t>
            </w:r>
            <w:r w:rsidR="00504914">
              <w:rPr>
                <w:lang w:val="ru-RU"/>
              </w:rPr>
              <w:t>м</w:t>
            </w:r>
            <w:r w:rsidRPr="00B440AA">
              <w:rPr>
                <w:lang w:val="ru-RU"/>
              </w:rPr>
              <w:t xml:space="preserve"> сообществ</w:t>
            </w:r>
            <w:r w:rsidR="00504914">
              <w:rPr>
                <w:lang w:val="ru-RU"/>
              </w:rPr>
              <w:t>ам</w:t>
            </w:r>
            <w:r w:rsidRPr="00B440AA">
              <w:rPr>
                <w:lang w:val="ru-RU"/>
              </w:rPr>
              <w:t xml:space="preserve"> в трех отобранных странах, а именно в Панаме, Таиланде и Уганде, в разработке и реализации стратегий наиболее рационального применения механизмов ИС при брендинге продукции, с особым акцентом на географические указания и товарные знаки.</w:t>
            </w:r>
          </w:p>
        </w:tc>
        <w:tc>
          <w:tcPr>
            <w:tcW w:w="1754" w:type="pct"/>
            <w:shd w:val="clear" w:color="auto" w:fill="auto"/>
          </w:tcPr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Разработаны правила и процедуры контроля качества и сертификации.</w:t>
            </w: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Осуществлены мероприятия по созданию и укреплению потенциала в Панаме, Таиланде и Уганде.</w:t>
            </w:r>
          </w:p>
          <w:p w:rsidR="00B440AA" w:rsidRPr="00B440AA" w:rsidRDefault="00B440AA" w:rsidP="00097A1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В апреле 2013</w:t>
            </w:r>
            <w:r w:rsidR="008231E1"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 в Сеуле прошла встреча экспертов и конференция на тему «ИС и брендинг в интересах развития бизнеса и местных общин».</w:t>
            </w:r>
          </w:p>
          <w:p w:rsidR="00B440AA" w:rsidRPr="00B440AA" w:rsidRDefault="00B440AA" w:rsidP="00097A1C">
            <w:pPr>
              <w:keepNext/>
              <w:rPr>
                <w:lang w:val="ru-RU"/>
              </w:rPr>
            </w:pPr>
          </w:p>
          <w:p w:rsidR="00B440AA" w:rsidRPr="00B440AA" w:rsidRDefault="00B440AA" w:rsidP="00B440AA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Зарегистрированы новые права ИС: </w:t>
            </w:r>
            <w:r w:rsidR="008231E1">
              <w:rPr>
                <w:lang w:val="ru-RU"/>
              </w:rPr>
              <w:t>три</w:t>
            </w:r>
            <w:r w:rsidRPr="00B440AA">
              <w:rPr>
                <w:lang w:val="ru-RU"/>
              </w:rPr>
              <w:t xml:space="preserve"> коллективных знака, </w:t>
            </w:r>
            <w:r w:rsidR="008231E1">
              <w:rPr>
                <w:lang w:val="ru-RU"/>
              </w:rPr>
              <w:t>один</w:t>
            </w:r>
            <w:r w:rsidRPr="00B440AA">
              <w:rPr>
                <w:lang w:val="ru-RU"/>
              </w:rPr>
              <w:t xml:space="preserve"> товарный знак, </w:t>
            </w:r>
            <w:r w:rsidR="008231E1">
              <w:rPr>
                <w:lang w:val="ru-RU"/>
              </w:rPr>
              <w:t>одна</w:t>
            </w:r>
            <w:r w:rsidRPr="00B440AA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lastRenderedPageBreak/>
              <w:t xml:space="preserve">сертификация, </w:t>
            </w:r>
            <w:r w:rsidR="008231E1">
              <w:rPr>
                <w:lang w:val="ru-RU"/>
              </w:rPr>
              <w:t>одно</w:t>
            </w:r>
            <w:r w:rsidRPr="00B440AA">
              <w:rPr>
                <w:lang w:val="ru-RU"/>
              </w:rPr>
              <w:t xml:space="preserve"> наименование места происхождения и </w:t>
            </w:r>
            <w:r w:rsidR="008231E1">
              <w:rPr>
                <w:lang w:val="ru-RU"/>
              </w:rPr>
              <w:t>одно</w:t>
            </w:r>
            <w:r w:rsidRPr="00B440AA">
              <w:rPr>
                <w:lang w:val="ru-RU"/>
              </w:rPr>
              <w:t xml:space="preserve"> географическое указание.</w:t>
            </w:r>
          </w:p>
          <w:p w:rsidR="00B440AA" w:rsidRPr="00B440AA" w:rsidRDefault="00B440AA" w:rsidP="00D20A4B">
            <w:pPr>
              <w:rPr>
                <w:lang w:val="ru-RU"/>
              </w:rPr>
            </w:pPr>
          </w:p>
          <w:p w:rsidR="00126F31" w:rsidRPr="00B440AA" w:rsidRDefault="00B440AA" w:rsidP="008231E1">
            <w:pPr>
              <w:rPr>
                <w:lang w:val="ru-RU"/>
              </w:rPr>
            </w:pPr>
            <w:r w:rsidRPr="00B440AA">
              <w:rPr>
                <w:lang w:val="ru-RU"/>
              </w:rPr>
              <w:t>Конференция «Интеллектуальная собственность и брендинг продукции в интересах развития бизнеса и местных общин», прошедшая в Сеуле 24–26</w:t>
            </w:r>
            <w:r w:rsidR="008231E1">
              <w:rPr>
                <w:lang w:val="ru-RU"/>
              </w:rPr>
              <w:t> </w:t>
            </w:r>
            <w:r w:rsidRPr="00B440AA">
              <w:rPr>
                <w:lang w:val="ru-RU"/>
              </w:rPr>
              <w:t>апреля 2013</w:t>
            </w:r>
            <w:r w:rsidR="008231E1">
              <w:rPr>
                <w:lang w:val="ru-RU"/>
              </w:rPr>
              <w:t> </w:t>
            </w:r>
            <w:r w:rsidRPr="00B440AA">
              <w:rPr>
                <w:lang w:val="ru-RU"/>
              </w:rPr>
              <w:t xml:space="preserve">г. </w:t>
            </w:r>
            <w:r w:rsidRPr="00B440AA">
              <w:rPr>
                <w:u w:val="single"/>
                <w:lang w:val="ru-RU"/>
              </w:rPr>
              <w:t xml:space="preserve"> (</w:t>
            </w:r>
            <w:r w:rsidRPr="008231E1">
              <w:rPr>
                <w:lang w:val="ru-RU"/>
              </w:rPr>
              <w:t>http://www.wipo.int/meetings/en/details.jsp?meeting_id=29188</w:t>
            </w:r>
            <w:r w:rsidRPr="00B440AA">
              <w:rPr>
                <w:lang w:val="ru-RU"/>
              </w:rPr>
              <w:t>)</w:t>
            </w:r>
          </w:p>
        </w:tc>
        <w:tc>
          <w:tcPr>
            <w:tcW w:w="2111" w:type="pct"/>
            <w:shd w:val="clear" w:color="auto" w:fill="auto"/>
          </w:tcPr>
          <w:p w:rsidR="00B440AA" w:rsidRPr="008231E1" w:rsidRDefault="00126F31" w:rsidP="00343D19">
            <w:pPr>
              <w:pStyle w:val="BodyText"/>
              <w:spacing w:after="0"/>
              <w:rPr>
                <w:lang w:val="ru-RU"/>
              </w:rPr>
            </w:pPr>
            <w:r w:rsidRPr="0082215E">
              <w:rPr>
                <w:lang w:val="ru-RU"/>
              </w:rPr>
              <w:lastRenderedPageBreak/>
              <w:t>(</w:t>
            </w:r>
            <w:r>
              <w:t>i</w:t>
            </w:r>
            <w:r w:rsidRPr="0082215E">
              <w:rPr>
                <w:lang w:val="ru-RU"/>
              </w:rPr>
              <w:t xml:space="preserve">) </w:t>
            </w:r>
            <w:r w:rsidR="0082215E" w:rsidRPr="0082215E">
              <w:rPr>
                <w:lang w:val="ru-RU"/>
              </w:rPr>
              <w:t>В будущем для проектов подобного рода Секретариату ВОИС рекомендуется оценить, способен ли он осуществлять управления такими проектами, и, при необходимости, использовать иные методы управления проектами</w:t>
            </w:r>
            <w:r w:rsidRPr="008231E1">
              <w:rPr>
                <w:lang w:val="ru-RU"/>
              </w:rPr>
              <w:t>.</w:t>
            </w:r>
          </w:p>
          <w:p w:rsidR="00B440AA" w:rsidRPr="0082215E" w:rsidRDefault="00B440AA" w:rsidP="00343D19">
            <w:pPr>
              <w:pStyle w:val="BodyText"/>
              <w:spacing w:after="0"/>
              <w:rPr>
                <w:highlight w:val="yellow"/>
                <w:lang w:val="ru-RU"/>
              </w:rPr>
            </w:pPr>
          </w:p>
          <w:p w:rsidR="00B440AA" w:rsidRPr="008231E1" w:rsidRDefault="00126F31" w:rsidP="00343D19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ii</w:t>
            </w:r>
            <w:r w:rsidRPr="008231E1">
              <w:rPr>
                <w:lang w:val="ru-RU"/>
              </w:rPr>
              <w:t xml:space="preserve">) </w:t>
            </w:r>
            <w:r w:rsidR="0082215E" w:rsidRPr="008231E1">
              <w:rPr>
                <w:lang w:val="ru-RU"/>
              </w:rPr>
              <w:t>В будущем для проектов такого рода рекомендуется, чтобы Секретариат ВОИС определял степень своего участия и масштабы содействия, оказываемого на стадии реализации</w:t>
            </w:r>
            <w:r w:rsidRPr="008231E1">
              <w:rPr>
                <w:lang w:val="ru-RU"/>
              </w:rPr>
              <w:t>.</w:t>
            </w:r>
          </w:p>
          <w:p w:rsidR="00B440AA" w:rsidRPr="0082215E" w:rsidRDefault="00B440AA" w:rsidP="00343D19">
            <w:pPr>
              <w:pStyle w:val="BodyText"/>
              <w:spacing w:after="0"/>
              <w:rPr>
                <w:highlight w:val="yellow"/>
                <w:lang w:val="ru-RU"/>
              </w:rPr>
            </w:pPr>
          </w:p>
          <w:p w:rsidR="00B440AA" w:rsidRPr="008231E1" w:rsidRDefault="00126F31" w:rsidP="00343D19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iii</w:t>
            </w:r>
            <w:r w:rsidRPr="008231E1">
              <w:rPr>
                <w:lang w:val="ru-RU"/>
              </w:rPr>
              <w:t xml:space="preserve">) </w:t>
            </w:r>
            <w:r w:rsidR="0082215E" w:rsidRPr="0082215E">
              <w:rPr>
                <w:lang w:val="ru-RU"/>
              </w:rPr>
              <w:t xml:space="preserve">Государствам-членам, заинтересованным в разработке проектов в сфере ИС и брендинга продуктов на уровне </w:t>
            </w:r>
            <w:r w:rsidR="0082215E" w:rsidRPr="0082215E">
              <w:rPr>
                <w:lang w:val="ru-RU"/>
              </w:rPr>
              <w:lastRenderedPageBreak/>
              <w:t xml:space="preserve">сообществ, рекомендуется наращивать потенциал национальных Ведомств ИС по оказанию содействия в осуществлении подобных проектов, что должно быть надлежащим образом отражено в национальных стратегиях в сфере </w:t>
            </w:r>
            <w:r w:rsidR="0082215E" w:rsidRPr="008231E1">
              <w:rPr>
                <w:lang w:val="ru-RU"/>
              </w:rPr>
              <w:t>ИС</w:t>
            </w:r>
            <w:r w:rsidRPr="008231E1">
              <w:rPr>
                <w:lang w:val="ru-RU"/>
              </w:rPr>
              <w:t>.</w:t>
            </w:r>
          </w:p>
          <w:p w:rsidR="00B440AA" w:rsidRPr="008231E1" w:rsidRDefault="00B440AA" w:rsidP="00343D19">
            <w:pPr>
              <w:pStyle w:val="BodyText"/>
              <w:spacing w:after="0"/>
              <w:rPr>
                <w:lang w:val="ru-RU"/>
              </w:rPr>
            </w:pPr>
          </w:p>
          <w:p w:rsidR="00B440AA" w:rsidRPr="008231E1" w:rsidRDefault="00126F31" w:rsidP="00343D19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iv</w:t>
            </w:r>
            <w:r w:rsidRPr="008231E1">
              <w:rPr>
                <w:lang w:val="ru-RU"/>
              </w:rPr>
              <w:t xml:space="preserve">) </w:t>
            </w:r>
            <w:r w:rsidR="0082215E" w:rsidRPr="0082215E">
              <w:rPr>
                <w:lang w:val="ru-RU"/>
              </w:rPr>
              <w:t>Секретариату ВОИС и государствам-членам рекомендуется поддерживать</w:t>
            </w:r>
            <w:r w:rsidR="0082215E">
              <w:rPr>
                <w:lang w:val="ru-RU"/>
              </w:rPr>
              <w:t xml:space="preserve"> и развивать «</w:t>
            </w:r>
            <w:r w:rsidR="0082215E" w:rsidRPr="0082215E">
              <w:rPr>
                <w:lang w:val="ru-RU"/>
              </w:rPr>
              <w:t>Основные принципы в о</w:t>
            </w:r>
            <w:r w:rsidR="0082215E">
              <w:rPr>
                <w:lang w:val="ru-RU"/>
              </w:rPr>
              <w:t>бласти ИС и брендинга продуктов»</w:t>
            </w:r>
            <w:r w:rsidR="0082215E" w:rsidRPr="0082215E">
              <w:rPr>
                <w:lang w:val="ru-RU"/>
              </w:rPr>
              <w:t xml:space="preserve"> с целью обеспечения лучшего пониман</w:t>
            </w:r>
            <w:r w:rsidR="0082215E">
              <w:rPr>
                <w:lang w:val="ru-RU"/>
              </w:rPr>
              <w:t>ия и более широкого применения «Основных принципов</w:t>
            </w:r>
            <w:r w:rsidR="0082215E" w:rsidRPr="008231E1">
              <w:rPr>
                <w:lang w:val="ru-RU"/>
              </w:rPr>
              <w:t>»</w:t>
            </w:r>
            <w:r w:rsidRPr="008231E1">
              <w:rPr>
                <w:lang w:val="ru-RU"/>
              </w:rPr>
              <w:t>.</w:t>
            </w:r>
          </w:p>
          <w:p w:rsidR="00B440AA" w:rsidRPr="0082215E" w:rsidRDefault="00B440AA" w:rsidP="00343D19">
            <w:pPr>
              <w:pStyle w:val="BodyText"/>
              <w:spacing w:after="0"/>
              <w:rPr>
                <w:highlight w:val="yellow"/>
                <w:lang w:val="ru-RU"/>
              </w:rPr>
            </w:pPr>
          </w:p>
          <w:p w:rsidR="00B440AA" w:rsidRPr="001172C2" w:rsidRDefault="00126F31" w:rsidP="00343D19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v</w:t>
            </w:r>
            <w:r w:rsidRPr="008231E1">
              <w:rPr>
                <w:lang w:val="ru-RU"/>
              </w:rPr>
              <w:t xml:space="preserve">) </w:t>
            </w:r>
            <w:r w:rsidR="0082215E" w:rsidRPr="008231E1">
              <w:rPr>
                <w:lang w:val="ru-RU"/>
              </w:rPr>
              <w:t>Секретариату</w:t>
            </w:r>
            <w:r w:rsidR="0082215E" w:rsidRPr="0082215E">
              <w:rPr>
                <w:lang w:val="ru-RU"/>
              </w:rPr>
              <w:t xml:space="preserve"> ВОИС рекомендуется продолжать оказывать содействие девяти </w:t>
            </w:r>
            <w:r w:rsidR="009D42C3">
              <w:rPr>
                <w:lang w:val="ru-RU"/>
              </w:rPr>
              <w:t xml:space="preserve">дополнительным </w:t>
            </w:r>
            <w:r w:rsidR="0082215E" w:rsidRPr="0082215E">
              <w:rPr>
                <w:lang w:val="ru-RU"/>
              </w:rPr>
              <w:t>проектам, наход</w:t>
            </w:r>
            <w:r w:rsidR="009D42C3">
              <w:rPr>
                <w:lang w:val="ru-RU"/>
              </w:rPr>
              <w:t xml:space="preserve">ившемся </w:t>
            </w:r>
            <w:r w:rsidR="0082215E" w:rsidRPr="0082215E">
              <w:rPr>
                <w:lang w:val="ru-RU"/>
              </w:rPr>
              <w:t>на этапе реализации</w:t>
            </w:r>
            <w:r w:rsidR="0082215E">
              <w:rPr>
                <w:lang w:val="ru-RU"/>
              </w:rPr>
              <w:t xml:space="preserve"> в 2014 г.</w:t>
            </w:r>
            <w:r w:rsidR="0082215E" w:rsidRPr="0082215E">
              <w:rPr>
                <w:lang w:val="ru-RU"/>
              </w:rPr>
              <w:t>, путем оказания целенаправленной поддержки и организации контрольных инспекций (силами сотрудников ВОИС или внешних экспертов), однако ограничить такую поддержку, выработав стратегию ухода и передачи полномочий государствам-членам (</w:t>
            </w:r>
            <w:r w:rsidR="0082215E">
              <w:rPr>
                <w:lang w:val="ru-RU"/>
              </w:rPr>
              <w:t>подробно прописанную</w:t>
            </w:r>
            <w:r w:rsidR="0082215E" w:rsidRPr="0082215E">
              <w:rPr>
                <w:lang w:val="ru-RU"/>
              </w:rPr>
              <w:t xml:space="preserve"> в окончательном отчете); ВОИС </w:t>
            </w:r>
            <w:r w:rsidR="006A273A">
              <w:rPr>
                <w:lang w:val="ru-RU"/>
              </w:rPr>
              <w:t>рекомендуется</w:t>
            </w:r>
            <w:r w:rsidR="0082215E" w:rsidRPr="0082215E">
              <w:rPr>
                <w:lang w:val="ru-RU"/>
              </w:rPr>
              <w:t xml:space="preserve"> рассмотреть возможность проведения углубленного исследования влияния проекта (возможно, с привлечением третьей стороны</w:t>
            </w:r>
            <w:r w:rsidR="008231E1">
              <w:rPr>
                <w:lang w:val="ru-RU"/>
              </w:rPr>
              <w:t> </w:t>
            </w:r>
            <w:r w:rsidR="0082215E" w:rsidRPr="0082215E">
              <w:rPr>
                <w:lang w:val="ru-RU"/>
              </w:rPr>
              <w:t xml:space="preserve">– исследовательского или научного учреждения); межведомственной </w:t>
            </w:r>
            <w:r w:rsidR="006A273A">
              <w:rPr>
                <w:lang w:val="ru-RU"/>
              </w:rPr>
              <w:t>р</w:t>
            </w:r>
            <w:r w:rsidR="0082215E" w:rsidRPr="0082215E">
              <w:rPr>
                <w:lang w:val="ru-RU"/>
              </w:rPr>
              <w:t>абочей групп</w:t>
            </w:r>
            <w:r w:rsidR="006A273A">
              <w:rPr>
                <w:lang w:val="ru-RU"/>
              </w:rPr>
              <w:t>е</w:t>
            </w:r>
            <w:r w:rsidR="0082215E" w:rsidRPr="0082215E">
              <w:rPr>
                <w:lang w:val="ru-RU"/>
              </w:rPr>
              <w:t xml:space="preserve"> по вопросам ИС и брендинга продуктов рекомендуется принять к сведению заключения, сделанные в ходе оценки, и выводы, представленные в настоящем отчете</w:t>
            </w:r>
            <w:r w:rsidR="006A273A">
              <w:rPr>
                <w:lang w:val="ru-RU"/>
              </w:rPr>
              <w:t>.</w:t>
            </w:r>
            <w:r w:rsidR="0082215E">
              <w:rPr>
                <w:lang w:val="ru-RU"/>
              </w:rPr>
              <w:t xml:space="preserve"> </w:t>
            </w:r>
          </w:p>
          <w:p w:rsidR="00126F31" w:rsidRPr="001172C2" w:rsidRDefault="00126F31" w:rsidP="00343D19">
            <w:pPr>
              <w:pStyle w:val="BodyText"/>
              <w:spacing w:after="0"/>
              <w:rPr>
                <w:b/>
                <w:szCs w:val="22"/>
                <w:lang w:val="ru-RU"/>
              </w:rPr>
            </w:pPr>
          </w:p>
        </w:tc>
      </w:tr>
    </w:tbl>
    <w:p w:rsidR="00B440AA" w:rsidRPr="001172C2" w:rsidRDefault="00B440AA">
      <w:pPr>
        <w:rPr>
          <w:lang w:val="ru-RU"/>
        </w:rPr>
      </w:pPr>
    </w:p>
    <w:p w:rsidR="00B440AA" w:rsidRPr="001172C2" w:rsidRDefault="00B440AA">
      <w:pPr>
        <w:rPr>
          <w:lang w:val="ru-RU"/>
        </w:rPr>
      </w:pPr>
    </w:p>
    <w:p w:rsidR="006A451A" w:rsidRDefault="006A451A">
      <w:pPr>
        <w:rPr>
          <w:lang w:val="ru-RU"/>
        </w:rPr>
      </w:pPr>
      <w:r>
        <w:rPr>
          <w:lang w:val="ru-RU"/>
        </w:rPr>
        <w:br w:type="page"/>
      </w:r>
    </w:p>
    <w:p w:rsidR="00B440AA" w:rsidRPr="000F54E8" w:rsidRDefault="00A27EA0" w:rsidP="004775FC">
      <w:pPr>
        <w:rPr>
          <w:lang w:val="ru-RU"/>
        </w:rPr>
      </w:pPr>
      <w:r w:rsidRPr="000F54E8">
        <w:rPr>
          <w:lang w:val="ru-RU"/>
        </w:rPr>
        <w:lastRenderedPageBreak/>
        <w:t>(</w:t>
      </w:r>
      <w:r>
        <w:t>xviii</w:t>
      </w:r>
      <w:r w:rsidRPr="000F54E8">
        <w:rPr>
          <w:lang w:val="ru-RU"/>
        </w:rPr>
        <w:t xml:space="preserve">) </w:t>
      </w:r>
      <w:r w:rsidR="000F54E8">
        <w:rPr>
          <w:lang w:val="ru-RU"/>
        </w:rPr>
        <w:t>Проект по интеллектуальной собственности и социально-экономическому развитию</w:t>
      </w:r>
    </w:p>
    <w:p w:rsidR="00B440AA" w:rsidRDefault="002F13C7" w:rsidP="004775FC">
      <w:r w:rsidRPr="00FF664C">
        <w:t>DA_35_37_01</w:t>
      </w:r>
      <w:r>
        <w:t xml:space="preserve"> – </w:t>
      </w:r>
      <w:r w:rsidR="00B440AA">
        <w:rPr>
          <w:lang w:val="ru-RU"/>
        </w:rPr>
        <w:t>Рекомендации</w:t>
      </w:r>
      <w:r>
        <w:t xml:space="preserve"> </w:t>
      </w:r>
      <w:r w:rsidRPr="00FF664C">
        <w:t>35,</w:t>
      </w:r>
      <w:r>
        <w:t xml:space="preserve"> </w:t>
      </w:r>
      <w:r w:rsidRPr="00FF664C">
        <w:t>37</w:t>
      </w:r>
    </w:p>
    <w:p w:rsidR="002F13C7" w:rsidRDefault="002F13C7" w:rsidP="004775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230"/>
        <w:gridCol w:w="4836"/>
      </w:tblGrid>
      <w:tr w:rsidR="002F13C7" w:rsidRPr="00BB4FCD" w:rsidTr="006A451A">
        <w:trPr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4775FC"/>
          <w:p w:rsidR="002F13C7" w:rsidRPr="00DD20A0" w:rsidRDefault="00B440AA" w:rsidP="004775FC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4775FC">
            <w:pPr>
              <w:rPr>
                <w:lang w:val="ru-RU"/>
              </w:rPr>
            </w:pPr>
          </w:p>
          <w:p w:rsidR="002F13C7" w:rsidRPr="00B440AA" w:rsidRDefault="00B440AA" w:rsidP="004775FC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B440AA" w:rsidRDefault="00B440AA" w:rsidP="004775FC">
            <w:pPr>
              <w:rPr>
                <w:lang w:val="ru-RU"/>
              </w:rPr>
            </w:pPr>
          </w:p>
          <w:p w:rsidR="002F13C7" w:rsidRPr="00B440AA" w:rsidRDefault="00B440AA" w:rsidP="004775FC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</w:tc>
      </w:tr>
      <w:tr w:rsidR="002F13C7" w:rsidRPr="00BB4FCD" w:rsidTr="002F13C7">
        <w:tc>
          <w:tcPr>
            <w:tcW w:w="1018" w:type="pct"/>
            <w:shd w:val="clear" w:color="auto" w:fill="auto"/>
          </w:tcPr>
          <w:p w:rsidR="00B440AA" w:rsidRPr="00B440AA" w:rsidRDefault="004E4FED" w:rsidP="004775FC">
            <w:pPr>
              <w:rPr>
                <w:lang w:val="ru-RU"/>
              </w:rPr>
            </w:pPr>
            <w:r>
              <w:rPr>
                <w:lang w:val="ru-RU"/>
              </w:rPr>
              <w:t>В рамках п</w:t>
            </w:r>
            <w:r w:rsidR="00B440AA" w:rsidRPr="00B440AA">
              <w:rPr>
                <w:lang w:val="ru-RU"/>
              </w:rPr>
              <w:t>роект</w:t>
            </w:r>
            <w:r>
              <w:rPr>
                <w:lang w:val="ru-RU"/>
              </w:rPr>
              <w:t>а</w:t>
            </w:r>
            <w:r w:rsidR="00B440AA"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предусмотрен </w:t>
            </w:r>
            <w:r w:rsidR="00B440AA" w:rsidRPr="00B440AA">
              <w:rPr>
                <w:lang w:val="ru-RU"/>
              </w:rPr>
              <w:t xml:space="preserve">ряд исследований взаимосвязи между охраной прав ИС и различными аспектами экономического </w:t>
            </w:r>
            <w:r w:rsidR="0083062B">
              <w:rPr>
                <w:lang w:val="ru-RU"/>
              </w:rPr>
              <w:t xml:space="preserve">развития развивающихся стран.  </w:t>
            </w:r>
            <w:r w:rsidR="00B440AA" w:rsidRPr="00B440AA">
              <w:rPr>
                <w:lang w:val="ru-RU"/>
              </w:rPr>
              <w:t xml:space="preserve">Они должны быть направлены на сужение «разрыва знаний», характерного для органов выработки политики в этих странах в вопросах разработки и внедрения режима охраны интеллектуальной собственности, содействующего целям развития.  Основное внимание в планируемых исследованиях должно уделяться трем темам общего характера: внутренний инновационный процесс, распространение знаний в международных и национальных масштабах и институциональные аспекты системы ИС и экономические последствия ее применения.   </w:t>
            </w:r>
            <w:r w:rsidR="00B440AA" w:rsidRPr="00B440AA">
              <w:rPr>
                <w:lang w:val="ru-RU"/>
              </w:rPr>
              <w:lastRenderedPageBreak/>
              <w:t>Исследования должны проводиться группами исследователей с участием Бюро главного экономиста ВОИС, международных экспертов и местных ученых.</w:t>
            </w:r>
          </w:p>
          <w:p w:rsidR="002F13C7" w:rsidRPr="00B440AA" w:rsidRDefault="002F13C7" w:rsidP="004775FC">
            <w:pPr>
              <w:rPr>
                <w:lang w:val="ru-RU"/>
              </w:rPr>
            </w:pPr>
          </w:p>
        </w:tc>
        <w:tc>
          <w:tcPr>
            <w:tcW w:w="2386" w:type="pct"/>
            <w:shd w:val="clear" w:color="auto" w:fill="auto"/>
          </w:tcPr>
          <w:p w:rsidR="00B440AA" w:rsidRPr="00F87286" w:rsidRDefault="00F87286" w:rsidP="004775FC">
            <w:pPr>
              <w:rPr>
                <w:lang w:val="ru-RU"/>
              </w:rPr>
            </w:pPr>
            <w:r w:rsidRPr="00F87286">
              <w:rPr>
                <w:lang w:val="ru-RU"/>
              </w:rPr>
              <w:lastRenderedPageBreak/>
              <w:t xml:space="preserve">Исследования, направленные на изучение опыта Бразилии, Чили, Китая, Египта, Таиланда и Уругвая </w:t>
            </w:r>
            <w:r w:rsidR="002F13C7" w:rsidRPr="00F87286">
              <w:rPr>
                <w:lang w:val="ru-RU"/>
              </w:rPr>
              <w:t>(</w:t>
            </w:r>
            <w:r w:rsidRPr="00F87286">
              <w:rPr>
                <w:lang w:val="ru-RU"/>
              </w:rPr>
              <w:t>позволили завершить процесс сбор</w:t>
            </w:r>
            <w:r>
              <w:rPr>
                <w:lang w:val="ru-RU"/>
              </w:rPr>
              <w:t>а</w:t>
            </w:r>
            <w:r w:rsidRPr="00F87286">
              <w:rPr>
                <w:lang w:val="ru-RU"/>
              </w:rPr>
              <w:t xml:space="preserve"> необходимых данных в области ИС; </w:t>
            </w:r>
            <w:r>
              <w:rPr>
                <w:lang w:val="ru-RU"/>
              </w:rPr>
              <w:t xml:space="preserve"> </w:t>
            </w:r>
            <w:r w:rsidRPr="00F87286">
              <w:rPr>
                <w:lang w:val="ru-RU"/>
              </w:rPr>
              <w:t>исследователи использовали эти данные для изучения м</w:t>
            </w:r>
            <w:r>
              <w:rPr>
                <w:lang w:val="ru-RU"/>
              </w:rPr>
              <w:t>етодов</w:t>
            </w:r>
            <w:r w:rsidRPr="00F87286">
              <w:rPr>
                <w:lang w:val="ru-RU"/>
              </w:rPr>
              <w:t xml:space="preserve"> использования возможностей системы ИС на микроуровне)</w:t>
            </w:r>
            <w:r w:rsidR="002F13C7" w:rsidRPr="00F87286">
              <w:rPr>
                <w:lang w:val="ru-RU"/>
              </w:rPr>
              <w:t>.</w:t>
            </w:r>
          </w:p>
          <w:p w:rsidR="00B440AA" w:rsidRPr="00F87286" w:rsidRDefault="00B440AA" w:rsidP="004775FC">
            <w:pPr>
              <w:rPr>
                <w:lang w:val="ru-RU"/>
              </w:rPr>
            </w:pPr>
          </w:p>
          <w:p w:rsidR="006A273A" w:rsidRPr="006A273A" w:rsidRDefault="006A273A" w:rsidP="004775FC">
            <w:pPr>
              <w:pStyle w:val="ONUME"/>
              <w:numPr>
                <w:ilvl w:val="1"/>
                <w:numId w:val="36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bCs/>
                <w:iCs/>
                <w:szCs w:val="22"/>
                <w:lang w:val="ru-RU" w:bidi="th-TH"/>
              </w:rPr>
              <w:t>Бразилия:  исследование по вопросам использования ИС на основе материалов обследования на уровне фирм; регистрирующая база данных по ИС в бразильском ведомстве ИС; исследование на основе этих данных, посвященно</w:t>
            </w:r>
            <w:r w:rsidR="00F87286">
              <w:rPr>
                <w:bCs/>
                <w:iCs/>
                <w:szCs w:val="22"/>
                <w:lang w:val="ru-RU" w:bidi="th-TH"/>
              </w:rPr>
              <w:t>е</w:t>
            </w:r>
            <w:r w:rsidRPr="00B440AA">
              <w:rPr>
                <w:bCs/>
                <w:iCs/>
                <w:szCs w:val="22"/>
                <w:lang w:val="ru-RU" w:bidi="th-TH"/>
              </w:rPr>
              <w:t xml:space="preserve"> использованию ИС в Бразилии; исследование по теме «использование ИС и результативность деятельности в области экспорта»;</w:t>
            </w:r>
          </w:p>
          <w:p w:rsidR="00B440AA" w:rsidRPr="00B440AA" w:rsidRDefault="00B440AA" w:rsidP="004775FC">
            <w:pPr>
              <w:pStyle w:val="ONUME"/>
              <w:numPr>
                <w:ilvl w:val="1"/>
                <w:numId w:val="36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Чили:  регистрирующая база данных по ИС в чилийском ведомстве ИС; исследование по вопросам использования ИС в Чили; исследование вопроса сквоттинга в сфере товарных знаков в Чили и исследование вопроса патентования фармацевтических продуктов в Чили;</w:t>
            </w:r>
          </w:p>
          <w:p w:rsidR="00B440AA" w:rsidRPr="00B440AA" w:rsidRDefault="00B440AA" w:rsidP="004775FC">
            <w:pPr>
              <w:pStyle w:val="ONUME"/>
              <w:numPr>
                <w:ilvl w:val="1"/>
                <w:numId w:val="36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Уругвай: исследование по вопросам использования ИС в сфере лесоводства; исследование, посвященное патентованию и структуре рынка фармацевтической отрасли, включая базу микроданных по заявкам на охрану ИС в фармацевтической отрасли для соответствующих продуктов;</w:t>
            </w:r>
          </w:p>
          <w:p w:rsidR="00B440AA" w:rsidRPr="00B440AA" w:rsidRDefault="00B440AA" w:rsidP="004775FC">
            <w:pPr>
              <w:pStyle w:val="ONUME"/>
              <w:numPr>
                <w:ilvl w:val="1"/>
                <w:numId w:val="36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Египет: исследование роли ИС в индустрии информационно-коммуникационных технологий (ИКТ);</w:t>
            </w:r>
          </w:p>
          <w:p w:rsidR="00B440AA" w:rsidRPr="00B440AA" w:rsidRDefault="00B440AA" w:rsidP="004775FC">
            <w:pPr>
              <w:pStyle w:val="ONUME"/>
              <w:numPr>
                <w:ilvl w:val="1"/>
                <w:numId w:val="36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Китай: исследования, посвященного поведению китайских заявителей в вопросах патентования за рубежом и патентным стратегиям китайских фирм;</w:t>
            </w:r>
          </w:p>
          <w:p w:rsidR="00B440AA" w:rsidRPr="00B440AA" w:rsidRDefault="00B440AA" w:rsidP="004775FC">
            <w:pPr>
              <w:pStyle w:val="ONUME"/>
              <w:numPr>
                <w:ilvl w:val="1"/>
                <w:numId w:val="36"/>
              </w:numPr>
              <w:tabs>
                <w:tab w:val="clear" w:pos="1117"/>
              </w:tabs>
              <w:autoSpaceDE w:val="0"/>
              <w:autoSpaceDN w:val="0"/>
              <w:adjustRightInd w:val="0"/>
              <w:ind w:left="176" w:firstLine="0"/>
              <w:rPr>
                <w:bCs/>
                <w:iCs/>
                <w:szCs w:val="22"/>
                <w:lang w:val="ru-RU" w:bidi="th-TH"/>
              </w:rPr>
            </w:pPr>
            <w:r w:rsidRPr="00B440AA">
              <w:rPr>
                <w:bCs/>
                <w:iCs/>
                <w:szCs w:val="22"/>
                <w:lang w:val="ru-RU" w:bidi="th-TH"/>
              </w:rPr>
              <w:lastRenderedPageBreak/>
              <w:t>Таиланд:  регистрирующая база данных по регистрации полезных моделей в Таиланде; исследование вопроса использования полезных моделей в Таиланде; исследование взаимосвязи между использованием полезных моделей и результативностью деятельности тайских фирм.</w:t>
            </w:r>
          </w:p>
          <w:p w:rsidR="00B440AA" w:rsidRPr="00DE4557" w:rsidRDefault="00DE4557" w:rsidP="004775FC">
            <w:pPr>
              <w:rPr>
                <w:lang w:val="ru-RU"/>
              </w:rPr>
            </w:pPr>
            <w:r w:rsidRPr="00DE4557">
              <w:rPr>
                <w:lang w:val="ru-RU"/>
              </w:rPr>
              <w:t xml:space="preserve">Кроме того, </w:t>
            </w:r>
            <w:r>
              <w:rPr>
                <w:lang w:val="ru-RU"/>
              </w:rPr>
              <w:t xml:space="preserve">во всех странах были проведены семинары, а </w:t>
            </w:r>
            <w:r w:rsidRPr="00DE4557">
              <w:rPr>
                <w:lang w:val="ru-RU"/>
              </w:rPr>
              <w:t>в декабре 2013</w:t>
            </w:r>
            <w:r>
              <w:rPr>
                <w:lang w:val="ru-RU"/>
              </w:rPr>
              <w:t> </w:t>
            </w:r>
            <w:r w:rsidRPr="00DE4557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было организовано </w:t>
            </w:r>
            <w:r w:rsidRPr="00DE4557">
              <w:rPr>
                <w:lang w:val="ru-RU"/>
              </w:rPr>
              <w:t>экспертное совещание по</w:t>
            </w:r>
            <w:r>
              <w:rPr>
                <w:lang w:val="ru-RU"/>
              </w:rPr>
              <w:t xml:space="preserve"> тематике</w:t>
            </w:r>
            <w:r w:rsidRPr="00DE4557">
              <w:rPr>
                <w:lang w:val="ru-RU"/>
              </w:rPr>
              <w:t xml:space="preserve"> ИС и социально-экономическо</w:t>
            </w:r>
            <w:r>
              <w:rPr>
                <w:lang w:val="ru-RU"/>
              </w:rPr>
              <w:t>го</w:t>
            </w:r>
            <w:r w:rsidRPr="00DE4557">
              <w:rPr>
                <w:lang w:val="ru-RU"/>
              </w:rPr>
              <w:t xml:space="preserve"> развити</w:t>
            </w:r>
            <w:r>
              <w:rPr>
                <w:lang w:val="ru-RU"/>
              </w:rPr>
              <w:t>я.</w:t>
            </w:r>
          </w:p>
          <w:p w:rsidR="002F13C7" w:rsidRPr="00DE4557" w:rsidRDefault="002F13C7" w:rsidP="004775FC">
            <w:pPr>
              <w:rPr>
                <w:lang w:val="ru-RU"/>
              </w:rPr>
            </w:pPr>
          </w:p>
        </w:tc>
        <w:tc>
          <w:tcPr>
            <w:tcW w:w="1596" w:type="pct"/>
            <w:shd w:val="clear" w:color="auto" w:fill="auto"/>
          </w:tcPr>
          <w:p w:rsidR="00B440AA" w:rsidRPr="00F87286" w:rsidRDefault="002F13C7" w:rsidP="004775FC">
            <w:pPr>
              <w:rPr>
                <w:highlight w:val="yellow"/>
                <w:lang w:val="ru-RU"/>
              </w:rPr>
            </w:pPr>
            <w:r w:rsidRPr="00F87286">
              <w:rPr>
                <w:lang w:val="ru-RU"/>
              </w:rPr>
              <w:lastRenderedPageBreak/>
              <w:t>(</w:t>
            </w:r>
            <w:proofErr w:type="spellStart"/>
            <w:r>
              <w:t>i</w:t>
            </w:r>
            <w:proofErr w:type="spellEnd"/>
            <w:r w:rsidRPr="00F87286">
              <w:rPr>
                <w:lang w:val="ru-RU"/>
              </w:rPr>
              <w:t xml:space="preserve">) </w:t>
            </w:r>
            <w:r w:rsidR="005F1DF3">
              <w:rPr>
                <w:lang w:val="ru-RU"/>
              </w:rPr>
              <w:t>П</w:t>
            </w:r>
            <w:r w:rsidR="00F87286" w:rsidRPr="00F87286">
              <w:rPr>
                <w:lang w:val="ru-RU"/>
              </w:rPr>
              <w:t>одготовить следующий проект для распространения и закреплен</w:t>
            </w:r>
            <w:r w:rsidR="00F87286" w:rsidRPr="003E131C">
              <w:rPr>
                <w:lang w:val="ru-RU"/>
              </w:rPr>
              <w:t xml:space="preserve">ия полученных результатов с учетом </w:t>
            </w:r>
            <w:r w:rsidR="005F1DF3">
              <w:rPr>
                <w:lang w:val="ru-RU"/>
              </w:rPr>
              <w:t>предложений</w:t>
            </w:r>
            <w:r w:rsidR="00F87286" w:rsidRPr="003E131C">
              <w:rPr>
                <w:lang w:val="ru-RU"/>
              </w:rPr>
              <w:t xml:space="preserve">, изложенных в </w:t>
            </w:r>
            <w:r w:rsidR="005F1DF3">
              <w:rPr>
                <w:lang w:val="ru-RU"/>
              </w:rPr>
              <w:t xml:space="preserve">пункте «Рекомендация 1» в </w:t>
            </w:r>
            <w:r w:rsidR="00F87286" w:rsidRPr="003E131C">
              <w:rPr>
                <w:lang w:val="ru-RU"/>
              </w:rPr>
              <w:t xml:space="preserve">отчете об оценке </w:t>
            </w:r>
            <w:r w:rsidRPr="003E131C">
              <w:rPr>
                <w:lang w:val="ru-RU"/>
              </w:rPr>
              <w:t>(</w:t>
            </w:r>
            <w:hyperlink r:id="rId34" w:history="1">
              <w:r w:rsidRPr="003E131C">
                <w:rPr>
                  <w:rStyle w:val="Hyperlink"/>
                  <w:color w:val="auto"/>
                  <w:u w:val="none"/>
                </w:rPr>
                <w:t>CDIP</w:t>
              </w:r>
              <w:r w:rsidRPr="003E131C">
                <w:rPr>
                  <w:rStyle w:val="Hyperlink"/>
                  <w:color w:val="auto"/>
                  <w:u w:val="none"/>
                  <w:lang w:val="ru-RU"/>
                </w:rPr>
                <w:t>/14/3</w:t>
              </w:r>
            </w:hyperlink>
            <w:r w:rsidRPr="003E131C">
              <w:rPr>
                <w:lang w:val="ru-RU"/>
              </w:rPr>
              <w:t>).</w:t>
            </w:r>
          </w:p>
          <w:p w:rsidR="00B440AA" w:rsidRPr="00F87286" w:rsidRDefault="00B440AA" w:rsidP="004775FC">
            <w:pPr>
              <w:rPr>
                <w:highlight w:val="yellow"/>
                <w:lang w:val="ru-RU"/>
              </w:rPr>
            </w:pPr>
          </w:p>
          <w:p w:rsidR="00B440AA" w:rsidRPr="005F1DF3" w:rsidRDefault="002F13C7" w:rsidP="004775FC">
            <w:pPr>
              <w:rPr>
                <w:bCs/>
                <w:lang w:val="ru-RU"/>
              </w:rPr>
            </w:pPr>
            <w:r w:rsidRPr="005F1DF3">
              <w:rPr>
                <w:lang w:val="ru-RU"/>
              </w:rPr>
              <w:t>(</w:t>
            </w:r>
            <w:r w:rsidRPr="005F1DF3">
              <w:t>ii</w:t>
            </w:r>
            <w:r w:rsidRPr="005F1DF3">
              <w:rPr>
                <w:lang w:val="ru-RU"/>
              </w:rPr>
              <w:t xml:space="preserve">) </w:t>
            </w:r>
            <w:r w:rsidR="005F1DF3" w:rsidRPr="005F1DF3">
              <w:rPr>
                <w:bCs/>
                <w:lang w:val="ru-RU"/>
              </w:rPr>
              <w:t>Одобрить следующий проект, который позволит государствам-членам создавать и использовать базы статистических данных об ИС для целей разработки политики, в рамках мероприятий, предлагаемых в рекомендации</w:t>
            </w:r>
            <w:r w:rsidR="005F1DF3">
              <w:rPr>
                <w:bCs/>
                <w:lang w:val="ru-RU"/>
              </w:rPr>
              <w:t> </w:t>
            </w:r>
            <w:r w:rsidR="005F1DF3" w:rsidRPr="005F1DF3">
              <w:rPr>
                <w:bCs/>
                <w:lang w:val="ru-RU"/>
              </w:rPr>
              <w:t>1</w:t>
            </w:r>
            <w:r w:rsidRPr="005F1DF3">
              <w:rPr>
                <w:bCs/>
                <w:lang w:val="ru-RU"/>
              </w:rPr>
              <w:t>.</w:t>
            </w:r>
          </w:p>
          <w:p w:rsidR="00B440AA" w:rsidRPr="005F1DF3" w:rsidRDefault="00B440AA" w:rsidP="004775FC">
            <w:pPr>
              <w:rPr>
                <w:bCs/>
                <w:lang w:val="ru-RU"/>
              </w:rPr>
            </w:pPr>
          </w:p>
          <w:p w:rsidR="00B440AA" w:rsidRPr="005F1DF3" w:rsidRDefault="002F13C7" w:rsidP="004775FC">
            <w:pPr>
              <w:rPr>
                <w:lang w:val="ru-RU"/>
              </w:rPr>
            </w:pPr>
            <w:r w:rsidRPr="005F1DF3">
              <w:rPr>
                <w:bCs/>
                <w:lang w:val="ru-RU"/>
              </w:rPr>
              <w:t>(</w:t>
            </w:r>
            <w:r w:rsidRPr="005F1DF3">
              <w:rPr>
                <w:bCs/>
              </w:rPr>
              <w:t>iii</w:t>
            </w:r>
            <w:r w:rsidRPr="005F1DF3">
              <w:rPr>
                <w:bCs/>
                <w:lang w:val="ru-RU"/>
              </w:rPr>
              <w:t xml:space="preserve">) </w:t>
            </w:r>
            <w:r w:rsidR="005F1DF3">
              <w:rPr>
                <w:bCs/>
                <w:lang w:val="ru-RU"/>
              </w:rPr>
              <w:t>О</w:t>
            </w:r>
            <w:r w:rsidR="005F1DF3" w:rsidRPr="005F1DF3">
              <w:rPr>
                <w:bCs/>
                <w:lang w:val="ru-RU"/>
              </w:rPr>
              <w:t>беспечить более эффективное использование инструментов планирования и мониторинга</w:t>
            </w:r>
            <w:r w:rsidRPr="005F1DF3">
              <w:rPr>
                <w:bCs/>
                <w:lang w:val="ru-RU"/>
              </w:rPr>
              <w:t xml:space="preserve">: </w:t>
            </w:r>
            <w:r w:rsidR="005F1DF3" w:rsidRPr="005F1DF3">
              <w:rPr>
                <w:bCs/>
                <w:lang w:val="ru-RU"/>
              </w:rPr>
              <w:t>рекомендуется повысить контроль качества проектов на этапе разработки</w:t>
            </w:r>
            <w:r w:rsidR="005F1DF3">
              <w:rPr>
                <w:bCs/>
                <w:lang w:val="ru-RU"/>
              </w:rPr>
              <w:t xml:space="preserve"> и</w:t>
            </w:r>
            <w:r w:rsidR="005F1DF3" w:rsidRPr="005F1DF3">
              <w:rPr>
                <w:lang w:val="ru-RU"/>
              </w:rPr>
              <w:t xml:space="preserve"> </w:t>
            </w:r>
            <w:r w:rsidR="005F1DF3" w:rsidRPr="005F1DF3">
              <w:rPr>
                <w:bCs/>
                <w:lang w:val="ru-RU"/>
              </w:rPr>
              <w:t>использова</w:t>
            </w:r>
            <w:r w:rsidR="005F1DF3">
              <w:rPr>
                <w:bCs/>
                <w:lang w:val="ru-RU"/>
              </w:rPr>
              <w:t>ть</w:t>
            </w:r>
            <w:r w:rsidR="005F1DF3" w:rsidRPr="005F1DF3">
              <w:rPr>
                <w:bCs/>
                <w:lang w:val="ru-RU"/>
              </w:rPr>
              <w:t xml:space="preserve"> логическ</w:t>
            </w:r>
            <w:r w:rsidR="005F1DF3">
              <w:rPr>
                <w:bCs/>
                <w:lang w:val="ru-RU"/>
              </w:rPr>
              <w:t>ую</w:t>
            </w:r>
            <w:r w:rsidR="005F1DF3" w:rsidRPr="005F1DF3">
              <w:rPr>
                <w:bCs/>
                <w:lang w:val="ru-RU"/>
              </w:rPr>
              <w:t xml:space="preserve"> структур</w:t>
            </w:r>
            <w:r w:rsidR="005F1DF3">
              <w:rPr>
                <w:bCs/>
                <w:lang w:val="ru-RU"/>
              </w:rPr>
              <w:t>у</w:t>
            </w:r>
            <w:r w:rsidR="005F1DF3" w:rsidRPr="005F1DF3">
              <w:rPr>
                <w:bCs/>
                <w:lang w:val="ru-RU"/>
              </w:rPr>
              <w:t xml:space="preserve"> в качестве основы для управления очередностью этапов реализации проекта</w:t>
            </w:r>
            <w:r w:rsidRPr="005F1DF3">
              <w:rPr>
                <w:lang w:val="ru-RU"/>
              </w:rPr>
              <w:t>.</w:t>
            </w:r>
          </w:p>
          <w:p w:rsidR="00B440AA" w:rsidRPr="005F1DF3" w:rsidRDefault="00B440AA" w:rsidP="004775FC">
            <w:pPr>
              <w:rPr>
                <w:lang w:val="ru-RU"/>
              </w:rPr>
            </w:pPr>
          </w:p>
          <w:p w:rsidR="002F13C7" w:rsidRPr="007327A6" w:rsidRDefault="002F13C7" w:rsidP="007327A6">
            <w:pPr>
              <w:rPr>
                <w:lang w:val="ru-RU"/>
              </w:rPr>
            </w:pPr>
            <w:r w:rsidRPr="007327A6">
              <w:rPr>
                <w:lang w:val="ru-RU"/>
              </w:rPr>
              <w:t>(</w:t>
            </w:r>
            <w:r w:rsidRPr="005F1DF3">
              <w:t>iv</w:t>
            </w:r>
            <w:r w:rsidRPr="007327A6">
              <w:rPr>
                <w:lang w:val="ru-RU"/>
              </w:rPr>
              <w:t xml:space="preserve">) </w:t>
            </w:r>
            <w:r w:rsidR="007327A6">
              <w:rPr>
                <w:lang w:val="ru-RU"/>
              </w:rPr>
              <w:t>В</w:t>
            </w:r>
            <w:r w:rsidR="007327A6" w:rsidRPr="007327A6">
              <w:rPr>
                <w:lang w:val="ru-RU"/>
              </w:rPr>
              <w:t>едомства ИС государств-членов должны уделять надлежащее внимание дальнейшей подготовке новых специалистов, исходя из соображений сохранения и передачи накопленных в рамках проекта знаний</w:t>
            </w:r>
            <w:r w:rsidR="007327A6">
              <w:rPr>
                <w:lang w:val="ru-RU"/>
              </w:rPr>
              <w:t>;</w:t>
            </w:r>
            <w:r w:rsidR="007327A6" w:rsidRPr="007327A6">
              <w:rPr>
                <w:lang w:val="ru-RU"/>
              </w:rPr>
              <w:t xml:space="preserve"> </w:t>
            </w:r>
            <w:r w:rsidR="007327A6">
              <w:rPr>
                <w:lang w:val="ru-RU"/>
              </w:rPr>
              <w:t xml:space="preserve"> </w:t>
            </w:r>
            <w:r w:rsidR="007327A6" w:rsidRPr="007327A6">
              <w:rPr>
                <w:lang w:val="ru-RU"/>
              </w:rPr>
              <w:t xml:space="preserve">рекомендуется </w:t>
            </w:r>
            <w:r w:rsidR="007327A6">
              <w:rPr>
                <w:lang w:val="ru-RU"/>
              </w:rPr>
              <w:t xml:space="preserve">также </w:t>
            </w:r>
            <w:r w:rsidR="007327A6" w:rsidRPr="007327A6">
              <w:rPr>
                <w:lang w:val="ru-RU"/>
              </w:rPr>
              <w:t>четко документировать процедуру создания массива данных для целей последующего унифицированного обновления</w:t>
            </w:r>
            <w:r w:rsidR="007327A6">
              <w:rPr>
                <w:lang w:val="ru-RU"/>
              </w:rPr>
              <w:t>.</w:t>
            </w:r>
          </w:p>
        </w:tc>
      </w:tr>
    </w:tbl>
    <w:p w:rsidR="004775FC" w:rsidRPr="007327A6" w:rsidRDefault="004775FC" w:rsidP="00BD72BF">
      <w:pPr>
        <w:rPr>
          <w:lang w:val="ru-RU"/>
        </w:rPr>
      </w:pPr>
    </w:p>
    <w:p w:rsidR="004775FC" w:rsidRDefault="004775FC" w:rsidP="00BD72BF">
      <w:pPr>
        <w:rPr>
          <w:lang w:val="fr-CH"/>
        </w:rPr>
      </w:pPr>
    </w:p>
    <w:p w:rsidR="00A572C6" w:rsidRDefault="00A572C6" w:rsidP="00BD72BF">
      <w:pPr>
        <w:rPr>
          <w:lang w:val="fr-CH"/>
        </w:rPr>
      </w:pPr>
    </w:p>
    <w:p w:rsidR="00A572C6" w:rsidRDefault="00A572C6" w:rsidP="00BD72BF">
      <w:pPr>
        <w:rPr>
          <w:lang w:val="fr-CH"/>
        </w:rPr>
      </w:pPr>
    </w:p>
    <w:p w:rsidR="00A572C6" w:rsidRDefault="00A572C6">
      <w:pPr>
        <w:rPr>
          <w:lang w:val="fr-CH"/>
        </w:rPr>
      </w:pPr>
      <w:r>
        <w:rPr>
          <w:lang w:val="fr-CH"/>
        </w:rPr>
        <w:br w:type="page"/>
      </w:r>
    </w:p>
    <w:p w:rsidR="00B440AA" w:rsidRPr="004775FC" w:rsidRDefault="00AE0F0B" w:rsidP="00BD72BF">
      <w:pPr>
        <w:rPr>
          <w:lang w:val="ru-RU"/>
        </w:rPr>
      </w:pPr>
      <w:r w:rsidRPr="004775FC">
        <w:rPr>
          <w:lang w:val="ru-RU"/>
        </w:rPr>
        <w:lastRenderedPageBreak/>
        <w:t>(</w:t>
      </w:r>
      <w:r>
        <w:t>xix</w:t>
      </w:r>
      <w:r w:rsidRPr="004775FC">
        <w:rPr>
          <w:lang w:val="ru-RU"/>
        </w:rPr>
        <w:t xml:space="preserve">) </w:t>
      </w:r>
      <w:r w:rsidR="004775FC">
        <w:rPr>
          <w:lang w:val="ru-RU"/>
        </w:rPr>
        <w:t>Патенты и общественное достояние</w:t>
      </w:r>
    </w:p>
    <w:p w:rsidR="00B440AA" w:rsidRPr="001172C2" w:rsidRDefault="00BD72BF" w:rsidP="00BD72BF">
      <w:pPr>
        <w:rPr>
          <w:lang w:val="ru-RU"/>
        </w:rPr>
      </w:pPr>
      <w:r w:rsidRPr="00FF664C">
        <w:t>DA</w:t>
      </w:r>
      <w:r w:rsidRPr="001172C2">
        <w:rPr>
          <w:lang w:val="ru-RU"/>
        </w:rPr>
        <w:t xml:space="preserve">_16_20_02 – </w:t>
      </w:r>
      <w:r w:rsidR="00B440AA">
        <w:rPr>
          <w:lang w:val="ru-RU"/>
        </w:rPr>
        <w:t>Рекомендации</w:t>
      </w:r>
      <w:r w:rsidRPr="001172C2">
        <w:rPr>
          <w:lang w:val="ru-RU"/>
        </w:rPr>
        <w:t xml:space="preserve"> 16, 20</w:t>
      </w:r>
    </w:p>
    <w:p w:rsidR="00BD72BF" w:rsidRPr="001172C2" w:rsidRDefault="00BD72BF" w:rsidP="00BD72BF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175"/>
        <w:gridCol w:w="6536"/>
      </w:tblGrid>
      <w:tr w:rsidR="00D43B29" w:rsidRPr="00BB4FCD" w:rsidTr="00D43B29">
        <w:trPr>
          <w:cantSplit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1172C2" w:rsidRDefault="00B440AA" w:rsidP="00D43B29">
            <w:pPr>
              <w:rPr>
                <w:bCs/>
                <w:lang w:val="ru-RU"/>
              </w:rPr>
            </w:pPr>
          </w:p>
          <w:p w:rsidR="00D43B29" w:rsidRPr="00D43B29" w:rsidRDefault="00B440AA" w:rsidP="00B440AA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83062B" w:rsidRDefault="00B440AA" w:rsidP="00D43B29">
            <w:pPr>
              <w:rPr>
                <w:rFonts w:asciiTheme="minorBidi" w:hAnsiTheme="minorBidi"/>
                <w:lang w:val="ru-RU"/>
              </w:rPr>
            </w:pPr>
          </w:p>
          <w:p w:rsidR="00D43B29" w:rsidRPr="0083062B" w:rsidRDefault="00B440AA" w:rsidP="00B440AA">
            <w:pPr>
              <w:rPr>
                <w:rFonts w:asciiTheme="minorBidi" w:hAnsiTheme="minorBidi"/>
                <w:lang w:val="ru-RU"/>
              </w:rPr>
            </w:pPr>
            <w:r w:rsidRPr="0083062B">
              <w:rPr>
                <w:rFonts w:asciiTheme="minorBidi" w:hAnsiTheme="minorBidi"/>
                <w:lang w:val="ru-RU"/>
              </w:rPr>
              <w:t>ОСНОВНЫЕ ДОСТИЖЕНИЯ И ИТОГОВЫЕ ДОКУМЕНТЫ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83062B" w:rsidRDefault="00B440AA" w:rsidP="00D43B29">
            <w:pPr>
              <w:keepNext/>
              <w:rPr>
                <w:lang w:val="ru-RU"/>
              </w:rPr>
            </w:pPr>
          </w:p>
          <w:p w:rsidR="00D43B29" w:rsidRPr="0083062B" w:rsidRDefault="00B440AA" w:rsidP="00B440AA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>ОСНОВНЫЕ РЕКОМЕНДАЦИИ ПО ИТОГАМ ОЦЕНКИ</w:t>
            </w:r>
          </w:p>
        </w:tc>
      </w:tr>
      <w:tr w:rsidR="00BD72BF" w:rsidRPr="00BB4FCD" w:rsidTr="00D43B29">
        <w:trPr>
          <w:cantSplit/>
        </w:trPr>
        <w:tc>
          <w:tcPr>
            <w:tcW w:w="1135" w:type="pct"/>
            <w:shd w:val="clear" w:color="auto" w:fill="auto"/>
          </w:tcPr>
          <w:p w:rsidR="00BD72BF" w:rsidRPr="00B440AA" w:rsidRDefault="00B440AA" w:rsidP="0056505E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В </w:t>
            </w:r>
            <w:r w:rsidR="0056505E">
              <w:rPr>
                <w:lang w:val="ru-RU"/>
              </w:rPr>
              <w:t xml:space="preserve">рамках </w:t>
            </w:r>
            <w:r w:rsidRPr="00B440AA">
              <w:rPr>
                <w:lang w:val="ru-RU"/>
              </w:rPr>
              <w:t>проект</w:t>
            </w:r>
            <w:r w:rsidR="0056505E">
              <w:rPr>
                <w:lang w:val="ru-RU"/>
              </w:rPr>
              <w:t>а</w:t>
            </w:r>
            <w:r w:rsidRPr="00B440AA">
              <w:rPr>
                <w:lang w:val="ru-RU"/>
              </w:rPr>
              <w:t xml:space="preserve"> </w:t>
            </w:r>
            <w:r w:rsidR="0056505E">
              <w:rPr>
                <w:lang w:val="ru-RU"/>
              </w:rPr>
              <w:t xml:space="preserve">были </w:t>
            </w:r>
            <w:r w:rsidRPr="00B440AA">
              <w:rPr>
                <w:lang w:val="ru-RU"/>
              </w:rPr>
              <w:t>исследова</w:t>
            </w:r>
            <w:r w:rsidR="0056505E">
              <w:rPr>
                <w:lang w:val="ru-RU"/>
              </w:rPr>
              <w:t xml:space="preserve">ны </w:t>
            </w:r>
            <w:r w:rsidRPr="00B440AA">
              <w:rPr>
                <w:lang w:val="ru-RU"/>
              </w:rPr>
              <w:t>и рассм</w:t>
            </w:r>
            <w:r w:rsidR="0056505E">
              <w:rPr>
                <w:lang w:val="ru-RU"/>
              </w:rPr>
              <w:t>отрены</w:t>
            </w:r>
            <w:r w:rsidRPr="00B440AA">
              <w:rPr>
                <w:lang w:val="ru-RU"/>
              </w:rPr>
              <w:t>: (i) особая значимость существования разнообразного и доступного общественного достояния;  и (ii) влияние конкретной практики предпринимательской деятельности в патентной области на ситуацию в области общественного достояния.</w:t>
            </w:r>
          </w:p>
        </w:tc>
        <w:tc>
          <w:tcPr>
            <w:tcW w:w="1708" w:type="pct"/>
            <w:shd w:val="clear" w:color="auto" w:fill="auto"/>
          </w:tcPr>
          <w:p w:rsidR="00B440AA" w:rsidRPr="0083062B" w:rsidRDefault="00B440AA" w:rsidP="00B440AA">
            <w:pPr>
              <w:rPr>
                <w:rFonts w:asciiTheme="minorBidi" w:hAnsiTheme="minorBidi"/>
                <w:lang w:val="ru-RU"/>
              </w:rPr>
            </w:pPr>
            <w:r w:rsidRPr="0083062B">
              <w:rPr>
                <w:rFonts w:asciiTheme="minorBidi" w:hAnsiTheme="minorBidi"/>
                <w:lang w:val="ru-RU"/>
              </w:rPr>
              <w:t>Исследование по патентам и общественному достоянию (II) было успешно завершено и представлено Комитету на двенадцатой сессии (CDIP/12/INF/2 Rev.).</w:t>
            </w:r>
            <w:r w:rsidR="00BD72BF" w:rsidRPr="0083062B">
              <w:rPr>
                <w:rFonts w:asciiTheme="minorBidi" w:hAnsiTheme="minorBidi"/>
                <w:lang w:val="ru-RU"/>
              </w:rPr>
              <w:t xml:space="preserve"> </w:t>
            </w:r>
          </w:p>
          <w:p w:rsidR="00B440AA" w:rsidRPr="0083062B" w:rsidRDefault="00B440AA" w:rsidP="006153FF">
            <w:pPr>
              <w:rPr>
                <w:rFonts w:asciiTheme="minorBidi" w:hAnsiTheme="minorBidi"/>
                <w:lang w:val="ru-RU"/>
              </w:rPr>
            </w:pPr>
          </w:p>
          <w:p w:rsidR="00B440AA" w:rsidRPr="0083062B" w:rsidRDefault="008F6254" w:rsidP="006153FF">
            <w:p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Ознакомиться с и</w:t>
            </w:r>
            <w:r w:rsidR="00B440AA" w:rsidRPr="0083062B">
              <w:rPr>
                <w:rFonts w:asciiTheme="minorBidi" w:hAnsiTheme="minorBidi"/>
                <w:lang w:val="ru-RU"/>
              </w:rPr>
              <w:t>сследование</w:t>
            </w:r>
            <w:r>
              <w:rPr>
                <w:rFonts w:asciiTheme="minorBidi" w:hAnsiTheme="minorBidi"/>
                <w:lang w:val="ru-RU"/>
              </w:rPr>
              <w:t>м можно по адресу</w:t>
            </w:r>
            <w:r w:rsidR="00BD72BF" w:rsidRPr="0083062B">
              <w:rPr>
                <w:rFonts w:asciiTheme="minorBidi" w:hAnsiTheme="minorBidi"/>
                <w:lang w:val="ru-RU"/>
              </w:rPr>
              <w:t>:</w:t>
            </w:r>
          </w:p>
          <w:p w:rsidR="00B440AA" w:rsidRPr="0083062B" w:rsidRDefault="00B440AA" w:rsidP="00B440AA">
            <w:pPr>
              <w:keepNext/>
              <w:rPr>
                <w:rFonts w:asciiTheme="minorBidi" w:hAnsiTheme="minorBidi"/>
                <w:lang w:val="ru-RU"/>
              </w:rPr>
            </w:pPr>
            <w:r w:rsidRPr="0083062B">
              <w:rPr>
                <w:rFonts w:asciiTheme="minorBidi" w:hAnsiTheme="minorBidi"/>
                <w:lang w:val="ru-RU"/>
              </w:rPr>
              <w:t>http://www.wipo.int/meetings/en/doc_details.jsp?doc_id=253106</w:t>
            </w:r>
          </w:p>
          <w:p w:rsidR="00BD72BF" w:rsidRPr="0083062B" w:rsidRDefault="00BD72BF" w:rsidP="00923E89">
            <w:pPr>
              <w:keepNext/>
              <w:rPr>
                <w:lang w:val="ru-RU"/>
              </w:rPr>
            </w:pPr>
          </w:p>
        </w:tc>
        <w:tc>
          <w:tcPr>
            <w:tcW w:w="2157" w:type="pct"/>
            <w:shd w:val="clear" w:color="auto" w:fill="auto"/>
          </w:tcPr>
          <w:p w:rsidR="00B440AA" w:rsidRPr="0083062B" w:rsidRDefault="0083062B" w:rsidP="006153FF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>По итогам работы был подготовлен отчет о самооценке проекта; были сформулированы следующие основные заключения</w:t>
            </w:r>
            <w:r w:rsidR="00BD72BF" w:rsidRPr="0083062B">
              <w:rPr>
                <w:lang w:val="ru-RU"/>
              </w:rPr>
              <w:t xml:space="preserve">: </w:t>
            </w:r>
          </w:p>
          <w:p w:rsidR="00B440AA" w:rsidRPr="0083062B" w:rsidRDefault="00B440AA" w:rsidP="006153FF">
            <w:pPr>
              <w:keepNext/>
              <w:rPr>
                <w:lang w:val="ru-RU"/>
              </w:rPr>
            </w:pPr>
          </w:p>
          <w:p w:rsidR="00B440AA" w:rsidRPr="0083062B" w:rsidRDefault="00BD72BF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>(</w:t>
            </w:r>
            <w:r w:rsidRPr="0083062B">
              <w:t>i</w:t>
            </w:r>
            <w:r w:rsidRPr="0083062B">
              <w:rPr>
                <w:lang w:val="ru-RU"/>
              </w:rPr>
              <w:t xml:space="preserve">) </w:t>
            </w:r>
            <w:r w:rsidR="000F54E8" w:rsidRPr="0083062B">
              <w:rPr>
                <w:lang w:val="ru-RU"/>
              </w:rPr>
              <w:t xml:space="preserve">Отзывы об исследовании, полученные во время параллельного мероприятия, организованного в период проведения </w:t>
            </w:r>
            <w:r w:rsidR="00725E2B">
              <w:rPr>
                <w:lang w:val="ru-RU"/>
              </w:rPr>
              <w:t xml:space="preserve">двенадцатой </w:t>
            </w:r>
            <w:r w:rsidR="000F54E8" w:rsidRPr="0083062B">
              <w:rPr>
                <w:lang w:val="ru-RU"/>
              </w:rPr>
              <w:t>сессии КРИС, а также в ходе обсуждений на пленарных заседаниях, были в основном положительными.</w:t>
            </w:r>
          </w:p>
          <w:p w:rsidR="000F54E8" w:rsidRPr="0083062B" w:rsidRDefault="000F54E8">
            <w:pPr>
              <w:keepNext/>
              <w:rPr>
                <w:lang w:val="ru-RU"/>
              </w:rPr>
            </w:pPr>
          </w:p>
          <w:p w:rsidR="00B440AA" w:rsidRPr="0083062B" w:rsidRDefault="00BD72BF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>(</w:t>
            </w:r>
            <w:r w:rsidRPr="0083062B">
              <w:t>ii</w:t>
            </w:r>
            <w:r w:rsidRPr="0083062B">
              <w:rPr>
                <w:lang w:val="ru-RU"/>
              </w:rPr>
              <w:t xml:space="preserve">) </w:t>
            </w:r>
            <w:r w:rsidR="000F54E8" w:rsidRPr="0083062B">
              <w:rPr>
                <w:lang w:val="ru-RU"/>
              </w:rPr>
              <w:t>Одно из государств-членов признало сделанный в исследовании вывод о том, что общая взаимосвязь между патентами, инновациями и разнообразным и доступным общественным достоянием является сложной и полной нюансов, и высказало свое мнение о том, что исследование полезно с точки зрения понимания того, как различные субъекты и факторы влияют на общественное достояние.</w:t>
            </w:r>
          </w:p>
          <w:p w:rsidR="00BD72BF" w:rsidRPr="0083062B" w:rsidRDefault="00BD72BF">
            <w:pPr>
              <w:keepNext/>
              <w:rPr>
                <w:lang w:val="ru-RU"/>
              </w:rPr>
            </w:pPr>
          </w:p>
        </w:tc>
      </w:tr>
    </w:tbl>
    <w:p w:rsidR="00B440AA" w:rsidRPr="000F54E8" w:rsidRDefault="00B440AA">
      <w:pPr>
        <w:rPr>
          <w:lang w:val="ru-RU"/>
        </w:rPr>
      </w:pPr>
    </w:p>
    <w:p w:rsidR="00B440AA" w:rsidRPr="000F54E8" w:rsidRDefault="00444F01" w:rsidP="000F54E8">
      <w:pPr>
        <w:rPr>
          <w:lang w:val="ru-RU"/>
        </w:rPr>
      </w:pPr>
      <w:r w:rsidRPr="000F54E8">
        <w:rPr>
          <w:lang w:val="ru-RU"/>
        </w:rPr>
        <w:t>(</w:t>
      </w:r>
      <w:r>
        <w:t>xx</w:t>
      </w:r>
      <w:r w:rsidRPr="000F54E8">
        <w:rPr>
          <w:lang w:val="ru-RU"/>
        </w:rPr>
        <w:t xml:space="preserve">) </w:t>
      </w:r>
      <w:r w:rsidR="000F54E8">
        <w:rPr>
          <w:lang w:val="ru-RU"/>
        </w:rPr>
        <w:t xml:space="preserve">Интеллектуальная собственность и «утечка </w:t>
      </w:r>
      <w:r w:rsidR="007D5C5A">
        <w:rPr>
          <w:lang w:val="ru-RU"/>
        </w:rPr>
        <w:t>умов</w:t>
      </w:r>
      <w:r w:rsidR="000F54E8">
        <w:rPr>
          <w:lang w:val="ru-RU"/>
        </w:rPr>
        <w:t>»</w:t>
      </w:r>
    </w:p>
    <w:p w:rsidR="00B440AA" w:rsidRDefault="00EC317D" w:rsidP="000F54E8">
      <w:r w:rsidRPr="00FF664C">
        <w:t>DA_39_40_01</w:t>
      </w:r>
      <w:r>
        <w:t xml:space="preserve"> – </w:t>
      </w:r>
      <w:r w:rsidR="00B440AA">
        <w:rPr>
          <w:lang w:val="ru-RU"/>
        </w:rPr>
        <w:t>Рекомендации</w:t>
      </w:r>
      <w:r>
        <w:t xml:space="preserve"> </w:t>
      </w:r>
      <w:r w:rsidRPr="00FF664C">
        <w:t>39, 40</w:t>
      </w:r>
    </w:p>
    <w:p w:rsidR="00286589" w:rsidRDefault="00286589" w:rsidP="000F54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99"/>
        <w:gridCol w:w="6112"/>
      </w:tblGrid>
      <w:tr w:rsidR="00EC317D" w:rsidRPr="00BB4FCD" w:rsidTr="00EC317D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0F54E8">
            <w:pPr>
              <w:rPr>
                <w:color w:val="000000"/>
              </w:rPr>
            </w:pPr>
          </w:p>
          <w:p w:rsidR="00EC317D" w:rsidRPr="00EC317D" w:rsidRDefault="00B440AA" w:rsidP="000F54E8">
            <w:pPr>
              <w:rPr>
                <w:color w:val="000000"/>
              </w:rPr>
            </w:pPr>
            <w:r w:rsidRPr="00B440AA">
              <w:rPr>
                <w:color w:val="000000"/>
                <w:lang w:val="ru-RU"/>
              </w:rPr>
              <w:t>КРАТКОЕ ОПИСАНИЕ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9D3B49" w:rsidRDefault="00B440AA" w:rsidP="000F54E8">
            <w:pPr>
              <w:rPr>
                <w:lang w:val="ru-RU"/>
              </w:rPr>
            </w:pPr>
          </w:p>
          <w:p w:rsidR="00EC317D" w:rsidRPr="009D3B49" w:rsidRDefault="00B440AA" w:rsidP="000F54E8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9D3B49" w:rsidRDefault="00B440AA" w:rsidP="000F54E8">
            <w:pPr>
              <w:rPr>
                <w:lang w:val="ru-RU"/>
              </w:rPr>
            </w:pPr>
          </w:p>
          <w:p w:rsidR="00EC317D" w:rsidRPr="009D3B49" w:rsidRDefault="00B440AA" w:rsidP="000F54E8">
            <w:pPr>
              <w:spacing w:after="120"/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</w:tc>
      </w:tr>
      <w:tr w:rsidR="00EC317D" w:rsidRPr="00BB4FCD" w:rsidTr="00EC317D">
        <w:tc>
          <w:tcPr>
            <w:tcW w:w="1135" w:type="pct"/>
            <w:shd w:val="clear" w:color="auto" w:fill="auto"/>
          </w:tcPr>
          <w:p w:rsidR="00B440AA" w:rsidRPr="009D3B49" w:rsidRDefault="00B440AA" w:rsidP="000F54E8">
            <w:pPr>
              <w:rPr>
                <w:color w:val="000000"/>
                <w:lang w:val="ru-RU"/>
              </w:rPr>
            </w:pPr>
            <w:r w:rsidRPr="00B440AA">
              <w:rPr>
                <w:color w:val="000000"/>
                <w:lang w:val="ru-RU"/>
              </w:rPr>
              <w:t xml:space="preserve">Важнейшим фактором, сдерживающим развитие, является миграция квалифицированной рабочей силы из развивающихся стран в развитые (проблема так называемой «утечки умов»).  </w:t>
            </w:r>
            <w:r w:rsidRPr="00B440AA">
              <w:rPr>
                <w:color w:val="000000"/>
                <w:lang w:val="ru-RU"/>
              </w:rPr>
              <w:lastRenderedPageBreak/>
              <w:t>Эта проблема особенно актуальна для некоторых африканских стран, имеющих самые высокие показатели оттока квалифицированных кадров в мире.  Данный проект призван обеспечить более глубокое понимание причин этого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изобретателях, имеющейся в составе патентной документации.  В рамках проекта также исследуются взаимосвязи между охраной прав ИС и миграцией квалифицированной рабочей силы.</w:t>
            </w:r>
          </w:p>
          <w:p w:rsidR="00EC317D" w:rsidRPr="009D3B49" w:rsidRDefault="00EC317D" w:rsidP="000F54E8">
            <w:pPr>
              <w:rPr>
                <w:lang w:val="ru-RU"/>
              </w:rPr>
            </w:pPr>
          </w:p>
        </w:tc>
        <w:tc>
          <w:tcPr>
            <w:tcW w:w="1848" w:type="pct"/>
            <w:shd w:val="clear" w:color="auto" w:fill="auto"/>
          </w:tcPr>
          <w:p w:rsidR="00B440AA" w:rsidRPr="009D3B49" w:rsidRDefault="00B440AA" w:rsidP="000F54E8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Исследование «ИС и «утечка умов»: </w:t>
            </w:r>
            <w:r w:rsidR="00725E2B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 xml:space="preserve">отображение миграционных потоков» представлено на </w:t>
            </w:r>
            <w:r w:rsidR="00725E2B">
              <w:rPr>
                <w:lang w:val="ru-RU"/>
              </w:rPr>
              <w:t>двенадцатой</w:t>
            </w:r>
            <w:r w:rsidRPr="00B440AA">
              <w:rPr>
                <w:lang w:val="ru-RU"/>
              </w:rPr>
              <w:t xml:space="preserve"> сессии Комитета (CDIP/12/INF/4).</w:t>
            </w:r>
            <w:r w:rsidR="00EC317D" w:rsidRPr="009D3B49">
              <w:rPr>
                <w:lang w:val="ru-RU"/>
              </w:rPr>
              <w:t xml:space="preserve">  </w:t>
            </w:r>
          </w:p>
          <w:p w:rsidR="00B440AA" w:rsidRPr="009D3B49" w:rsidRDefault="00B440AA" w:rsidP="000F54E8">
            <w:pPr>
              <w:rPr>
                <w:lang w:val="ru-RU"/>
              </w:rPr>
            </w:pPr>
          </w:p>
          <w:p w:rsidR="00B440AA" w:rsidRPr="009D3B49" w:rsidRDefault="00B440AA" w:rsidP="000F54E8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В апреле 2013 г. состоялся семинар экспертов на тему «Интеллектуальная собственность (ИС), международная миграция специалистов, занятых в </w:t>
            </w:r>
            <w:r w:rsidRPr="00B440AA">
              <w:rPr>
                <w:lang w:val="ru-RU"/>
              </w:rPr>
              <w:lastRenderedPageBreak/>
              <w:t xml:space="preserve">сфере знаний, и "утечка умов"».  Резюме семинара было представлено на </w:t>
            </w:r>
            <w:r w:rsidR="00725E2B">
              <w:rPr>
                <w:lang w:val="ru-RU"/>
              </w:rPr>
              <w:t xml:space="preserve">двенадцатой </w:t>
            </w:r>
            <w:r w:rsidRPr="00B440AA">
              <w:rPr>
                <w:lang w:val="ru-RU"/>
              </w:rPr>
              <w:t>сессии Комитета (CDIP/12/INF/5)</w:t>
            </w:r>
            <w:r w:rsidR="00725E2B">
              <w:rPr>
                <w:lang w:val="ru-RU"/>
              </w:rPr>
              <w:t>.</w:t>
            </w:r>
          </w:p>
          <w:p w:rsidR="00B440AA" w:rsidRPr="009D3B49" w:rsidRDefault="00B440AA" w:rsidP="000F54E8">
            <w:pPr>
              <w:rPr>
                <w:lang w:val="ru-RU"/>
              </w:rPr>
            </w:pPr>
          </w:p>
          <w:p w:rsidR="00B440AA" w:rsidRPr="009D3B49" w:rsidRDefault="00725E2B" w:rsidP="000F54E8">
            <w:pPr>
              <w:rPr>
                <w:lang w:val="ru-RU"/>
              </w:rPr>
            </w:pPr>
            <w:r>
              <w:rPr>
                <w:lang w:val="ru-RU"/>
              </w:rPr>
              <w:t>Ознакомиться с и</w:t>
            </w:r>
            <w:r w:rsidR="00B440AA" w:rsidRPr="00B440AA">
              <w:rPr>
                <w:lang w:val="ru-RU"/>
              </w:rPr>
              <w:t>сследование</w:t>
            </w:r>
            <w:r>
              <w:rPr>
                <w:lang w:val="ru-RU"/>
              </w:rPr>
              <w:t>м</w:t>
            </w:r>
            <w:r w:rsidR="00B440AA" w:rsidRPr="00B440AA">
              <w:rPr>
                <w:lang w:val="ru-RU"/>
              </w:rPr>
              <w:t xml:space="preserve"> «ИС и </w:t>
            </w:r>
            <w:r>
              <w:rPr>
                <w:lang w:val="ru-RU"/>
              </w:rPr>
              <w:t>"</w:t>
            </w:r>
            <w:r w:rsidR="00B440AA" w:rsidRPr="00B440AA">
              <w:rPr>
                <w:lang w:val="ru-RU"/>
              </w:rPr>
              <w:t>утечка умов</w:t>
            </w:r>
            <w:r>
              <w:rPr>
                <w:lang w:val="ru-RU"/>
              </w:rPr>
              <w:t>"</w:t>
            </w:r>
            <w:r w:rsidR="00B440AA" w:rsidRPr="00B440AA">
              <w:rPr>
                <w:lang w:val="ru-RU"/>
              </w:rPr>
              <w:t xml:space="preserve">: отображение миграционных потоков» </w:t>
            </w:r>
            <w:r>
              <w:rPr>
                <w:lang w:val="ru-RU"/>
              </w:rPr>
              <w:t xml:space="preserve">можно по </w:t>
            </w:r>
            <w:r w:rsidR="00B440AA" w:rsidRPr="00B440AA">
              <w:rPr>
                <w:lang w:val="ru-RU"/>
              </w:rPr>
              <w:t xml:space="preserve">адресу: </w:t>
            </w:r>
            <w:r w:rsidR="00B440AA" w:rsidRPr="007D5C5A">
              <w:rPr>
                <w:lang w:val="ru-RU"/>
              </w:rPr>
              <w:t>http://www.wipo.int/meetings/en/doc_details.jsp?doc_id=252189</w:t>
            </w:r>
          </w:p>
          <w:p w:rsidR="00B440AA" w:rsidRPr="009D3B49" w:rsidRDefault="00B440AA" w:rsidP="000F54E8">
            <w:pPr>
              <w:rPr>
                <w:lang w:val="ru-RU"/>
              </w:rPr>
            </w:pPr>
          </w:p>
          <w:p w:rsidR="00B440AA" w:rsidRPr="007D5C5A" w:rsidRDefault="00725E2B" w:rsidP="000F54E8">
            <w:pPr>
              <w:rPr>
                <w:lang w:val="ru-RU"/>
              </w:rPr>
            </w:pPr>
            <w:r>
              <w:rPr>
                <w:lang w:val="ru-RU"/>
              </w:rPr>
              <w:t>Ознакомиться с р</w:t>
            </w:r>
            <w:r w:rsidR="00B440AA" w:rsidRPr="00B440AA">
              <w:rPr>
                <w:lang w:val="ru-RU"/>
              </w:rPr>
              <w:t xml:space="preserve">езюме семинара экспертов «Интеллектуальная собственность (ИС), международная миграция специалистов, занятых в сфере знаний, и "утечка умов"» </w:t>
            </w:r>
            <w:r>
              <w:rPr>
                <w:lang w:val="ru-RU"/>
              </w:rPr>
              <w:t xml:space="preserve">можно по </w:t>
            </w:r>
            <w:r w:rsidR="00B440AA" w:rsidRPr="00B440AA">
              <w:rPr>
                <w:lang w:val="ru-RU"/>
              </w:rPr>
              <w:t xml:space="preserve">адресу: </w:t>
            </w:r>
            <w:r w:rsidR="00B440AA" w:rsidRPr="007D5C5A">
              <w:rPr>
                <w:lang w:val="ru-RU"/>
              </w:rPr>
              <w:t>http://www.wipo.int/meetings/en/doc_details.jsp?doc_id=252266</w:t>
            </w:r>
          </w:p>
          <w:p w:rsidR="00EC317D" w:rsidRPr="009D3B49" w:rsidRDefault="00EC317D" w:rsidP="000F54E8">
            <w:pPr>
              <w:rPr>
                <w:lang w:val="ru-RU"/>
              </w:rPr>
            </w:pPr>
          </w:p>
        </w:tc>
        <w:tc>
          <w:tcPr>
            <w:tcW w:w="2017" w:type="pct"/>
            <w:shd w:val="clear" w:color="auto" w:fill="auto"/>
          </w:tcPr>
          <w:p w:rsidR="00B440AA" w:rsidRPr="000F54E8" w:rsidRDefault="00EC317D" w:rsidP="000F54E8">
            <w:pPr>
              <w:spacing w:after="120"/>
              <w:rPr>
                <w:highlight w:val="yellow"/>
                <w:lang w:val="ru-RU"/>
              </w:rPr>
            </w:pPr>
            <w:r w:rsidRPr="000F54E8">
              <w:rPr>
                <w:lang w:val="ru-RU"/>
              </w:rPr>
              <w:lastRenderedPageBreak/>
              <w:t>(</w:t>
            </w:r>
            <w:r>
              <w:t>i</w:t>
            </w:r>
            <w:r w:rsidRPr="000F54E8">
              <w:rPr>
                <w:lang w:val="ru-RU"/>
              </w:rPr>
              <w:t xml:space="preserve">) </w:t>
            </w:r>
            <w:r w:rsidR="00BF0100" w:rsidRPr="006A451A">
              <w:rPr>
                <w:lang w:val="ru-RU"/>
              </w:rPr>
              <w:t>П</w:t>
            </w:r>
            <w:r w:rsidR="000F54E8" w:rsidRPr="006A451A">
              <w:rPr>
                <w:lang w:val="ru-RU"/>
              </w:rPr>
              <w:t xml:space="preserve">оддерживать дальнейшую исследовательскую деятельность, посвященную вопросу ИС и «утечки </w:t>
            </w:r>
            <w:r w:rsidR="007D5C5A">
              <w:rPr>
                <w:lang w:val="ru-RU"/>
              </w:rPr>
              <w:t>у</w:t>
            </w:r>
            <w:r w:rsidR="000F54E8" w:rsidRPr="006A451A">
              <w:rPr>
                <w:lang w:val="ru-RU"/>
              </w:rPr>
              <w:t>мо</w:t>
            </w:r>
            <w:r w:rsidR="007D5C5A">
              <w:rPr>
                <w:lang w:val="ru-RU"/>
              </w:rPr>
              <w:t>в</w:t>
            </w:r>
            <w:r w:rsidR="000F54E8" w:rsidRPr="006A451A">
              <w:rPr>
                <w:lang w:val="ru-RU"/>
              </w:rPr>
              <w:t>», в частности при рассмотрении следующих тем</w:t>
            </w:r>
            <w:r w:rsidRPr="006A451A">
              <w:rPr>
                <w:lang w:val="ru-RU"/>
              </w:rPr>
              <w:t>:</w:t>
            </w:r>
            <w:r w:rsidR="006A451A" w:rsidRPr="006A451A">
              <w:rPr>
                <w:lang w:val="ru-RU"/>
              </w:rPr>
              <w:t xml:space="preserve"> </w:t>
            </w:r>
            <w:r w:rsidRPr="006A451A">
              <w:rPr>
                <w:lang w:val="ru-RU"/>
              </w:rPr>
              <w:t>(</w:t>
            </w:r>
            <w:r w:rsidRPr="006A451A">
              <w:t>a</w:t>
            </w:r>
            <w:r w:rsidRPr="006A451A">
              <w:rPr>
                <w:lang w:val="ru-RU"/>
              </w:rPr>
              <w:t xml:space="preserve">) </w:t>
            </w:r>
            <w:r w:rsidR="000F54E8" w:rsidRPr="006A451A">
              <w:rPr>
                <w:lang w:val="ru-RU"/>
              </w:rPr>
              <w:t>причины и последствия миграции квалифицированных кадров</w:t>
            </w:r>
            <w:r w:rsidRPr="006A451A">
              <w:rPr>
                <w:lang w:val="ru-RU"/>
              </w:rPr>
              <w:t>, (</w:t>
            </w:r>
            <w:r w:rsidRPr="006A451A">
              <w:t>b</w:t>
            </w:r>
            <w:r w:rsidRPr="006A451A">
              <w:rPr>
                <w:lang w:val="ru-RU"/>
              </w:rPr>
              <w:t xml:space="preserve">) </w:t>
            </w:r>
            <w:r w:rsidR="00BF0100" w:rsidRPr="006A451A">
              <w:rPr>
                <w:lang w:val="ru-RU"/>
              </w:rPr>
              <w:t>использование имен и фамилий для характеристики изобретателей и их миграционного опыта</w:t>
            </w:r>
            <w:r w:rsidRPr="006A451A">
              <w:rPr>
                <w:lang w:val="ru-RU"/>
              </w:rPr>
              <w:t>, (</w:t>
            </w:r>
            <w:r w:rsidRPr="006A451A">
              <w:t>c</w:t>
            </w:r>
            <w:r w:rsidRPr="006A451A">
              <w:rPr>
                <w:lang w:val="ru-RU"/>
              </w:rPr>
              <w:t xml:space="preserve">) </w:t>
            </w:r>
            <w:r w:rsidR="00BF0100" w:rsidRPr="006A451A">
              <w:rPr>
                <w:lang w:val="ru-RU"/>
              </w:rPr>
              <w:t xml:space="preserve">обследования, посвященные </w:t>
            </w:r>
            <w:r w:rsidR="00BF0100" w:rsidRPr="006A451A">
              <w:rPr>
                <w:lang w:val="ru-RU"/>
              </w:rPr>
              <w:lastRenderedPageBreak/>
              <w:t>изобретателям;</w:t>
            </w:r>
            <w:r w:rsidRPr="006A451A">
              <w:rPr>
                <w:lang w:val="ru-RU"/>
              </w:rPr>
              <w:t xml:space="preserve"> (</w:t>
            </w:r>
            <w:r w:rsidRPr="006A451A">
              <w:t>d</w:t>
            </w:r>
            <w:r w:rsidRPr="006A451A">
              <w:rPr>
                <w:lang w:val="ru-RU"/>
              </w:rPr>
              <w:t>)</w:t>
            </w:r>
            <w:r w:rsidR="00EF7363" w:rsidRPr="006A451A">
              <w:t> </w:t>
            </w:r>
            <w:r w:rsidR="00BF0100" w:rsidRPr="006A451A">
              <w:rPr>
                <w:lang w:val="ru-RU"/>
              </w:rPr>
              <w:t>обследования, посвященные обратной миграции высококвалифицированных кадро</w:t>
            </w:r>
            <w:r w:rsidR="00BF0100" w:rsidRPr="007D5C5A">
              <w:rPr>
                <w:lang w:val="ru-RU"/>
              </w:rPr>
              <w:t>в</w:t>
            </w:r>
            <w:r w:rsidRPr="007D5C5A">
              <w:rPr>
                <w:lang w:val="ru-RU"/>
              </w:rPr>
              <w:t>.</w:t>
            </w:r>
          </w:p>
          <w:p w:rsidR="00B440AA" w:rsidRPr="007D5C5A" w:rsidRDefault="00EC317D" w:rsidP="000F54E8">
            <w:pPr>
              <w:spacing w:after="120"/>
              <w:rPr>
                <w:lang w:val="ru-RU"/>
              </w:rPr>
            </w:pPr>
            <w:r w:rsidRPr="006A451A">
              <w:rPr>
                <w:lang w:val="ru-RU"/>
              </w:rPr>
              <w:t>(</w:t>
            </w:r>
            <w:r w:rsidRPr="006A451A">
              <w:t>ii</w:t>
            </w:r>
            <w:r w:rsidRPr="006A451A">
              <w:rPr>
                <w:lang w:val="ru-RU"/>
              </w:rPr>
              <w:t xml:space="preserve">) </w:t>
            </w:r>
            <w:r w:rsidR="00BF0100" w:rsidRPr="006A451A">
              <w:rPr>
                <w:lang w:val="ru-RU"/>
              </w:rPr>
              <w:t>Секретариату ВОИС рекомендуется</w:t>
            </w:r>
            <w:r w:rsidRPr="006A451A">
              <w:rPr>
                <w:lang w:val="ru-RU"/>
              </w:rPr>
              <w:t xml:space="preserve"> </w:t>
            </w:r>
            <w:r w:rsidR="00BF0100" w:rsidRPr="00BF0100">
              <w:rPr>
                <w:lang w:val="ru-RU"/>
              </w:rPr>
              <w:t xml:space="preserve">помогать африканским странам в исследовательской работе, которая может послужить основой для:  </w:t>
            </w:r>
            <w:r w:rsidR="00BF0100">
              <w:rPr>
                <w:lang w:val="ru-RU"/>
              </w:rPr>
              <w:t>(</w:t>
            </w:r>
            <w:r w:rsidR="00BF0100" w:rsidRPr="00BF0100">
              <w:t>a</w:t>
            </w:r>
            <w:r w:rsidR="00BF0100">
              <w:rPr>
                <w:lang w:val="ru-RU"/>
              </w:rPr>
              <w:t>)</w:t>
            </w:r>
            <w:r w:rsidR="00BF0100" w:rsidRPr="00BF0100">
              <w:rPr>
                <w:lang w:val="ru-RU"/>
              </w:rPr>
              <w:t xml:space="preserve"> реализации политических стратегий, наделяющих эмигрантов, в том числе изобретателей, правом вернуться на родину;  </w:t>
            </w:r>
            <w:r w:rsidR="00BF0100">
              <w:rPr>
                <w:lang w:val="ru-RU"/>
              </w:rPr>
              <w:t>(</w:t>
            </w:r>
            <w:r w:rsidR="00BF0100" w:rsidRPr="00BF0100">
              <w:t>b</w:t>
            </w:r>
            <w:r w:rsidR="00BF0100">
              <w:rPr>
                <w:lang w:val="ru-RU"/>
              </w:rPr>
              <w:t>)</w:t>
            </w:r>
            <w:r w:rsidR="00BF0100" w:rsidRPr="00BF0100">
              <w:rPr>
                <w:lang w:val="ru-RU"/>
              </w:rPr>
              <w:t xml:space="preserve"> получения многими африканскими странами более глубокого представления о собственных диаспорах и их </w:t>
            </w:r>
            <w:r w:rsidR="00BF0100" w:rsidRPr="007D5C5A">
              <w:rPr>
                <w:lang w:val="ru-RU"/>
              </w:rPr>
              <w:t>понимания</w:t>
            </w:r>
            <w:r w:rsidRPr="007D5C5A">
              <w:rPr>
                <w:lang w:val="ru-RU"/>
              </w:rPr>
              <w:t>.</w:t>
            </w:r>
          </w:p>
          <w:p w:rsidR="00EC317D" w:rsidRPr="00BF0100" w:rsidRDefault="00EC317D" w:rsidP="00725E2B">
            <w:pPr>
              <w:spacing w:after="120"/>
              <w:rPr>
                <w:lang w:val="ru-RU"/>
              </w:rPr>
            </w:pPr>
            <w:r w:rsidRPr="007D5C5A">
              <w:rPr>
                <w:lang w:val="ru-RU"/>
              </w:rPr>
              <w:t>(</w:t>
            </w:r>
            <w:r w:rsidRPr="007D5C5A">
              <w:t>iii</w:t>
            </w:r>
            <w:r w:rsidRPr="007D5C5A">
              <w:rPr>
                <w:lang w:val="ru-RU"/>
              </w:rPr>
              <w:t xml:space="preserve">) </w:t>
            </w:r>
            <w:r w:rsidR="00725E2B">
              <w:rPr>
                <w:lang w:val="ru-RU"/>
              </w:rPr>
              <w:t>Д</w:t>
            </w:r>
            <w:r w:rsidR="00BF0100" w:rsidRPr="007D5C5A">
              <w:rPr>
                <w:lang w:val="ru-RU"/>
              </w:rPr>
              <w:t xml:space="preserve">ля обеспечения устойчивого характера исследовательской работы в области ИС и «утечки </w:t>
            </w:r>
            <w:r w:rsidR="007D5C5A">
              <w:rPr>
                <w:lang w:val="ru-RU"/>
              </w:rPr>
              <w:t>у</w:t>
            </w:r>
            <w:r w:rsidR="00BF0100" w:rsidRPr="007D5C5A">
              <w:rPr>
                <w:lang w:val="ru-RU"/>
              </w:rPr>
              <w:t>мов» Секретариату следует:  (</w:t>
            </w:r>
            <w:r w:rsidR="00BF0100" w:rsidRPr="007D5C5A">
              <w:t>a</w:t>
            </w:r>
            <w:r w:rsidR="00BF0100" w:rsidRPr="007D5C5A">
              <w:rPr>
                <w:lang w:val="ru-RU"/>
              </w:rPr>
              <w:t>) поддерживать дальнейшую исследовательскую деятельность в данной области;  (</w:t>
            </w:r>
            <w:r w:rsidR="00BF0100" w:rsidRPr="007D5C5A">
              <w:t>b</w:t>
            </w:r>
            <w:r w:rsidR="00BF0100" w:rsidRPr="007D5C5A">
              <w:rPr>
                <w:lang w:val="ru-RU"/>
              </w:rPr>
              <w:t>) содействовать повышению возможностей исследователей из развивающихся стран с помощью совместных проектов;  (</w:t>
            </w:r>
            <w:r w:rsidR="00BF0100" w:rsidRPr="007D5C5A">
              <w:t>c</w:t>
            </w:r>
            <w:r w:rsidR="00BF0100" w:rsidRPr="007D5C5A">
              <w:rPr>
                <w:lang w:val="ru-RU"/>
              </w:rPr>
              <w:t>) содействовать укреплению потенциала в интересах удовлетворения все более многочисленных запросов в отношении баз данных, созданных в ходе исследовательского проекта;  (</w:t>
            </w:r>
            <w:r w:rsidR="00BF0100" w:rsidRPr="007D5C5A">
              <w:t>d</w:t>
            </w:r>
            <w:r w:rsidR="00BF0100" w:rsidRPr="007D5C5A">
              <w:rPr>
                <w:lang w:val="ru-RU"/>
              </w:rPr>
              <w:t>) поддерживать практику проведения семинаров для информирования о результатах исследовательского проекта;  (</w:t>
            </w:r>
            <w:r w:rsidR="00BF0100" w:rsidRPr="007D5C5A">
              <w:t>e</w:t>
            </w:r>
            <w:r w:rsidR="00BF0100" w:rsidRPr="007D5C5A">
              <w:rPr>
                <w:lang w:val="ru-RU"/>
              </w:rPr>
              <w:t>) оказывать помощь в подготовке большего числа публикаций</w:t>
            </w:r>
            <w:r w:rsidRPr="007D5C5A">
              <w:rPr>
                <w:lang w:val="ru-RU"/>
              </w:rPr>
              <w:t>.</w:t>
            </w:r>
          </w:p>
        </w:tc>
      </w:tr>
    </w:tbl>
    <w:p w:rsidR="00B440AA" w:rsidRPr="00BF0100" w:rsidRDefault="0007733A" w:rsidP="007E63E8">
      <w:pPr>
        <w:keepNext/>
        <w:keepLines/>
        <w:rPr>
          <w:szCs w:val="22"/>
          <w:lang w:val="ru-RU"/>
        </w:rPr>
      </w:pPr>
      <w:r w:rsidRPr="00BF0100">
        <w:rPr>
          <w:szCs w:val="22"/>
          <w:lang w:val="ru-RU"/>
        </w:rPr>
        <w:lastRenderedPageBreak/>
        <w:t>(</w:t>
      </w:r>
      <w:r>
        <w:rPr>
          <w:szCs w:val="22"/>
        </w:rPr>
        <w:t>xxi</w:t>
      </w:r>
      <w:r w:rsidRPr="00BF0100">
        <w:rPr>
          <w:szCs w:val="22"/>
          <w:lang w:val="ru-RU"/>
        </w:rPr>
        <w:t xml:space="preserve">) </w:t>
      </w:r>
      <w:r w:rsidR="00BF0100">
        <w:rPr>
          <w:szCs w:val="22"/>
          <w:lang w:val="ru-RU"/>
        </w:rPr>
        <w:t>Интеллектуальная собственность и неформальный сектор экономики</w:t>
      </w:r>
    </w:p>
    <w:p w:rsidR="00B440AA" w:rsidRDefault="0097512E" w:rsidP="007E63E8">
      <w:pPr>
        <w:keepNext/>
        <w:keepLines/>
        <w:rPr>
          <w:szCs w:val="22"/>
        </w:rPr>
      </w:pPr>
      <w:r w:rsidRPr="00FF664C">
        <w:rPr>
          <w:szCs w:val="22"/>
        </w:rPr>
        <w:t>DA_34_01</w:t>
      </w:r>
      <w:r>
        <w:rPr>
          <w:szCs w:val="22"/>
        </w:rPr>
        <w:t xml:space="preserve"> – </w:t>
      </w:r>
      <w:r w:rsidR="00B440AA">
        <w:rPr>
          <w:szCs w:val="22"/>
          <w:lang w:val="ru-RU"/>
        </w:rPr>
        <w:t>Рекомендация</w:t>
      </w:r>
      <w:r>
        <w:rPr>
          <w:szCs w:val="22"/>
        </w:rPr>
        <w:t xml:space="preserve"> 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742"/>
        <w:gridCol w:w="5969"/>
      </w:tblGrid>
      <w:tr w:rsidR="007E63E8" w:rsidRPr="009F31A8" w:rsidTr="005708FF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6" w:rsidRDefault="00A572C6" w:rsidP="00B440AA">
            <w:pPr>
              <w:keepNext/>
              <w:keepLines/>
              <w:rPr>
                <w:lang w:val="fr-CH"/>
              </w:rPr>
            </w:pPr>
          </w:p>
          <w:p w:rsidR="007E63E8" w:rsidRPr="007E63E8" w:rsidRDefault="00B440AA" w:rsidP="00B440AA">
            <w:pPr>
              <w:keepNext/>
              <w:keepLines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9D3B49" w:rsidRDefault="00B440AA" w:rsidP="007E63E8">
            <w:pPr>
              <w:keepNext/>
              <w:keepLines/>
              <w:rPr>
                <w:lang w:val="ru-RU"/>
              </w:rPr>
            </w:pPr>
          </w:p>
          <w:p w:rsidR="007E63E8" w:rsidRPr="009D3B49" w:rsidRDefault="00B440AA" w:rsidP="00B440AA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9D3B49" w:rsidRDefault="00B440AA" w:rsidP="007E63E8">
            <w:pPr>
              <w:keepNext/>
              <w:keepLines/>
              <w:rPr>
                <w:lang w:val="ru-RU"/>
              </w:rPr>
            </w:pPr>
          </w:p>
          <w:p w:rsidR="00B440AA" w:rsidRDefault="00B440AA" w:rsidP="00B440AA">
            <w:pPr>
              <w:keepNext/>
              <w:keepLines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5708FF" w:rsidRPr="00DD20A0" w:rsidRDefault="005708FF" w:rsidP="007E63E8">
            <w:pPr>
              <w:keepNext/>
              <w:keepLines/>
            </w:pPr>
          </w:p>
        </w:tc>
      </w:tr>
      <w:tr w:rsidR="007E63E8" w:rsidRPr="00BB4FCD" w:rsidTr="005708FF">
        <w:tc>
          <w:tcPr>
            <w:tcW w:w="1135" w:type="pct"/>
            <w:shd w:val="clear" w:color="auto" w:fill="auto"/>
          </w:tcPr>
          <w:p w:rsidR="00B440AA" w:rsidRPr="009D3B49" w:rsidRDefault="00B440AA" w:rsidP="00B440AA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t xml:space="preserve">Хотя, согласно неофициальным данным и бытующему мнению, инновационные процессы зарождаются в неформальном секторе экономики,  процесс создания нематериальных ценностей в неформальном секторе экономики, их присвоения и </w:t>
            </w:r>
            <w:r w:rsidR="00035888">
              <w:rPr>
                <w:lang w:val="ru-RU"/>
              </w:rPr>
              <w:t xml:space="preserve">монетизации пока изучен слабо. </w:t>
            </w:r>
            <w:r w:rsidRPr="00B440AA">
              <w:rPr>
                <w:lang w:val="ru-RU"/>
              </w:rPr>
              <w:t xml:space="preserve"> Данный проект позволяет лучше понять природу инновационных процессов во взаимосвязанных отраслях и связь между ИС и неформальным сектором.</w:t>
            </w:r>
          </w:p>
          <w:p w:rsidR="007E63E8" w:rsidRPr="009D3B49" w:rsidRDefault="007E63E8" w:rsidP="007E63E8">
            <w:pPr>
              <w:keepNext/>
              <w:keepLines/>
              <w:rPr>
                <w:lang w:val="ru-RU"/>
              </w:rPr>
            </w:pPr>
          </w:p>
        </w:tc>
        <w:tc>
          <w:tcPr>
            <w:tcW w:w="1895" w:type="pct"/>
            <w:shd w:val="clear" w:color="auto" w:fill="auto"/>
          </w:tcPr>
          <w:p w:rsidR="00B440AA" w:rsidRPr="00451FC3" w:rsidRDefault="00451FC3" w:rsidP="007E63E8">
            <w:pPr>
              <w:keepNext/>
              <w:keepLines/>
              <w:rPr>
                <w:lang w:val="ru-RU"/>
              </w:rPr>
            </w:pPr>
            <w:r w:rsidRPr="00451FC3">
              <w:rPr>
                <w:lang w:val="ru-RU"/>
              </w:rPr>
              <w:t>Концептуальное исследование по вопросам инноваций, интеллектуальной собственности и неформального сектора экономики было представлено на одиннадцатой сессии Комитета</w:t>
            </w:r>
            <w:r w:rsidR="007E63E8" w:rsidRPr="00451FC3">
              <w:rPr>
                <w:lang w:val="ru-RU"/>
              </w:rPr>
              <w:t xml:space="preserve"> (</w:t>
            </w:r>
            <w:r w:rsidR="007E63E8" w:rsidRPr="00451FC3">
              <w:t>CDIP</w:t>
            </w:r>
            <w:r w:rsidR="007E63E8" w:rsidRPr="00451FC3">
              <w:rPr>
                <w:lang w:val="ru-RU"/>
              </w:rPr>
              <w:t>/11/</w:t>
            </w:r>
            <w:r w:rsidR="007E63E8" w:rsidRPr="00451FC3">
              <w:t>INF</w:t>
            </w:r>
            <w:r w:rsidR="007E63E8" w:rsidRPr="00451FC3">
              <w:rPr>
                <w:lang w:val="ru-RU"/>
              </w:rPr>
              <w:t>/5</w:t>
            </w:r>
            <w:r w:rsidRPr="00451FC3">
              <w:rPr>
                <w:lang w:val="ru-RU"/>
              </w:rPr>
              <w:t>);  ознакомиться с ним можно по адресу:</w:t>
            </w:r>
            <w:r w:rsidR="007E63E8" w:rsidRPr="00451FC3">
              <w:rPr>
                <w:lang w:val="ru-RU"/>
              </w:rPr>
              <w:t xml:space="preserve">: </w:t>
            </w:r>
            <w:hyperlink r:id="rId35" w:history="1">
              <w:r w:rsidR="007E63E8" w:rsidRPr="00451FC3">
                <w:t>http</w:t>
              </w:r>
              <w:r w:rsidR="007E63E8" w:rsidRPr="00451FC3">
                <w:rPr>
                  <w:lang w:val="ru-RU"/>
                </w:rPr>
                <w:t>://</w:t>
              </w:r>
              <w:r w:rsidR="007E63E8" w:rsidRPr="00451FC3">
                <w:t>www</w:t>
              </w:r>
              <w:r w:rsidR="007E63E8" w:rsidRPr="00451FC3">
                <w:rPr>
                  <w:lang w:val="ru-RU"/>
                </w:rPr>
                <w:t>.</w:t>
              </w:r>
              <w:proofErr w:type="spellStart"/>
              <w:r w:rsidR="007E63E8" w:rsidRPr="00451FC3">
                <w:t>wipo</w:t>
              </w:r>
              <w:proofErr w:type="spellEnd"/>
              <w:r w:rsidR="007E63E8" w:rsidRPr="00451FC3">
                <w:rPr>
                  <w:lang w:val="ru-RU"/>
                </w:rPr>
                <w:t>.</w:t>
              </w:r>
              <w:proofErr w:type="spellStart"/>
              <w:r w:rsidR="007E63E8" w:rsidRPr="00451FC3">
                <w:t>int</w:t>
              </w:r>
              <w:proofErr w:type="spellEnd"/>
              <w:r w:rsidR="007E63E8" w:rsidRPr="00451FC3">
                <w:rPr>
                  <w:lang w:val="ru-RU"/>
                </w:rPr>
                <w:t>/</w:t>
              </w:r>
              <w:r w:rsidR="007E63E8" w:rsidRPr="00451FC3">
                <w:t>meetings</w:t>
              </w:r>
              <w:r w:rsidR="007E63E8" w:rsidRPr="00451FC3">
                <w:rPr>
                  <w:lang w:val="ru-RU"/>
                </w:rPr>
                <w:t>/</w:t>
              </w:r>
              <w:r w:rsidR="007E63E8" w:rsidRPr="00451FC3">
                <w:t>en</w:t>
              </w:r>
              <w:r w:rsidR="007E63E8" w:rsidRPr="00451FC3">
                <w:rPr>
                  <w:lang w:val="ru-RU"/>
                </w:rPr>
                <w:t>/</w:t>
              </w:r>
              <w:r w:rsidR="007E63E8" w:rsidRPr="00451FC3">
                <w:t>doc</w:t>
              </w:r>
              <w:r w:rsidR="007E63E8" w:rsidRPr="00451FC3">
                <w:rPr>
                  <w:lang w:val="ru-RU"/>
                </w:rPr>
                <w:t>_</w:t>
              </w:r>
              <w:r w:rsidR="007E63E8" w:rsidRPr="00451FC3">
                <w:t>details</w:t>
              </w:r>
              <w:r w:rsidR="007E63E8" w:rsidRPr="00451FC3">
                <w:rPr>
                  <w:lang w:val="ru-RU"/>
                </w:rPr>
                <w:t>.</w:t>
              </w:r>
              <w:proofErr w:type="spellStart"/>
              <w:r w:rsidR="007E63E8" w:rsidRPr="00451FC3">
                <w:t>jsp</w:t>
              </w:r>
              <w:proofErr w:type="spellEnd"/>
              <w:r w:rsidR="007E63E8" w:rsidRPr="00451FC3">
                <w:rPr>
                  <w:lang w:val="ru-RU"/>
                </w:rPr>
                <w:t>?</w:t>
              </w:r>
              <w:r w:rsidR="007E63E8" w:rsidRPr="00451FC3">
                <w:t>doc</w:t>
              </w:r>
              <w:r w:rsidR="007E63E8" w:rsidRPr="00451FC3">
                <w:rPr>
                  <w:lang w:val="ru-RU"/>
                </w:rPr>
                <w:t>_</w:t>
              </w:r>
              <w:r w:rsidR="007E63E8" w:rsidRPr="00451FC3">
                <w:t>id</w:t>
              </w:r>
              <w:r w:rsidR="007E63E8" w:rsidRPr="00451FC3">
                <w:rPr>
                  <w:lang w:val="ru-RU"/>
                </w:rPr>
                <w:t>=232525</w:t>
              </w:r>
            </w:hyperlink>
          </w:p>
          <w:p w:rsidR="00B440AA" w:rsidRPr="00451FC3" w:rsidRDefault="00B440AA" w:rsidP="007E63E8">
            <w:pPr>
              <w:keepNext/>
              <w:keepLines/>
              <w:rPr>
                <w:lang w:val="ru-RU"/>
              </w:rPr>
            </w:pPr>
          </w:p>
          <w:p w:rsidR="00B440AA" w:rsidRPr="005477DE" w:rsidRDefault="005477DE" w:rsidP="007E63E8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На тринадцатой сессии КРИС были представлены три исследования, рассматривающие опыт Ганы, Кении и Южной Африки</w:t>
            </w:r>
            <w:r w:rsidR="007E63E8" w:rsidRPr="005477DE">
              <w:rPr>
                <w:lang w:val="ru-RU"/>
              </w:rPr>
              <w:t>.</w:t>
            </w:r>
          </w:p>
          <w:p w:rsidR="00B440AA" w:rsidRPr="005477DE" w:rsidRDefault="00B440AA" w:rsidP="007E63E8">
            <w:pPr>
              <w:keepNext/>
              <w:keepLines/>
              <w:rPr>
                <w:lang w:val="ru-RU"/>
              </w:rPr>
            </w:pPr>
          </w:p>
          <w:p w:rsidR="00B440AA" w:rsidRPr="005477DE" w:rsidRDefault="005477DE" w:rsidP="007E63E8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Ознакомиться с этими исследованиями можно по адресу:</w:t>
            </w:r>
            <w:r w:rsidR="007E63E8" w:rsidRPr="005477DE">
              <w:rPr>
                <w:lang w:val="ru-RU"/>
              </w:rPr>
              <w:t xml:space="preserve"> </w:t>
            </w:r>
          </w:p>
          <w:p w:rsidR="00B440AA" w:rsidRPr="005477DE" w:rsidRDefault="00B440AA" w:rsidP="007E63E8">
            <w:pPr>
              <w:keepNext/>
              <w:keepLines/>
              <w:rPr>
                <w:lang w:val="ru-RU"/>
              </w:rPr>
            </w:pPr>
          </w:p>
          <w:p w:rsidR="00B440AA" w:rsidRPr="00D220ED" w:rsidRDefault="00B440AA" w:rsidP="00B440AA">
            <w:pPr>
              <w:keepNext/>
              <w:keepLines/>
              <w:rPr>
                <w:lang w:val="ru-RU"/>
              </w:rPr>
            </w:pPr>
            <w:r w:rsidRPr="009D3B49">
              <w:t>http</w:t>
            </w:r>
            <w:r w:rsidRPr="00D220ED">
              <w:rPr>
                <w:lang w:val="ru-RU"/>
              </w:rPr>
              <w:t>://</w:t>
            </w:r>
            <w:r w:rsidRPr="009D3B49">
              <w:t>www</w:t>
            </w:r>
            <w:r w:rsidRPr="00D220ED">
              <w:rPr>
                <w:lang w:val="ru-RU"/>
              </w:rPr>
              <w:t>.</w:t>
            </w:r>
            <w:r w:rsidRPr="009D3B49">
              <w:t>wipo</w:t>
            </w:r>
            <w:r w:rsidRPr="00D220ED">
              <w:rPr>
                <w:lang w:val="ru-RU"/>
              </w:rPr>
              <w:t>.</w:t>
            </w:r>
            <w:r w:rsidRPr="009D3B49">
              <w:t>int</w:t>
            </w:r>
            <w:r w:rsidRPr="00D220ED">
              <w:rPr>
                <w:lang w:val="ru-RU"/>
              </w:rPr>
              <w:t>/</w:t>
            </w:r>
            <w:r w:rsidRPr="009D3B49">
              <w:t>meetings</w:t>
            </w:r>
            <w:r w:rsidRPr="00D220ED">
              <w:rPr>
                <w:lang w:val="ru-RU"/>
              </w:rPr>
              <w:t>/</w:t>
            </w:r>
            <w:r w:rsidRPr="009D3B49">
              <w:t>en</w:t>
            </w:r>
            <w:r w:rsidRPr="00D220ED">
              <w:rPr>
                <w:lang w:val="ru-RU"/>
              </w:rPr>
              <w:t>/</w:t>
            </w:r>
            <w:r w:rsidRPr="009D3B49">
              <w:t>doc</w:t>
            </w:r>
            <w:r w:rsidRPr="00D220ED">
              <w:rPr>
                <w:lang w:val="ru-RU"/>
              </w:rPr>
              <w:t>_</w:t>
            </w:r>
            <w:r w:rsidRPr="009D3B49">
              <w:t>details</w:t>
            </w:r>
            <w:r w:rsidRPr="00D220ED">
              <w:rPr>
                <w:lang w:val="ru-RU"/>
              </w:rPr>
              <w:t>.</w:t>
            </w:r>
            <w:r w:rsidRPr="009D3B49">
              <w:t>jsp</w:t>
            </w:r>
            <w:r w:rsidRPr="00D220ED">
              <w:rPr>
                <w:lang w:val="ru-RU"/>
              </w:rPr>
              <w:t>?</w:t>
            </w:r>
            <w:r w:rsidRPr="009D3B49">
              <w:t>doc</w:t>
            </w:r>
            <w:r w:rsidRPr="00D220ED">
              <w:rPr>
                <w:lang w:val="ru-RU"/>
              </w:rPr>
              <w:t>_</w:t>
            </w:r>
            <w:r w:rsidRPr="009D3B49">
              <w:t>id</w:t>
            </w:r>
            <w:r w:rsidRPr="00D220ED">
              <w:rPr>
                <w:lang w:val="ru-RU"/>
              </w:rPr>
              <w:t>=267526</w:t>
            </w:r>
          </w:p>
          <w:p w:rsidR="00B440AA" w:rsidRPr="00D220ED" w:rsidRDefault="00B440AA" w:rsidP="007E63E8">
            <w:pPr>
              <w:keepNext/>
              <w:keepLines/>
              <w:rPr>
                <w:lang w:val="ru-RU"/>
              </w:rPr>
            </w:pPr>
          </w:p>
          <w:p w:rsidR="00B440AA" w:rsidRPr="009D3B49" w:rsidRDefault="00B440AA" w:rsidP="00B440AA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http://www.wipo.int/meetings/en/doc_details.jsp?doc_id=267443; и</w:t>
            </w:r>
          </w:p>
          <w:p w:rsidR="00B440AA" w:rsidRPr="009D3B49" w:rsidRDefault="00B440AA" w:rsidP="007E63E8">
            <w:pPr>
              <w:keepNext/>
              <w:keepLines/>
              <w:rPr>
                <w:lang w:val="ru-RU"/>
              </w:rPr>
            </w:pPr>
          </w:p>
          <w:p w:rsidR="007E63E8" w:rsidRPr="009D3B49" w:rsidRDefault="00B440AA" w:rsidP="00B440AA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http://www.wipo.int/meetings/en/doc_details.jsp?doc_id=268545</w:t>
            </w:r>
            <w:r w:rsidR="007E63E8" w:rsidRPr="009D3B49">
              <w:rPr>
                <w:lang w:val="ru-RU"/>
              </w:rPr>
              <w:t xml:space="preserve"> </w:t>
            </w:r>
          </w:p>
        </w:tc>
        <w:tc>
          <w:tcPr>
            <w:tcW w:w="1970" w:type="pct"/>
            <w:shd w:val="clear" w:color="auto" w:fill="auto"/>
          </w:tcPr>
          <w:p w:rsidR="00B440AA" w:rsidRDefault="007E63E8" w:rsidP="007E63E8">
            <w:pPr>
              <w:keepNext/>
              <w:keepLines/>
              <w:rPr>
                <w:lang w:val="ru-RU"/>
              </w:rPr>
            </w:pPr>
            <w:r w:rsidRPr="00922DEE">
              <w:rPr>
                <w:lang w:val="ru-RU"/>
              </w:rPr>
              <w:t>(</w:t>
            </w:r>
            <w:r w:rsidRPr="00922DEE">
              <w:t>i</w:t>
            </w:r>
            <w:r w:rsidRPr="00922DEE">
              <w:rPr>
                <w:lang w:val="ru-RU"/>
              </w:rPr>
              <w:t xml:space="preserve">) </w:t>
            </w:r>
            <w:r w:rsidR="006A451A" w:rsidRPr="00922DEE">
              <w:rPr>
                <w:lang w:val="ru-RU"/>
              </w:rPr>
              <w:t>Секретариату</w:t>
            </w:r>
            <w:r w:rsidR="006A451A" w:rsidRPr="006A451A">
              <w:rPr>
                <w:lang w:val="ru-RU"/>
              </w:rPr>
              <w:t xml:space="preserve"> ВОИС рекомендуется провести внутренн</w:t>
            </w:r>
            <w:r w:rsidR="00035888">
              <w:rPr>
                <w:lang w:val="ru-RU"/>
              </w:rPr>
              <w:t>ие</w:t>
            </w:r>
            <w:r w:rsidR="006A451A" w:rsidRPr="006A451A">
              <w:rPr>
                <w:lang w:val="ru-RU"/>
              </w:rPr>
              <w:t xml:space="preserve"> дискусси</w:t>
            </w:r>
            <w:r w:rsidR="00035888">
              <w:rPr>
                <w:lang w:val="ru-RU"/>
              </w:rPr>
              <w:t>и</w:t>
            </w:r>
            <w:r w:rsidR="006A451A" w:rsidRPr="006A451A">
              <w:rPr>
                <w:lang w:val="ru-RU"/>
              </w:rPr>
              <w:t xml:space="preserve"> и обсуждение с государствами-членами на предмет потенциального дальнейшего участия в информационной работе, посвященной результатам данного проекта, и поддержке аналогичной работы в будущем на территории других государств-членов.</w:t>
            </w:r>
          </w:p>
          <w:p w:rsidR="006A451A" w:rsidRPr="006A451A" w:rsidRDefault="006A451A" w:rsidP="007E63E8">
            <w:pPr>
              <w:keepNext/>
              <w:keepLines/>
              <w:rPr>
                <w:highlight w:val="yellow"/>
                <w:lang w:val="ru-RU"/>
              </w:rPr>
            </w:pPr>
          </w:p>
          <w:p w:rsidR="00B440AA" w:rsidRPr="00035888" w:rsidRDefault="007E63E8" w:rsidP="007E63E8">
            <w:pPr>
              <w:keepNext/>
              <w:keepLines/>
              <w:rPr>
                <w:highlight w:val="yellow"/>
                <w:lang w:val="ru-RU"/>
              </w:rPr>
            </w:pPr>
            <w:r w:rsidRPr="00922DEE">
              <w:rPr>
                <w:lang w:val="ru-RU"/>
              </w:rPr>
              <w:t>(</w:t>
            </w:r>
            <w:r w:rsidRPr="00922DEE">
              <w:t>ii</w:t>
            </w:r>
            <w:r w:rsidRPr="00922DEE">
              <w:rPr>
                <w:lang w:val="ru-RU"/>
              </w:rPr>
              <w:t xml:space="preserve">) </w:t>
            </w:r>
            <w:r w:rsidR="00035888" w:rsidRPr="00922DEE">
              <w:rPr>
                <w:lang w:val="ru-RU"/>
              </w:rPr>
              <w:t>Секретариату</w:t>
            </w:r>
            <w:r w:rsidR="00035888" w:rsidRPr="00035888">
              <w:rPr>
                <w:lang w:val="ru-RU"/>
              </w:rPr>
              <w:t xml:space="preserve"> ВОИС </w:t>
            </w:r>
            <w:r w:rsidR="00035888">
              <w:rPr>
                <w:lang w:val="ru-RU"/>
              </w:rPr>
              <w:t>следует</w:t>
            </w:r>
            <w:r w:rsidR="00035888" w:rsidRPr="00035888">
              <w:rPr>
                <w:lang w:val="ru-RU"/>
              </w:rPr>
              <w:t xml:space="preserve">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государств-членов.</w:t>
            </w:r>
          </w:p>
          <w:p w:rsidR="00B440AA" w:rsidRPr="00035888" w:rsidRDefault="00B440AA" w:rsidP="007E63E8">
            <w:pPr>
              <w:keepNext/>
              <w:keepLines/>
              <w:rPr>
                <w:highlight w:val="yellow"/>
                <w:lang w:val="ru-RU"/>
              </w:rPr>
            </w:pPr>
          </w:p>
          <w:p w:rsidR="00B440AA" w:rsidRPr="00035888" w:rsidRDefault="007E63E8" w:rsidP="007E63E8">
            <w:pPr>
              <w:keepNext/>
              <w:keepLines/>
              <w:rPr>
                <w:highlight w:val="yellow"/>
                <w:lang w:val="ru-RU"/>
              </w:rPr>
            </w:pPr>
            <w:r w:rsidRPr="00922DEE">
              <w:rPr>
                <w:lang w:val="ru-RU"/>
              </w:rPr>
              <w:t>(</w:t>
            </w:r>
            <w:r w:rsidRPr="00922DEE">
              <w:t>iii</w:t>
            </w:r>
            <w:r w:rsidRPr="00922DEE">
              <w:rPr>
                <w:lang w:val="ru-RU"/>
              </w:rPr>
              <w:t xml:space="preserve">) </w:t>
            </w:r>
            <w:r w:rsidR="00922DEE" w:rsidRPr="00922DEE">
              <w:rPr>
                <w:lang w:val="ru-RU"/>
              </w:rPr>
              <w:t>Для усиления этого фактора</w:t>
            </w:r>
            <w:r w:rsidRPr="00922DEE">
              <w:rPr>
                <w:lang w:val="ru-RU"/>
              </w:rPr>
              <w:t xml:space="preserve"> </w:t>
            </w:r>
            <w:r w:rsidR="00035888" w:rsidRPr="00035888">
              <w:rPr>
                <w:lang w:val="ru-RU"/>
              </w:rPr>
              <w:t>государствам-членам, в которых проводились тематические исследования,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деятельности.</w:t>
            </w:r>
          </w:p>
          <w:p w:rsidR="00B440AA" w:rsidRPr="00035888" w:rsidRDefault="00B440AA" w:rsidP="007E63E8">
            <w:pPr>
              <w:keepNext/>
              <w:keepLines/>
              <w:rPr>
                <w:highlight w:val="yellow"/>
                <w:lang w:val="ru-RU"/>
              </w:rPr>
            </w:pPr>
          </w:p>
          <w:p w:rsidR="00B440AA" w:rsidRPr="00351D5D" w:rsidRDefault="007E63E8" w:rsidP="007E63E8">
            <w:pPr>
              <w:keepNext/>
              <w:keepLines/>
              <w:rPr>
                <w:highlight w:val="yellow"/>
                <w:lang w:val="ru-RU"/>
              </w:rPr>
            </w:pPr>
            <w:r w:rsidRPr="00351D5D">
              <w:rPr>
                <w:lang w:val="ru-RU"/>
              </w:rPr>
              <w:t>(</w:t>
            </w:r>
            <w:r w:rsidRPr="00351D5D">
              <w:t>iv</w:t>
            </w:r>
            <w:r w:rsidRPr="00351D5D">
              <w:rPr>
                <w:lang w:val="ru-RU"/>
              </w:rPr>
              <w:t xml:space="preserve">) </w:t>
            </w:r>
            <w:r w:rsidR="00351D5D" w:rsidRPr="00351D5D">
              <w:rPr>
                <w:lang w:val="ru-RU"/>
              </w:rPr>
              <w:t xml:space="preserve">Что касается будущих проектов, то следует обеспечить наличие необходимого финансирования, </w:t>
            </w:r>
            <w:r w:rsidR="00351D5D">
              <w:rPr>
                <w:lang w:val="ru-RU"/>
              </w:rPr>
              <w:t xml:space="preserve">которое позволяло бы </w:t>
            </w:r>
            <w:r w:rsidR="00351D5D" w:rsidRPr="00351D5D">
              <w:rPr>
                <w:lang w:val="ru-RU"/>
              </w:rPr>
              <w:t>успешно обобщить все результаты проекта, например, в рамках итогового семинара</w:t>
            </w:r>
            <w:r w:rsidR="00351D5D">
              <w:rPr>
                <w:lang w:val="ru-RU"/>
              </w:rPr>
              <w:t>.</w:t>
            </w:r>
          </w:p>
          <w:p w:rsidR="00B440AA" w:rsidRPr="00351D5D" w:rsidRDefault="00B440AA" w:rsidP="007E63E8">
            <w:pPr>
              <w:keepNext/>
              <w:keepLines/>
              <w:rPr>
                <w:highlight w:val="yellow"/>
                <w:lang w:val="ru-RU"/>
              </w:rPr>
            </w:pPr>
          </w:p>
          <w:p w:rsidR="007E63E8" w:rsidRPr="00035888" w:rsidRDefault="007E63E8" w:rsidP="007E63E8">
            <w:pPr>
              <w:keepNext/>
              <w:keepLines/>
              <w:rPr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t>v</w:t>
            </w:r>
            <w:r w:rsidRPr="00AE0C8B">
              <w:rPr>
                <w:lang w:val="ru-RU"/>
              </w:rPr>
              <w:t xml:space="preserve">) </w:t>
            </w:r>
            <w:r w:rsidR="00035888" w:rsidRPr="00035888">
              <w:rPr>
                <w:lang w:val="ru-RU"/>
              </w:rPr>
              <w:t>КРИС должен следить за тем, чтобы нечеткие формулировки рекомендаций Повестки дня в области развития были истолкованы Комитетом таким образом, чтобы Секретариат имел надлежащие ориентиры, обеспечивающие эффективную разработку и реализацию проекта</w:t>
            </w:r>
            <w:r w:rsidR="00035888">
              <w:rPr>
                <w:lang w:val="ru-RU"/>
              </w:rPr>
              <w:t>.</w:t>
            </w:r>
          </w:p>
        </w:tc>
      </w:tr>
    </w:tbl>
    <w:p w:rsidR="00B440AA" w:rsidRPr="00BF0100" w:rsidRDefault="0007733A" w:rsidP="007B70FC">
      <w:pPr>
        <w:rPr>
          <w:lang w:val="ru-RU"/>
        </w:rPr>
      </w:pPr>
      <w:r w:rsidRPr="00BF0100">
        <w:rPr>
          <w:lang w:val="ru-RU"/>
        </w:rPr>
        <w:lastRenderedPageBreak/>
        <w:t>(</w:t>
      </w:r>
      <w:r>
        <w:t>xxii</w:t>
      </w:r>
      <w:r w:rsidRPr="00BF0100">
        <w:rPr>
          <w:lang w:val="ru-RU"/>
        </w:rPr>
        <w:t xml:space="preserve">) </w:t>
      </w:r>
      <w:r w:rsidR="00BF0100" w:rsidRPr="00B050CA">
        <w:rPr>
          <w:lang w:val="ru-RU"/>
        </w:rPr>
        <w:t>Разработка инструментов для доступа к патентной информации</w:t>
      </w:r>
      <w:r w:rsidR="007B70FC" w:rsidRPr="00B050CA">
        <w:rPr>
          <w:lang w:val="ru-RU"/>
        </w:rPr>
        <w:t xml:space="preserve"> – </w:t>
      </w:r>
      <w:r w:rsidR="00BF0100" w:rsidRPr="00B050CA">
        <w:rPr>
          <w:lang w:val="ru-RU"/>
        </w:rPr>
        <w:t>этап</w:t>
      </w:r>
      <w:r w:rsidR="007B70FC" w:rsidRPr="00B050CA">
        <w:rPr>
          <w:lang w:val="ru-RU"/>
        </w:rPr>
        <w:t xml:space="preserve"> </w:t>
      </w:r>
      <w:r w:rsidR="007B70FC" w:rsidRPr="00B050CA">
        <w:t>II</w:t>
      </w:r>
    </w:p>
    <w:p w:rsidR="00B440AA" w:rsidRDefault="007B70FC" w:rsidP="00784A89">
      <w:r w:rsidRPr="00FF664C">
        <w:t>DA_19_30_31_02</w:t>
      </w:r>
      <w:r>
        <w:t xml:space="preserve"> – </w:t>
      </w:r>
      <w:r w:rsidR="00B440AA">
        <w:rPr>
          <w:lang w:val="ru-RU"/>
        </w:rPr>
        <w:t>Рекомендации</w:t>
      </w:r>
      <w:r>
        <w:t xml:space="preserve"> </w:t>
      </w:r>
      <w:r w:rsidRPr="00FF664C">
        <w:t>19, 30, 31</w:t>
      </w:r>
    </w:p>
    <w:p w:rsidR="00784A89" w:rsidRDefault="00784A89" w:rsidP="00784A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024"/>
        <w:gridCol w:w="5687"/>
      </w:tblGrid>
      <w:tr w:rsidR="007B70FC" w:rsidRPr="001172C2" w:rsidTr="005F2D76">
        <w:trPr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Default="00B440AA" w:rsidP="007B70FC"/>
          <w:p w:rsidR="007B70FC" w:rsidRPr="007E63E8" w:rsidRDefault="00B440AA" w:rsidP="005F2D76">
            <w:pPr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FB0D04" w:rsidRDefault="00B440AA" w:rsidP="007B70FC">
            <w:pPr>
              <w:keepNext/>
              <w:rPr>
                <w:bCs/>
                <w:lang w:val="ru-RU"/>
              </w:rPr>
            </w:pPr>
          </w:p>
          <w:p w:rsidR="007B70FC" w:rsidRPr="00FB0D04" w:rsidRDefault="00B440AA" w:rsidP="005F2D76">
            <w:pPr>
              <w:keepNext/>
              <w:jc w:val="center"/>
              <w:rPr>
                <w:bCs/>
                <w:lang w:val="ru-RU"/>
              </w:rPr>
            </w:pPr>
            <w:r w:rsidRPr="00FB0D04">
              <w:rPr>
                <w:bCs/>
                <w:lang w:val="ru-RU"/>
              </w:rPr>
              <w:t>ОСНОВНЫЕ ДОСТИЖЕНИЯ И ИТОГОВЫЕ ДОКУМЕНТЫ</w:t>
            </w:r>
          </w:p>
          <w:p w:rsidR="005F2D76" w:rsidRPr="00FB0D04" w:rsidRDefault="005F2D76" w:rsidP="00B440AA">
            <w:pPr>
              <w:keepNext/>
              <w:rPr>
                <w:bCs/>
                <w:lang w:val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AA" w:rsidRPr="009D3B49" w:rsidRDefault="00B440AA" w:rsidP="005F2D76">
            <w:pPr>
              <w:jc w:val="center"/>
              <w:rPr>
                <w:lang w:val="ru-RU"/>
              </w:rPr>
            </w:pPr>
          </w:p>
          <w:p w:rsidR="007B70FC" w:rsidRDefault="00B440AA" w:rsidP="005F2D76">
            <w:pPr>
              <w:jc w:val="center"/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5F2D76" w:rsidRPr="009D3B49" w:rsidRDefault="005F2D76" w:rsidP="00B440AA">
            <w:pPr>
              <w:rPr>
                <w:lang w:val="ru-RU"/>
              </w:rPr>
            </w:pPr>
          </w:p>
        </w:tc>
      </w:tr>
      <w:tr w:rsidR="007B70FC" w:rsidRPr="00BB4FCD" w:rsidTr="007B70FC">
        <w:tc>
          <w:tcPr>
            <w:tcW w:w="1135" w:type="pct"/>
            <w:shd w:val="clear" w:color="auto" w:fill="auto"/>
          </w:tcPr>
          <w:p w:rsidR="00B440AA" w:rsidRPr="009D3B49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Проект призван обеспечить предоставление развивающимся странам, включая НРС, по их запросу, услуг,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МПО.</w:t>
            </w:r>
            <w:r w:rsidR="007B70FC" w:rsidRPr="009D3B49">
              <w:rPr>
                <w:lang w:val="ru-RU"/>
              </w:rPr>
              <w:t xml:space="preserve">  </w:t>
            </w:r>
          </w:p>
          <w:p w:rsidR="00B440AA" w:rsidRPr="009D3B49" w:rsidRDefault="00B440AA" w:rsidP="00923E89">
            <w:pPr>
              <w:rPr>
                <w:lang w:val="ru-RU"/>
              </w:rPr>
            </w:pPr>
          </w:p>
          <w:p w:rsidR="00B440AA" w:rsidRPr="009D3B49" w:rsidRDefault="00B440AA" w:rsidP="00B440AA">
            <w:pPr>
              <w:rPr>
                <w:lang w:val="ru-RU"/>
              </w:rPr>
            </w:pPr>
            <w:r w:rsidRPr="00B440AA">
              <w:rPr>
                <w:lang w:val="ru-RU"/>
              </w:rPr>
              <w:t>Этап</w:t>
            </w:r>
            <w:r w:rsidR="00AE0C8B">
              <w:t> </w:t>
            </w:r>
            <w:r w:rsidRPr="00B440AA">
              <w:rPr>
                <w:lang w:val="ru-RU"/>
              </w:rPr>
              <w:t>II этого проекта направлен на продолжение подготовки новых отчетов о патентных ландшафтах (</w:t>
            </w:r>
            <w:r w:rsidR="00AE0C8B">
              <w:rPr>
                <w:lang w:val="ru-RU"/>
              </w:rPr>
              <w:t>ОПЛ</w:t>
            </w:r>
            <w:r w:rsidRPr="00B440AA">
              <w:rPr>
                <w:lang w:val="ru-RU"/>
              </w:rPr>
              <w:t xml:space="preserve">) в областях, идентифицированных в ходе </w:t>
            </w:r>
            <w:r w:rsidR="005F2D76">
              <w:rPr>
                <w:lang w:val="ru-RU"/>
              </w:rPr>
              <w:t>э</w:t>
            </w:r>
            <w:r w:rsidRPr="00B440AA">
              <w:rPr>
                <w:lang w:val="ru-RU"/>
              </w:rPr>
              <w:t>тапа</w:t>
            </w:r>
            <w:r w:rsidR="00AE0C8B">
              <w:t> </w:t>
            </w:r>
            <w:r w:rsidRPr="00B440AA">
              <w:rPr>
                <w:lang w:val="ru-RU"/>
              </w:rPr>
              <w:t xml:space="preserve">I, а также на укрепление деятельности по распространению и созданию потенциала, в особенности через организацию региональной конференции по патентному анализу с целью разработки методического руководства для подготовки и распространения </w:t>
            </w:r>
            <w:r w:rsidR="00AE0C8B">
              <w:rPr>
                <w:lang w:val="ru-RU"/>
              </w:rPr>
              <w:t>ОПЛ</w:t>
            </w:r>
            <w:r w:rsidRPr="00B440AA">
              <w:rPr>
                <w:lang w:val="ru-RU"/>
              </w:rPr>
              <w:t xml:space="preserve"> и обмена передовой практикой </w:t>
            </w:r>
            <w:r w:rsidRPr="00B440AA">
              <w:rPr>
                <w:lang w:val="ru-RU"/>
              </w:rPr>
              <w:lastRenderedPageBreak/>
              <w:t>между ведомствами ИС и учреждениями, работающими в этой области.</w:t>
            </w:r>
          </w:p>
          <w:p w:rsidR="00B440AA" w:rsidRPr="009D3B49" w:rsidRDefault="00B440AA" w:rsidP="00923E89">
            <w:pPr>
              <w:rPr>
                <w:rFonts w:eastAsia="Times New Roman"/>
                <w:szCs w:val="22"/>
                <w:lang w:val="ru-RU" w:eastAsia="en-US"/>
              </w:rPr>
            </w:pPr>
          </w:p>
          <w:p w:rsidR="007B70FC" w:rsidRPr="009D3B49" w:rsidRDefault="007B70FC" w:rsidP="00923E89">
            <w:pPr>
              <w:rPr>
                <w:rFonts w:asciiTheme="minorBidi" w:eastAsia="Times New Roman" w:hAnsiTheme="minorBidi"/>
                <w:lang w:val="ru-RU"/>
              </w:rPr>
            </w:pPr>
          </w:p>
        </w:tc>
        <w:tc>
          <w:tcPr>
            <w:tcW w:w="1988" w:type="pct"/>
            <w:shd w:val="clear" w:color="auto" w:fill="auto"/>
          </w:tcPr>
          <w:p w:rsidR="00B440AA" w:rsidRPr="00FB0D04" w:rsidRDefault="00FB0D04">
            <w:pPr>
              <w:keepNext/>
              <w:rPr>
                <w:lang w:val="ru-RU"/>
              </w:rPr>
            </w:pPr>
            <w:r w:rsidRPr="00FB0D04">
              <w:rPr>
                <w:bCs/>
                <w:lang w:val="ru-RU"/>
              </w:rPr>
              <w:lastRenderedPageBreak/>
              <w:t xml:space="preserve">Совместно с тремя новыми партнерами были составлены шесть </w:t>
            </w:r>
            <w:r w:rsidR="00AD63DE">
              <w:rPr>
                <w:bCs/>
                <w:lang w:val="ru-RU"/>
              </w:rPr>
              <w:t xml:space="preserve">дополнительных </w:t>
            </w:r>
            <w:r w:rsidRPr="00FB0D04">
              <w:rPr>
                <w:bCs/>
                <w:lang w:val="ru-RU"/>
              </w:rPr>
              <w:t>ОПЛ</w:t>
            </w:r>
            <w:r w:rsidR="007B70FC" w:rsidRPr="00FB0D04">
              <w:rPr>
                <w:lang w:val="ru-RU"/>
              </w:rPr>
              <w:t>.</w:t>
            </w:r>
          </w:p>
          <w:p w:rsidR="00B440AA" w:rsidRPr="00FB0D04" w:rsidRDefault="00B440AA">
            <w:pPr>
              <w:keepNext/>
              <w:rPr>
                <w:lang w:val="ru-RU"/>
              </w:rPr>
            </w:pPr>
          </w:p>
          <w:p w:rsidR="00B440AA" w:rsidRPr="00FB0D04" w:rsidRDefault="00FB0D04">
            <w:pPr>
              <w:keepNext/>
              <w:rPr>
                <w:lang w:val="ru-RU"/>
              </w:rPr>
            </w:pPr>
            <w:r w:rsidRPr="00FB0D04">
              <w:rPr>
                <w:lang w:val="ru-RU"/>
              </w:rPr>
              <w:t xml:space="preserve">На веб-сайте </w:t>
            </w:r>
            <w:r w:rsidR="00AD63DE">
              <w:rPr>
                <w:lang w:val="ru-RU"/>
              </w:rPr>
              <w:t xml:space="preserve">был </w:t>
            </w:r>
            <w:r w:rsidRPr="00FB0D04">
              <w:rPr>
                <w:lang w:val="ru-RU"/>
              </w:rPr>
              <w:t xml:space="preserve">размещен </w:t>
            </w:r>
            <w:r w:rsidR="007B70FC" w:rsidRPr="00FB0D04">
              <w:rPr>
                <w:lang w:val="ru-RU"/>
              </w:rPr>
              <w:t>51</w:t>
            </w:r>
            <w:r w:rsidRPr="00FB0D04">
              <w:rPr>
                <w:lang w:val="ru-RU"/>
              </w:rPr>
              <w:t> новый ОПЛ, подготовленный внешними специалистами</w:t>
            </w:r>
            <w:r w:rsidR="007B70FC" w:rsidRPr="00FB0D04">
              <w:rPr>
                <w:lang w:val="ru-RU"/>
              </w:rPr>
              <w:t>.</w:t>
            </w:r>
          </w:p>
          <w:p w:rsidR="00B440AA" w:rsidRPr="00FB0D04" w:rsidRDefault="00B440AA">
            <w:pPr>
              <w:keepNext/>
              <w:rPr>
                <w:rFonts w:asciiTheme="minorBidi" w:hAnsiTheme="minorBidi"/>
                <w:lang w:val="ru-RU"/>
              </w:rPr>
            </w:pPr>
          </w:p>
          <w:p w:rsidR="00B440AA" w:rsidRPr="00FB0D04" w:rsidRDefault="00B440AA" w:rsidP="00B440AA">
            <w:pPr>
              <w:keepNext/>
              <w:rPr>
                <w:rFonts w:asciiTheme="minorBidi" w:hAnsiTheme="minorBidi"/>
                <w:lang w:val="ru-RU"/>
              </w:rPr>
            </w:pPr>
            <w:r w:rsidRPr="00FB0D04">
              <w:rPr>
                <w:rFonts w:asciiTheme="minorBidi" w:hAnsiTheme="minorBidi"/>
                <w:lang w:val="ru-RU"/>
              </w:rPr>
              <w:t xml:space="preserve">В прошлом году </w:t>
            </w:r>
            <w:r w:rsidR="00FB0D04" w:rsidRPr="00FB0D04">
              <w:rPr>
                <w:rFonts w:asciiTheme="minorBidi" w:hAnsiTheme="minorBidi"/>
                <w:lang w:val="ru-RU"/>
              </w:rPr>
              <w:t>в Рио-де-Жанейро (Бразилия) и Маниле (Филиппины)</w:t>
            </w:r>
            <w:r w:rsidR="00AD63DE">
              <w:rPr>
                <w:rFonts w:asciiTheme="minorBidi" w:hAnsiTheme="minorBidi"/>
                <w:lang w:val="ru-RU"/>
              </w:rPr>
              <w:t xml:space="preserve"> </w:t>
            </w:r>
            <w:r w:rsidR="00FB0D04" w:rsidRPr="00FB0D04">
              <w:rPr>
                <w:rFonts w:asciiTheme="minorBidi" w:hAnsiTheme="minorBidi"/>
                <w:lang w:val="ru-RU"/>
              </w:rPr>
              <w:t xml:space="preserve">были </w:t>
            </w:r>
            <w:r w:rsidRPr="00FB0D04">
              <w:rPr>
                <w:rFonts w:asciiTheme="minorBidi" w:hAnsiTheme="minorBidi"/>
                <w:lang w:val="ru-RU"/>
              </w:rPr>
              <w:t>организован</w:t>
            </w:r>
            <w:r w:rsidR="00FB0D04" w:rsidRPr="00FB0D04">
              <w:rPr>
                <w:rFonts w:asciiTheme="minorBidi" w:hAnsiTheme="minorBidi"/>
                <w:lang w:val="ru-RU"/>
              </w:rPr>
              <w:t>ы</w:t>
            </w:r>
            <w:r w:rsidRPr="00FB0D04">
              <w:rPr>
                <w:rFonts w:asciiTheme="minorBidi" w:hAnsiTheme="minorBidi"/>
                <w:lang w:val="ru-RU"/>
              </w:rPr>
              <w:t xml:space="preserve"> два региональных практикума по патентному анализу</w:t>
            </w:r>
            <w:r w:rsidR="00FB0D04" w:rsidRPr="00FB0D04">
              <w:rPr>
                <w:rFonts w:asciiTheme="minorBidi" w:hAnsiTheme="minorBidi"/>
                <w:lang w:val="ru-RU"/>
              </w:rPr>
              <w:t>.</w:t>
            </w:r>
            <w:r w:rsidRPr="00FB0D04">
              <w:rPr>
                <w:rFonts w:asciiTheme="minorBidi" w:hAnsiTheme="minorBidi"/>
                <w:lang w:val="ru-RU"/>
              </w:rPr>
              <w:t xml:space="preserve"> </w:t>
            </w:r>
          </w:p>
          <w:p w:rsidR="00B440AA" w:rsidRPr="00FB0D04" w:rsidRDefault="00B440AA" w:rsidP="008220EB">
            <w:pPr>
              <w:keepNext/>
              <w:rPr>
                <w:rFonts w:asciiTheme="minorBidi" w:hAnsiTheme="minorBidi"/>
                <w:lang w:val="ru-RU"/>
              </w:rPr>
            </w:pPr>
          </w:p>
          <w:p w:rsidR="00B440AA" w:rsidRPr="00FB0D04" w:rsidRDefault="00FB0D04" w:rsidP="008220EB">
            <w:pPr>
              <w:keepNext/>
              <w:rPr>
                <w:rFonts w:asciiTheme="minorBidi" w:hAnsiTheme="minorBidi"/>
                <w:lang w:val="ru-RU"/>
              </w:rPr>
            </w:pPr>
            <w:r w:rsidRPr="00FB0D04">
              <w:rPr>
                <w:lang w:val="ru-RU"/>
              </w:rPr>
              <w:t xml:space="preserve">Были подготовлены методические указания по составлению ОПЛ; </w:t>
            </w:r>
            <w:r w:rsidR="00AD63DE">
              <w:rPr>
                <w:lang w:val="ru-RU"/>
              </w:rPr>
              <w:t xml:space="preserve">автором </w:t>
            </w:r>
            <w:r w:rsidRPr="00FB0D04">
              <w:rPr>
                <w:lang w:val="ru-RU"/>
              </w:rPr>
              <w:t>документ</w:t>
            </w:r>
            <w:r w:rsidR="00AD63DE">
              <w:rPr>
                <w:lang w:val="ru-RU"/>
              </w:rPr>
              <w:t xml:space="preserve">а является </w:t>
            </w:r>
            <w:r w:rsidRPr="00FB0D04">
              <w:rPr>
                <w:lang w:val="ru-RU"/>
              </w:rPr>
              <w:t>внешни</w:t>
            </w:r>
            <w:r w:rsidR="00AD63DE">
              <w:rPr>
                <w:lang w:val="ru-RU"/>
              </w:rPr>
              <w:t>й</w:t>
            </w:r>
            <w:r w:rsidRPr="00FB0D04">
              <w:rPr>
                <w:lang w:val="ru-RU"/>
              </w:rPr>
              <w:t xml:space="preserve"> специалист</w:t>
            </w:r>
            <w:r w:rsidR="00AD63DE">
              <w:rPr>
                <w:lang w:val="ru-RU"/>
              </w:rPr>
              <w:t xml:space="preserve">, документ прошел </w:t>
            </w:r>
            <w:r w:rsidRPr="00FB0D04">
              <w:rPr>
                <w:lang w:val="ru-RU"/>
              </w:rPr>
              <w:t>редакци</w:t>
            </w:r>
            <w:r w:rsidR="00AD63DE">
              <w:rPr>
                <w:lang w:val="ru-RU"/>
              </w:rPr>
              <w:t>ю</w:t>
            </w:r>
            <w:r w:rsidRPr="00FB0D04">
              <w:rPr>
                <w:lang w:val="ru-RU"/>
              </w:rPr>
              <w:t xml:space="preserve"> ВОИС</w:t>
            </w:r>
            <w:r w:rsidR="00AD63DE">
              <w:rPr>
                <w:lang w:val="ru-RU"/>
              </w:rPr>
              <w:t>, которая добавила в него свои мысли</w:t>
            </w:r>
            <w:r w:rsidRPr="00FB0D04">
              <w:rPr>
                <w:lang w:val="ru-RU"/>
              </w:rPr>
              <w:t xml:space="preserve"> в свете замечаний ведомств ИС и других субъектов, участвовавших в двух региональных практикумах</w:t>
            </w:r>
            <w:r w:rsidR="007B70FC" w:rsidRPr="00FB0D04">
              <w:rPr>
                <w:lang w:val="ru-RU"/>
              </w:rPr>
              <w:t>.</w:t>
            </w:r>
          </w:p>
          <w:p w:rsidR="00B440AA" w:rsidRPr="00FB0D04" w:rsidRDefault="00B440AA" w:rsidP="008220EB">
            <w:pPr>
              <w:keepNext/>
              <w:rPr>
                <w:rFonts w:asciiTheme="minorBidi" w:hAnsiTheme="minorBidi"/>
                <w:lang w:val="ru-RU"/>
              </w:rPr>
            </w:pPr>
          </w:p>
          <w:p w:rsidR="00B440AA" w:rsidRPr="00FB0D04" w:rsidRDefault="00B440AA" w:rsidP="00B440AA">
            <w:pPr>
              <w:rPr>
                <w:lang w:val="ru-RU"/>
              </w:rPr>
            </w:pPr>
            <w:r w:rsidRPr="00FB0D04">
              <w:rPr>
                <w:lang w:val="ru-RU"/>
              </w:rPr>
              <w:t xml:space="preserve">Отчеты о патентных ландшафтах </w:t>
            </w:r>
            <w:r w:rsidR="00AE0C8B" w:rsidRPr="00FB0D04">
              <w:rPr>
                <w:lang w:val="ru-RU"/>
              </w:rPr>
              <w:t xml:space="preserve">доступны </w:t>
            </w:r>
            <w:r w:rsidRPr="00FB0D04">
              <w:rPr>
                <w:lang w:val="ru-RU"/>
              </w:rPr>
              <w:t>по адресу:</w:t>
            </w:r>
          </w:p>
          <w:p w:rsidR="00B440AA" w:rsidRPr="00FB0D04" w:rsidRDefault="00B440AA" w:rsidP="00B440AA">
            <w:pPr>
              <w:rPr>
                <w:szCs w:val="22"/>
                <w:lang w:val="ru-RU"/>
              </w:rPr>
            </w:pPr>
            <w:r w:rsidRPr="00FB0D04">
              <w:rPr>
                <w:szCs w:val="22"/>
                <w:lang w:val="ru-RU"/>
              </w:rPr>
              <w:t>http://www.wipo.int/patentscope/en/programs/patent_landscapes/index.html</w:t>
            </w:r>
          </w:p>
          <w:p w:rsidR="00B440AA" w:rsidRPr="00FB0D04" w:rsidRDefault="00B440AA" w:rsidP="000613A9">
            <w:pPr>
              <w:rPr>
                <w:sz w:val="20"/>
                <w:lang w:val="ru-RU"/>
              </w:rPr>
            </w:pPr>
          </w:p>
          <w:p w:rsidR="00B440AA" w:rsidRPr="00836974" w:rsidRDefault="00B440AA" w:rsidP="00B440AA">
            <w:pPr>
              <w:rPr>
                <w:szCs w:val="22"/>
                <w:lang w:val="ru-RU"/>
              </w:rPr>
            </w:pPr>
            <w:r w:rsidRPr="00FB0D04">
              <w:rPr>
                <w:szCs w:val="22"/>
                <w:lang w:val="ru-RU"/>
              </w:rPr>
              <w:t xml:space="preserve">Электронное учебное пособие </w:t>
            </w:r>
            <w:r w:rsidR="00AE0C8B" w:rsidRPr="00FB0D04">
              <w:rPr>
                <w:szCs w:val="22"/>
                <w:lang w:val="ru-RU"/>
              </w:rPr>
              <w:t>доступно</w:t>
            </w:r>
            <w:r w:rsidRPr="00FB0D04">
              <w:rPr>
                <w:szCs w:val="22"/>
                <w:lang w:val="ru-RU"/>
              </w:rPr>
              <w:t xml:space="preserve"> по адресу:</w:t>
            </w:r>
          </w:p>
          <w:p w:rsidR="00B440AA" w:rsidRPr="00836974" w:rsidRDefault="00B440AA" w:rsidP="00B440AA">
            <w:pPr>
              <w:rPr>
                <w:sz w:val="20"/>
                <w:lang w:val="ru-RU"/>
              </w:rPr>
            </w:pPr>
            <w:r w:rsidRPr="00FB0D04">
              <w:rPr>
                <w:sz w:val="20"/>
                <w:lang w:val="es-ES_tradnl"/>
              </w:rPr>
              <w:t>http</w:t>
            </w:r>
            <w:r w:rsidRPr="00836974">
              <w:rPr>
                <w:sz w:val="20"/>
                <w:lang w:val="ru-RU"/>
              </w:rPr>
              <w:t>://</w:t>
            </w:r>
            <w:r w:rsidRPr="00FB0D04">
              <w:rPr>
                <w:sz w:val="20"/>
                <w:lang w:val="es-ES_tradnl"/>
              </w:rPr>
              <w:t>www</w:t>
            </w:r>
            <w:r w:rsidRPr="00836974">
              <w:rPr>
                <w:sz w:val="20"/>
                <w:lang w:val="ru-RU"/>
              </w:rPr>
              <w:t>.</w:t>
            </w:r>
            <w:proofErr w:type="spellStart"/>
            <w:r w:rsidRPr="00FB0D04">
              <w:rPr>
                <w:sz w:val="20"/>
                <w:lang w:val="es-ES_tradnl"/>
              </w:rPr>
              <w:t>wipo</w:t>
            </w:r>
            <w:proofErr w:type="spellEnd"/>
            <w:r w:rsidRPr="00836974">
              <w:rPr>
                <w:sz w:val="20"/>
                <w:lang w:val="ru-RU"/>
              </w:rPr>
              <w:t>.</w:t>
            </w:r>
            <w:proofErr w:type="spellStart"/>
            <w:r w:rsidRPr="00FB0D04">
              <w:rPr>
                <w:sz w:val="20"/>
                <w:lang w:val="es-ES_tradnl"/>
              </w:rPr>
              <w:t>int</w:t>
            </w:r>
            <w:proofErr w:type="spellEnd"/>
            <w:r w:rsidRPr="00836974">
              <w:rPr>
                <w:sz w:val="20"/>
                <w:lang w:val="ru-RU"/>
              </w:rPr>
              <w:t>/</w:t>
            </w:r>
            <w:proofErr w:type="spellStart"/>
            <w:r w:rsidRPr="00FB0D04">
              <w:rPr>
                <w:sz w:val="20"/>
                <w:lang w:val="es-ES_tradnl"/>
              </w:rPr>
              <w:t>tisc</w:t>
            </w:r>
            <w:proofErr w:type="spellEnd"/>
            <w:r w:rsidRPr="00836974">
              <w:rPr>
                <w:sz w:val="20"/>
                <w:lang w:val="ru-RU"/>
              </w:rPr>
              <w:t>/</w:t>
            </w:r>
            <w:r w:rsidRPr="00FB0D04">
              <w:rPr>
                <w:sz w:val="20"/>
                <w:lang w:val="es-ES_tradnl"/>
              </w:rPr>
              <w:t>en</w:t>
            </w:r>
            <w:r w:rsidRPr="00836974">
              <w:rPr>
                <w:sz w:val="20"/>
                <w:lang w:val="ru-RU"/>
              </w:rPr>
              <w:t>/</w:t>
            </w:r>
            <w:proofErr w:type="spellStart"/>
            <w:r w:rsidRPr="00FB0D04">
              <w:rPr>
                <w:sz w:val="20"/>
                <w:lang w:val="es-ES_tradnl"/>
              </w:rPr>
              <w:t>etutorial</w:t>
            </w:r>
            <w:proofErr w:type="spellEnd"/>
            <w:r w:rsidRPr="00836974">
              <w:rPr>
                <w:sz w:val="20"/>
                <w:lang w:val="ru-RU"/>
              </w:rPr>
              <w:t>.</w:t>
            </w:r>
            <w:proofErr w:type="spellStart"/>
            <w:r w:rsidRPr="00FB0D04">
              <w:rPr>
                <w:sz w:val="20"/>
                <w:lang w:val="es-ES_tradnl"/>
              </w:rPr>
              <w:t>html</w:t>
            </w:r>
            <w:proofErr w:type="spellEnd"/>
          </w:p>
          <w:p w:rsidR="00B440AA" w:rsidRPr="00836974" w:rsidRDefault="00B440AA" w:rsidP="000613A9">
            <w:pPr>
              <w:keepNext/>
              <w:rPr>
                <w:lang w:val="ru-RU"/>
              </w:rPr>
            </w:pPr>
          </w:p>
          <w:p w:rsidR="00B440AA" w:rsidRPr="00FB0D04" w:rsidRDefault="00B440AA" w:rsidP="00B440AA">
            <w:pPr>
              <w:keepNext/>
              <w:rPr>
                <w:rFonts w:asciiTheme="minorBidi" w:hAnsiTheme="minorBidi"/>
                <w:szCs w:val="22"/>
                <w:lang w:val="ru-RU"/>
              </w:rPr>
            </w:pPr>
            <w:r w:rsidRPr="00FB0D04">
              <w:rPr>
                <w:rFonts w:asciiTheme="minorBidi" w:hAnsiTheme="minorBidi"/>
                <w:szCs w:val="22"/>
                <w:lang w:val="ru-RU"/>
              </w:rPr>
              <w:t xml:space="preserve">Материалы регионального практикума по патентному анализу в Рио-де-Жанейро </w:t>
            </w:r>
            <w:r w:rsidR="00AE0C8B" w:rsidRPr="00FB0D04">
              <w:rPr>
                <w:rFonts w:asciiTheme="minorBidi" w:hAnsiTheme="minorBidi"/>
                <w:szCs w:val="22"/>
                <w:lang w:val="ru-RU"/>
              </w:rPr>
              <w:t xml:space="preserve">доступны </w:t>
            </w:r>
            <w:r w:rsidRPr="00FB0D04">
              <w:rPr>
                <w:rFonts w:asciiTheme="minorBidi" w:hAnsiTheme="minorBidi"/>
                <w:szCs w:val="22"/>
                <w:lang w:val="ru-RU"/>
              </w:rPr>
              <w:t>по адресу</w:t>
            </w:r>
            <w:r w:rsidR="00AE0C8B" w:rsidRPr="00FB0D04">
              <w:rPr>
                <w:rFonts w:asciiTheme="minorBidi" w:hAnsiTheme="minorBidi"/>
                <w:szCs w:val="22"/>
                <w:lang w:val="ru-RU"/>
              </w:rPr>
              <w:t>:</w:t>
            </w:r>
            <w:r w:rsidRPr="00FB0D04">
              <w:rPr>
                <w:rFonts w:asciiTheme="minorBidi" w:hAnsiTheme="minorBidi"/>
                <w:szCs w:val="22"/>
                <w:lang w:val="ru-RU"/>
              </w:rPr>
              <w:t xml:space="preserve"> http://www.wipo.int/meetings/en/details.jsp?meeting_id=30167</w:t>
            </w:r>
          </w:p>
          <w:p w:rsidR="00B440AA" w:rsidRPr="00FB0D04" w:rsidRDefault="00B440AA" w:rsidP="000613A9">
            <w:pPr>
              <w:keepNext/>
              <w:rPr>
                <w:rFonts w:asciiTheme="minorBidi" w:hAnsiTheme="minorBidi"/>
                <w:lang w:val="ru-RU"/>
              </w:rPr>
            </w:pPr>
          </w:p>
          <w:p w:rsidR="007B70FC" w:rsidRPr="00FB0D04" w:rsidRDefault="00B440AA" w:rsidP="00B440AA">
            <w:pPr>
              <w:keepNext/>
              <w:rPr>
                <w:lang w:val="ru-RU"/>
              </w:rPr>
            </w:pPr>
            <w:r w:rsidRPr="00FB0D04">
              <w:rPr>
                <w:lang w:val="ru-RU"/>
              </w:rPr>
              <w:t xml:space="preserve">Материалы регионального практикума по патентному анализу в Маниле доступны по адресу: </w:t>
            </w:r>
            <w:r w:rsidRPr="00FB0D04">
              <w:rPr>
                <w:lang w:val="ru-RU"/>
              </w:rPr>
              <w:lastRenderedPageBreak/>
              <w:t>http://www.wipo.int/meetings/en/details.jsp?meeting_id=31543</w:t>
            </w:r>
          </w:p>
        </w:tc>
        <w:tc>
          <w:tcPr>
            <w:tcW w:w="1877" w:type="pct"/>
            <w:shd w:val="clear" w:color="auto" w:fill="auto"/>
          </w:tcPr>
          <w:p w:rsidR="00B440AA" w:rsidRPr="00AE0C8B" w:rsidRDefault="007B70FC">
            <w:pPr>
              <w:rPr>
                <w:lang w:val="ru-RU"/>
              </w:rPr>
            </w:pPr>
            <w:r w:rsidRPr="00B050CA">
              <w:rPr>
                <w:lang w:val="ru-RU"/>
              </w:rPr>
              <w:lastRenderedPageBreak/>
              <w:t>(</w:t>
            </w:r>
            <w:r>
              <w:t>i</w:t>
            </w:r>
            <w:r w:rsidRPr="00B050CA">
              <w:rPr>
                <w:lang w:val="ru-RU"/>
              </w:rPr>
              <w:t xml:space="preserve">) </w:t>
            </w:r>
            <w:r w:rsidR="00B050CA" w:rsidRPr="00B050CA">
              <w:rPr>
                <w:lang w:val="ru-RU"/>
              </w:rPr>
              <w:t>Следует обеспечить, чтобы оценка проектов проводилась в такие сроки, чтобы реализующие проекты подразделения могли получить доступ к рекомендациям этой оценки, актуальным для структуры последующих этапов проекта, на стадии формулирования проектных предложений и до срока подачи таких проектных предложений на утверждение КРИС</w:t>
            </w:r>
            <w:r w:rsidRPr="00AE0C8B">
              <w:rPr>
                <w:lang w:val="ru-RU"/>
              </w:rPr>
              <w:t>.</w:t>
            </w:r>
          </w:p>
          <w:p w:rsidR="00B440AA" w:rsidRPr="00AE0C8B" w:rsidRDefault="00B440AA">
            <w:pPr>
              <w:rPr>
                <w:lang w:val="ru-RU"/>
              </w:rPr>
            </w:pPr>
          </w:p>
          <w:p w:rsidR="00B440AA" w:rsidRPr="00AE0C8B" w:rsidRDefault="007B70FC">
            <w:pPr>
              <w:rPr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rPr>
                <w:lang w:val="en-AU"/>
              </w:rPr>
              <w:t>ii</w:t>
            </w:r>
            <w:r w:rsidRPr="00AE0C8B">
              <w:rPr>
                <w:lang w:val="ru-RU"/>
              </w:rPr>
              <w:t xml:space="preserve">) </w:t>
            </w:r>
            <w:r w:rsidR="00AE0C8B">
              <w:rPr>
                <w:lang w:val="ru-RU"/>
              </w:rPr>
              <w:t>С</w:t>
            </w:r>
            <w:r w:rsidR="00B050CA" w:rsidRPr="00AE0C8B">
              <w:rPr>
                <w:lang w:val="ru-RU"/>
              </w:rPr>
              <w:t>тепень, в которой перевод будет способствовать выполнению поставленных перед проектом задач и обеспечению эффективности и результативности проекта, должна оцениваться отдельно для каждого промежуточного результата.  В проектные предложения должны быть включены достаточные бюджеты на перевод.</w:t>
            </w:r>
          </w:p>
          <w:p w:rsidR="00B440AA" w:rsidRPr="00B050CA" w:rsidRDefault="00B440AA">
            <w:pPr>
              <w:rPr>
                <w:highlight w:val="yellow"/>
                <w:lang w:val="ru-RU"/>
              </w:rPr>
            </w:pPr>
          </w:p>
          <w:p w:rsidR="00B440AA" w:rsidRPr="00B050CA" w:rsidRDefault="007B70FC">
            <w:pPr>
              <w:rPr>
                <w:highlight w:val="yellow"/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rPr>
                <w:lang w:val="en-AU"/>
              </w:rPr>
              <w:t>iii</w:t>
            </w:r>
            <w:r w:rsidRPr="00AE0C8B">
              <w:rPr>
                <w:lang w:val="ru-RU"/>
              </w:rPr>
              <w:t xml:space="preserve">) </w:t>
            </w:r>
            <w:r w:rsidR="004E4FED">
              <w:rPr>
                <w:lang w:val="ru-RU"/>
              </w:rPr>
              <w:t xml:space="preserve">Информирование о </w:t>
            </w:r>
            <w:r w:rsidR="00B050CA" w:rsidRPr="00B050CA">
              <w:rPr>
                <w:lang w:val="ru-RU"/>
              </w:rPr>
              <w:t>результат</w:t>
            </w:r>
            <w:r w:rsidR="004E4FED">
              <w:rPr>
                <w:lang w:val="ru-RU"/>
              </w:rPr>
              <w:t>ах</w:t>
            </w:r>
            <w:r w:rsidR="00B050CA" w:rsidRPr="00B050CA">
              <w:rPr>
                <w:lang w:val="ru-RU"/>
              </w:rPr>
              <w:t xml:space="preserve"> проекта имеет </w:t>
            </w:r>
            <w:r w:rsidR="00B050CA">
              <w:rPr>
                <w:lang w:val="ru-RU"/>
              </w:rPr>
              <w:t>важное</w:t>
            </w:r>
            <w:r w:rsidR="00B050CA" w:rsidRPr="00B050CA">
              <w:rPr>
                <w:lang w:val="ru-RU"/>
              </w:rPr>
              <w:t xml:space="preserve"> значение для актуальности и эффективности проект</w:t>
            </w:r>
            <w:r w:rsidR="004E4FED">
              <w:rPr>
                <w:lang w:val="ru-RU"/>
              </w:rPr>
              <w:t>ной деятельности</w:t>
            </w:r>
            <w:r w:rsidR="00B050CA" w:rsidRPr="00B050CA">
              <w:rPr>
                <w:lang w:val="ru-RU"/>
              </w:rPr>
              <w:t>, и на эти цели должен выделяться соответствующий бюдже</w:t>
            </w:r>
            <w:r w:rsidR="00B050CA" w:rsidRPr="00AE0C8B">
              <w:rPr>
                <w:lang w:val="ru-RU"/>
              </w:rPr>
              <w:t>т</w:t>
            </w:r>
            <w:r w:rsidRPr="00AE0C8B">
              <w:rPr>
                <w:lang w:val="ru-RU"/>
              </w:rPr>
              <w:t>.</w:t>
            </w:r>
          </w:p>
          <w:p w:rsidR="00B440AA" w:rsidRPr="00AE0C8B" w:rsidRDefault="00B440AA">
            <w:pPr>
              <w:rPr>
                <w:lang w:val="ru-RU"/>
              </w:rPr>
            </w:pPr>
          </w:p>
          <w:p w:rsidR="00B440AA" w:rsidRPr="00B050CA" w:rsidRDefault="007B70FC">
            <w:pPr>
              <w:rPr>
                <w:highlight w:val="yellow"/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rPr>
                <w:lang w:val="en-AU"/>
              </w:rPr>
              <w:t>iv</w:t>
            </w:r>
            <w:r w:rsidRPr="00AE0C8B">
              <w:rPr>
                <w:lang w:val="ru-RU"/>
              </w:rPr>
              <w:t xml:space="preserve">) </w:t>
            </w:r>
            <w:r w:rsidR="00B050CA" w:rsidRPr="00AE0C8B">
              <w:rPr>
                <w:lang w:val="ru-RU"/>
              </w:rPr>
              <w:t>Необходимо рассмотреть и оценить все варианты</w:t>
            </w:r>
            <w:r w:rsidR="00B050CA" w:rsidRPr="00B050CA">
              <w:rPr>
                <w:lang w:val="ru-RU"/>
              </w:rPr>
              <w:t xml:space="preserve"> отслеживания впечатлений пользователей, а также рассмотреть возможность мероприятий, направленных на информирование о достижениях проекта тех, кто непосредственно участвует в этом проекте</w:t>
            </w:r>
            <w:r w:rsidRPr="00AE0C8B">
              <w:rPr>
                <w:lang w:val="ru-RU"/>
              </w:rPr>
              <w:t>.</w:t>
            </w:r>
          </w:p>
          <w:p w:rsidR="00B440AA" w:rsidRPr="00B050CA" w:rsidRDefault="00B440AA">
            <w:pPr>
              <w:rPr>
                <w:highlight w:val="yellow"/>
                <w:lang w:val="ru-RU"/>
              </w:rPr>
            </w:pPr>
          </w:p>
          <w:p w:rsidR="00B440AA" w:rsidRPr="00AD63DE" w:rsidRDefault="007B70FC" w:rsidP="00E72A29">
            <w:pPr>
              <w:rPr>
                <w:bCs/>
                <w:lang w:val="ru-RU"/>
              </w:rPr>
            </w:pPr>
            <w:r w:rsidRPr="00AD63DE">
              <w:rPr>
                <w:lang w:val="ru-RU"/>
              </w:rPr>
              <w:t>(</w:t>
            </w:r>
            <w:r w:rsidRPr="00AD63DE">
              <w:rPr>
                <w:lang w:val="en-AU"/>
              </w:rPr>
              <w:t>v</w:t>
            </w:r>
            <w:r w:rsidRPr="00AD63DE">
              <w:rPr>
                <w:lang w:val="ru-RU"/>
              </w:rPr>
              <w:t xml:space="preserve">) </w:t>
            </w:r>
            <w:r w:rsidR="005F2D76" w:rsidRPr="005F2D76">
              <w:rPr>
                <w:lang w:val="ru-RU"/>
              </w:rPr>
              <w:t xml:space="preserve">При постановке на поток в дальнейшем проект должен рассматриваться как проект, направленный </w:t>
            </w:r>
            <w:r w:rsidR="005F2D76" w:rsidRPr="005F2D76">
              <w:rPr>
                <w:lang w:val="ru-RU"/>
              </w:rPr>
              <w:lastRenderedPageBreak/>
              <w:t xml:space="preserve">на оказание услуг, требующий узкоспециальных навыков, опыта и знаний, а следовательно, соответствующим образом организовываться и комплектоваться </w:t>
            </w:r>
            <w:r w:rsidR="005F2D76" w:rsidRPr="00AD63DE">
              <w:rPr>
                <w:lang w:val="ru-RU"/>
              </w:rPr>
              <w:t>персоналом</w:t>
            </w:r>
            <w:r w:rsidRPr="00AD63DE">
              <w:rPr>
                <w:bCs/>
                <w:lang w:val="ru-RU"/>
              </w:rPr>
              <w:t>.</w:t>
            </w:r>
          </w:p>
          <w:p w:rsidR="00B440AA" w:rsidRPr="0064480F" w:rsidRDefault="00B440AA">
            <w:pPr>
              <w:rPr>
                <w:bCs/>
                <w:lang w:val="ru-RU"/>
              </w:rPr>
            </w:pPr>
          </w:p>
          <w:p w:rsidR="007B70FC" w:rsidRPr="0064480F" w:rsidRDefault="007B70FC" w:rsidP="0064480F">
            <w:pPr>
              <w:rPr>
                <w:lang w:val="ru-RU"/>
              </w:rPr>
            </w:pPr>
            <w:r w:rsidRPr="0064480F">
              <w:rPr>
                <w:bCs/>
                <w:lang w:val="ru-RU"/>
              </w:rPr>
              <w:t>(</w:t>
            </w:r>
            <w:r w:rsidRPr="0064480F">
              <w:rPr>
                <w:bCs/>
                <w:lang w:val="en-GB"/>
              </w:rPr>
              <w:t>vi</w:t>
            </w:r>
            <w:r w:rsidRPr="0064480F">
              <w:rPr>
                <w:bCs/>
                <w:lang w:val="ru-RU"/>
              </w:rPr>
              <w:t xml:space="preserve">) </w:t>
            </w:r>
            <w:r w:rsidR="0064480F" w:rsidRPr="0064480F">
              <w:rPr>
                <w:bCs/>
                <w:lang w:val="ru-RU"/>
              </w:rPr>
              <w:t xml:space="preserve">ВОИС и ее государствам-членам следует рассмотреть вопрос о будущих мероприятиях в этой области, </w:t>
            </w:r>
            <w:r w:rsidR="0064480F">
              <w:rPr>
                <w:bCs/>
                <w:lang w:val="ru-RU"/>
              </w:rPr>
              <w:t xml:space="preserve">которые </w:t>
            </w:r>
            <w:r w:rsidR="0064480F" w:rsidRPr="0064480F">
              <w:rPr>
                <w:bCs/>
                <w:lang w:val="ru-RU"/>
              </w:rPr>
              <w:t>указаны в рекомендации </w:t>
            </w:r>
            <w:r w:rsidRPr="0064480F">
              <w:rPr>
                <w:lang w:val="ru-RU"/>
              </w:rPr>
              <w:t xml:space="preserve">6 </w:t>
            </w:r>
            <w:r w:rsidR="0064480F" w:rsidRPr="0064480F">
              <w:rPr>
                <w:lang w:val="ru-RU"/>
              </w:rPr>
              <w:t xml:space="preserve">документа </w:t>
            </w:r>
            <w:r w:rsidRPr="0064480F">
              <w:rPr>
                <w:lang w:val="en-AU"/>
              </w:rPr>
              <w:t>CDIP</w:t>
            </w:r>
            <w:r w:rsidRPr="0064480F">
              <w:rPr>
                <w:lang w:val="ru-RU"/>
              </w:rPr>
              <w:t>/14/6.</w:t>
            </w:r>
          </w:p>
        </w:tc>
      </w:tr>
    </w:tbl>
    <w:p w:rsidR="00B440AA" w:rsidRDefault="00B440AA" w:rsidP="00520B87">
      <w:pPr>
        <w:rPr>
          <w:lang w:val="fr-CH"/>
        </w:rPr>
      </w:pPr>
    </w:p>
    <w:p w:rsidR="00A572C6" w:rsidRDefault="00A572C6" w:rsidP="00520B87">
      <w:pPr>
        <w:rPr>
          <w:lang w:val="fr-CH"/>
        </w:rPr>
      </w:pPr>
    </w:p>
    <w:p w:rsidR="00A572C6" w:rsidRPr="00A572C6" w:rsidRDefault="00A572C6" w:rsidP="00520B87">
      <w:pPr>
        <w:rPr>
          <w:lang w:val="fr-CH"/>
        </w:rPr>
      </w:pPr>
      <w:bookmarkStart w:id="4" w:name="_GoBack"/>
      <w:bookmarkEnd w:id="4"/>
    </w:p>
    <w:p w:rsidR="00B440AA" w:rsidRPr="009D3B49" w:rsidRDefault="00B440AA" w:rsidP="00B440AA">
      <w:pPr>
        <w:spacing w:after="120" w:line="260" w:lineRule="atLeast"/>
        <w:ind w:left="9781"/>
        <w:contextualSpacing/>
        <w:rPr>
          <w:lang w:val="ru-RU"/>
        </w:rPr>
      </w:pPr>
      <w:r w:rsidRPr="00B440AA">
        <w:rPr>
          <w:lang w:val="ru-RU"/>
        </w:rPr>
        <w:t>[Конец приложения III и документа]</w:t>
      </w:r>
    </w:p>
    <w:p w:rsidR="00E51D0E" w:rsidRPr="009D3B49" w:rsidRDefault="00E51D0E" w:rsidP="00E51D0E">
      <w:pPr>
        <w:spacing w:after="120" w:line="260" w:lineRule="atLeast"/>
        <w:ind w:left="9781"/>
        <w:contextualSpacing/>
        <w:rPr>
          <w:lang w:val="ru-RU"/>
        </w:rPr>
      </w:pPr>
    </w:p>
    <w:sectPr w:rsidR="00E51D0E" w:rsidRPr="009D3B49" w:rsidSect="00FF664C">
      <w:headerReference w:type="default" r:id="rId36"/>
      <w:footerReference w:type="default" r:id="rId37"/>
      <w:headerReference w:type="first" r:id="rId38"/>
      <w:footerReference w:type="first" r:id="rId39"/>
      <w:pgSz w:w="15842" w:h="12242" w:orient="landscape" w:code="1"/>
      <w:pgMar w:top="902" w:right="454" w:bottom="539" w:left="45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3D" w:rsidRDefault="00AA4D3D">
      <w:r>
        <w:separator/>
      </w:r>
    </w:p>
  </w:endnote>
  <w:endnote w:type="continuationSeparator" w:id="0">
    <w:p w:rsidR="00AA4D3D" w:rsidRDefault="00AA4D3D" w:rsidP="003B38C1">
      <w:r>
        <w:separator/>
      </w:r>
    </w:p>
    <w:p w:rsidR="00AA4D3D" w:rsidRPr="003B38C1" w:rsidRDefault="00AA4D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4D3D" w:rsidRPr="003B38C1" w:rsidRDefault="00AA4D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D62B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D62B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D62BE0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D62BE0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3D" w:rsidRDefault="00AA4D3D">
      <w:r>
        <w:separator/>
      </w:r>
    </w:p>
  </w:footnote>
  <w:footnote w:type="continuationSeparator" w:id="0">
    <w:p w:rsidR="00AA4D3D" w:rsidRDefault="00AA4D3D" w:rsidP="008B60B2">
      <w:r>
        <w:separator/>
      </w:r>
    </w:p>
    <w:p w:rsidR="00AA4D3D" w:rsidRPr="00ED77FB" w:rsidRDefault="00AA4D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4D3D" w:rsidRPr="00ED77FB" w:rsidRDefault="00AA4D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A4D3D" w:rsidRPr="00AE365C" w:rsidRDefault="00AA4D3D" w:rsidP="00B629EC">
      <w:pPr>
        <w:pStyle w:val="FootnoteText"/>
        <w:rPr>
          <w:lang w:val="ru-RU"/>
        </w:rPr>
      </w:pPr>
      <w:r w:rsidRPr="00AE365C">
        <w:rPr>
          <w:rStyle w:val="FootnoteReference"/>
          <w:szCs w:val="18"/>
          <w:lang w:val="ru-RU"/>
        </w:rPr>
        <w:footnoteRef/>
      </w:r>
      <w:r w:rsidRPr="00AE365C">
        <w:rPr>
          <w:lang w:val="ru-RU"/>
        </w:rPr>
        <w:t xml:space="preserve"> В соответствии с практикой Комитета полный анализ хода реализации проектов Повестки дня в области развития, включающий данные о расходах бюджета и конечных результатах, будет представлен Комитету на его </w:t>
      </w:r>
      <w:r>
        <w:rPr>
          <w:lang w:val="ru-RU"/>
        </w:rPr>
        <w:t>шестнадцатой</w:t>
      </w:r>
      <w:r w:rsidRPr="00AE365C">
        <w:rPr>
          <w:lang w:val="ru-RU"/>
        </w:rPr>
        <w:t xml:space="preserve"> сессии в форме Отчета о ходе реализации. </w:t>
      </w:r>
    </w:p>
  </w:footnote>
  <w:footnote w:id="3">
    <w:p w:rsidR="00AA4D3D" w:rsidRPr="00307F12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7F12">
        <w:rPr>
          <w:lang w:val="ru-RU"/>
        </w:rPr>
        <w:t xml:space="preserve"> </w:t>
      </w:r>
      <w:r>
        <w:rPr>
          <w:lang w:val="ru-RU"/>
        </w:rPr>
        <w:t>См</w:t>
      </w:r>
      <w:r w:rsidRPr="00307F12">
        <w:rPr>
          <w:lang w:val="ru-RU"/>
        </w:rPr>
        <w:t xml:space="preserve">. </w:t>
      </w:r>
      <w:r>
        <w:rPr>
          <w:lang w:val="ru-RU"/>
        </w:rPr>
        <w:t>пункты</w:t>
      </w:r>
      <w:r w:rsidRPr="00307F12">
        <w:rPr>
          <w:lang w:val="ru-RU"/>
        </w:rPr>
        <w:t xml:space="preserve"> 20 </w:t>
      </w:r>
      <w:r>
        <w:rPr>
          <w:lang w:val="ru-RU"/>
        </w:rPr>
        <w:t>и</w:t>
      </w:r>
      <w:r w:rsidRPr="00307F12">
        <w:rPr>
          <w:lang w:val="ru-RU"/>
        </w:rPr>
        <w:t xml:space="preserve"> 21 </w:t>
      </w:r>
      <w:r>
        <w:rPr>
          <w:lang w:val="ru-RU"/>
        </w:rPr>
        <w:t>настоящего отчета.</w:t>
      </w:r>
    </w:p>
  </w:footnote>
  <w:footnote w:id="4">
    <w:p w:rsidR="00AA4D3D" w:rsidRPr="00025205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25205">
        <w:rPr>
          <w:lang w:val="ru-RU"/>
        </w:rPr>
        <w:t xml:space="preserve"> </w:t>
      </w:r>
      <w:r>
        <w:rPr>
          <w:lang w:val="ru-RU"/>
        </w:rPr>
        <w:t>С этой информацией можно ознакомиться по адресу</w:t>
      </w:r>
      <w:r w:rsidRPr="00025205">
        <w:rPr>
          <w:lang w:val="ru-RU"/>
        </w:rPr>
        <w:t xml:space="preserve">: </w:t>
      </w:r>
      <w:hyperlink r:id="rId1" w:history="1">
        <w:r w:rsidRPr="00465338">
          <w:rPr>
            <w:rStyle w:val="Hyperlink"/>
          </w:rPr>
          <w:t>http</w:t>
        </w:r>
        <w:r w:rsidRPr="00025205">
          <w:rPr>
            <w:rStyle w:val="Hyperlink"/>
            <w:lang w:val="ru-RU"/>
          </w:rPr>
          <w:t>://</w:t>
        </w:r>
        <w:r w:rsidRPr="00465338">
          <w:rPr>
            <w:rStyle w:val="Hyperlink"/>
          </w:rPr>
          <w:t>www</w:t>
        </w:r>
        <w:r w:rsidRPr="00025205">
          <w:rPr>
            <w:rStyle w:val="Hyperlink"/>
            <w:lang w:val="ru-RU"/>
          </w:rPr>
          <w:t>.</w:t>
        </w:r>
        <w:proofErr w:type="spellStart"/>
        <w:r w:rsidRPr="00465338">
          <w:rPr>
            <w:rStyle w:val="Hyperlink"/>
          </w:rPr>
          <w:t>wipo</w:t>
        </w:r>
        <w:proofErr w:type="spellEnd"/>
        <w:r w:rsidRPr="00025205">
          <w:rPr>
            <w:rStyle w:val="Hyperlink"/>
            <w:lang w:val="ru-RU"/>
          </w:rPr>
          <w:t>.</w:t>
        </w:r>
        <w:proofErr w:type="spellStart"/>
        <w:r w:rsidRPr="00465338">
          <w:rPr>
            <w:rStyle w:val="Hyperlink"/>
          </w:rPr>
          <w:t>int</w:t>
        </w:r>
        <w:proofErr w:type="spellEnd"/>
        <w:r w:rsidRPr="00025205">
          <w:rPr>
            <w:rStyle w:val="Hyperlink"/>
            <w:lang w:val="ru-RU"/>
          </w:rPr>
          <w:t>/</w:t>
        </w:r>
        <w:r w:rsidRPr="00465338">
          <w:rPr>
            <w:rStyle w:val="Hyperlink"/>
          </w:rPr>
          <w:t>enforcement</w:t>
        </w:r>
        <w:r w:rsidRPr="00025205">
          <w:rPr>
            <w:rStyle w:val="Hyperlink"/>
            <w:lang w:val="ru-RU"/>
          </w:rPr>
          <w:t>/</w:t>
        </w:r>
        <w:r w:rsidRPr="00465338">
          <w:rPr>
            <w:rStyle w:val="Hyperlink"/>
          </w:rPr>
          <w:t>en</w:t>
        </w:r>
        <w:r w:rsidRPr="00025205">
          <w:rPr>
            <w:rStyle w:val="Hyperlink"/>
            <w:lang w:val="ru-RU"/>
          </w:rPr>
          <w:t>/</w:t>
        </w:r>
        <w:r w:rsidRPr="00465338">
          <w:rPr>
            <w:rStyle w:val="Hyperlink"/>
          </w:rPr>
          <w:t>activities</w:t>
        </w:r>
        <w:r w:rsidRPr="00025205">
          <w:rPr>
            <w:rStyle w:val="Hyperlink"/>
            <w:lang w:val="ru-RU"/>
          </w:rPr>
          <w:t>/</w:t>
        </w:r>
        <w:r w:rsidRPr="00465338">
          <w:rPr>
            <w:rStyle w:val="Hyperlink"/>
          </w:rPr>
          <w:t>current</w:t>
        </w:r>
        <w:r w:rsidRPr="00025205">
          <w:rPr>
            <w:rStyle w:val="Hyperlink"/>
            <w:lang w:val="ru-RU"/>
          </w:rPr>
          <w:t>.</w:t>
        </w:r>
        <w:r w:rsidRPr="00465338">
          <w:rPr>
            <w:rStyle w:val="Hyperlink"/>
          </w:rPr>
          <w:t>html</w:t>
        </w:r>
      </w:hyperlink>
      <w:r w:rsidRPr="00025205">
        <w:rPr>
          <w:lang w:val="ru-RU"/>
        </w:rPr>
        <w:t xml:space="preserve">. </w:t>
      </w:r>
    </w:p>
  </w:footnote>
  <w:footnote w:id="5">
    <w:p w:rsidR="00AA4D3D" w:rsidRPr="00415C42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15C42">
        <w:rPr>
          <w:lang w:val="ru-RU"/>
        </w:rPr>
        <w:t xml:space="preserve"> </w:t>
      </w:r>
      <w:r>
        <w:rPr>
          <w:lang w:val="ru-RU"/>
        </w:rPr>
        <w:t xml:space="preserve">Резюме совещания по обмену мнениями опубликовано </w:t>
      </w:r>
      <w:r w:rsidRPr="00415C42">
        <w:rPr>
          <w:lang w:val="ru-RU"/>
        </w:rPr>
        <w:t xml:space="preserve">по адресу: </w:t>
      </w:r>
      <w:r>
        <w:fldChar w:fldCharType="begin"/>
      </w:r>
      <w:r w:rsidRPr="00836974">
        <w:rPr>
          <w:lang w:val="ru-RU"/>
        </w:rPr>
        <w:instrText xml:space="preserve"> </w:instrText>
      </w:r>
      <w:r>
        <w:instrText>HYPERLINK</w:instrText>
      </w:r>
      <w:r w:rsidRPr="00836974">
        <w:rPr>
          <w:lang w:val="ru-RU"/>
        </w:rPr>
        <w:instrText xml:space="preserve"> "</w:instrText>
      </w:r>
      <w:r>
        <w:instrText>http</w:instrText>
      </w:r>
      <w:r w:rsidRPr="00836974">
        <w:rPr>
          <w:lang w:val="ru-RU"/>
        </w:rPr>
        <w:instrText>://</w:instrText>
      </w:r>
      <w:r>
        <w:instrText>www</w:instrText>
      </w:r>
      <w:r w:rsidRPr="00836974">
        <w:rPr>
          <w:lang w:val="ru-RU"/>
        </w:rPr>
        <w:instrText>.</w:instrText>
      </w:r>
      <w:r>
        <w:instrText>wipo</w:instrText>
      </w:r>
      <w:r w:rsidRPr="00836974">
        <w:rPr>
          <w:lang w:val="ru-RU"/>
        </w:rPr>
        <w:instrText>.</w:instrText>
      </w:r>
      <w:r>
        <w:instrText>int</w:instrText>
      </w:r>
      <w:r w:rsidRPr="00836974">
        <w:rPr>
          <w:lang w:val="ru-RU"/>
        </w:rPr>
        <w:instrText>/</w:instrText>
      </w:r>
      <w:r>
        <w:instrText>meetings</w:instrText>
      </w:r>
      <w:r w:rsidRPr="00836974">
        <w:rPr>
          <w:lang w:val="ru-RU"/>
        </w:rPr>
        <w:instrText>/</w:instrText>
      </w:r>
      <w:r>
        <w:instrText>en</w:instrText>
      </w:r>
      <w:r w:rsidRPr="00836974">
        <w:rPr>
          <w:lang w:val="ru-RU"/>
        </w:rPr>
        <w:instrText>/</w:instrText>
      </w:r>
      <w:r>
        <w:instrText>doc</w:instrText>
      </w:r>
      <w:r w:rsidRPr="00836974">
        <w:rPr>
          <w:lang w:val="ru-RU"/>
        </w:rPr>
        <w:instrText>_</w:instrText>
      </w:r>
      <w:r>
        <w:instrText>details</w:instrText>
      </w:r>
      <w:r w:rsidRPr="00836974">
        <w:rPr>
          <w:lang w:val="ru-RU"/>
        </w:rPr>
        <w:instrText>.</w:instrText>
      </w:r>
      <w:r>
        <w:instrText>jsp</w:instrText>
      </w:r>
      <w:r w:rsidRPr="00836974">
        <w:rPr>
          <w:lang w:val="ru-RU"/>
        </w:rPr>
        <w:instrText>?</w:instrText>
      </w:r>
      <w:r>
        <w:instrText>doc</w:instrText>
      </w:r>
      <w:r w:rsidRPr="00836974">
        <w:rPr>
          <w:lang w:val="ru-RU"/>
        </w:rPr>
        <w:instrText>_</w:instrText>
      </w:r>
      <w:r>
        <w:instrText>id</w:instrText>
      </w:r>
      <w:r w:rsidRPr="00836974">
        <w:rPr>
          <w:lang w:val="ru-RU"/>
        </w:rPr>
        <w:instrText xml:space="preserve">=262921" </w:instrText>
      </w:r>
      <w:r>
        <w:fldChar w:fldCharType="separate"/>
      </w:r>
      <w:r w:rsidRPr="00415C42">
        <w:rPr>
          <w:rStyle w:val="Hyperlink"/>
        </w:rPr>
        <w:t>http</w:t>
      </w:r>
      <w:r w:rsidRPr="00415C42">
        <w:rPr>
          <w:rStyle w:val="Hyperlink"/>
          <w:lang w:val="ru-RU"/>
        </w:rPr>
        <w:t>://</w:t>
      </w:r>
      <w:r w:rsidRPr="00415C42">
        <w:rPr>
          <w:rStyle w:val="Hyperlink"/>
        </w:rPr>
        <w:t>www</w:t>
      </w:r>
      <w:r w:rsidRPr="00415C42">
        <w:rPr>
          <w:rStyle w:val="Hyperlink"/>
          <w:lang w:val="ru-RU"/>
        </w:rPr>
        <w:t>.</w:t>
      </w:r>
      <w:proofErr w:type="spellStart"/>
      <w:r w:rsidRPr="00415C42">
        <w:rPr>
          <w:rStyle w:val="Hyperlink"/>
        </w:rPr>
        <w:t>wipo</w:t>
      </w:r>
      <w:proofErr w:type="spellEnd"/>
      <w:r w:rsidRPr="00415C42">
        <w:rPr>
          <w:rStyle w:val="Hyperlink"/>
          <w:lang w:val="ru-RU"/>
        </w:rPr>
        <w:t>.</w:t>
      </w:r>
      <w:proofErr w:type="spellStart"/>
      <w:r w:rsidRPr="00415C42">
        <w:rPr>
          <w:rStyle w:val="Hyperlink"/>
        </w:rPr>
        <w:t>int</w:t>
      </w:r>
      <w:proofErr w:type="spellEnd"/>
      <w:r w:rsidRPr="00415C42">
        <w:rPr>
          <w:rStyle w:val="Hyperlink"/>
          <w:lang w:val="ru-RU"/>
        </w:rPr>
        <w:t>/</w:t>
      </w:r>
      <w:r w:rsidRPr="00415C42">
        <w:rPr>
          <w:rStyle w:val="Hyperlink"/>
        </w:rPr>
        <w:t>meetings</w:t>
      </w:r>
      <w:r w:rsidRPr="00415C42">
        <w:rPr>
          <w:rStyle w:val="Hyperlink"/>
          <w:lang w:val="ru-RU"/>
        </w:rPr>
        <w:t>/</w:t>
      </w:r>
      <w:r w:rsidRPr="00415C42">
        <w:rPr>
          <w:rStyle w:val="Hyperlink"/>
        </w:rPr>
        <w:t>en</w:t>
      </w:r>
      <w:r w:rsidRPr="00415C42">
        <w:rPr>
          <w:rStyle w:val="Hyperlink"/>
          <w:lang w:val="ru-RU"/>
        </w:rPr>
        <w:t>/</w:t>
      </w:r>
      <w:r w:rsidRPr="00415C42">
        <w:rPr>
          <w:rStyle w:val="Hyperlink"/>
        </w:rPr>
        <w:t>doc</w:t>
      </w:r>
      <w:r w:rsidRPr="00415C42">
        <w:rPr>
          <w:rStyle w:val="Hyperlink"/>
          <w:lang w:val="ru-RU"/>
        </w:rPr>
        <w:t>_</w:t>
      </w:r>
      <w:r w:rsidRPr="00415C42">
        <w:rPr>
          <w:rStyle w:val="Hyperlink"/>
        </w:rPr>
        <w:t>details</w:t>
      </w:r>
      <w:r w:rsidRPr="00415C42">
        <w:rPr>
          <w:rStyle w:val="Hyperlink"/>
          <w:lang w:val="ru-RU"/>
        </w:rPr>
        <w:t>.</w:t>
      </w:r>
      <w:proofErr w:type="spellStart"/>
      <w:r w:rsidRPr="00415C42">
        <w:rPr>
          <w:rStyle w:val="Hyperlink"/>
        </w:rPr>
        <w:t>jsp</w:t>
      </w:r>
      <w:proofErr w:type="spellEnd"/>
      <w:r w:rsidRPr="00415C42">
        <w:rPr>
          <w:rStyle w:val="Hyperlink"/>
          <w:lang w:val="ru-RU"/>
        </w:rPr>
        <w:t>?</w:t>
      </w:r>
      <w:r w:rsidRPr="00415C42">
        <w:rPr>
          <w:rStyle w:val="Hyperlink"/>
        </w:rPr>
        <w:t>doc</w:t>
      </w:r>
      <w:r w:rsidRPr="00415C42">
        <w:rPr>
          <w:rStyle w:val="Hyperlink"/>
          <w:lang w:val="ru-RU"/>
        </w:rPr>
        <w:t>_</w:t>
      </w:r>
      <w:r w:rsidRPr="00415C42">
        <w:rPr>
          <w:rStyle w:val="Hyperlink"/>
        </w:rPr>
        <w:t>id</w:t>
      </w:r>
      <w:r w:rsidRPr="00415C42">
        <w:rPr>
          <w:rStyle w:val="Hyperlink"/>
          <w:lang w:val="ru-RU"/>
        </w:rPr>
        <w:t>=262921</w:t>
      </w:r>
      <w:r>
        <w:rPr>
          <w:rStyle w:val="Hyperlink"/>
          <w:lang w:val="ru-RU"/>
        </w:rPr>
        <w:fldChar w:fldCharType="end"/>
      </w:r>
      <w:r w:rsidRPr="00415C42">
        <w:rPr>
          <w:lang w:val="ru-RU"/>
        </w:rPr>
        <w:t xml:space="preserve"> </w:t>
      </w:r>
    </w:p>
  </w:footnote>
  <w:footnote w:id="6">
    <w:p w:rsidR="00AA4D3D" w:rsidRPr="00CA5053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5053">
        <w:rPr>
          <w:lang w:val="ru-RU"/>
        </w:rPr>
        <w:t xml:space="preserve"> </w:t>
      </w:r>
      <w:r w:rsidRPr="00CA5053">
        <w:rPr>
          <w:lang w:val="ru-RU"/>
        </w:rPr>
        <w:t xml:space="preserve">Пересмотренный </w:t>
      </w:r>
      <w:r w:rsidRPr="00CA5053">
        <w:rPr>
          <w:lang w:val="ru-RU"/>
        </w:rPr>
        <w:t xml:space="preserve">отчет о результатах оценки достижения целей в области развития, сформулированных в Декларации тысячелетия (ЦРТ), другими организациями и специализированными учреждениями системы Организации Объединенных Наций, а также о результатах оценки вклада ВОИС в реализацию ЦРТ, </w:t>
      </w:r>
      <w:r>
        <w:rPr>
          <w:lang w:val="ru-RU"/>
        </w:rPr>
        <w:t>опубликован</w:t>
      </w:r>
      <w:r w:rsidRPr="00CA5053">
        <w:rPr>
          <w:lang w:val="ru-RU"/>
        </w:rPr>
        <w:t xml:space="preserve"> </w:t>
      </w:r>
      <w:r>
        <w:rPr>
          <w:lang w:val="ru-RU"/>
        </w:rPr>
        <w:t>по</w:t>
      </w:r>
      <w:r w:rsidRPr="00CA5053">
        <w:rPr>
          <w:lang w:val="ru-RU"/>
        </w:rPr>
        <w:t xml:space="preserve"> </w:t>
      </w:r>
      <w:r w:rsidRPr="00DF4713">
        <w:rPr>
          <w:lang w:val="ru-RU"/>
        </w:rPr>
        <w:t xml:space="preserve">адресу: </w:t>
      </w:r>
      <w:r>
        <w:fldChar w:fldCharType="begin"/>
      </w:r>
      <w:r w:rsidRPr="00BB4FCD">
        <w:rPr>
          <w:lang w:val="ru-RU"/>
        </w:rPr>
        <w:instrText xml:space="preserve"> </w:instrText>
      </w:r>
      <w:r>
        <w:instrText>HYPERLINK</w:instrText>
      </w:r>
      <w:r w:rsidRPr="00BB4FCD">
        <w:rPr>
          <w:lang w:val="ru-RU"/>
        </w:rPr>
        <w:instrText xml:space="preserve"> "</w:instrText>
      </w:r>
      <w:r>
        <w:instrText>http</w:instrText>
      </w:r>
      <w:r w:rsidRPr="00BB4FCD">
        <w:rPr>
          <w:lang w:val="ru-RU"/>
        </w:rPr>
        <w:instrText>://</w:instrText>
      </w:r>
      <w:r>
        <w:instrText>www</w:instrText>
      </w:r>
      <w:r w:rsidRPr="00BB4FCD">
        <w:rPr>
          <w:lang w:val="ru-RU"/>
        </w:rPr>
        <w:instrText>.</w:instrText>
      </w:r>
      <w:r>
        <w:instrText>wipo</w:instrText>
      </w:r>
      <w:r w:rsidRPr="00BB4FCD">
        <w:rPr>
          <w:lang w:val="ru-RU"/>
        </w:rPr>
        <w:instrText>.</w:instrText>
      </w:r>
      <w:r>
        <w:instrText>int</w:instrText>
      </w:r>
      <w:r w:rsidRPr="00BB4FCD">
        <w:rPr>
          <w:lang w:val="ru-RU"/>
        </w:rPr>
        <w:instrText>/</w:instrText>
      </w:r>
      <w:r>
        <w:instrText>meetings</w:instrText>
      </w:r>
      <w:r w:rsidRPr="00BB4FCD">
        <w:rPr>
          <w:lang w:val="ru-RU"/>
        </w:rPr>
        <w:instrText>/</w:instrText>
      </w:r>
      <w:r>
        <w:instrText>en</w:instrText>
      </w:r>
      <w:r w:rsidRPr="00BB4FCD">
        <w:rPr>
          <w:lang w:val="ru-RU"/>
        </w:rPr>
        <w:instrText>/</w:instrText>
      </w:r>
      <w:r>
        <w:instrText>doc</w:instrText>
      </w:r>
      <w:r w:rsidRPr="00BB4FCD">
        <w:rPr>
          <w:lang w:val="ru-RU"/>
        </w:rPr>
        <w:instrText>_</w:instrText>
      </w:r>
      <w:r>
        <w:instrText>details</w:instrText>
      </w:r>
      <w:r w:rsidRPr="00BB4FCD">
        <w:rPr>
          <w:lang w:val="ru-RU"/>
        </w:rPr>
        <w:instrText>.</w:instrText>
      </w:r>
      <w:r>
        <w:instrText>jsp</w:instrText>
      </w:r>
      <w:r w:rsidRPr="00BB4FCD">
        <w:rPr>
          <w:lang w:val="ru-RU"/>
        </w:rPr>
        <w:instrText>?</w:instrText>
      </w:r>
      <w:r>
        <w:instrText>doc</w:instrText>
      </w:r>
      <w:r w:rsidRPr="00BB4FCD">
        <w:rPr>
          <w:lang w:val="ru-RU"/>
        </w:rPr>
        <w:instrText>_</w:instrText>
      </w:r>
      <w:r>
        <w:instrText>id</w:instrText>
      </w:r>
      <w:r w:rsidRPr="00BB4FCD">
        <w:rPr>
          <w:lang w:val="ru-RU"/>
        </w:rPr>
        <w:instrText xml:space="preserve">=289245" </w:instrText>
      </w:r>
      <w:r>
        <w:fldChar w:fldCharType="separate"/>
      </w:r>
      <w:r w:rsidRPr="00DF4713">
        <w:rPr>
          <w:rStyle w:val="Hyperlink"/>
        </w:rPr>
        <w:t>http</w:t>
      </w:r>
      <w:r w:rsidRPr="00DF4713">
        <w:rPr>
          <w:rStyle w:val="Hyperlink"/>
          <w:lang w:val="ru-RU"/>
        </w:rPr>
        <w:t>://</w:t>
      </w:r>
      <w:r w:rsidRPr="00DF4713">
        <w:rPr>
          <w:rStyle w:val="Hyperlink"/>
        </w:rPr>
        <w:t>www</w:t>
      </w:r>
      <w:r w:rsidRPr="00DF4713">
        <w:rPr>
          <w:rStyle w:val="Hyperlink"/>
          <w:lang w:val="ru-RU"/>
        </w:rPr>
        <w:t>.</w:t>
      </w:r>
      <w:proofErr w:type="spellStart"/>
      <w:r w:rsidRPr="00DF4713">
        <w:rPr>
          <w:rStyle w:val="Hyperlink"/>
        </w:rPr>
        <w:t>wipo</w:t>
      </w:r>
      <w:proofErr w:type="spellEnd"/>
      <w:r w:rsidRPr="00DF4713">
        <w:rPr>
          <w:rStyle w:val="Hyperlink"/>
          <w:lang w:val="ru-RU"/>
        </w:rPr>
        <w:t>.</w:t>
      </w:r>
      <w:proofErr w:type="spellStart"/>
      <w:r w:rsidRPr="00DF4713">
        <w:rPr>
          <w:rStyle w:val="Hyperlink"/>
        </w:rPr>
        <w:t>int</w:t>
      </w:r>
      <w:proofErr w:type="spellEnd"/>
      <w:r w:rsidRPr="00DF4713">
        <w:rPr>
          <w:rStyle w:val="Hyperlink"/>
          <w:lang w:val="ru-RU"/>
        </w:rPr>
        <w:t>/</w:t>
      </w:r>
      <w:r w:rsidRPr="00DF4713">
        <w:rPr>
          <w:rStyle w:val="Hyperlink"/>
        </w:rPr>
        <w:t>meetings</w:t>
      </w:r>
      <w:r w:rsidRPr="00DF4713">
        <w:rPr>
          <w:rStyle w:val="Hyperlink"/>
          <w:lang w:val="ru-RU"/>
        </w:rPr>
        <w:t>/</w:t>
      </w:r>
      <w:r w:rsidRPr="00DF4713">
        <w:rPr>
          <w:rStyle w:val="Hyperlink"/>
        </w:rPr>
        <w:t>en</w:t>
      </w:r>
      <w:r w:rsidRPr="00DF4713">
        <w:rPr>
          <w:rStyle w:val="Hyperlink"/>
          <w:lang w:val="ru-RU"/>
        </w:rPr>
        <w:t>/</w:t>
      </w:r>
      <w:r w:rsidRPr="00DF4713">
        <w:rPr>
          <w:rStyle w:val="Hyperlink"/>
        </w:rPr>
        <w:t>doc</w:t>
      </w:r>
      <w:r w:rsidRPr="00DF4713">
        <w:rPr>
          <w:rStyle w:val="Hyperlink"/>
          <w:lang w:val="ru-RU"/>
        </w:rPr>
        <w:t>_</w:t>
      </w:r>
      <w:r w:rsidRPr="00DF4713">
        <w:rPr>
          <w:rStyle w:val="Hyperlink"/>
        </w:rPr>
        <w:t>details</w:t>
      </w:r>
      <w:r w:rsidRPr="00DF4713">
        <w:rPr>
          <w:rStyle w:val="Hyperlink"/>
          <w:lang w:val="ru-RU"/>
        </w:rPr>
        <w:t>.</w:t>
      </w:r>
      <w:proofErr w:type="spellStart"/>
      <w:r w:rsidRPr="00DF4713">
        <w:rPr>
          <w:rStyle w:val="Hyperlink"/>
        </w:rPr>
        <w:t>jsp</w:t>
      </w:r>
      <w:proofErr w:type="spellEnd"/>
      <w:r w:rsidRPr="00DF4713">
        <w:rPr>
          <w:rStyle w:val="Hyperlink"/>
          <w:lang w:val="ru-RU"/>
        </w:rPr>
        <w:t>?</w:t>
      </w:r>
      <w:r w:rsidRPr="00DF4713">
        <w:rPr>
          <w:rStyle w:val="Hyperlink"/>
        </w:rPr>
        <w:t>doc</w:t>
      </w:r>
      <w:r w:rsidRPr="00DF4713">
        <w:rPr>
          <w:rStyle w:val="Hyperlink"/>
          <w:lang w:val="ru-RU"/>
        </w:rPr>
        <w:t>_</w:t>
      </w:r>
      <w:r w:rsidRPr="00DF4713">
        <w:rPr>
          <w:rStyle w:val="Hyperlink"/>
        </w:rPr>
        <w:t>id</w:t>
      </w:r>
      <w:r w:rsidRPr="00DF4713">
        <w:rPr>
          <w:rStyle w:val="Hyperlink"/>
          <w:lang w:val="ru-RU"/>
        </w:rPr>
        <w:t>=289245</w:t>
      </w:r>
      <w:r>
        <w:rPr>
          <w:rStyle w:val="Hyperlink"/>
          <w:lang w:val="ru-RU"/>
        </w:rPr>
        <w:fldChar w:fldCharType="end"/>
      </w:r>
      <w:r w:rsidRPr="00CA5053">
        <w:rPr>
          <w:lang w:val="ru-RU"/>
        </w:rPr>
        <w:t xml:space="preserve"> </w:t>
      </w:r>
    </w:p>
  </w:footnote>
  <w:footnote w:id="7">
    <w:p w:rsidR="00AA4D3D" w:rsidRPr="00461545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D6D45">
        <w:rPr>
          <w:lang w:val="ru-RU"/>
        </w:rPr>
        <w:t xml:space="preserve"> </w:t>
      </w:r>
      <w:r>
        <w:rPr>
          <w:lang w:val="ru-RU"/>
        </w:rPr>
        <w:t>О</w:t>
      </w:r>
      <w:r w:rsidRPr="00FD6D4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D6D45">
        <w:rPr>
          <w:lang w:val="ru-RU"/>
        </w:rPr>
        <w:t xml:space="preserve"> </w:t>
      </w:r>
      <w:r>
        <w:rPr>
          <w:lang w:val="ru-RU"/>
        </w:rPr>
        <w:t>этого</w:t>
      </w:r>
      <w:r w:rsidRPr="00FD6D45">
        <w:rPr>
          <w:lang w:val="ru-RU"/>
        </w:rPr>
        <w:t xml:space="preserve"> </w:t>
      </w:r>
      <w:r>
        <w:rPr>
          <w:lang w:val="ru-RU"/>
        </w:rPr>
        <w:t>отдела</w:t>
      </w:r>
      <w:r w:rsidRPr="00FD6D45">
        <w:rPr>
          <w:lang w:val="ru-RU"/>
        </w:rPr>
        <w:t xml:space="preserve"> </w:t>
      </w:r>
      <w:r>
        <w:rPr>
          <w:lang w:val="ru-RU"/>
        </w:rPr>
        <w:t>говорится</w:t>
      </w:r>
      <w:r w:rsidRPr="00FD6D45">
        <w:rPr>
          <w:lang w:val="ru-RU"/>
        </w:rPr>
        <w:t xml:space="preserve"> </w:t>
      </w:r>
      <w:r>
        <w:rPr>
          <w:lang w:val="ru-RU"/>
        </w:rPr>
        <w:t>в</w:t>
      </w:r>
      <w:r w:rsidRPr="00FD6D45">
        <w:rPr>
          <w:lang w:val="ru-RU"/>
        </w:rPr>
        <w:t xml:space="preserve"> </w:t>
      </w:r>
      <w:r>
        <w:rPr>
          <w:lang w:val="ru-RU"/>
        </w:rPr>
        <w:t>пункте</w:t>
      </w:r>
      <w:r w:rsidRPr="00FD6D45">
        <w:rPr>
          <w:lang w:val="ru-RU"/>
        </w:rPr>
        <w:t xml:space="preserve"> 10 </w:t>
      </w:r>
      <w:r>
        <w:rPr>
          <w:lang w:val="ru-RU"/>
        </w:rPr>
        <w:t>выше.</w:t>
      </w:r>
    </w:p>
  </w:footnote>
  <w:footnote w:id="8">
    <w:p w:rsidR="00AA4D3D" w:rsidRPr="00461545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D6D45">
        <w:rPr>
          <w:lang w:val="ru-RU"/>
        </w:rPr>
        <w:t xml:space="preserve"> </w:t>
      </w:r>
      <w:r>
        <w:rPr>
          <w:lang w:val="ru-RU"/>
        </w:rPr>
        <w:t>Информация о национальных стратегиях в области ИС приведена в пункте 6.</w:t>
      </w:r>
    </w:p>
  </w:footnote>
  <w:footnote w:id="9">
    <w:p w:rsidR="00AA4D3D" w:rsidRPr="00314ADC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4ADC">
        <w:rPr>
          <w:lang w:val="ru-RU"/>
        </w:rPr>
        <w:t xml:space="preserve"> </w:t>
      </w:r>
      <w:r w:rsidRPr="00314ADC">
        <w:rPr>
          <w:lang w:val="ru-RU"/>
        </w:rPr>
        <w:tab/>
      </w:r>
      <w:r>
        <w:rPr>
          <w:lang w:val="ru-RU"/>
        </w:rPr>
        <w:t>Рабочие</w:t>
      </w:r>
      <w:r w:rsidRPr="00314ADC">
        <w:rPr>
          <w:lang w:val="ru-RU"/>
        </w:rPr>
        <w:t xml:space="preserve"> </w:t>
      </w:r>
      <w:r>
        <w:rPr>
          <w:lang w:val="ru-RU"/>
        </w:rPr>
        <w:t>документы</w:t>
      </w:r>
      <w:r w:rsidRPr="00314ADC">
        <w:rPr>
          <w:lang w:val="ru-RU"/>
        </w:rPr>
        <w:t xml:space="preserve"> </w:t>
      </w:r>
      <w:r>
        <w:rPr>
          <w:lang w:val="ru-RU"/>
        </w:rPr>
        <w:t>двадцатой</w:t>
      </w:r>
      <w:r w:rsidRPr="00314ADC">
        <w:rPr>
          <w:lang w:val="ru-RU"/>
        </w:rPr>
        <w:t xml:space="preserve"> </w:t>
      </w:r>
      <w:r>
        <w:rPr>
          <w:lang w:val="ru-RU"/>
        </w:rPr>
        <w:t>и</w:t>
      </w:r>
      <w:r w:rsidRPr="00314ADC">
        <w:rPr>
          <w:lang w:val="ru-RU"/>
        </w:rPr>
        <w:t xml:space="preserve"> </w:t>
      </w:r>
      <w:r>
        <w:rPr>
          <w:lang w:val="ru-RU"/>
        </w:rPr>
        <w:t>двадцать</w:t>
      </w:r>
      <w:r w:rsidRPr="00314ADC">
        <w:rPr>
          <w:lang w:val="ru-RU"/>
        </w:rPr>
        <w:t xml:space="preserve"> </w:t>
      </w:r>
      <w:r>
        <w:rPr>
          <w:lang w:val="ru-RU"/>
        </w:rPr>
        <w:t>первой</w:t>
      </w:r>
      <w:r w:rsidRPr="00314ADC">
        <w:rPr>
          <w:lang w:val="ru-RU"/>
        </w:rPr>
        <w:t xml:space="preserve"> </w:t>
      </w:r>
      <w:r>
        <w:rPr>
          <w:lang w:val="ru-RU"/>
        </w:rPr>
        <w:t>сессий</w:t>
      </w:r>
      <w:r w:rsidRPr="00314ADC">
        <w:rPr>
          <w:lang w:val="ru-RU"/>
        </w:rPr>
        <w:t xml:space="preserve"> </w:t>
      </w:r>
      <w:r>
        <w:rPr>
          <w:lang w:val="ru-RU"/>
        </w:rPr>
        <w:t>ПКПП</w:t>
      </w:r>
      <w:r w:rsidRPr="00314ADC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314ADC">
        <w:rPr>
          <w:lang w:val="ru-RU"/>
        </w:rPr>
        <w:t xml:space="preserve"> </w:t>
      </w:r>
      <w:r>
        <w:rPr>
          <w:lang w:val="ru-RU"/>
        </w:rPr>
        <w:t>по</w:t>
      </w:r>
      <w:r w:rsidRPr="00314ADC">
        <w:rPr>
          <w:lang w:val="ru-RU"/>
        </w:rPr>
        <w:t xml:space="preserve"> </w:t>
      </w:r>
      <w:r>
        <w:rPr>
          <w:lang w:val="ru-RU"/>
        </w:rPr>
        <w:t>адресу</w:t>
      </w:r>
      <w:r w:rsidRPr="00314ADC">
        <w:rPr>
          <w:lang w:val="ru-RU"/>
        </w:rPr>
        <w:t xml:space="preserve">: </w:t>
      </w:r>
      <w:r w:rsidRPr="00314ADC">
        <w:t>http</w:t>
      </w:r>
      <w:r w:rsidRPr="00314ADC">
        <w:rPr>
          <w:lang w:val="ru-RU"/>
        </w:rPr>
        <w:t>://</w:t>
      </w:r>
      <w:r w:rsidRPr="00314ADC">
        <w:t>www</w:t>
      </w:r>
      <w:r w:rsidRPr="00314ADC">
        <w:rPr>
          <w:lang w:val="ru-RU"/>
        </w:rPr>
        <w:t>.</w:t>
      </w:r>
      <w:proofErr w:type="spellStart"/>
      <w:r w:rsidRPr="00314ADC">
        <w:t>wipo</w:t>
      </w:r>
      <w:proofErr w:type="spellEnd"/>
      <w:r w:rsidRPr="00314ADC">
        <w:rPr>
          <w:lang w:val="ru-RU"/>
        </w:rPr>
        <w:t>.</w:t>
      </w:r>
      <w:proofErr w:type="spellStart"/>
      <w:r w:rsidRPr="00314ADC">
        <w:t>int</w:t>
      </w:r>
      <w:proofErr w:type="spellEnd"/>
      <w:r w:rsidRPr="00314ADC">
        <w:rPr>
          <w:lang w:val="ru-RU"/>
        </w:rPr>
        <w:t>/</w:t>
      </w:r>
      <w:r w:rsidRPr="00314ADC">
        <w:t>meetings</w:t>
      </w:r>
      <w:r w:rsidRPr="00314ADC">
        <w:rPr>
          <w:lang w:val="ru-RU"/>
        </w:rPr>
        <w:t>/</w:t>
      </w:r>
      <w:r w:rsidRPr="00314ADC">
        <w:t>en</w:t>
      </w:r>
      <w:r w:rsidRPr="00314ADC">
        <w:rPr>
          <w:lang w:val="ru-RU"/>
        </w:rPr>
        <w:t>/</w:t>
      </w:r>
      <w:r w:rsidRPr="00314ADC">
        <w:t>details</w:t>
      </w:r>
      <w:r w:rsidRPr="00314ADC">
        <w:rPr>
          <w:lang w:val="ru-RU"/>
        </w:rPr>
        <w:t>.</w:t>
      </w:r>
      <w:proofErr w:type="spellStart"/>
      <w:r w:rsidRPr="00314ADC">
        <w:t>jsp</w:t>
      </w:r>
      <w:proofErr w:type="spellEnd"/>
      <w:r w:rsidRPr="00314ADC">
        <w:rPr>
          <w:lang w:val="ru-RU"/>
        </w:rPr>
        <w:t>?</w:t>
      </w:r>
      <w:r w:rsidRPr="00314ADC">
        <w:t>meeting</w:t>
      </w:r>
      <w:r w:rsidRPr="00314ADC">
        <w:rPr>
          <w:lang w:val="ru-RU"/>
        </w:rPr>
        <w:t>_</w:t>
      </w:r>
      <w:r w:rsidRPr="00314ADC">
        <w:t>id</w:t>
      </w:r>
      <w:r w:rsidRPr="00314ADC">
        <w:rPr>
          <w:lang w:val="ru-RU"/>
        </w:rPr>
        <w:t xml:space="preserve">=30925 и </w:t>
      </w:r>
      <w:r>
        <w:fldChar w:fldCharType="begin"/>
      </w:r>
      <w:r w:rsidRPr="00836974">
        <w:rPr>
          <w:lang w:val="ru-RU"/>
        </w:rPr>
        <w:instrText xml:space="preserve"> </w:instrText>
      </w:r>
      <w:r>
        <w:instrText>HYPERLINK</w:instrText>
      </w:r>
      <w:r w:rsidRPr="00836974">
        <w:rPr>
          <w:lang w:val="ru-RU"/>
        </w:rPr>
        <w:instrText xml:space="preserve"> "</w:instrText>
      </w:r>
      <w:r>
        <w:instrText>http</w:instrText>
      </w:r>
      <w:r w:rsidRPr="00836974">
        <w:rPr>
          <w:lang w:val="ru-RU"/>
        </w:rPr>
        <w:instrText>://</w:instrText>
      </w:r>
      <w:r>
        <w:instrText>www</w:instrText>
      </w:r>
      <w:r w:rsidRPr="00836974">
        <w:rPr>
          <w:lang w:val="ru-RU"/>
        </w:rPr>
        <w:instrText>.</w:instrText>
      </w:r>
      <w:r>
        <w:instrText>wipo</w:instrText>
      </w:r>
      <w:r w:rsidRPr="00836974">
        <w:rPr>
          <w:lang w:val="ru-RU"/>
        </w:rPr>
        <w:instrText>.</w:instrText>
      </w:r>
      <w:r>
        <w:instrText>int</w:instrText>
      </w:r>
      <w:r w:rsidRPr="00836974">
        <w:rPr>
          <w:lang w:val="ru-RU"/>
        </w:rPr>
        <w:instrText>/</w:instrText>
      </w:r>
      <w:r>
        <w:instrText>meetings</w:instrText>
      </w:r>
      <w:r w:rsidRPr="00836974">
        <w:rPr>
          <w:lang w:val="ru-RU"/>
        </w:rPr>
        <w:instrText>/</w:instrText>
      </w:r>
      <w:r>
        <w:instrText>en</w:instrText>
      </w:r>
      <w:r w:rsidRPr="00836974">
        <w:rPr>
          <w:lang w:val="ru-RU"/>
        </w:rPr>
        <w:instrText>/</w:instrText>
      </w:r>
      <w:r>
        <w:instrText>details</w:instrText>
      </w:r>
      <w:r w:rsidRPr="00836974">
        <w:rPr>
          <w:lang w:val="ru-RU"/>
        </w:rPr>
        <w:instrText>.</w:instrText>
      </w:r>
      <w:r>
        <w:instrText>jsp</w:instrText>
      </w:r>
      <w:r w:rsidRPr="00836974">
        <w:rPr>
          <w:lang w:val="ru-RU"/>
        </w:rPr>
        <w:instrText>?</w:instrText>
      </w:r>
      <w:r>
        <w:instrText>meeting</w:instrText>
      </w:r>
      <w:r w:rsidRPr="00836974">
        <w:rPr>
          <w:lang w:val="ru-RU"/>
        </w:rPr>
        <w:instrText>_</w:instrText>
      </w:r>
      <w:r>
        <w:instrText>id</w:instrText>
      </w:r>
      <w:r w:rsidRPr="00836974">
        <w:rPr>
          <w:lang w:val="ru-RU"/>
        </w:rPr>
        <w:instrText xml:space="preserve">=32102" </w:instrText>
      </w:r>
      <w:r>
        <w:fldChar w:fldCharType="separate"/>
      </w:r>
      <w:r w:rsidRPr="00314ADC">
        <w:rPr>
          <w:rStyle w:val="Hyperlink"/>
        </w:rPr>
        <w:t>http</w:t>
      </w:r>
      <w:r w:rsidRPr="00314ADC">
        <w:rPr>
          <w:rStyle w:val="Hyperlink"/>
          <w:lang w:val="ru-RU"/>
        </w:rPr>
        <w:t>://</w:t>
      </w:r>
      <w:r w:rsidRPr="00314ADC">
        <w:rPr>
          <w:rStyle w:val="Hyperlink"/>
        </w:rPr>
        <w:t>www</w:t>
      </w:r>
      <w:r w:rsidRPr="00314ADC">
        <w:rPr>
          <w:rStyle w:val="Hyperlink"/>
          <w:lang w:val="ru-RU"/>
        </w:rPr>
        <w:t>.</w:t>
      </w:r>
      <w:proofErr w:type="spellStart"/>
      <w:r w:rsidRPr="00314ADC">
        <w:rPr>
          <w:rStyle w:val="Hyperlink"/>
        </w:rPr>
        <w:t>wipo</w:t>
      </w:r>
      <w:proofErr w:type="spellEnd"/>
      <w:r w:rsidRPr="00314ADC">
        <w:rPr>
          <w:rStyle w:val="Hyperlink"/>
          <w:lang w:val="ru-RU"/>
        </w:rPr>
        <w:t>.</w:t>
      </w:r>
      <w:proofErr w:type="spellStart"/>
      <w:r w:rsidRPr="00314ADC">
        <w:rPr>
          <w:rStyle w:val="Hyperlink"/>
        </w:rPr>
        <w:t>int</w:t>
      </w:r>
      <w:proofErr w:type="spellEnd"/>
      <w:r w:rsidRPr="00314ADC">
        <w:rPr>
          <w:rStyle w:val="Hyperlink"/>
          <w:lang w:val="ru-RU"/>
        </w:rPr>
        <w:t>/</w:t>
      </w:r>
      <w:r w:rsidRPr="00314ADC">
        <w:rPr>
          <w:rStyle w:val="Hyperlink"/>
        </w:rPr>
        <w:t>meetings</w:t>
      </w:r>
      <w:r w:rsidRPr="00314ADC">
        <w:rPr>
          <w:rStyle w:val="Hyperlink"/>
          <w:lang w:val="ru-RU"/>
        </w:rPr>
        <w:t>/</w:t>
      </w:r>
      <w:r w:rsidRPr="00314ADC">
        <w:rPr>
          <w:rStyle w:val="Hyperlink"/>
        </w:rPr>
        <w:t>en</w:t>
      </w:r>
      <w:r w:rsidRPr="00314ADC">
        <w:rPr>
          <w:rStyle w:val="Hyperlink"/>
          <w:lang w:val="ru-RU"/>
        </w:rPr>
        <w:t>/</w:t>
      </w:r>
      <w:r w:rsidRPr="00314ADC">
        <w:rPr>
          <w:rStyle w:val="Hyperlink"/>
        </w:rPr>
        <w:t>details</w:t>
      </w:r>
      <w:r w:rsidRPr="00314ADC">
        <w:rPr>
          <w:rStyle w:val="Hyperlink"/>
          <w:lang w:val="ru-RU"/>
        </w:rPr>
        <w:t>.</w:t>
      </w:r>
      <w:proofErr w:type="spellStart"/>
      <w:r w:rsidRPr="00314ADC">
        <w:rPr>
          <w:rStyle w:val="Hyperlink"/>
        </w:rPr>
        <w:t>jsp</w:t>
      </w:r>
      <w:proofErr w:type="spellEnd"/>
      <w:r w:rsidRPr="00314ADC">
        <w:rPr>
          <w:rStyle w:val="Hyperlink"/>
          <w:lang w:val="ru-RU"/>
        </w:rPr>
        <w:t>?</w:t>
      </w:r>
      <w:r w:rsidRPr="00314ADC">
        <w:rPr>
          <w:rStyle w:val="Hyperlink"/>
        </w:rPr>
        <w:t>meeting</w:t>
      </w:r>
      <w:r w:rsidRPr="00314ADC">
        <w:rPr>
          <w:rStyle w:val="Hyperlink"/>
          <w:lang w:val="ru-RU"/>
        </w:rPr>
        <w:t>_</w:t>
      </w:r>
      <w:r w:rsidRPr="00314ADC">
        <w:rPr>
          <w:rStyle w:val="Hyperlink"/>
        </w:rPr>
        <w:t>id</w:t>
      </w:r>
      <w:r w:rsidRPr="00314ADC">
        <w:rPr>
          <w:rStyle w:val="Hyperlink"/>
          <w:lang w:val="ru-RU"/>
        </w:rPr>
        <w:t>=32102</w:t>
      </w:r>
      <w:r>
        <w:rPr>
          <w:rStyle w:val="Hyperlink"/>
          <w:lang w:val="ru-RU"/>
        </w:rPr>
        <w:fldChar w:fldCharType="end"/>
      </w:r>
      <w:r w:rsidRPr="00314ADC">
        <w:rPr>
          <w:lang w:val="ru-RU"/>
        </w:rPr>
        <w:t xml:space="preserve"> соответственно. </w:t>
      </w:r>
    </w:p>
  </w:footnote>
  <w:footnote w:id="10">
    <w:p w:rsidR="00AA4D3D" w:rsidRPr="00314ADC" w:rsidRDefault="00AA4D3D" w:rsidP="00B629EC">
      <w:pPr>
        <w:pStyle w:val="FootnoteText"/>
        <w:rPr>
          <w:rFonts w:asciiTheme="minorBidi" w:hAnsiTheme="minorBidi"/>
          <w:szCs w:val="18"/>
          <w:lang w:val="ru-RU"/>
        </w:rPr>
      </w:pPr>
      <w:r w:rsidRPr="00314ADC">
        <w:rPr>
          <w:rStyle w:val="FootnoteReference"/>
          <w:rFonts w:asciiTheme="minorBidi" w:hAnsiTheme="minorBidi"/>
          <w:szCs w:val="18"/>
        </w:rPr>
        <w:footnoteRef/>
      </w:r>
      <w:r w:rsidRPr="00314ADC">
        <w:rPr>
          <w:rFonts w:asciiTheme="minorBidi" w:hAnsiTheme="minorBidi"/>
          <w:szCs w:val="18"/>
          <w:lang w:val="ru-RU"/>
        </w:rPr>
        <w:t xml:space="preserve"> См. </w:t>
      </w:r>
      <w:r w:rsidRPr="00314ADC">
        <w:rPr>
          <w:rFonts w:asciiTheme="minorBidi" w:hAnsiTheme="minorBidi"/>
          <w:szCs w:val="18"/>
          <w:lang w:val="ru-RU"/>
        </w:rPr>
        <w:t>пункты 215 и 216 отчета двадцать первой сессии ПКПП (</w:t>
      </w:r>
      <w:r w:rsidRPr="00314ADC">
        <w:rPr>
          <w:rFonts w:asciiTheme="minorBidi" w:hAnsiTheme="minorBidi"/>
          <w:szCs w:val="18"/>
        </w:rPr>
        <w:t>SCT</w:t>
      </w:r>
      <w:r w:rsidRPr="00314ADC">
        <w:rPr>
          <w:rFonts w:asciiTheme="minorBidi" w:hAnsiTheme="minorBidi"/>
          <w:szCs w:val="18"/>
          <w:lang w:val="ru-RU"/>
        </w:rPr>
        <w:t xml:space="preserve">/31/10), который опубликован по адресу: </w:t>
      </w:r>
      <w:r>
        <w:fldChar w:fldCharType="begin"/>
      </w:r>
      <w:r w:rsidRPr="00836974">
        <w:rPr>
          <w:lang w:val="ru-RU"/>
        </w:rPr>
        <w:instrText xml:space="preserve"> </w:instrText>
      </w:r>
      <w:r>
        <w:instrText>HYPERLINK</w:instrText>
      </w:r>
      <w:r w:rsidRPr="00836974">
        <w:rPr>
          <w:lang w:val="ru-RU"/>
        </w:rPr>
        <w:instrText xml:space="preserve"> "</w:instrText>
      </w:r>
      <w:r>
        <w:instrText>http</w:instrText>
      </w:r>
      <w:r w:rsidRPr="00836974">
        <w:rPr>
          <w:lang w:val="ru-RU"/>
        </w:rPr>
        <w:instrText>://</w:instrText>
      </w:r>
      <w:r>
        <w:instrText>www</w:instrText>
      </w:r>
      <w:r w:rsidRPr="00836974">
        <w:rPr>
          <w:lang w:val="ru-RU"/>
        </w:rPr>
        <w:instrText>.</w:instrText>
      </w:r>
      <w:r>
        <w:instrText>wipo</w:instrText>
      </w:r>
      <w:r w:rsidRPr="00836974">
        <w:rPr>
          <w:lang w:val="ru-RU"/>
        </w:rPr>
        <w:instrText>.</w:instrText>
      </w:r>
      <w:r>
        <w:instrText>int</w:instrText>
      </w:r>
      <w:r w:rsidRPr="00836974">
        <w:rPr>
          <w:lang w:val="ru-RU"/>
        </w:rPr>
        <w:instrText>/</w:instrText>
      </w:r>
      <w:r>
        <w:instrText>meetings</w:instrText>
      </w:r>
      <w:r w:rsidRPr="00836974">
        <w:rPr>
          <w:lang w:val="ru-RU"/>
        </w:rPr>
        <w:instrText>/</w:instrText>
      </w:r>
      <w:r>
        <w:instrText>en</w:instrText>
      </w:r>
      <w:r w:rsidRPr="00836974">
        <w:rPr>
          <w:lang w:val="ru-RU"/>
        </w:rPr>
        <w:instrText>/</w:instrText>
      </w:r>
      <w:r>
        <w:instrText>doc</w:instrText>
      </w:r>
      <w:r w:rsidRPr="00836974">
        <w:rPr>
          <w:lang w:val="ru-RU"/>
        </w:rPr>
        <w:instrText>_</w:instrText>
      </w:r>
      <w:r>
        <w:instrText>details</w:instrText>
      </w:r>
      <w:r w:rsidRPr="00836974">
        <w:rPr>
          <w:lang w:val="ru-RU"/>
        </w:rPr>
        <w:instrText>.</w:instrText>
      </w:r>
      <w:r>
        <w:instrText>jsp</w:instrText>
      </w:r>
      <w:r w:rsidRPr="00836974">
        <w:rPr>
          <w:lang w:val="ru-RU"/>
        </w:rPr>
        <w:instrText>?</w:instrText>
      </w:r>
      <w:r>
        <w:instrText>doc</w:instrText>
      </w:r>
      <w:r w:rsidRPr="00836974">
        <w:rPr>
          <w:lang w:val="ru-RU"/>
        </w:rPr>
        <w:instrText>_</w:instrText>
      </w:r>
      <w:r>
        <w:instrText>id</w:instrText>
      </w:r>
      <w:r w:rsidRPr="00836974">
        <w:rPr>
          <w:lang w:val="ru-RU"/>
        </w:rPr>
        <w:instrText xml:space="preserve">=291281" </w:instrText>
      </w:r>
      <w:r>
        <w:fldChar w:fldCharType="separate"/>
      </w:r>
      <w:r w:rsidRPr="00314ADC">
        <w:rPr>
          <w:rStyle w:val="Hyperlink"/>
          <w:rFonts w:asciiTheme="minorBidi" w:hAnsiTheme="minorBidi"/>
          <w:szCs w:val="18"/>
        </w:rPr>
        <w:t>http</w:t>
      </w:r>
      <w:r w:rsidRPr="00314ADC">
        <w:rPr>
          <w:rStyle w:val="Hyperlink"/>
          <w:rFonts w:asciiTheme="minorBidi" w:hAnsiTheme="minorBidi"/>
          <w:szCs w:val="18"/>
          <w:lang w:val="ru-RU"/>
        </w:rPr>
        <w:t>://</w:t>
      </w:r>
      <w:r w:rsidRPr="00314ADC">
        <w:rPr>
          <w:rStyle w:val="Hyperlink"/>
          <w:rFonts w:asciiTheme="minorBidi" w:hAnsiTheme="minorBidi"/>
          <w:szCs w:val="18"/>
        </w:rPr>
        <w:t>www</w:t>
      </w:r>
      <w:r w:rsidRPr="00314ADC">
        <w:rPr>
          <w:rStyle w:val="Hyperlink"/>
          <w:rFonts w:asciiTheme="minorBidi" w:hAnsiTheme="minorBidi"/>
          <w:szCs w:val="18"/>
          <w:lang w:val="ru-RU"/>
        </w:rPr>
        <w:t>.</w:t>
      </w:r>
      <w:proofErr w:type="spellStart"/>
      <w:r w:rsidRPr="00314ADC">
        <w:rPr>
          <w:rStyle w:val="Hyperlink"/>
          <w:rFonts w:asciiTheme="minorBidi" w:hAnsiTheme="minorBidi"/>
          <w:szCs w:val="18"/>
        </w:rPr>
        <w:t>wipo</w:t>
      </w:r>
      <w:proofErr w:type="spellEnd"/>
      <w:r w:rsidRPr="00314ADC">
        <w:rPr>
          <w:rStyle w:val="Hyperlink"/>
          <w:rFonts w:asciiTheme="minorBidi" w:hAnsiTheme="minorBidi"/>
          <w:szCs w:val="18"/>
          <w:lang w:val="ru-RU"/>
        </w:rPr>
        <w:t>.</w:t>
      </w:r>
      <w:proofErr w:type="spellStart"/>
      <w:r w:rsidRPr="00314ADC">
        <w:rPr>
          <w:rStyle w:val="Hyperlink"/>
          <w:rFonts w:asciiTheme="minorBidi" w:hAnsiTheme="minorBidi"/>
          <w:szCs w:val="18"/>
        </w:rPr>
        <w:t>int</w:t>
      </w:r>
      <w:proofErr w:type="spellEnd"/>
      <w:r w:rsidRPr="00314ADC">
        <w:rPr>
          <w:rStyle w:val="Hyperlink"/>
          <w:rFonts w:asciiTheme="minorBidi" w:hAnsiTheme="minorBidi"/>
          <w:szCs w:val="18"/>
          <w:lang w:val="ru-RU"/>
        </w:rPr>
        <w:t>/</w:t>
      </w:r>
      <w:r w:rsidRPr="00314ADC">
        <w:rPr>
          <w:rStyle w:val="Hyperlink"/>
          <w:rFonts w:asciiTheme="minorBidi" w:hAnsiTheme="minorBidi"/>
          <w:szCs w:val="18"/>
        </w:rPr>
        <w:t>meetings</w:t>
      </w:r>
      <w:r w:rsidRPr="00314ADC">
        <w:rPr>
          <w:rStyle w:val="Hyperlink"/>
          <w:rFonts w:asciiTheme="minorBidi" w:hAnsiTheme="minorBidi"/>
          <w:szCs w:val="18"/>
          <w:lang w:val="ru-RU"/>
        </w:rPr>
        <w:t>/</w:t>
      </w:r>
      <w:r w:rsidRPr="00314ADC">
        <w:rPr>
          <w:rStyle w:val="Hyperlink"/>
          <w:rFonts w:asciiTheme="minorBidi" w:hAnsiTheme="minorBidi"/>
          <w:szCs w:val="18"/>
        </w:rPr>
        <w:t>en</w:t>
      </w:r>
      <w:r w:rsidRPr="00314ADC">
        <w:rPr>
          <w:rStyle w:val="Hyperlink"/>
          <w:rFonts w:asciiTheme="minorBidi" w:hAnsiTheme="minorBidi"/>
          <w:szCs w:val="18"/>
          <w:lang w:val="ru-RU"/>
        </w:rPr>
        <w:t>/</w:t>
      </w:r>
      <w:r w:rsidRPr="00314ADC">
        <w:rPr>
          <w:rStyle w:val="Hyperlink"/>
          <w:rFonts w:asciiTheme="minorBidi" w:hAnsiTheme="minorBidi"/>
          <w:szCs w:val="18"/>
        </w:rPr>
        <w:t>doc</w:t>
      </w:r>
      <w:r w:rsidRPr="00314ADC">
        <w:rPr>
          <w:rStyle w:val="Hyperlink"/>
          <w:rFonts w:asciiTheme="minorBidi" w:hAnsiTheme="minorBidi"/>
          <w:szCs w:val="18"/>
          <w:lang w:val="ru-RU"/>
        </w:rPr>
        <w:t>_</w:t>
      </w:r>
      <w:r w:rsidRPr="00314ADC">
        <w:rPr>
          <w:rStyle w:val="Hyperlink"/>
          <w:rFonts w:asciiTheme="minorBidi" w:hAnsiTheme="minorBidi"/>
          <w:szCs w:val="18"/>
        </w:rPr>
        <w:t>details</w:t>
      </w:r>
      <w:r w:rsidRPr="00314ADC">
        <w:rPr>
          <w:rStyle w:val="Hyperlink"/>
          <w:rFonts w:asciiTheme="minorBidi" w:hAnsiTheme="minorBidi"/>
          <w:szCs w:val="18"/>
          <w:lang w:val="ru-RU"/>
        </w:rPr>
        <w:t>.</w:t>
      </w:r>
      <w:proofErr w:type="spellStart"/>
      <w:r w:rsidRPr="00314ADC">
        <w:rPr>
          <w:rStyle w:val="Hyperlink"/>
          <w:rFonts w:asciiTheme="minorBidi" w:hAnsiTheme="minorBidi"/>
          <w:szCs w:val="18"/>
        </w:rPr>
        <w:t>jsp</w:t>
      </w:r>
      <w:proofErr w:type="spellEnd"/>
      <w:r w:rsidRPr="00314ADC">
        <w:rPr>
          <w:rStyle w:val="Hyperlink"/>
          <w:rFonts w:asciiTheme="minorBidi" w:hAnsiTheme="minorBidi"/>
          <w:szCs w:val="18"/>
          <w:lang w:val="ru-RU"/>
        </w:rPr>
        <w:t>?</w:t>
      </w:r>
      <w:r w:rsidRPr="00314ADC">
        <w:rPr>
          <w:rStyle w:val="Hyperlink"/>
          <w:rFonts w:asciiTheme="minorBidi" w:hAnsiTheme="minorBidi"/>
          <w:szCs w:val="18"/>
        </w:rPr>
        <w:t>doc</w:t>
      </w:r>
      <w:r w:rsidRPr="00314ADC">
        <w:rPr>
          <w:rStyle w:val="Hyperlink"/>
          <w:rFonts w:asciiTheme="minorBidi" w:hAnsiTheme="minorBidi"/>
          <w:szCs w:val="18"/>
          <w:lang w:val="ru-RU"/>
        </w:rPr>
        <w:t>_</w:t>
      </w:r>
      <w:r w:rsidRPr="00314ADC">
        <w:rPr>
          <w:rStyle w:val="Hyperlink"/>
          <w:rFonts w:asciiTheme="minorBidi" w:hAnsiTheme="minorBidi"/>
          <w:szCs w:val="18"/>
        </w:rPr>
        <w:t>id</w:t>
      </w:r>
      <w:r w:rsidRPr="00314ADC">
        <w:rPr>
          <w:rStyle w:val="Hyperlink"/>
          <w:rFonts w:asciiTheme="minorBidi" w:hAnsiTheme="minorBidi"/>
          <w:szCs w:val="18"/>
          <w:lang w:val="ru-RU"/>
        </w:rPr>
        <w:t>=291281</w:t>
      </w:r>
      <w:r>
        <w:rPr>
          <w:rStyle w:val="Hyperlink"/>
          <w:rFonts w:asciiTheme="minorBidi" w:hAnsiTheme="minorBidi"/>
          <w:szCs w:val="18"/>
          <w:lang w:val="ru-RU"/>
        </w:rPr>
        <w:fldChar w:fldCharType="end"/>
      </w:r>
      <w:r w:rsidRPr="00314ADC">
        <w:rPr>
          <w:rFonts w:asciiTheme="minorBidi" w:hAnsiTheme="minorBidi"/>
          <w:szCs w:val="18"/>
          <w:lang w:val="ru-RU"/>
        </w:rPr>
        <w:t xml:space="preserve"> </w:t>
      </w:r>
    </w:p>
  </w:footnote>
  <w:footnote w:id="11">
    <w:p w:rsidR="00AA4D3D" w:rsidRPr="00B12FCC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2FCC">
        <w:rPr>
          <w:lang w:val="ru-RU"/>
        </w:rPr>
        <w:t xml:space="preserve"> </w:t>
      </w:r>
      <w:r>
        <w:rPr>
          <w:lang w:val="ru-RU"/>
        </w:rPr>
        <w:t xml:space="preserve">Исследование </w:t>
      </w:r>
      <w:r>
        <w:rPr>
          <w:lang w:val="ru-RU"/>
        </w:rPr>
        <w:t xml:space="preserve">опубликовано по адресу: </w:t>
      </w:r>
      <w:r>
        <w:fldChar w:fldCharType="begin"/>
      </w:r>
      <w:r w:rsidRPr="00836974">
        <w:rPr>
          <w:lang w:val="ru-RU"/>
        </w:rPr>
        <w:instrText xml:space="preserve"> </w:instrText>
      </w:r>
      <w:r>
        <w:instrText>HYPERLINK</w:instrText>
      </w:r>
      <w:r w:rsidRPr="00836974">
        <w:rPr>
          <w:lang w:val="ru-RU"/>
        </w:rPr>
        <w:instrText xml:space="preserve"> "</w:instrText>
      </w:r>
      <w:r>
        <w:instrText>http</w:instrText>
      </w:r>
      <w:r w:rsidRPr="00836974">
        <w:rPr>
          <w:lang w:val="ru-RU"/>
        </w:rPr>
        <w:instrText>://</w:instrText>
      </w:r>
      <w:r>
        <w:instrText>www</w:instrText>
      </w:r>
      <w:r w:rsidRPr="00836974">
        <w:rPr>
          <w:lang w:val="ru-RU"/>
        </w:rPr>
        <w:instrText>.</w:instrText>
      </w:r>
      <w:r>
        <w:instrText>wipo</w:instrText>
      </w:r>
      <w:r w:rsidRPr="00836974">
        <w:rPr>
          <w:lang w:val="ru-RU"/>
        </w:rPr>
        <w:instrText>.</w:instrText>
      </w:r>
      <w:r>
        <w:instrText>int</w:instrText>
      </w:r>
      <w:r w:rsidRPr="00836974">
        <w:rPr>
          <w:lang w:val="ru-RU"/>
        </w:rPr>
        <w:instrText>/</w:instrText>
      </w:r>
      <w:r>
        <w:instrText>meetings</w:instrText>
      </w:r>
      <w:r w:rsidRPr="00836974">
        <w:rPr>
          <w:lang w:val="ru-RU"/>
        </w:rPr>
        <w:instrText>/</w:instrText>
      </w:r>
      <w:r>
        <w:instrText>en</w:instrText>
      </w:r>
      <w:r w:rsidRPr="00836974">
        <w:rPr>
          <w:lang w:val="ru-RU"/>
        </w:rPr>
        <w:instrText>/</w:instrText>
      </w:r>
      <w:r>
        <w:instrText>doc</w:instrText>
      </w:r>
      <w:r w:rsidRPr="00836974">
        <w:rPr>
          <w:lang w:val="ru-RU"/>
        </w:rPr>
        <w:instrText>_</w:instrText>
      </w:r>
      <w:r>
        <w:instrText>details</w:instrText>
      </w:r>
      <w:r w:rsidRPr="00836974">
        <w:rPr>
          <w:lang w:val="ru-RU"/>
        </w:rPr>
        <w:instrText>.</w:instrText>
      </w:r>
      <w:r>
        <w:instrText>jsp</w:instrText>
      </w:r>
      <w:r w:rsidRPr="00836974">
        <w:rPr>
          <w:lang w:val="ru-RU"/>
        </w:rPr>
        <w:instrText>?</w:instrText>
      </w:r>
      <w:r>
        <w:instrText>doc</w:instrText>
      </w:r>
      <w:r w:rsidRPr="00836974">
        <w:rPr>
          <w:lang w:val="ru-RU"/>
        </w:rPr>
        <w:instrText>_</w:instrText>
      </w:r>
      <w:r>
        <w:instrText>id</w:instrText>
      </w:r>
      <w:r w:rsidRPr="00836974">
        <w:rPr>
          <w:lang w:val="ru-RU"/>
        </w:rPr>
        <w:instrText xml:space="preserve">=210062" </w:instrText>
      </w:r>
      <w:r>
        <w:fldChar w:fldCharType="separate"/>
      </w:r>
      <w:r w:rsidRPr="00B12FCC">
        <w:rPr>
          <w:rStyle w:val="Hyperlink"/>
        </w:rPr>
        <w:t>http</w:t>
      </w:r>
      <w:r w:rsidRPr="00B12FCC">
        <w:rPr>
          <w:rStyle w:val="Hyperlink"/>
          <w:lang w:val="ru-RU"/>
        </w:rPr>
        <w:t>://</w:t>
      </w:r>
      <w:r w:rsidRPr="00B12FCC">
        <w:rPr>
          <w:rStyle w:val="Hyperlink"/>
        </w:rPr>
        <w:t>www</w:t>
      </w:r>
      <w:r w:rsidRPr="00B12FCC">
        <w:rPr>
          <w:rStyle w:val="Hyperlink"/>
          <w:lang w:val="ru-RU"/>
        </w:rPr>
        <w:t>.</w:t>
      </w:r>
      <w:proofErr w:type="spellStart"/>
      <w:r w:rsidRPr="00B12FCC">
        <w:rPr>
          <w:rStyle w:val="Hyperlink"/>
        </w:rPr>
        <w:t>wipo</w:t>
      </w:r>
      <w:proofErr w:type="spellEnd"/>
      <w:r w:rsidRPr="00B12FCC">
        <w:rPr>
          <w:rStyle w:val="Hyperlink"/>
          <w:lang w:val="ru-RU"/>
        </w:rPr>
        <w:t>.</w:t>
      </w:r>
      <w:proofErr w:type="spellStart"/>
      <w:r w:rsidRPr="00B12FCC">
        <w:rPr>
          <w:rStyle w:val="Hyperlink"/>
        </w:rPr>
        <w:t>int</w:t>
      </w:r>
      <w:proofErr w:type="spellEnd"/>
      <w:r w:rsidRPr="00B12FCC">
        <w:rPr>
          <w:rStyle w:val="Hyperlink"/>
          <w:lang w:val="ru-RU"/>
        </w:rPr>
        <w:t>/</w:t>
      </w:r>
      <w:r w:rsidRPr="00B12FCC">
        <w:rPr>
          <w:rStyle w:val="Hyperlink"/>
        </w:rPr>
        <w:t>meetings</w:t>
      </w:r>
      <w:r w:rsidRPr="00B12FCC">
        <w:rPr>
          <w:rStyle w:val="Hyperlink"/>
          <w:lang w:val="ru-RU"/>
        </w:rPr>
        <w:t>/</w:t>
      </w:r>
      <w:r w:rsidRPr="00B12FCC">
        <w:rPr>
          <w:rStyle w:val="Hyperlink"/>
        </w:rPr>
        <w:t>en</w:t>
      </w:r>
      <w:r w:rsidRPr="00B12FCC">
        <w:rPr>
          <w:rStyle w:val="Hyperlink"/>
          <w:lang w:val="ru-RU"/>
        </w:rPr>
        <w:t>/</w:t>
      </w:r>
      <w:r w:rsidRPr="00B12FCC">
        <w:rPr>
          <w:rStyle w:val="Hyperlink"/>
        </w:rPr>
        <w:t>doc</w:t>
      </w:r>
      <w:r w:rsidRPr="00B12FCC">
        <w:rPr>
          <w:rStyle w:val="Hyperlink"/>
          <w:lang w:val="ru-RU"/>
        </w:rPr>
        <w:t>_</w:t>
      </w:r>
      <w:r w:rsidRPr="00B12FCC">
        <w:rPr>
          <w:rStyle w:val="Hyperlink"/>
        </w:rPr>
        <w:t>details</w:t>
      </w:r>
      <w:r w:rsidRPr="00B12FCC">
        <w:rPr>
          <w:rStyle w:val="Hyperlink"/>
          <w:lang w:val="ru-RU"/>
        </w:rPr>
        <w:t>.</w:t>
      </w:r>
      <w:proofErr w:type="spellStart"/>
      <w:r w:rsidRPr="00B12FCC">
        <w:rPr>
          <w:rStyle w:val="Hyperlink"/>
        </w:rPr>
        <w:t>jsp</w:t>
      </w:r>
      <w:proofErr w:type="spellEnd"/>
      <w:r w:rsidRPr="00B12FCC">
        <w:rPr>
          <w:rStyle w:val="Hyperlink"/>
          <w:lang w:val="ru-RU"/>
        </w:rPr>
        <w:t>?</w:t>
      </w:r>
      <w:r w:rsidRPr="00B12FCC">
        <w:rPr>
          <w:rStyle w:val="Hyperlink"/>
        </w:rPr>
        <w:t>doc</w:t>
      </w:r>
      <w:r w:rsidRPr="00B12FCC">
        <w:rPr>
          <w:rStyle w:val="Hyperlink"/>
          <w:lang w:val="ru-RU"/>
        </w:rPr>
        <w:t>_</w:t>
      </w:r>
      <w:r w:rsidRPr="00B12FCC">
        <w:rPr>
          <w:rStyle w:val="Hyperlink"/>
        </w:rPr>
        <w:t>id</w:t>
      </w:r>
      <w:r w:rsidRPr="00B12FCC">
        <w:rPr>
          <w:rStyle w:val="Hyperlink"/>
          <w:lang w:val="ru-RU"/>
        </w:rPr>
        <w:t>=210062</w:t>
      </w:r>
      <w:r>
        <w:rPr>
          <w:rStyle w:val="Hyperlink"/>
          <w:lang w:val="ru-RU"/>
        </w:rPr>
        <w:fldChar w:fldCharType="end"/>
      </w:r>
      <w:r w:rsidRPr="00B12FCC">
        <w:rPr>
          <w:lang w:val="ru-RU"/>
        </w:rPr>
        <w:t xml:space="preserve"> </w:t>
      </w:r>
    </w:p>
  </w:footnote>
  <w:footnote w:id="12">
    <w:p w:rsidR="00AA4D3D" w:rsidRPr="00BB26F5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6F5">
        <w:rPr>
          <w:lang w:val="ru-RU"/>
        </w:rPr>
        <w:t xml:space="preserve"> </w:t>
      </w:r>
      <w:r>
        <w:rPr>
          <w:lang w:val="ru-RU"/>
        </w:rPr>
        <w:t xml:space="preserve">Со </w:t>
      </w:r>
      <w:r>
        <w:rPr>
          <w:lang w:val="ru-RU"/>
        </w:rPr>
        <w:t xml:space="preserve">всеми рабочими документами и презентациями рабочей сессии Консультативного комитета по защите прав (ККЗП) можно ознакомиться по адресу: </w:t>
      </w:r>
      <w:r>
        <w:fldChar w:fldCharType="begin"/>
      </w:r>
      <w:r w:rsidRPr="00836974">
        <w:rPr>
          <w:lang w:val="ru-RU"/>
        </w:rPr>
        <w:instrText xml:space="preserve"> </w:instrText>
      </w:r>
      <w:r>
        <w:instrText>HYPERLINK</w:instrText>
      </w:r>
      <w:r w:rsidRPr="00836974">
        <w:rPr>
          <w:lang w:val="ru-RU"/>
        </w:rPr>
        <w:instrText xml:space="preserve"> "</w:instrText>
      </w:r>
      <w:r>
        <w:instrText>http</w:instrText>
      </w:r>
      <w:r w:rsidRPr="00836974">
        <w:rPr>
          <w:lang w:val="ru-RU"/>
        </w:rPr>
        <w:instrText>://</w:instrText>
      </w:r>
      <w:r>
        <w:instrText>www</w:instrText>
      </w:r>
      <w:r w:rsidRPr="00836974">
        <w:rPr>
          <w:lang w:val="ru-RU"/>
        </w:rPr>
        <w:instrText>.</w:instrText>
      </w:r>
      <w:r>
        <w:instrText>wipo</w:instrText>
      </w:r>
      <w:r w:rsidRPr="00836974">
        <w:rPr>
          <w:lang w:val="ru-RU"/>
        </w:rPr>
        <w:instrText>.</w:instrText>
      </w:r>
      <w:r>
        <w:instrText>int</w:instrText>
      </w:r>
      <w:r w:rsidRPr="00836974">
        <w:rPr>
          <w:lang w:val="ru-RU"/>
        </w:rPr>
        <w:instrText>/</w:instrText>
      </w:r>
      <w:r>
        <w:instrText>meetings</w:instrText>
      </w:r>
      <w:r w:rsidRPr="00836974">
        <w:rPr>
          <w:lang w:val="ru-RU"/>
        </w:rPr>
        <w:instrText>/</w:instrText>
      </w:r>
      <w:r>
        <w:instrText>en</w:instrText>
      </w:r>
      <w:r w:rsidRPr="00836974">
        <w:rPr>
          <w:lang w:val="ru-RU"/>
        </w:rPr>
        <w:instrText>/</w:instrText>
      </w:r>
      <w:r>
        <w:instrText>details</w:instrText>
      </w:r>
      <w:r w:rsidRPr="00836974">
        <w:rPr>
          <w:lang w:val="ru-RU"/>
        </w:rPr>
        <w:instrText>.</w:instrText>
      </w:r>
      <w:r>
        <w:instrText>jsp</w:instrText>
      </w:r>
      <w:r w:rsidRPr="00836974">
        <w:rPr>
          <w:lang w:val="ru-RU"/>
        </w:rPr>
        <w:instrText>?</w:instrText>
      </w:r>
      <w:r>
        <w:instrText>meeting</w:instrText>
      </w:r>
      <w:r w:rsidRPr="00836974">
        <w:rPr>
          <w:lang w:val="ru-RU"/>
        </w:rPr>
        <w:instrText>_</w:instrText>
      </w:r>
      <w:r>
        <w:instrText>id</w:instrText>
      </w:r>
      <w:r w:rsidRPr="00836974">
        <w:rPr>
          <w:lang w:val="ru-RU"/>
        </w:rPr>
        <w:instrText xml:space="preserve">=30137" </w:instrText>
      </w:r>
      <w:r>
        <w:fldChar w:fldCharType="separate"/>
      </w:r>
      <w:r w:rsidRPr="00BB26F5">
        <w:rPr>
          <w:rStyle w:val="Hyperlink"/>
        </w:rPr>
        <w:t>http</w:t>
      </w:r>
      <w:r w:rsidRPr="00BB26F5">
        <w:rPr>
          <w:rStyle w:val="Hyperlink"/>
          <w:lang w:val="ru-RU"/>
        </w:rPr>
        <w:t>://</w:t>
      </w:r>
      <w:r w:rsidRPr="00BB26F5">
        <w:rPr>
          <w:rStyle w:val="Hyperlink"/>
        </w:rPr>
        <w:t>www</w:t>
      </w:r>
      <w:r w:rsidRPr="00BB26F5">
        <w:rPr>
          <w:rStyle w:val="Hyperlink"/>
          <w:lang w:val="ru-RU"/>
        </w:rPr>
        <w:t>.</w:t>
      </w:r>
      <w:proofErr w:type="spellStart"/>
      <w:r w:rsidRPr="00BB26F5">
        <w:rPr>
          <w:rStyle w:val="Hyperlink"/>
        </w:rPr>
        <w:t>wipo</w:t>
      </w:r>
      <w:proofErr w:type="spellEnd"/>
      <w:r w:rsidRPr="00BB26F5">
        <w:rPr>
          <w:rStyle w:val="Hyperlink"/>
          <w:lang w:val="ru-RU"/>
        </w:rPr>
        <w:t>.</w:t>
      </w:r>
      <w:proofErr w:type="spellStart"/>
      <w:r w:rsidRPr="00BB26F5">
        <w:rPr>
          <w:rStyle w:val="Hyperlink"/>
        </w:rPr>
        <w:t>int</w:t>
      </w:r>
      <w:proofErr w:type="spellEnd"/>
      <w:r w:rsidRPr="00BB26F5">
        <w:rPr>
          <w:rStyle w:val="Hyperlink"/>
          <w:lang w:val="ru-RU"/>
        </w:rPr>
        <w:t>/</w:t>
      </w:r>
      <w:r w:rsidRPr="00BB26F5">
        <w:rPr>
          <w:rStyle w:val="Hyperlink"/>
        </w:rPr>
        <w:t>meetings</w:t>
      </w:r>
      <w:r w:rsidRPr="00BB26F5">
        <w:rPr>
          <w:rStyle w:val="Hyperlink"/>
          <w:lang w:val="ru-RU"/>
        </w:rPr>
        <w:t>/</w:t>
      </w:r>
      <w:r w:rsidRPr="00BB26F5">
        <w:rPr>
          <w:rStyle w:val="Hyperlink"/>
        </w:rPr>
        <w:t>en</w:t>
      </w:r>
      <w:r w:rsidRPr="00BB26F5">
        <w:rPr>
          <w:rStyle w:val="Hyperlink"/>
          <w:lang w:val="ru-RU"/>
        </w:rPr>
        <w:t>/</w:t>
      </w:r>
      <w:r w:rsidRPr="00BB26F5">
        <w:rPr>
          <w:rStyle w:val="Hyperlink"/>
        </w:rPr>
        <w:t>details</w:t>
      </w:r>
      <w:r w:rsidRPr="00BB26F5">
        <w:rPr>
          <w:rStyle w:val="Hyperlink"/>
          <w:lang w:val="ru-RU"/>
        </w:rPr>
        <w:t>.</w:t>
      </w:r>
      <w:proofErr w:type="spellStart"/>
      <w:r w:rsidRPr="00BB26F5">
        <w:rPr>
          <w:rStyle w:val="Hyperlink"/>
        </w:rPr>
        <w:t>jsp</w:t>
      </w:r>
      <w:proofErr w:type="spellEnd"/>
      <w:r w:rsidRPr="00BB26F5">
        <w:rPr>
          <w:rStyle w:val="Hyperlink"/>
          <w:lang w:val="ru-RU"/>
        </w:rPr>
        <w:t>?</w:t>
      </w:r>
      <w:r w:rsidRPr="00BB26F5">
        <w:rPr>
          <w:rStyle w:val="Hyperlink"/>
        </w:rPr>
        <w:t>meeting</w:t>
      </w:r>
      <w:r w:rsidRPr="00BB26F5">
        <w:rPr>
          <w:rStyle w:val="Hyperlink"/>
          <w:lang w:val="ru-RU"/>
        </w:rPr>
        <w:t>_</w:t>
      </w:r>
      <w:r w:rsidRPr="00BB26F5">
        <w:rPr>
          <w:rStyle w:val="Hyperlink"/>
        </w:rPr>
        <w:t>id</w:t>
      </w:r>
      <w:r w:rsidRPr="00BB26F5">
        <w:rPr>
          <w:rStyle w:val="Hyperlink"/>
          <w:lang w:val="ru-RU"/>
        </w:rPr>
        <w:t>=30137</w:t>
      </w:r>
      <w:r>
        <w:rPr>
          <w:rStyle w:val="Hyperlink"/>
          <w:lang w:val="ru-RU"/>
        </w:rPr>
        <w:fldChar w:fldCharType="end"/>
      </w:r>
      <w:r w:rsidRPr="00BB26F5">
        <w:rPr>
          <w:lang w:val="ru-RU"/>
        </w:rPr>
        <w:t>.</w:t>
      </w:r>
    </w:p>
  </w:footnote>
  <w:footnote w:id="13">
    <w:p w:rsidR="00AA4D3D" w:rsidRPr="002B38B3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B38B3">
        <w:rPr>
          <w:lang w:val="ru-RU"/>
        </w:rPr>
        <w:t xml:space="preserve"> </w:t>
      </w:r>
      <w:r>
        <w:rPr>
          <w:lang w:val="ru-RU"/>
        </w:rPr>
        <w:t>Более подробная информация приведена в Приложение</w:t>
      </w:r>
      <w:r w:rsidRPr="002B38B3">
        <w:rPr>
          <w:lang w:val="ru-RU"/>
        </w:rPr>
        <w:t xml:space="preserve"> </w:t>
      </w:r>
      <w:r w:rsidRPr="00A75CB0">
        <w:t>III</w:t>
      </w:r>
      <w:r w:rsidRPr="002B38B3">
        <w:rPr>
          <w:lang w:val="ru-RU"/>
        </w:rPr>
        <w:t xml:space="preserve"> </w:t>
      </w:r>
      <w:r>
        <w:rPr>
          <w:lang w:val="ru-RU"/>
        </w:rPr>
        <w:t>к</w:t>
      </w:r>
      <w:r w:rsidRPr="002B38B3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2B38B3">
        <w:rPr>
          <w:lang w:val="ru-RU"/>
        </w:rPr>
        <w:t xml:space="preserve"> </w:t>
      </w:r>
      <w:r>
        <w:rPr>
          <w:lang w:val="ru-RU"/>
        </w:rPr>
        <w:t>документу</w:t>
      </w:r>
      <w:r w:rsidRPr="002B38B3">
        <w:rPr>
          <w:lang w:val="ru-RU"/>
        </w:rPr>
        <w:t xml:space="preserve">. </w:t>
      </w:r>
    </w:p>
  </w:footnote>
  <w:footnote w:id="14">
    <w:p w:rsidR="00AA4D3D" w:rsidRPr="001662C0" w:rsidRDefault="00AA4D3D" w:rsidP="00B629EC">
      <w:pPr>
        <w:pStyle w:val="FootnoteText"/>
        <w:rPr>
          <w:rFonts w:asciiTheme="minorBidi" w:hAnsiTheme="minorBidi"/>
          <w:szCs w:val="18"/>
          <w:lang w:val="ru-RU"/>
        </w:rPr>
      </w:pPr>
      <w:r w:rsidRPr="00A52345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Проектный документ CDIP/3/INF/2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http://www.wipo.int/meetings/en/doc_details.jsp?doc_id=119552</w:t>
      </w:r>
      <w:r w:rsidRPr="001662C0">
        <w:rPr>
          <w:rFonts w:asciiTheme="minorBidi" w:hAnsiTheme="minorBidi"/>
          <w:szCs w:val="18"/>
          <w:lang w:val="ru-RU"/>
        </w:rPr>
        <w:t xml:space="preserve"> </w:t>
      </w:r>
    </w:p>
  </w:footnote>
  <w:footnote w:id="15">
    <w:p w:rsidR="00AA4D3D" w:rsidRPr="001662C0" w:rsidRDefault="00AA4D3D" w:rsidP="00B629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62C0">
        <w:rPr>
          <w:lang w:val="ru-RU"/>
        </w:rPr>
        <w:t xml:space="preserve"> </w:t>
      </w:r>
      <w:r w:rsidRPr="00B440AA">
        <w:rPr>
          <w:lang w:val="ru-RU"/>
        </w:rPr>
        <w:t xml:space="preserve">Проектный документ CDIP/14/7 имеется по адресу: </w:t>
      </w:r>
      <w:r w:rsidRPr="00B440AA">
        <w:rPr>
          <w:u w:val="single"/>
          <w:lang w:val="ru-RU"/>
        </w:rPr>
        <w:t>http://www.wipo.int/meetings/en/doc_details.jsp?doc_id=286771</w:t>
      </w:r>
    </w:p>
  </w:footnote>
  <w:footnote w:id="16">
    <w:p w:rsidR="00AA4D3D" w:rsidRPr="001662C0" w:rsidRDefault="00AA4D3D" w:rsidP="00B629EC">
      <w:pPr>
        <w:pStyle w:val="FootnoteText"/>
        <w:rPr>
          <w:rFonts w:asciiTheme="minorBidi" w:hAnsiTheme="minorBidi"/>
          <w:szCs w:val="18"/>
          <w:lang w:val="ru-RU"/>
        </w:rPr>
      </w:pPr>
      <w:r w:rsidRPr="002265AE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Доработанные проектные документы, включая бюджет и сроки реализации, были пересмотрены на девятой сессии Комитета.  Документ CDIP/9/INF/4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http://www.wipo.int/meetings/en/doc_details.jsp?doc_id=202624</w:t>
      </w:r>
      <w:r w:rsidRPr="001662C0">
        <w:rPr>
          <w:rFonts w:asciiTheme="minorBidi" w:hAnsiTheme="minorBidi"/>
          <w:szCs w:val="18"/>
          <w:lang w:val="ru-RU"/>
        </w:rPr>
        <w:t xml:space="preserve"> </w:t>
      </w:r>
    </w:p>
  </w:footnote>
  <w:footnote w:id="17">
    <w:p w:rsidR="00AA4D3D" w:rsidRPr="001662C0" w:rsidRDefault="00AA4D3D" w:rsidP="00B629EC">
      <w:pPr>
        <w:pStyle w:val="FootnoteText"/>
        <w:rPr>
          <w:rFonts w:asciiTheme="minorBidi" w:hAnsiTheme="minorBidi"/>
          <w:szCs w:val="18"/>
          <w:lang w:val="ru-RU"/>
        </w:rPr>
      </w:pPr>
      <w:r w:rsidRPr="00A52345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Проектный документ CDIP/6/6 Rev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http://www.wipo.int/meetings/en/doc_details.jsp?doc_id=149209</w:t>
      </w:r>
      <w:r w:rsidRPr="001662C0">
        <w:rPr>
          <w:rFonts w:asciiTheme="minorBidi" w:hAnsiTheme="minorBidi"/>
          <w:szCs w:val="18"/>
          <w:lang w:val="ru-RU"/>
        </w:rPr>
        <w:t xml:space="preserve"> </w:t>
      </w:r>
    </w:p>
  </w:footnote>
  <w:footnote w:id="18">
    <w:p w:rsidR="00AA4D3D" w:rsidRPr="00B440AA" w:rsidRDefault="00AA4D3D" w:rsidP="00B629EC">
      <w:pPr>
        <w:pStyle w:val="FootnoteText"/>
        <w:rPr>
          <w:rFonts w:asciiTheme="minorBidi" w:hAnsiTheme="minorBidi"/>
          <w:szCs w:val="18"/>
          <w:lang w:val="ru-RU"/>
        </w:rPr>
      </w:pPr>
      <w:r w:rsidRPr="00A52345">
        <w:rPr>
          <w:rStyle w:val="FootnoteReference"/>
          <w:rFonts w:asciiTheme="minorBidi" w:hAnsiTheme="minorBidi"/>
          <w:szCs w:val="18"/>
        </w:rPr>
        <w:footnoteRef/>
      </w:r>
      <w:r w:rsidRPr="00B440AA">
        <w:rPr>
          <w:rFonts w:asciiTheme="minorBidi" w:hAnsiTheme="minorBidi"/>
          <w:szCs w:val="18"/>
          <w:lang w:val="ru-RU"/>
        </w:rPr>
        <w:t xml:space="preserve"> Документ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http://www.wipo.int/meetings/en/doc_details.jsp?doc_id=285690</w:t>
      </w:r>
    </w:p>
  </w:footnote>
  <w:footnote w:id="19">
    <w:p w:rsidR="00AA4D3D" w:rsidRPr="001662C0" w:rsidRDefault="00AA4D3D" w:rsidP="00B629EC">
      <w:pPr>
        <w:pStyle w:val="FootnoteText"/>
        <w:rPr>
          <w:rFonts w:asciiTheme="minorBidi" w:hAnsiTheme="minorBidi"/>
          <w:szCs w:val="18"/>
          <w:lang w:val="ru-RU"/>
        </w:rPr>
      </w:pPr>
      <w:r w:rsidRPr="002E43DC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Информация о конференции «Открытые инновации: совместные проекты и будущее знаний»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http://www.wipo.int/meetings/en/details.jsp?meeting_id=31762</w:t>
      </w:r>
    </w:p>
  </w:footnote>
  <w:footnote w:id="20">
    <w:p w:rsidR="00AA4D3D" w:rsidRPr="0071130C" w:rsidRDefault="00AA4D3D" w:rsidP="00B629EC">
      <w:pPr>
        <w:pStyle w:val="FootnoteText"/>
        <w:rPr>
          <w:lang w:val="ru-RU"/>
        </w:rPr>
      </w:pPr>
      <w:r w:rsidRPr="0071130C">
        <w:rPr>
          <w:rStyle w:val="FootnoteReference"/>
        </w:rPr>
        <w:footnoteRef/>
      </w:r>
      <w:r w:rsidRPr="0071130C">
        <w:rPr>
          <w:lang w:val="ru-RU"/>
        </w:rPr>
        <w:t xml:space="preserve"> </w:t>
      </w:r>
      <w:r w:rsidRPr="0071130C">
        <w:rPr>
          <w:lang w:val="ru-RU"/>
        </w:rPr>
        <w:t xml:space="preserve">Размещено по адресу: </w:t>
      </w:r>
      <w:r>
        <w:fldChar w:fldCharType="begin"/>
      </w:r>
      <w:r w:rsidRPr="00836974">
        <w:rPr>
          <w:lang w:val="ru-RU"/>
        </w:rPr>
        <w:instrText xml:space="preserve"> </w:instrText>
      </w:r>
      <w:r>
        <w:instrText>HYPERLINK</w:instrText>
      </w:r>
      <w:r w:rsidRPr="00836974">
        <w:rPr>
          <w:lang w:val="ru-RU"/>
        </w:rPr>
        <w:instrText xml:space="preserve"> "</w:instrText>
      </w:r>
      <w:r>
        <w:instrText>http</w:instrText>
      </w:r>
      <w:r w:rsidRPr="00836974">
        <w:rPr>
          <w:lang w:val="ru-RU"/>
        </w:rPr>
        <w:instrText>://</w:instrText>
      </w:r>
      <w:r>
        <w:instrText>www</w:instrText>
      </w:r>
      <w:r w:rsidRPr="00836974">
        <w:rPr>
          <w:lang w:val="ru-RU"/>
        </w:rPr>
        <w:instrText>.</w:instrText>
      </w:r>
      <w:r>
        <w:instrText>wipo</w:instrText>
      </w:r>
      <w:r w:rsidRPr="00836974">
        <w:rPr>
          <w:lang w:val="ru-RU"/>
        </w:rPr>
        <w:instrText>.</w:instrText>
      </w:r>
      <w:r>
        <w:instrText>int</w:instrText>
      </w:r>
      <w:r w:rsidRPr="00836974">
        <w:rPr>
          <w:lang w:val="ru-RU"/>
        </w:rPr>
        <w:instrText>/</w:instrText>
      </w:r>
      <w:r>
        <w:instrText>cooperation</w:instrText>
      </w:r>
      <w:r w:rsidRPr="00836974">
        <w:rPr>
          <w:lang w:val="ru-RU"/>
        </w:rPr>
        <w:instrText>/</w:instrText>
      </w:r>
      <w:r>
        <w:instrText>en</w:instrText>
      </w:r>
      <w:r w:rsidRPr="00836974">
        <w:rPr>
          <w:lang w:val="ru-RU"/>
        </w:rPr>
        <w:instrText>/</w:instrText>
      </w:r>
      <w:r>
        <w:instrText>south</w:instrText>
      </w:r>
      <w:r w:rsidRPr="00836974">
        <w:rPr>
          <w:lang w:val="ru-RU"/>
        </w:rPr>
        <w:instrText>_</w:instrText>
      </w:r>
      <w:r>
        <w:instrText>south</w:instrText>
      </w:r>
      <w:r w:rsidRPr="00836974">
        <w:rPr>
          <w:lang w:val="ru-RU"/>
        </w:rPr>
        <w:instrText xml:space="preserve">/" </w:instrText>
      </w:r>
      <w:r>
        <w:fldChar w:fldCharType="separate"/>
      </w:r>
      <w:r w:rsidRPr="0071130C">
        <w:rPr>
          <w:rStyle w:val="Hyperlink"/>
          <w:rFonts w:eastAsia="Times New Roman"/>
          <w:lang w:eastAsia="en-US"/>
        </w:rPr>
        <w:t>http</w:t>
      </w:r>
      <w:r w:rsidRPr="0071130C">
        <w:rPr>
          <w:rStyle w:val="Hyperlink"/>
          <w:rFonts w:eastAsia="Times New Roman"/>
          <w:lang w:val="ru-RU" w:eastAsia="en-US"/>
        </w:rPr>
        <w:t>://</w:t>
      </w:r>
      <w:r w:rsidRPr="0071130C">
        <w:rPr>
          <w:rStyle w:val="Hyperlink"/>
          <w:rFonts w:eastAsia="Times New Roman"/>
          <w:lang w:eastAsia="en-US"/>
        </w:rPr>
        <w:t>www</w:t>
      </w:r>
      <w:r w:rsidRPr="0071130C">
        <w:rPr>
          <w:rStyle w:val="Hyperlink"/>
          <w:rFonts w:eastAsia="Times New Roman"/>
          <w:lang w:val="ru-RU" w:eastAsia="en-US"/>
        </w:rPr>
        <w:t>.</w:t>
      </w:r>
      <w:proofErr w:type="spellStart"/>
      <w:r w:rsidRPr="0071130C">
        <w:rPr>
          <w:rStyle w:val="Hyperlink"/>
          <w:rFonts w:eastAsia="Times New Roman"/>
          <w:lang w:eastAsia="en-US"/>
        </w:rPr>
        <w:t>wipo</w:t>
      </w:r>
      <w:proofErr w:type="spellEnd"/>
      <w:r w:rsidRPr="0071130C">
        <w:rPr>
          <w:rStyle w:val="Hyperlink"/>
          <w:rFonts w:eastAsia="Times New Roman"/>
          <w:lang w:val="ru-RU" w:eastAsia="en-US"/>
        </w:rPr>
        <w:t>.</w:t>
      </w:r>
      <w:proofErr w:type="spellStart"/>
      <w:r w:rsidRPr="0071130C">
        <w:rPr>
          <w:rStyle w:val="Hyperlink"/>
          <w:rFonts w:eastAsia="Times New Roman"/>
          <w:lang w:eastAsia="en-US"/>
        </w:rPr>
        <w:t>int</w:t>
      </w:r>
      <w:proofErr w:type="spellEnd"/>
      <w:r w:rsidRPr="0071130C">
        <w:rPr>
          <w:rStyle w:val="Hyperlink"/>
          <w:rFonts w:eastAsia="Times New Roman"/>
          <w:lang w:val="ru-RU" w:eastAsia="en-US"/>
        </w:rPr>
        <w:t>/</w:t>
      </w:r>
      <w:r w:rsidRPr="0071130C">
        <w:rPr>
          <w:rStyle w:val="Hyperlink"/>
          <w:rFonts w:eastAsia="Times New Roman"/>
          <w:lang w:eastAsia="en-US"/>
        </w:rPr>
        <w:t>cooperation</w:t>
      </w:r>
      <w:r w:rsidRPr="0071130C">
        <w:rPr>
          <w:rStyle w:val="Hyperlink"/>
          <w:rFonts w:eastAsia="Times New Roman"/>
          <w:lang w:val="ru-RU" w:eastAsia="en-US"/>
        </w:rPr>
        <w:t>/</w:t>
      </w:r>
      <w:r w:rsidRPr="0071130C">
        <w:rPr>
          <w:rStyle w:val="Hyperlink"/>
          <w:rFonts w:eastAsia="Times New Roman"/>
          <w:lang w:eastAsia="en-US"/>
        </w:rPr>
        <w:t>en</w:t>
      </w:r>
      <w:r w:rsidRPr="0071130C">
        <w:rPr>
          <w:rStyle w:val="Hyperlink"/>
          <w:rFonts w:eastAsia="Times New Roman"/>
          <w:lang w:val="ru-RU" w:eastAsia="en-US"/>
        </w:rPr>
        <w:t>/</w:t>
      </w:r>
      <w:r w:rsidRPr="0071130C">
        <w:rPr>
          <w:rStyle w:val="Hyperlink"/>
          <w:rFonts w:eastAsia="Times New Roman"/>
          <w:lang w:eastAsia="en-US"/>
        </w:rPr>
        <w:t>south</w:t>
      </w:r>
      <w:r w:rsidRPr="0071130C">
        <w:rPr>
          <w:rStyle w:val="Hyperlink"/>
          <w:rFonts w:eastAsia="Times New Roman"/>
          <w:lang w:val="ru-RU" w:eastAsia="en-US"/>
        </w:rPr>
        <w:t>_</w:t>
      </w:r>
      <w:r w:rsidRPr="0071130C">
        <w:rPr>
          <w:rStyle w:val="Hyperlink"/>
          <w:rFonts w:eastAsia="Times New Roman"/>
          <w:lang w:eastAsia="en-US"/>
        </w:rPr>
        <w:t>south</w:t>
      </w:r>
      <w:r w:rsidRPr="0071130C">
        <w:rPr>
          <w:rStyle w:val="Hyperlink"/>
          <w:rFonts w:eastAsia="Times New Roman"/>
          <w:lang w:val="ru-RU" w:eastAsia="en-US"/>
        </w:rPr>
        <w:t>/</w:t>
      </w:r>
      <w:r>
        <w:rPr>
          <w:rStyle w:val="Hyperlink"/>
          <w:rFonts w:eastAsia="Times New Roman"/>
          <w:lang w:val="ru-RU" w:eastAsia="en-U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B440AA">
    <w:pPr>
      <w:pStyle w:val="Header"/>
      <w:jc w:val="right"/>
    </w:pPr>
    <w:r w:rsidRPr="00B440AA">
      <w:rPr>
        <w:lang w:val="ru-RU"/>
      </w:rPr>
      <w:t>CDIP/15/2</w:t>
    </w:r>
  </w:p>
  <w:p w:rsidR="00AA4D3D" w:rsidRDefault="00AA4D3D" w:rsidP="00D62BE0">
    <w:pPr>
      <w:pStyle w:val="Header"/>
      <w:jc w:val="right"/>
      <w:rPr>
        <w:rStyle w:val="PageNumber"/>
      </w:rPr>
    </w:pPr>
    <w:r>
      <w:rPr>
        <w:lang w:val="ru-RU"/>
      </w:rPr>
      <w:t>стр</w:t>
    </w:r>
    <w:r w:rsidRPr="00DF3DF4">
      <w:t>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6143">
      <w:rPr>
        <w:rStyle w:val="PageNumber"/>
        <w:noProof/>
      </w:rPr>
      <w:t>20</w:t>
    </w:r>
    <w:r>
      <w:rPr>
        <w:rStyle w:val="PageNumber"/>
      </w:rPr>
      <w:fldChar w:fldCharType="end"/>
    </w:r>
  </w:p>
  <w:p w:rsidR="00AA4D3D" w:rsidRDefault="00AA4D3D" w:rsidP="00D62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B440AA">
    <w:pPr>
      <w:pStyle w:val="Header"/>
      <w:jc w:val="right"/>
    </w:pPr>
    <w:r w:rsidRPr="00B440AA">
      <w:rPr>
        <w:lang w:val="ru-RU"/>
      </w:rPr>
      <w:t>CDIP/15/2</w:t>
    </w:r>
  </w:p>
  <w:p w:rsidR="00AA4D3D" w:rsidRDefault="00AA4D3D" w:rsidP="00D62BE0">
    <w:pPr>
      <w:pStyle w:val="Header"/>
      <w:jc w:val="right"/>
      <w:rPr>
        <w:rStyle w:val="PageNumber"/>
      </w:rPr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</w:t>
    </w:r>
    <w:r w:rsidRPr="001718FA">
      <w:t>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6143">
      <w:rPr>
        <w:rStyle w:val="PageNumber"/>
        <w:noProof/>
      </w:rPr>
      <w:t>35</w:t>
    </w:r>
    <w:r>
      <w:rPr>
        <w:rStyle w:val="PageNumber"/>
      </w:rPr>
      <w:fldChar w:fldCharType="end"/>
    </w:r>
  </w:p>
  <w:p w:rsidR="00AA4D3D" w:rsidRDefault="00AA4D3D" w:rsidP="00D62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B8031B">
    <w:pPr>
      <w:pStyle w:val="Header"/>
      <w:tabs>
        <w:tab w:val="left" w:pos="1740"/>
        <w:tab w:val="right" w:pos="12962"/>
      </w:tabs>
      <w:jc w:val="right"/>
    </w:pPr>
    <w:r>
      <w:tab/>
    </w:r>
    <w:r>
      <w:tab/>
    </w:r>
    <w:r>
      <w:tab/>
    </w:r>
    <w:r>
      <w:tab/>
      <w:t>CDIP/15/2</w:t>
    </w:r>
  </w:p>
  <w:p w:rsidR="00AA4D3D" w:rsidRDefault="00AA4D3D" w:rsidP="00D62BE0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AA4D3D" w:rsidRDefault="00AA4D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B440AA">
    <w:pPr>
      <w:pStyle w:val="Header"/>
      <w:jc w:val="right"/>
    </w:pPr>
    <w:r w:rsidRPr="00B440AA">
      <w:rPr>
        <w:lang w:val="ru-RU"/>
      </w:rPr>
      <w:t>CDIP/15/2</w:t>
    </w:r>
  </w:p>
  <w:p w:rsidR="00AA4D3D" w:rsidRPr="00ED5998" w:rsidRDefault="00AA4D3D" w:rsidP="00D62BE0">
    <w:pPr>
      <w:pStyle w:val="Header"/>
      <w:jc w:val="right"/>
      <w:rPr>
        <w:rStyle w:val="PageNumber"/>
        <w:lang w:val="ru-RU"/>
      </w:rPr>
    </w:pPr>
    <w:r>
      <w:rPr>
        <w:lang w:val="ru-RU"/>
      </w:rPr>
      <w:t>Приложение</w:t>
    </w:r>
    <w:r w:rsidRPr="00ED5998">
      <w:rPr>
        <w:lang w:val="ru-RU"/>
      </w:rPr>
      <w:t xml:space="preserve"> </w:t>
    </w:r>
    <w:r>
      <w:t>II</w:t>
    </w:r>
    <w:r w:rsidRPr="00ED5998">
      <w:rPr>
        <w:lang w:val="ru-RU"/>
      </w:rPr>
      <w:t xml:space="preserve">, </w:t>
    </w:r>
    <w:r>
      <w:rPr>
        <w:lang w:val="ru-RU"/>
      </w:rPr>
      <w:t>стр.</w:t>
    </w:r>
    <w:r w:rsidRPr="00ED5998">
      <w:rPr>
        <w:lang w:val="ru-RU"/>
      </w:rPr>
      <w:t xml:space="preserve"> </w:t>
    </w:r>
    <w:r>
      <w:fldChar w:fldCharType="begin"/>
    </w:r>
    <w:r w:rsidRPr="00ED5998">
      <w:rPr>
        <w:lang w:val="ru-RU"/>
      </w:rPr>
      <w:instrText xml:space="preserve"> </w:instrText>
    </w:r>
    <w:r>
      <w:instrText>PAGE</w:instrText>
    </w:r>
    <w:r w:rsidRPr="00ED5998">
      <w:rPr>
        <w:lang w:val="ru-RU"/>
      </w:rPr>
      <w:instrText xml:space="preserve">   \* </w:instrText>
    </w:r>
    <w:r>
      <w:instrText>MERGEFORMAT</w:instrText>
    </w:r>
    <w:r w:rsidRPr="00ED5998">
      <w:rPr>
        <w:lang w:val="ru-RU"/>
      </w:rPr>
      <w:instrText xml:space="preserve"> </w:instrText>
    </w:r>
    <w:r>
      <w:fldChar w:fldCharType="separate"/>
    </w:r>
    <w:r w:rsidR="008C6143">
      <w:rPr>
        <w:noProof/>
        <w:lang w:val="ru-RU"/>
      </w:rPr>
      <w:t>11</w:t>
    </w:r>
    <w:r>
      <w:rPr>
        <w:noProof/>
      </w:rPr>
      <w:fldChar w:fldCharType="end"/>
    </w:r>
  </w:p>
  <w:p w:rsidR="00AA4D3D" w:rsidRPr="00ED5998" w:rsidRDefault="00AA4D3D" w:rsidP="00D62BE0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C04311">
    <w:pPr>
      <w:pStyle w:val="Header"/>
      <w:tabs>
        <w:tab w:val="left" w:pos="1740"/>
        <w:tab w:val="right" w:pos="12962"/>
      </w:tabs>
      <w:jc w:val="right"/>
    </w:pPr>
    <w:r>
      <w:t>CDIP/15/2</w:t>
    </w:r>
  </w:p>
  <w:p w:rsidR="00AA4D3D" w:rsidRDefault="00AA4D3D" w:rsidP="00D62BE0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AA4D3D" w:rsidRDefault="00AA4D3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B440AA">
    <w:pPr>
      <w:pStyle w:val="Header"/>
      <w:jc w:val="right"/>
    </w:pPr>
    <w:r w:rsidRPr="00B440AA">
      <w:rPr>
        <w:lang w:val="ru-RU"/>
      </w:rPr>
      <w:t>CDIP/15/2</w:t>
    </w:r>
  </w:p>
  <w:p w:rsidR="00AA4D3D" w:rsidRPr="00B440AA" w:rsidRDefault="00AA4D3D" w:rsidP="00D62BE0">
    <w:pPr>
      <w:pStyle w:val="Header"/>
      <w:jc w:val="right"/>
      <w:rPr>
        <w:rStyle w:val="PageNumber"/>
        <w:lang w:val="ru-RU"/>
      </w:rPr>
    </w:pPr>
    <w:r>
      <w:rPr>
        <w:lang w:val="ru-RU"/>
      </w:rPr>
      <w:t>Приложение</w:t>
    </w:r>
    <w:r w:rsidRPr="00B440AA">
      <w:rPr>
        <w:lang w:val="ru-RU"/>
      </w:rPr>
      <w:t xml:space="preserve"> </w:t>
    </w:r>
    <w:r>
      <w:t>III</w:t>
    </w:r>
    <w:r w:rsidRPr="00B440AA">
      <w:rPr>
        <w:lang w:val="ru-RU"/>
      </w:rPr>
      <w:t xml:space="preserve">, </w:t>
    </w:r>
    <w:r>
      <w:rPr>
        <w:lang w:val="ru-RU"/>
      </w:rPr>
      <w:t>стр.</w:t>
    </w:r>
    <w:r w:rsidRPr="00B440AA">
      <w:rPr>
        <w:lang w:val="ru-RU"/>
      </w:rPr>
      <w:t xml:space="preserve"> </w:t>
    </w:r>
    <w:r>
      <w:fldChar w:fldCharType="begin"/>
    </w:r>
    <w:r w:rsidRPr="00B440AA">
      <w:rPr>
        <w:lang w:val="ru-RU"/>
      </w:rPr>
      <w:instrText xml:space="preserve"> </w:instrText>
    </w:r>
    <w:r>
      <w:instrText>PAGE</w:instrText>
    </w:r>
    <w:r w:rsidRPr="00B440AA">
      <w:rPr>
        <w:lang w:val="ru-RU"/>
      </w:rPr>
      <w:instrText xml:space="preserve">   \* </w:instrText>
    </w:r>
    <w:r>
      <w:instrText>MERGEFORMAT</w:instrText>
    </w:r>
    <w:r w:rsidRPr="00B440AA">
      <w:rPr>
        <w:lang w:val="ru-RU"/>
      </w:rPr>
      <w:instrText xml:space="preserve"> </w:instrText>
    </w:r>
    <w:r>
      <w:fldChar w:fldCharType="separate"/>
    </w:r>
    <w:r w:rsidR="008C6143">
      <w:rPr>
        <w:noProof/>
        <w:lang w:val="ru-RU"/>
      </w:rPr>
      <w:t>32</w:t>
    </w:r>
    <w:r>
      <w:rPr>
        <w:noProof/>
      </w:rPr>
      <w:fldChar w:fldCharType="end"/>
    </w:r>
  </w:p>
  <w:p w:rsidR="00AA4D3D" w:rsidRPr="00B440AA" w:rsidRDefault="00AA4D3D" w:rsidP="00D62BE0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3D" w:rsidRDefault="00AA4D3D" w:rsidP="00F76738">
    <w:pPr>
      <w:pStyle w:val="Header"/>
      <w:tabs>
        <w:tab w:val="left" w:pos="1740"/>
        <w:tab w:val="right" w:pos="12962"/>
      </w:tabs>
      <w:jc w:val="right"/>
    </w:pPr>
    <w:r>
      <w:t>CDIP/15/2</w:t>
    </w:r>
  </w:p>
  <w:p w:rsidR="00AA4D3D" w:rsidRDefault="00AA4D3D" w:rsidP="00D62BE0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AA4D3D" w:rsidRDefault="00AA4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6C9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47396"/>
    <w:multiLevelType w:val="hybridMultilevel"/>
    <w:tmpl w:val="0D30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3A13"/>
    <w:multiLevelType w:val="hybridMultilevel"/>
    <w:tmpl w:val="849249B8"/>
    <w:lvl w:ilvl="0" w:tplc="7902C56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9E53890"/>
    <w:multiLevelType w:val="hybridMultilevel"/>
    <w:tmpl w:val="0104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952B1"/>
    <w:multiLevelType w:val="hybridMultilevel"/>
    <w:tmpl w:val="9AF6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E09CF"/>
    <w:multiLevelType w:val="multilevel"/>
    <w:tmpl w:val="E31070D4"/>
    <w:lvl w:ilvl="0">
      <w:start w:val="18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ED4AF2"/>
    <w:multiLevelType w:val="hybridMultilevel"/>
    <w:tmpl w:val="6898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583C"/>
    <w:multiLevelType w:val="hybridMultilevel"/>
    <w:tmpl w:val="773CC50E"/>
    <w:lvl w:ilvl="0" w:tplc="F8E07108">
      <w:start w:val="1"/>
      <w:numFmt w:val="bullet"/>
      <w:lvlText w:val="―"/>
      <w:lvlJc w:val="left"/>
      <w:pPr>
        <w:tabs>
          <w:tab w:val="num" w:pos="643"/>
        </w:tabs>
        <w:ind w:left="643" w:hanging="283"/>
      </w:pPr>
      <w:rPr>
        <w:rFonts w:ascii="Century" w:hAnsi="Century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FA2217"/>
    <w:multiLevelType w:val="hybridMultilevel"/>
    <w:tmpl w:val="1D34D508"/>
    <w:lvl w:ilvl="0" w:tplc="4536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435DC"/>
    <w:multiLevelType w:val="hybridMultilevel"/>
    <w:tmpl w:val="4CFA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37B6E1D"/>
    <w:multiLevelType w:val="hybridMultilevel"/>
    <w:tmpl w:val="96E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368F"/>
    <w:multiLevelType w:val="hybridMultilevel"/>
    <w:tmpl w:val="986617BA"/>
    <w:lvl w:ilvl="0" w:tplc="04090019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30A97536"/>
    <w:multiLevelType w:val="hybridMultilevel"/>
    <w:tmpl w:val="E182EC0A"/>
    <w:lvl w:ilvl="0" w:tplc="04090019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31181281"/>
    <w:multiLevelType w:val="hybridMultilevel"/>
    <w:tmpl w:val="46C8C278"/>
    <w:lvl w:ilvl="0" w:tplc="34DC3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803DFE"/>
    <w:multiLevelType w:val="multilevel"/>
    <w:tmpl w:val="E82684DE"/>
    <w:lvl w:ilvl="0">
      <w:start w:val="1"/>
      <w:numFmt w:val="decimal"/>
      <w:lvlRestart w:val="0"/>
      <w:lvlText w:val="%1."/>
      <w:lvlJc w:val="left"/>
      <w:pPr>
        <w:tabs>
          <w:tab w:val="num" w:pos="550"/>
        </w:tabs>
        <w:ind w:left="-17" w:firstLine="567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17"/>
        </w:tabs>
        <w:ind w:left="-1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5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 w:firstLine="0"/>
      </w:pPr>
      <w:rPr>
        <w:rFonts w:hint="default"/>
      </w:rPr>
    </w:lvl>
  </w:abstractNum>
  <w:abstractNum w:abstractNumId="19">
    <w:nsid w:val="35FA07A6"/>
    <w:multiLevelType w:val="hybridMultilevel"/>
    <w:tmpl w:val="CFDC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1F41"/>
    <w:multiLevelType w:val="hybridMultilevel"/>
    <w:tmpl w:val="8E6C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94E01"/>
    <w:multiLevelType w:val="hybridMultilevel"/>
    <w:tmpl w:val="CE6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84C54"/>
    <w:multiLevelType w:val="hybridMultilevel"/>
    <w:tmpl w:val="42447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1F41A2"/>
    <w:multiLevelType w:val="hybridMultilevel"/>
    <w:tmpl w:val="A29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5B35D1"/>
    <w:multiLevelType w:val="hybridMultilevel"/>
    <w:tmpl w:val="A3880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F0F26"/>
    <w:multiLevelType w:val="hybridMultilevel"/>
    <w:tmpl w:val="E682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E0E95"/>
    <w:multiLevelType w:val="hybridMultilevel"/>
    <w:tmpl w:val="CAC0A34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CA43DD1"/>
    <w:multiLevelType w:val="hybridMultilevel"/>
    <w:tmpl w:val="782E09AC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0">
    <w:nsid w:val="5D4A38B4"/>
    <w:multiLevelType w:val="hybridMultilevel"/>
    <w:tmpl w:val="3688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358C5"/>
    <w:multiLevelType w:val="hybridMultilevel"/>
    <w:tmpl w:val="9BF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A5028"/>
    <w:multiLevelType w:val="hybridMultilevel"/>
    <w:tmpl w:val="7B22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07D4F"/>
    <w:multiLevelType w:val="hybridMultilevel"/>
    <w:tmpl w:val="16EE19E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4">
    <w:nsid w:val="6A21410A"/>
    <w:multiLevelType w:val="hybridMultilevel"/>
    <w:tmpl w:val="E12C02F8"/>
    <w:lvl w:ilvl="0" w:tplc="F8E07108">
      <w:start w:val="1"/>
      <w:numFmt w:val="bullet"/>
      <w:lvlText w:val="―"/>
      <w:lvlJc w:val="left"/>
      <w:pPr>
        <w:tabs>
          <w:tab w:val="num" w:pos="643"/>
        </w:tabs>
        <w:ind w:left="643" w:hanging="283"/>
      </w:pPr>
      <w:rPr>
        <w:rFonts w:ascii="Century" w:hAnsi="Century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05EB6"/>
    <w:multiLevelType w:val="singleLevel"/>
    <w:tmpl w:val="C14E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6">
    <w:nsid w:val="72C7115C"/>
    <w:multiLevelType w:val="hybridMultilevel"/>
    <w:tmpl w:val="B636A55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11EDD"/>
    <w:multiLevelType w:val="hybridMultilevel"/>
    <w:tmpl w:val="943C5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2F5F1A"/>
    <w:multiLevelType w:val="hybridMultilevel"/>
    <w:tmpl w:val="4E2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47CBE"/>
    <w:multiLevelType w:val="hybridMultilevel"/>
    <w:tmpl w:val="A1F6DCB0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CCE31F5"/>
    <w:multiLevelType w:val="hybridMultilevel"/>
    <w:tmpl w:val="FCBC461C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27"/>
  </w:num>
  <w:num w:numId="5">
    <w:abstractNumId w:val="4"/>
  </w:num>
  <w:num w:numId="6">
    <w:abstractNumId w:val="13"/>
  </w:num>
  <w:num w:numId="7">
    <w:abstractNumId w:val="40"/>
  </w:num>
  <w:num w:numId="8">
    <w:abstractNumId w:val="36"/>
  </w:num>
  <w:num w:numId="9">
    <w:abstractNumId w:val="7"/>
  </w:num>
  <w:num w:numId="10">
    <w:abstractNumId w:val="35"/>
  </w:num>
  <w:num w:numId="11">
    <w:abstractNumId w:val="17"/>
  </w:num>
  <w:num w:numId="12">
    <w:abstractNumId w:val="12"/>
  </w:num>
  <w:num w:numId="13">
    <w:abstractNumId w:val="33"/>
  </w:num>
  <w:num w:numId="14">
    <w:abstractNumId w:val="37"/>
  </w:num>
  <w:num w:numId="15">
    <w:abstractNumId w:val="2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1"/>
  </w:num>
  <w:num w:numId="20">
    <w:abstractNumId w:val="14"/>
  </w:num>
  <w:num w:numId="21">
    <w:abstractNumId w:val="5"/>
  </w:num>
  <w:num w:numId="22">
    <w:abstractNumId w:val="20"/>
  </w:num>
  <w:num w:numId="23">
    <w:abstractNumId w:val="21"/>
  </w:num>
  <w:num w:numId="24">
    <w:abstractNumId w:val="26"/>
  </w:num>
  <w:num w:numId="25">
    <w:abstractNumId w:val="8"/>
  </w:num>
  <w:num w:numId="26">
    <w:abstractNumId w:val="23"/>
  </w:num>
  <w:num w:numId="27">
    <w:abstractNumId w:val="6"/>
  </w:num>
  <w:num w:numId="28">
    <w:abstractNumId w:val="32"/>
  </w:num>
  <w:num w:numId="29">
    <w:abstractNumId w:val="19"/>
  </w:num>
  <w:num w:numId="30">
    <w:abstractNumId w:val="38"/>
  </w:num>
  <w:num w:numId="31">
    <w:abstractNumId w:val="28"/>
  </w:num>
  <w:num w:numId="32">
    <w:abstractNumId w:val="2"/>
  </w:num>
  <w:num w:numId="33">
    <w:abstractNumId w:val="22"/>
  </w:num>
  <w:num w:numId="34">
    <w:abstractNumId w:val="30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1"/>
  </w:num>
  <w:num w:numId="38">
    <w:abstractNumId w:val="15"/>
  </w:num>
  <w:num w:numId="39">
    <w:abstractNumId w:val="39"/>
  </w:num>
  <w:num w:numId="40">
    <w:abstractNumId w:val="16"/>
  </w:num>
  <w:num w:numId="41">
    <w:abstractNumId w:val="2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CDIP Report"/>
    <w:docVar w:name="TextBaseURL" w:val="empty"/>
    <w:docVar w:name="UILng" w:val="en"/>
  </w:docVars>
  <w:rsids>
    <w:rsidRoot w:val="008157BD"/>
    <w:rsid w:val="0000235C"/>
    <w:rsid w:val="00002683"/>
    <w:rsid w:val="00004B77"/>
    <w:rsid w:val="00007D55"/>
    <w:rsid w:val="00010F29"/>
    <w:rsid w:val="000156C8"/>
    <w:rsid w:val="00015DAE"/>
    <w:rsid w:val="00026C74"/>
    <w:rsid w:val="000324BB"/>
    <w:rsid w:val="000334BE"/>
    <w:rsid w:val="00035888"/>
    <w:rsid w:val="0003743E"/>
    <w:rsid w:val="00040AE6"/>
    <w:rsid w:val="000434DA"/>
    <w:rsid w:val="00043CAA"/>
    <w:rsid w:val="000458BD"/>
    <w:rsid w:val="000458CB"/>
    <w:rsid w:val="0005414C"/>
    <w:rsid w:val="00056FF9"/>
    <w:rsid w:val="00057DE9"/>
    <w:rsid w:val="000613A9"/>
    <w:rsid w:val="00061817"/>
    <w:rsid w:val="00066E38"/>
    <w:rsid w:val="00067675"/>
    <w:rsid w:val="00073F13"/>
    <w:rsid w:val="000745BE"/>
    <w:rsid w:val="00075432"/>
    <w:rsid w:val="0007733A"/>
    <w:rsid w:val="000801DD"/>
    <w:rsid w:val="0008258B"/>
    <w:rsid w:val="00085545"/>
    <w:rsid w:val="000859C2"/>
    <w:rsid w:val="00086116"/>
    <w:rsid w:val="000872C3"/>
    <w:rsid w:val="00087B53"/>
    <w:rsid w:val="0009340D"/>
    <w:rsid w:val="000936B5"/>
    <w:rsid w:val="00093D8C"/>
    <w:rsid w:val="000968ED"/>
    <w:rsid w:val="00097233"/>
    <w:rsid w:val="000977CE"/>
    <w:rsid w:val="0009783B"/>
    <w:rsid w:val="00097A1C"/>
    <w:rsid w:val="000A0401"/>
    <w:rsid w:val="000A149D"/>
    <w:rsid w:val="000A263E"/>
    <w:rsid w:val="000A6E16"/>
    <w:rsid w:val="000A7085"/>
    <w:rsid w:val="000A7AE5"/>
    <w:rsid w:val="000B0FE2"/>
    <w:rsid w:val="000B1725"/>
    <w:rsid w:val="000B1846"/>
    <w:rsid w:val="000B3196"/>
    <w:rsid w:val="000C6037"/>
    <w:rsid w:val="000D2024"/>
    <w:rsid w:val="000D2D64"/>
    <w:rsid w:val="000D31E7"/>
    <w:rsid w:val="000D73C2"/>
    <w:rsid w:val="000E147E"/>
    <w:rsid w:val="000E23DF"/>
    <w:rsid w:val="000E24A7"/>
    <w:rsid w:val="000E3021"/>
    <w:rsid w:val="000E328F"/>
    <w:rsid w:val="000E7AF1"/>
    <w:rsid w:val="000F2273"/>
    <w:rsid w:val="000F31C4"/>
    <w:rsid w:val="000F5404"/>
    <w:rsid w:val="000F54E8"/>
    <w:rsid w:val="000F5E56"/>
    <w:rsid w:val="000F6D58"/>
    <w:rsid w:val="000F711B"/>
    <w:rsid w:val="000F7DA9"/>
    <w:rsid w:val="00101ACD"/>
    <w:rsid w:val="00102E5C"/>
    <w:rsid w:val="00107414"/>
    <w:rsid w:val="001108D4"/>
    <w:rsid w:val="001133E3"/>
    <w:rsid w:val="00115453"/>
    <w:rsid w:val="001172C2"/>
    <w:rsid w:val="00123979"/>
    <w:rsid w:val="0012480F"/>
    <w:rsid w:val="0012596E"/>
    <w:rsid w:val="00126079"/>
    <w:rsid w:val="00126F31"/>
    <w:rsid w:val="00130664"/>
    <w:rsid w:val="00132716"/>
    <w:rsid w:val="001362EE"/>
    <w:rsid w:val="00141C34"/>
    <w:rsid w:val="00144F0A"/>
    <w:rsid w:val="001503AB"/>
    <w:rsid w:val="00150B30"/>
    <w:rsid w:val="00151B7E"/>
    <w:rsid w:val="0015293E"/>
    <w:rsid w:val="001559CF"/>
    <w:rsid w:val="00160411"/>
    <w:rsid w:val="00163923"/>
    <w:rsid w:val="00165FF3"/>
    <w:rsid w:val="001677E4"/>
    <w:rsid w:val="001718FA"/>
    <w:rsid w:val="00171FC8"/>
    <w:rsid w:val="00173FD3"/>
    <w:rsid w:val="00177BAB"/>
    <w:rsid w:val="001821EE"/>
    <w:rsid w:val="001822E8"/>
    <w:rsid w:val="00182B10"/>
    <w:rsid w:val="00182F4F"/>
    <w:rsid w:val="001832A6"/>
    <w:rsid w:val="00193E46"/>
    <w:rsid w:val="00194C06"/>
    <w:rsid w:val="00196227"/>
    <w:rsid w:val="001967BF"/>
    <w:rsid w:val="00197171"/>
    <w:rsid w:val="001A41B7"/>
    <w:rsid w:val="001A56E3"/>
    <w:rsid w:val="001A7BEA"/>
    <w:rsid w:val="001B46E8"/>
    <w:rsid w:val="001B6078"/>
    <w:rsid w:val="001B6711"/>
    <w:rsid w:val="001C0E6A"/>
    <w:rsid w:val="001C4BE3"/>
    <w:rsid w:val="001D0104"/>
    <w:rsid w:val="001D6459"/>
    <w:rsid w:val="001E2B1A"/>
    <w:rsid w:val="001E3E9E"/>
    <w:rsid w:val="001E7E79"/>
    <w:rsid w:val="001F64C6"/>
    <w:rsid w:val="00200E6D"/>
    <w:rsid w:val="002016F6"/>
    <w:rsid w:val="00202D01"/>
    <w:rsid w:val="00204378"/>
    <w:rsid w:val="00204B28"/>
    <w:rsid w:val="00206F1B"/>
    <w:rsid w:val="00210E6F"/>
    <w:rsid w:val="002132E2"/>
    <w:rsid w:val="00213B59"/>
    <w:rsid w:val="00216D34"/>
    <w:rsid w:val="00216DC2"/>
    <w:rsid w:val="00217B87"/>
    <w:rsid w:val="00217CA3"/>
    <w:rsid w:val="002222F2"/>
    <w:rsid w:val="0022313E"/>
    <w:rsid w:val="00232F97"/>
    <w:rsid w:val="00237FB0"/>
    <w:rsid w:val="00243764"/>
    <w:rsid w:val="002544CD"/>
    <w:rsid w:val="00255353"/>
    <w:rsid w:val="002554E9"/>
    <w:rsid w:val="00263184"/>
    <w:rsid w:val="002634C4"/>
    <w:rsid w:val="00265091"/>
    <w:rsid w:val="002653D0"/>
    <w:rsid w:val="002736A0"/>
    <w:rsid w:val="002762C0"/>
    <w:rsid w:val="002851E8"/>
    <w:rsid w:val="00285353"/>
    <w:rsid w:val="0028538A"/>
    <w:rsid w:val="002861D4"/>
    <w:rsid w:val="00286589"/>
    <w:rsid w:val="00286E1F"/>
    <w:rsid w:val="00291068"/>
    <w:rsid w:val="00292396"/>
    <w:rsid w:val="002928D3"/>
    <w:rsid w:val="002950EC"/>
    <w:rsid w:val="00297ACD"/>
    <w:rsid w:val="002A073D"/>
    <w:rsid w:val="002A14C9"/>
    <w:rsid w:val="002A3C8A"/>
    <w:rsid w:val="002A4848"/>
    <w:rsid w:val="002B198A"/>
    <w:rsid w:val="002B1BFE"/>
    <w:rsid w:val="002B3620"/>
    <w:rsid w:val="002C08AA"/>
    <w:rsid w:val="002C26CA"/>
    <w:rsid w:val="002C3B40"/>
    <w:rsid w:val="002D06B2"/>
    <w:rsid w:val="002D2596"/>
    <w:rsid w:val="002D2CEC"/>
    <w:rsid w:val="002D3D8D"/>
    <w:rsid w:val="002D56C3"/>
    <w:rsid w:val="002D62DE"/>
    <w:rsid w:val="002E4122"/>
    <w:rsid w:val="002E4ECA"/>
    <w:rsid w:val="002E626F"/>
    <w:rsid w:val="002E728E"/>
    <w:rsid w:val="002F13C7"/>
    <w:rsid w:val="002F13D2"/>
    <w:rsid w:val="002F1FE6"/>
    <w:rsid w:val="002F31DC"/>
    <w:rsid w:val="002F4B0A"/>
    <w:rsid w:val="002F4E68"/>
    <w:rsid w:val="00301D36"/>
    <w:rsid w:val="00302174"/>
    <w:rsid w:val="00302800"/>
    <w:rsid w:val="0030653F"/>
    <w:rsid w:val="00312F7F"/>
    <w:rsid w:val="00315BB3"/>
    <w:rsid w:val="00321033"/>
    <w:rsid w:val="003218CF"/>
    <w:rsid w:val="00323486"/>
    <w:rsid w:val="0032454B"/>
    <w:rsid w:val="00330E13"/>
    <w:rsid w:val="00331E62"/>
    <w:rsid w:val="00337680"/>
    <w:rsid w:val="00341A3A"/>
    <w:rsid w:val="0034323B"/>
    <w:rsid w:val="00343457"/>
    <w:rsid w:val="00343D19"/>
    <w:rsid w:val="0035130E"/>
    <w:rsid w:val="00351D5D"/>
    <w:rsid w:val="00352F1E"/>
    <w:rsid w:val="00354487"/>
    <w:rsid w:val="003556C9"/>
    <w:rsid w:val="00356F0E"/>
    <w:rsid w:val="00361450"/>
    <w:rsid w:val="00364D0A"/>
    <w:rsid w:val="003673CF"/>
    <w:rsid w:val="003676E6"/>
    <w:rsid w:val="003707BE"/>
    <w:rsid w:val="00372DB8"/>
    <w:rsid w:val="0037565F"/>
    <w:rsid w:val="00380E5C"/>
    <w:rsid w:val="00380F2A"/>
    <w:rsid w:val="003845C1"/>
    <w:rsid w:val="00386805"/>
    <w:rsid w:val="00390431"/>
    <w:rsid w:val="00390867"/>
    <w:rsid w:val="00391E4A"/>
    <w:rsid w:val="003A2DE8"/>
    <w:rsid w:val="003A3DC0"/>
    <w:rsid w:val="003A49BB"/>
    <w:rsid w:val="003A5E60"/>
    <w:rsid w:val="003A5EF9"/>
    <w:rsid w:val="003A6F89"/>
    <w:rsid w:val="003A723C"/>
    <w:rsid w:val="003B27CE"/>
    <w:rsid w:val="003B38C1"/>
    <w:rsid w:val="003B5DCF"/>
    <w:rsid w:val="003B656E"/>
    <w:rsid w:val="003B78AA"/>
    <w:rsid w:val="003C068C"/>
    <w:rsid w:val="003C4FD2"/>
    <w:rsid w:val="003D50B3"/>
    <w:rsid w:val="003D64C0"/>
    <w:rsid w:val="003E131C"/>
    <w:rsid w:val="003E1E8A"/>
    <w:rsid w:val="003F6537"/>
    <w:rsid w:val="003F7C3D"/>
    <w:rsid w:val="004021D5"/>
    <w:rsid w:val="00402513"/>
    <w:rsid w:val="00402EA5"/>
    <w:rsid w:val="00403BD2"/>
    <w:rsid w:val="00403C96"/>
    <w:rsid w:val="00404C87"/>
    <w:rsid w:val="0040621E"/>
    <w:rsid w:val="00412303"/>
    <w:rsid w:val="00417153"/>
    <w:rsid w:val="0041721D"/>
    <w:rsid w:val="004212B2"/>
    <w:rsid w:val="004226A6"/>
    <w:rsid w:val="00422D07"/>
    <w:rsid w:val="00423E3E"/>
    <w:rsid w:val="00425816"/>
    <w:rsid w:val="00427AF4"/>
    <w:rsid w:val="00434251"/>
    <w:rsid w:val="00437BD3"/>
    <w:rsid w:val="004409B7"/>
    <w:rsid w:val="00444F01"/>
    <w:rsid w:val="004460AE"/>
    <w:rsid w:val="00446372"/>
    <w:rsid w:val="00450965"/>
    <w:rsid w:val="004510C1"/>
    <w:rsid w:val="00451FC3"/>
    <w:rsid w:val="004551EE"/>
    <w:rsid w:val="004556DE"/>
    <w:rsid w:val="00456AAF"/>
    <w:rsid w:val="004647DA"/>
    <w:rsid w:val="00464A29"/>
    <w:rsid w:val="0046700D"/>
    <w:rsid w:val="00470E6C"/>
    <w:rsid w:val="00471128"/>
    <w:rsid w:val="00474062"/>
    <w:rsid w:val="00475A87"/>
    <w:rsid w:val="004775FC"/>
    <w:rsid w:val="0047787F"/>
    <w:rsid w:val="00477D6B"/>
    <w:rsid w:val="0048401D"/>
    <w:rsid w:val="00490A79"/>
    <w:rsid w:val="00496C9B"/>
    <w:rsid w:val="0049782A"/>
    <w:rsid w:val="00497C67"/>
    <w:rsid w:val="004A15B5"/>
    <w:rsid w:val="004A79F0"/>
    <w:rsid w:val="004A7A1E"/>
    <w:rsid w:val="004B4A27"/>
    <w:rsid w:val="004B5DA7"/>
    <w:rsid w:val="004C1B71"/>
    <w:rsid w:val="004C1BAD"/>
    <w:rsid w:val="004C4FA0"/>
    <w:rsid w:val="004D0435"/>
    <w:rsid w:val="004D1AFB"/>
    <w:rsid w:val="004D442F"/>
    <w:rsid w:val="004E4D8C"/>
    <w:rsid w:val="004E4FED"/>
    <w:rsid w:val="004E590E"/>
    <w:rsid w:val="004E676F"/>
    <w:rsid w:val="004F58DE"/>
    <w:rsid w:val="004F79C7"/>
    <w:rsid w:val="005011D2"/>
    <w:rsid w:val="005019FF"/>
    <w:rsid w:val="00504122"/>
    <w:rsid w:val="00504914"/>
    <w:rsid w:val="00506892"/>
    <w:rsid w:val="00511DBD"/>
    <w:rsid w:val="00520B87"/>
    <w:rsid w:val="00527B07"/>
    <w:rsid w:val="0053057A"/>
    <w:rsid w:val="00533900"/>
    <w:rsid w:val="0053425D"/>
    <w:rsid w:val="00540564"/>
    <w:rsid w:val="00545B52"/>
    <w:rsid w:val="005473B9"/>
    <w:rsid w:val="005477DE"/>
    <w:rsid w:val="00551810"/>
    <w:rsid w:val="00553065"/>
    <w:rsid w:val="0055312A"/>
    <w:rsid w:val="0055396F"/>
    <w:rsid w:val="00554762"/>
    <w:rsid w:val="00555CE6"/>
    <w:rsid w:val="005569EF"/>
    <w:rsid w:val="00560A29"/>
    <w:rsid w:val="0056505E"/>
    <w:rsid w:val="005672C2"/>
    <w:rsid w:val="005708FF"/>
    <w:rsid w:val="00570B01"/>
    <w:rsid w:val="005735D7"/>
    <w:rsid w:val="005736B7"/>
    <w:rsid w:val="00573A7E"/>
    <w:rsid w:val="005746D1"/>
    <w:rsid w:val="005803A5"/>
    <w:rsid w:val="00581604"/>
    <w:rsid w:val="00583D63"/>
    <w:rsid w:val="005867D2"/>
    <w:rsid w:val="00586AA8"/>
    <w:rsid w:val="00586DD6"/>
    <w:rsid w:val="00592F08"/>
    <w:rsid w:val="00594748"/>
    <w:rsid w:val="00595E6B"/>
    <w:rsid w:val="005964DC"/>
    <w:rsid w:val="005A1D7E"/>
    <w:rsid w:val="005A3886"/>
    <w:rsid w:val="005B4D98"/>
    <w:rsid w:val="005C2EE5"/>
    <w:rsid w:val="005C3414"/>
    <w:rsid w:val="005C3DD8"/>
    <w:rsid w:val="005C6649"/>
    <w:rsid w:val="005D0C08"/>
    <w:rsid w:val="005D4170"/>
    <w:rsid w:val="005D4FA8"/>
    <w:rsid w:val="005D54BF"/>
    <w:rsid w:val="005D5F48"/>
    <w:rsid w:val="005D6411"/>
    <w:rsid w:val="005E1400"/>
    <w:rsid w:val="005E2013"/>
    <w:rsid w:val="005E5A85"/>
    <w:rsid w:val="005F1C8F"/>
    <w:rsid w:val="005F1DF3"/>
    <w:rsid w:val="005F2D76"/>
    <w:rsid w:val="005F510F"/>
    <w:rsid w:val="005F621D"/>
    <w:rsid w:val="005F65C8"/>
    <w:rsid w:val="005F7C0D"/>
    <w:rsid w:val="00601A89"/>
    <w:rsid w:val="00601C81"/>
    <w:rsid w:val="00605827"/>
    <w:rsid w:val="00605E51"/>
    <w:rsid w:val="00614B2D"/>
    <w:rsid w:val="006153FF"/>
    <w:rsid w:val="006161DD"/>
    <w:rsid w:val="006162B9"/>
    <w:rsid w:val="00617D54"/>
    <w:rsid w:val="00630650"/>
    <w:rsid w:val="0063415C"/>
    <w:rsid w:val="00642948"/>
    <w:rsid w:val="006447A5"/>
    <w:rsid w:val="0064480F"/>
    <w:rsid w:val="00646050"/>
    <w:rsid w:val="0065015D"/>
    <w:rsid w:val="0065097D"/>
    <w:rsid w:val="00650E8C"/>
    <w:rsid w:val="00651F0F"/>
    <w:rsid w:val="00655EEE"/>
    <w:rsid w:val="0066339D"/>
    <w:rsid w:val="00663421"/>
    <w:rsid w:val="00670E5E"/>
    <w:rsid w:val="006713CA"/>
    <w:rsid w:val="00674C39"/>
    <w:rsid w:val="00676B05"/>
    <w:rsid w:val="00676C5C"/>
    <w:rsid w:val="00680D63"/>
    <w:rsid w:val="0068126D"/>
    <w:rsid w:val="006812E1"/>
    <w:rsid w:val="00682973"/>
    <w:rsid w:val="00690BE9"/>
    <w:rsid w:val="00693CDE"/>
    <w:rsid w:val="00697476"/>
    <w:rsid w:val="006A04E1"/>
    <w:rsid w:val="006A273A"/>
    <w:rsid w:val="006A451A"/>
    <w:rsid w:val="006A6046"/>
    <w:rsid w:val="006A64C9"/>
    <w:rsid w:val="006A7096"/>
    <w:rsid w:val="006A78B0"/>
    <w:rsid w:val="006A7CD0"/>
    <w:rsid w:val="006B73FB"/>
    <w:rsid w:val="006C128C"/>
    <w:rsid w:val="006C3AF3"/>
    <w:rsid w:val="006C5EEA"/>
    <w:rsid w:val="006C6629"/>
    <w:rsid w:val="006D2FF4"/>
    <w:rsid w:val="006D68AD"/>
    <w:rsid w:val="006D71D1"/>
    <w:rsid w:val="006D7742"/>
    <w:rsid w:val="006D775F"/>
    <w:rsid w:val="006E2814"/>
    <w:rsid w:val="006E28C3"/>
    <w:rsid w:val="006E3905"/>
    <w:rsid w:val="006F1667"/>
    <w:rsid w:val="006F2D68"/>
    <w:rsid w:val="00701721"/>
    <w:rsid w:val="00703C10"/>
    <w:rsid w:val="00705069"/>
    <w:rsid w:val="007052BF"/>
    <w:rsid w:val="0071130C"/>
    <w:rsid w:val="0071350F"/>
    <w:rsid w:val="007165FA"/>
    <w:rsid w:val="00716965"/>
    <w:rsid w:val="00717C3A"/>
    <w:rsid w:val="007202C8"/>
    <w:rsid w:val="00720DEE"/>
    <w:rsid w:val="00725E2B"/>
    <w:rsid w:val="007327A6"/>
    <w:rsid w:val="00732AEF"/>
    <w:rsid w:val="00736B85"/>
    <w:rsid w:val="007374A7"/>
    <w:rsid w:val="007414A6"/>
    <w:rsid w:val="00744E6D"/>
    <w:rsid w:val="00744EE5"/>
    <w:rsid w:val="007459D5"/>
    <w:rsid w:val="00750868"/>
    <w:rsid w:val="007548B2"/>
    <w:rsid w:val="00755197"/>
    <w:rsid w:val="007554D3"/>
    <w:rsid w:val="00756FE9"/>
    <w:rsid w:val="00760097"/>
    <w:rsid w:val="00761390"/>
    <w:rsid w:val="0076249B"/>
    <w:rsid w:val="00762F1E"/>
    <w:rsid w:val="00766237"/>
    <w:rsid w:val="007662D4"/>
    <w:rsid w:val="00766AD0"/>
    <w:rsid w:val="0077137B"/>
    <w:rsid w:val="00773CFB"/>
    <w:rsid w:val="00775510"/>
    <w:rsid w:val="00776846"/>
    <w:rsid w:val="00777F78"/>
    <w:rsid w:val="00780CA1"/>
    <w:rsid w:val="00780D23"/>
    <w:rsid w:val="00780E11"/>
    <w:rsid w:val="007810AF"/>
    <w:rsid w:val="007820D9"/>
    <w:rsid w:val="00784A89"/>
    <w:rsid w:val="007879F4"/>
    <w:rsid w:val="00787ACC"/>
    <w:rsid w:val="00791F93"/>
    <w:rsid w:val="00794D3D"/>
    <w:rsid w:val="00795308"/>
    <w:rsid w:val="007A1CEA"/>
    <w:rsid w:val="007A38A8"/>
    <w:rsid w:val="007A48D2"/>
    <w:rsid w:val="007A7EBC"/>
    <w:rsid w:val="007B015D"/>
    <w:rsid w:val="007B0C16"/>
    <w:rsid w:val="007B107B"/>
    <w:rsid w:val="007B2990"/>
    <w:rsid w:val="007B5439"/>
    <w:rsid w:val="007B70FC"/>
    <w:rsid w:val="007C0911"/>
    <w:rsid w:val="007C156B"/>
    <w:rsid w:val="007C39B0"/>
    <w:rsid w:val="007D1613"/>
    <w:rsid w:val="007D5C5A"/>
    <w:rsid w:val="007D615F"/>
    <w:rsid w:val="007D6DE9"/>
    <w:rsid w:val="007E2B55"/>
    <w:rsid w:val="007E3485"/>
    <w:rsid w:val="007E5175"/>
    <w:rsid w:val="007E63E8"/>
    <w:rsid w:val="007F2248"/>
    <w:rsid w:val="007F61F8"/>
    <w:rsid w:val="007F6FE7"/>
    <w:rsid w:val="0080075D"/>
    <w:rsid w:val="00800CD6"/>
    <w:rsid w:val="00802B8D"/>
    <w:rsid w:val="00802E64"/>
    <w:rsid w:val="00803DC6"/>
    <w:rsid w:val="00804ADD"/>
    <w:rsid w:val="00814DF5"/>
    <w:rsid w:val="0081563F"/>
    <w:rsid w:val="008157BD"/>
    <w:rsid w:val="008220EB"/>
    <w:rsid w:val="0082215E"/>
    <w:rsid w:val="008231E1"/>
    <w:rsid w:val="008239A5"/>
    <w:rsid w:val="00823DD5"/>
    <w:rsid w:val="00823F8D"/>
    <w:rsid w:val="00826535"/>
    <w:rsid w:val="0083062B"/>
    <w:rsid w:val="00833C85"/>
    <w:rsid w:val="008340BD"/>
    <w:rsid w:val="00836974"/>
    <w:rsid w:val="00842F19"/>
    <w:rsid w:val="00844552"/>
    <w:rsid w:val="00844921"/>
    <w:rsid w:val="00852585"/>
    <w:rsid w:val="0085272B"/>
    <w:rsid w:val="0085529C"/>
    <w:rsid w:val="00856E84"/>
    <w:rsid w:val="008613FB"/>
    <w:rsid w:val="00861AB7"/>
    <w:rsid w:val="00862AAF"/>
    <w:rsid w:val="00862D10"/>
    <w:rsid w:val="008713A4"/>
    <w:rsid w:val="00873888"/>
    <w:rsid w:val="00875249"/>
    <w:rsid w:val="00876619"/>
    <w:rsid w:val="008767DB"/>
    <w:rsid w:val="00880543"/>
    <w:rsid w:val="00885452"/>
    <w:rsid w:val="00887A74"/>
    <w:rsid w:val="008902F1"/>
    <w:rsid w:val="008937F0"/>
    <w:rsid w:val="00893AB9"/>
    <w:rsid w:val="0089487D"/>
    <w:rsid w:val="00895C7B"/>
    <w:rsid w:val="00896720"/>
    <w:rsid w:val="008A18D8"/>
    <w:rsid w:val="008A2882"/>
    <w:rsid w:val="008A3008"/>
    <w:rsid w:val="008A4696"/>
    <w:rsid w:val="008A7EB6"/>
    <w:rsid w:val="008B0367"/>
    <w:rsid w:val="008B22B7"/>
    <w:rsid w:val="008B2CC1"/>
    <w:rsid w:val="008B327A"/>
    <w:rsid w:val="008B4457"/>
    <w:rsid w:val="008B60B2"/>
    <w:rsid w:val="008B6293"/>
    <w:rsid w:val="008B66B2"/>
    <w:rsid w:val="008C333F"/>
    <w:rsid w:val="008C3AB8"/>
    <w:rsid w:val="008C48E3"/>
    <w:rsid w:val="008C6143"/>
    <w:rsid w:val="008D0A01"/>
    <w:rsid w:val="008D22D0"/>
    <w:rsid w:val="008D2B9F"/>
    <w:rsid w:val="008D5456"/>
    <w:rsid w:val="008E0A16"/>
    <w:rsid w:val="008E11B6"/>
    <w:rsid w:val="008E3903"/>
    <w:rsid w:val="008E638F"/>
    <w:rsid w:val="008E704F"/>
    <w:rsid w:val="008F30F3"/>
    <w:rsid w:val="008F3B0A"/>
    <w:rsid w:val="008F6254"/>
    <w:rsid w:val="008F7097"/>
    <w:rsid w:val="009000EC"/>
    <w:rsid w:val="0090731E"/>
    <w:rsid w:val="00910D29"/>
    <w:rsid w:val="009154AF"/>
    <w:rsid w:val="00916DC2"/>
    <w:rsid w:val="00916EE2"/>
    <w:rsid w:val="00921313"/>
    <w:rsid w:val="00922DEE"/>
    <w:rsid w:val="00923E89"/>
    <w:rsid w:val="0092564B"/>
    <w:rsid w:val="00926405"/>
    <w:rsid w:val="00927FD7"/>
    <w:rsid w:val="00931B61"/>
    <w:rsid w:val="00931F93"/>
    <w:rsid w:val="00933131"/>
    <w:rsid w:val="00935E14"/>
    <w:rsid w:val="00937F78"/>
    <w:rsid w:val="009429D8"/>
    <w:rsid w:val="00946569"/>
    <w:rsid w:val="00951BD7"/>
    <w:rsid w:val="009541E0"/>
    <w:rsid w:val="00955952"/>
    <w:rsid w:val="00956131"/>
    <w:rsid w:val="0096039E"/>
    <w:rsid w:val="009612E1"/>
    <w:rsid w:val="00962ACA"/>
    <w:rsid w:val="00963511"/>
    <w:rsid w:val="00965FE8"/>
    <w:rsid w:val="00966A22"/>
    <w:rsid w:val="0096722F"/>
    <w:rsid w:val="00974B64"/>
    <w:rsid w:val="0097512E"/>
    <w:rsid w:val="009767D0"/>
    <w:rsid w:val="00976CDB"/>
    <w:rsid w:val="00977EBB"/>
    <w:rsid w:val="00980843"/>
    <w:rsid w:val="00981C37"/>
    <w:rsid w:val="00986A4D"/>
    <w:rsid w:val="00987FE2"/>
    <w:rsid w:val="00990099"/>
    <w:rsid w:val="009A5F05"/>
    <w:rsid w:val="009A6CD0"/>
    <w:rsid w:val="009B20C8"/>
    <w:rsid w:val="009B52A4"/>
    <w:rsid w:val="009C0BFB"/>
    <w:rsid w:val="009D1D0C"/>
    <w:rsid w:val="009D26B8"/>
    <w:rsid w:val="009D3B49"/>
    <w:rsid w:val="009D42C3"/>
    <w:rsid w:val="009D6123"/>
    <w:rsid w:val="009E2791"/>
    <w:rsid w:val="009E3F2E"/>
    <w:rsid w:val="009E3F6F"/>
    <w:rsid w:val="009E6993"/>
    <w:rsid w:val="009F1E88"/>
    <w:rsid w:val="009F1FC3"/>
    <w:rsid w:val="009F2D64"/>
    <w:rsid w:val="009F499F"/>
    <w:rsid w:val="009F63CC"/>
    <w:rsid w:val="009F6C1F"/>
    <w:rsid w:val="00A0249D"/>
    <w:rsid w:val="00A05FF0"/>
    <w:rsid w:val="00A1045B"/>
    <w:rsid w:val="00A120F6"/>
    <w:rsid w:val="00A1741E"/>
    <w:rsid w:val="00A1743D"/>
    <w:rsid w:val="00A21C62"/>
    <w:rsid w:val="00A249F3"/>
    <w:rsid w:val="00A2546D"/>
    <w:rsid w:val="00A27EA0"/>
    <w:rsid w:val="00A364A2"/>
    <w:rsid w:val="00A40B0C"/>
    <w:rsid w:val="00A4141F"/>
    <w:rsid w:val="00A4215D"/>
    <w:rsid w:val="00A42DAF"/>
    <w:rsid w:val="00A44F6D"/>
    <w:rsid w:val="00A453F2"/>
    <w:rsid w:val="00A45BD8"/>
    <w:rsid w:val="00A526E2"/>
    <w:rsid w:val="00A54C66"/>
    <w:rsid w:val="00A54DB2"/>
    <w:rsid w:val="00A55455"/>
    <w:rsid w:val="00A572C6"/>
    <w:rsid w:val="00A60E91"/>
    <w:rsid w:val="00A667F5"/>
    <w:rsid w:val="00A66C3E"/>
    <w:rsid w:val="00A70965"/>
    <w:rsid w:val="00A75CB0"/>
    <w:rsid w:val="00A761E2"/>
    <w:rsid w:val="00A80B15"/>
    <w:rsid w:val="00A81438"/>
    <w:rsid w:val="00A82710"/>
    <w:rsid w:val="00A8370E"/>
    <w:rsid w:val="00A83933"/>
    <w:rsid w:val="00A8433A"/>
    <w:rsid w:val="00A862A1"/>
    <w:rsid w:val="00A869B7"/>
    <w:rsid w:val="00A86BCA"/>
    <w:rsid w:val="00A90C70"/>
    <w:rsid w:val="00A90CB4"/>
    <w:rsid w:val="00A915C1"/>
    <w:rsid w:val="00A918CC"/>
    <w:rsid w:val="00A93101"/>
    <w:rsid w:val="00A94C98"/>
    <w:rsid w:val="00A96EAE"/>
    <w:rsid w:val="00AA48E2"/>
    <w:rsid w:val="00AA4D3D"/>
    <w:rsid w:val="00AA50FA"/>
    <w:rsid w:val="00AA55BB"/>
    <w:rsid w:val="00AB13DA"/>
    <w:rsid w:val="00AB2EA9"/>
    <w:rsid w:val="00AC205C"/>
    <w:rsid w:val="00AC31E4"/>
    <w:rsid w:val="00AC5B20"/>
    <w:rsid w:val="00AD024F"/>
    <w:rsid w:val="00AD2933"/>
    <w:rsid w:val="00AD4B17"/>
    <w:rsid w:val="00AD63DE"/>
    <w:rsid w:val="00AE0492"/>
    <w:rsid w:val="00AE0C8B"/>
    <w:rsid w:val="00AE0F0B"/>
    <w:rsid w:val="00AE1759"/>
    <w:rsid w:val="00AE1E6E"/>
    <w:rsid w:val="00AE3BDA"/>
    <w:rsid w:val="00AE3EC6"/>
    <w:rsid w:val="00AE66FA"/>
    <w:rsid w:val="00AF0A6B"/>
    <w:rsid w:val="00AF16D0"/>
    <w:rsid w:val="00AF4F50"/>
    <w:rsid w:val="00AF5496"/>
    <w:rsid w:val="00AF5D66"/>
    <w:rsid w:val="00AF6DF5"/>
    <w:rsid w:val="00B050CA"/>
    <w:rsid w:val="00B05A69"/>
    <w:rsid w:val="00B06B84"/>
    <w:rsid w:val="00B1216E"/>
    <w:rsid w:val="00B12683"/>
    <w:rsid w:val="00B258EA"/>
    <w:rsid w:val="00B276F7"/>
    <w:rsid w:val="00B27CC0"/>
    <w:rsid w:val="00B30646"/>
    <w:rsid w:val="00B34BCF"/>
    <w:rsid w:val="00B35898"/>
    <w:rsid w:val="00B369D5"/>
    <w:rsid w:val="00B36B0C"/>
    <w:rsid w:val="00B41400"/>
    <w:rsid w:val="00B421F6"/>
    <w:rsid w:val="00B42D98"/>
    <w:rsid w:val="00B440AA"/>
    <w:rsid w:val="00B459AF"/>
    <w:rsid w:val="00B45F06"/>
    <w:rsid w:val="00B54328"/>
    <w:rsid w:val="00B57429"/>
    <w:rsid w:val="00B60D4F"/>
    <w:rsid w:val="00B629EC"/>
    <w:rsid w:val="00B62F39"/>
    <w:rsid w:val="00B71583"/>
    <w:rsid w:val="00B7247B"/>
    <w:rsid w:val="00B73323"/>
    <w:rsid w:val="00B74777"/>
    <w:rsid w:val="00B8031B"/>
    <w:rsid w:val="00B80626"/>
    <w:rsid w:val="00B8087B"/>
    <w:rsid w:val="00B81711"/>
    <w:rsid w:val="00B822C7"/>
    <w:rsid w:val="00B824E6"/>
    <w:rsid w:val="00B82EE0"/>
    <w:rsid w:val="00B83A71"/>
    <w:rsid w:val="00B83DC8"/>
    <w:rsid w:val="00B908EB"/>
    <w:rsid w:val="00B92315"/>
    <w:rsid w:val="00B96CB4"/>
    <w:rsid w:val="00B9734B"/>
    <w:rsid w:val="00BA6909"/>
    <w:rsid w:val="00BA7153"/>
    <w:rsid w:val="00BB03C4"/>
    <w:rsid w:val="00BB2956"/>
    <w:rsid w:val="00BB29EC"/>
    <w:rsid w:val="00BB4452"/>
    <w:rsid w:val="00BB4FCD"/>
    <w:rsid w:val="00BB5D3D"/>
    <w:rsid w:val="00BC08AA"/>
    <w:rsid w:val="00BC0F55"/>
    <w:rsid w:val="00BD46CE"/>
    <w:rsid w:val="00BD72AB"/>
    <w:rsid w:val="00BD72BF"/>
    <w:rsid w:val="00BE3599"/>
    <w:rsid w:val="00BE509D"/>
    <w:rsid w:val="00BE605F"/>
    <w:rsid w:val="00BE7220"/>
    <w:rsid w:val="00BE7809"/>
    <w:rsid w:val="00BF00DA"/>
    <w:rsid w:val="00BF0100"/>
    <w:rsid w:val="00BF0AA7"/>
    <w:rsid w:val="00BF348E"/>
    <w:rsid w:val="00BF5309"/>
    <w:rsid w:val="00BF5482"/>
    <w:rsid w:val="00BF6151"/>
    <w:rsid w:val="00BF615B"/>
    <w:rsid w:val="00C04311"/>
    <w:rsid w:val="00C05153"/>
    <w:rsid w:val="00C10FED"/>
    <w:rsid w:val="00C1160E"/>
    <w:rsid w:val="00C11BFE"/>
    <w:rsid w:val="00C17D56"/>
    <w:rsid w:val="00C17EFF"/>
    <w:rsid w:val="00C20235"/>
    <w:rsid w:val="00C205E1"/>
    <w:rsid w:val="00C235BE"/>
    <w:rsid w:val="00C25A3D"/>
    <w:rsid w:val="00C26E31"/>
    <w:rsid w:val="00C277AF"/>
    <w:rsid w:val="00C30649"/>
    <w:rsid w:val="00C3214F"/>
    <w:rsid w:val="00C339D9"/>
    <w:rsid w:val="00C34109"/>
    <w:rsid w:val="00C3674B"/>
    <w:rsid w:val="00C436CC"/>
    <w:rsid w:val="00C45190"/>
    <w:rsid w:val="00C50060"/>
    <w:rsid w:val="00C53308"/>
    <w:rsid w:val="00C57C9E"/>
    <w:rsid w:val="00C620B6"/>
    <w:rsid w:val="00C63B4C"/>
    <w:rsid w:val="00C6502B"/>
    <w:rsid w:val="00C728CA"/>
    <w:rsid w:val="00C73588"/>
    <w:rsid w:val="00C73EFA"/>
    <w:rsid w:val="00C74C90"/>
    <w:rsid w:val="00C753CD"/>
    <w:rsid w:val="00C77597"/>
    <w:rsid w:val="00C77C05"/>
    <w:rsid w:val="00C77DFC"/>
    <w:rsid w:val="00C77EBE"/>
    <w:rsid w:val="00C82A3F"/>
    <w:rsid w:val="00C8334E"/>
    <w:rsid w:val="00C8510E"/>
    <w:rsid w:val="00C85333"/>
    <w:rsid w:val="00C97F46"/>
    <w:rsid w:val="00CA3363"/>
    <w:rsid w:val="00CA3878"/>
    <w:rsid w:val="00CA39B2"/>
    <w:rsid w:val="00CA632E"/>
    <w:rsid w:val="00CA6BBB"/>
    <w:rsid w:val="00CB12D1"/>
    <w:rsid w:val="00CB152C"/>
    <w:rsid w:val="00CB6425"/>
    <w:rsid w:val="00CB7C19"/>
    <w:rsid w:val="00CC1322"/>
    <w:rsid w:val="00CC2067"/>
    <w:rsid w:val="00CD14CE"/>
    <w:rsid w:val="00CD1BFF"/>
    <w:rsid w:val="00CD5457"/>
    <w:rsid w:val="00CE3463"/>
    <w:rsid w:val="00CE4069"/>
    <w:rsid w:val="00CE45D0"/>
    <w:rsid w:val="00CF3DAB"/>
    <w:rsid w:val="00CF5BEF"/>
    <w:rsid w:val="00D0396E"/>
    <w:rsid w:val="00D03BBD"/>
    <w:rsid w:val="00D04AF0"/>
    <w:rsid w:val="00D060DA"/>
    <w:rsid w:val="00D0784A"/>
    <w:rsid w:val="00D1783D"/>
    <w:rsid w:val="00D20A4B"/>
    <w:rsid w:val="00D2141C"/>
    <w:rsid w:val="00D21512"/>
    <w:rsid w:val="00D220ED"/>
    <w:rsid w:val="00D25E87"/>
    <w:rsid w:val="00D2729D"/>
    <w:rsid w:val="00D30031"/>
    <w:rsid w:val="00D30285"/>
    <w:rsid w:val="00D3047D"/>
    <w:rsid w:val="00D32315"/>
    <w:rsid w:val="00D3348D"/>
    <w:rsid w:val="00D3553A"/>
    <w:rsid w:val="00D371A5"/>
    <w:rsid w:val="00D4071F"/>
    <w:rsid w:val="00D43B29"/>
    <w:rsid w:val="00D45252"/>
    <w:rsid w:val="00D51CA1"/>
    <w:rsid w:val="00D52DBC"/>
    <w:rsid w:val="00D559B2"/>
    <w:rsid w:val="00D55B0D"/>
    <w:rsid w:val="00D62BE0"/>
    <w:rsid w:val="00D71B4D"/>
    <w:rsid w:val="00D770D4"/>
    <w:rsid w:val="00D7748D"/>
    <w:rsid w:val="00D8126D"/>
    <w:rsid w:val="00D8605E"/>
    <w:rsid w:val="00D8678F"/>
    <w:rsid w:val="00D868C0"/>
    <w:rsid w:val="00D91066"/>
    <w:rsid w:val="00D93D55"/>
    <w:rsid w:val="00D974EA"/>
    <w:rsid w:val="00DA7619"/>
    <w:rsid w:val="00DB1181"/>
    <w:rsid w:val="00DB183B"/>
    <w:rsid w:val="00DB7AB1"/>
    <w:rsid w:val="00DC20DA"/>
    <w:rsid w:val="00DC7406"/>
    <w:rsid w:val="00DC76F5"/>
    <w:rsid w:val="00DC7F73"/>
    <w:rsid w:val="00DD05A1"/>
    <w:rsid w:val="00DD3F6F"/>
    <w:rsid w:val="00DD5E38"/>
    <w:rsid w:val="00DE2C68"/>
    <w:rsid w:val="00DE36F5"/>
    <w:rsid w:val="00DE4557"/>
    <w:rsid w:val="00DE53AE"/>
    <w:rsid w:val="00DE62AC"/>
    <w:rsid w:val="00DF1356"/>
    <w:rsid w:val="00DF2764"/>
    <w:rsid w:val="00DF3DF4"/>
    <w:rsid w:val="00DF7305"/>
    <w:rsid w:val="00DF7A3F"/>
    <w:rsid w:val="00E0173E"/>
    <w:rsid w:val="00E01DE6"/>
    <w:rsid w:val="00E0454C"/>
    <w:rsid w:val="00E06CA5"/>
    <w:rsid w:val="00E10AFB"/>
    <w:rsid w:val="00E10DFC"/>
    <w:rsid w:val="00E10E85"/>
    <w:rsid w:val="00E14F0B"/>
    <w:rsid w:val="00E20900"/>
    <w:rsid w:val="00E21A24"/>
    <w:rsid w:val="00E22E1C"/>
    <w:rsid w:val="00E27A83"/>
    <w:rsid w:val="00E327AA"/>
    <w:rsid w:val="00E32828"/>
    <w:rsid w:val="00E335FE"/>
    <w:rsid w:val="00E342C1"/>
    <w:rsid w:val="00E403B0"/>
    <w:rsid w:val="00E43AD6"/>
    <w:rsid w:val="00E446F0"/>
    <w:rsid w:val="00E46112"/>
    <w:rsid w:val="00E46A51"/>
    <w:rsid w:val="00E50435"/>
    <w:rsid w:val="00E506A2"/>
    <w:rsid w:val="00E51D0E"/>
    <w:rsid w:val="00E53C01"/>
    <w:rsid w:val="00E54900"/>
    <w:rsid w:val="00E61319"/>
    <w:rsid w:val="00E61F3E"/>
    <w:rsid w:val="00E6217F"/>
    <w:rsid w:val="00E625FA"/>
    <w:rsid w:val="00E679A7"/>
    <w:rsid w:val="00E718D3"/>
    <w:rsid w:val="00E72A29"/>
    <w:rsid w:val="00E72E58"/>
    <w:rsid w:val="00E765B3"/>
    <w:rsid w:val="00E80178"/>
    <w:rsid w:val="00E812A9"/>
    <w:rsid w:val="00E85124"/>
    <w:rsid w:val="00E85B5D"/>
    <w:rsid w:val="00E94BFC"/>
    <w:rsid w:val="00E95CCB"/>
    <w:rsid w:val="00E964D5"/>
    <w:rsid w:val="00EA0761"/>
    <w:rsid w:val="00EA1A76"/>
    <w:rsid w:val="00EA26AB"/>
    <w:rsid w:val="00EB2084"/>
    <w:rsid w:val="00EB421C"/>
    <w:rsid w:val="00EB45B5"/>
    <w:rsid w:val="00EB4A39"/>
    <w:rsid w:val="00EB4D80"/>
    <w:rsid w:val="00EC1245"/>
    <w:rsid w:val="00EC1993"/>
    <w:rsid w:val="00EC273D"/>
    <w:rsid w:val="00EC317D"/>
    <w:rsid w:val="00EC40BC"/>
    <w:rsid w:val="00EC43BA"/>
    <w:rsid w:val="00EC4E49"/>
    <w:rsid w:val="00EC65AA"/>
    <w:rsid w:val="00ED0CC9"/>
    <w:rsid w:val="00ED3F46"/>
    <w:rsid w:val="00ED5998"/>
    <w:rsid w:val="00ED77FB"/>
    <w:rsid w:val="00EE2235"/>
    <w:rsid w:val="00EE45FA"/>
    <w:rsid w:val="00EE5539"/>
    <w:rsid w:val="00EF0117"/>
    <w:rsid w:val="00EF2743"/>
    <w:rsid w:val="00EF2BBF"/>
    <w:rsid w:val="00EF7363"/>
    <w:rsid w:val="00EF7493"/>
    <w:rsid w:val="00F006DA"/>
    <w:rsid w:val="00F06CB2"/>
    <w:rsid w:val="00F15E23"/>
    <w:rsid w:val="00F1605E"/>
    <w:rsid w:val="00F17405"/>
    <w:rsid w:val="00F247BE"/>
    <w:rsid w:val="00F2523F"/>
    <w:rsid w:val="00F30CFA"/>
    <w:rsid w:val="00F33455"/>
    <w:rsid w:val="00F34C3F"/>
    <w:rsid w:val="00F366AB"/>
    <w:rsid w:val="00F37FC7"/>
    <w:rsid w:val="00F40650"/>
    <w:rsid w:val="00F40A88"/>
    <w:rsid w:val="00F4596B"/>
    <w:rsid w:val="00F47F7A"/>
    <w:rsid w:val="00F52E51"/>
    <w:rsid w:val="00F53770"/>
    <w:rsid w:val="00F57951"/>
    <w:rsid w:val="00F646BC"/>
    <w:rsid w:val="00F659F9"/>
    <w:rsid w:val="00F65FE5"/>
    <w:rsid w:val="00F66152"/>
    <w:rsid w:val="00F70700"/>
    <w:rsid w:val="00F74247"/>
    <w:rsid w:val="00F74B4E"/>
    <w:rsid w:val="00F75624"/>
    <w:rsid w:val="00F76738"/>
    <w:rsid w:val="00F80DB7"/>
    <w:rsid w:val="00F821D9"/>
    <w:rsid w:val="00F82E57"/>
    <w:rsid w:val="00F8438A"/>
    <w:rsid w:val="00F8638E"/>
    <w:rsid w:val="00F87286"/>
    <w:rsid w:val="00F9418B"/>
    <w:rsid w:val="00F966D6"/>
    <w:rsid w:val="00F9670D"/>
    <w:rsid w:val="00FA635D"/>
    <w:rsid w:val="00FA7A90"/>
    <w:rsid w:val="00FB03B7"/>
    <w:rsid w:val="00FB0CF4"/>
    <w:rsid w:val="00FB0D04"/>
    <w:rsid w:val="00FC0F80"/>
    <w:rsid w:val="00FC2D8C"/>
    <w:rsid w:val="00FC309B"/>
    <w:rsid w:val="00FC47E7"/>
    <w:rsid w:val="00FC6F1C"/>
    <w:rsid w:val="00FC7424"/>
    <w:rsid w:val="00FD07E8"/>
    <w:rsid w:val="00FD122F"/>
    <w:rsid w:val="00FD4538"/>
    <w:rsid w:val="00FD5D76"/>
    <w:rsid w:val="00FE6DEB"/>
    <w:rsid w:val="00FF24F5"/>
    <w:rsid w:val="00FF3383"/>
    <w:rsid w:val="00FF44F8"/>
    <w:rsid w:val="00FF4B88"/>
    <w:rsid w:val="00FF664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7BD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callout"/>
    <w:uiPriority w:val="99"/>
    <w:rsid w:val="008157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5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73323"/>
  </w:style>
  <w:style w:type="character" w:customStyle="1" w:styleId="FooterChar">
    <w:name w:val="Footer Char"/>
    <w:basedOn w:val="DefaultParagraphFont"/>
    <w:link w:val="Footer"/>
    <w:uiPriority w:val="99"/>
    <w:rsid w:val="00B73323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B73323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B73323"/>
  </w:style>
  <w:style w:type="paragraph" w:customStyle="1" w:styleId="Default">
    <w:name w:val="Default"/>
    <w:rsid w:val="00B7332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B733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3323"/>
    <w:rPr>
      <w:rFonts w:ascii="Arial" w:eastAsia="SimSun" w:hAnsi="Arial" w:cs="Arial"/>
      <w:sz w:val="22"/>
      <w:lang w:eastAsia="zh-CN"/>
    </w:rPr>
  </w:style>
  <w:style w:type="paragraph" w:customStyle="1" w:styleId="default0">
    <w:name w:val="default"/>
    <w:basedOn w:val="Normal"/>
    <w:rsid w:val="005746D1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5746D1"/>
    <w:rPr>
      <w:rFonts w:ascii="Arial" w:eastAsia="SimSun" w:hAnsi="Arial" w:cs="Arial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746D1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F135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Bullet">
    <w:name w:val="List Bullet"/>
    <w:basedOn w:val="Normal"/>
    <w:rsid w:val="00E812A9"/>
    <w:pPr>
      <w:numPr>
        <w:numId w:val="42"/>
      </w:numPr>
      <w:contextualSpacing/>
    </w:pPr>
  </w:style>
  <w:style w:type="character" w:customStyle="1" w:styleId="apple-converted-space">
    <w:name w:val="apple-converted-space"/>
    <w:basedOn w:val="DefaultParagraphFont"/>
    <w:rsid w:val="00B62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7BD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callout"/>
    <w:uiPriority w:val="99"/>
    <w:rsid w:val="008157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5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73323"/>
  </w:style>
  <w:style w:type="character" w:customStyle="1" w:styleId="FooterChar">
    <w:name w:val="Footer Char"/>
    <w:basedOn w:val="DefaultParagraphFont"/>
    <w:link w:val="Footer"/>
    <w:uiPriority w:val="99"/>
    <w:rsid w:val="00B73323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B73323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B73323"/>
  </w:style>
  <w:style w:type="paragraph" w:customStyle="1" w:styleId="Default">
    <w:name w:val="Default"/>
    <w:rsid w:val="00B7332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B733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3323"/>
    <w:rPr>
      <w:rFonts w:ascii="Arial" w:eastAsia="SimSun" w:hAnsi="Arial" w:cs="Arial"/>
      <w:sz w:val="22"/>
      <w:lang w:eastAsia="zh-CN"/>
    </w:rPr>
  </w:style>
  <w:style w:type="paragraph" w:customStyle="1" w:styleId="default0">
    <w:name w:val="default"/>
    <w:basedOn w:val="Normal"/>
    <w:rsid w:val="005746D1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5746D1"/>
    <w:rPr>
      <w:rFonts w:ascii="Arial" w:eastAsia="SimSun" w:hAnsi="Arial" w:cs="Arial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746D1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F135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Bullet">
    <w:name w:val="List Bullet"/>
    <w:basedOn w:val="Normal"/>
    <w:rsid w:val="00E812A9"/>
    <w:pPr>
      <w:numPr>
        <w:numId w:val="42"/>
      </w:numPr>
      <w:contextualSpacing/>
    </w:pPr>
  </w:style>
  <w:style w:type="character" w:customStyle="1" w:styleId="apple-converted-space">
    <w:name w:val="apple-converted-space"/>
    <w:basedOn w:val="DefaultParagraphFont"/>
    <w:rsid w:val="00B6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wipo.int/meetings/en/doc_details.jsp?doc_id=287217" TargetMode="External"/><Relationship Id="rId26" Type="http://schemas.openxmlformats.org/officeDocument/2006/relationships/footer" Target="footer4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wipo.int/meetings/en/doc_details.jsp?doc_id=287164" TargetMode="External"/><Relationship Id="rId34" Type="http://schemas.openxmlformats.org/officeDocument/2006/relationships/hyperlink" Target="http://www.wipo.int/meetings/en/doc_details.jsp?doc_id=2847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tad/en/" TargetMode="External"/><Relationship Id="rId17" Type="http://schemas.openxmlformats.org/officeDocument/2006/relationships/hyperlink" Target="http://www.wipo.int/meetings/en/doc_details.jsp?doc_id=287167" TargetMode="External"/><Relationship Id="rId25" Type="http://schemas.openxmlformats.org/officeDocument/2006/relationships/header" Target="header4.xml"/><Relationship Id="rId33" Type="http://schemas.openxmlformats.org/officeDocument/2006/relationships/hyperlink" Target="http://etisc.wipo.org" TargetMode="Externa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wipo.int/meetings/en/doc_details.jsp?doc_id=287221" TargetMode="External"/><Relationship Id="rId29" Type="http://schemas.openxmlformats.org/officeDocument/2006/relationships/hyperlink" Target="http://www.wipo.int/ta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wipo.int/meetings/en/doc_details.jsp?doc_id=287169" TargetMode="External"/><Relationship Id="rId32" Type="http://schemas.openxmlformats.org/officeDocument/2006/relationships/hyperlink" Target="http://www.wipo.int/meetings/en/doc_details.jsp?doc_id=182842" TargetMode="External"/><Relationship Id="rId37" Type="http://schemas.openxmlformats.org/officeDocument/2006/relationships/footer" Target="footer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wipo.int/meetings/en/doc_details.jsp?doc_id=287218" TargetMode="External"/><Relationship Id="rId28" Type="http://schemas.openxmlformats.org/officeDocument/2006/relationships/footer" Target="footer5.xml"/><Relationship Id="rId36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://www.wipo.int/meetings/en/doc_details.jsp?doc_id=287221" TargetMode="External"/><Relationship Id="rId31" Type="http://schemas.openxmlformats.org/officeDocument/2006/relationships/hyperlink" Target="http://www.wipo.int/meetings/en/doc_details.jsp?doc_id=1946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wipo.int/meetings/en/doc_details.jsp?doc_id=287165" TargetMode="External"/><Relationship Id="rId27" Type="http://schemas.openxmlformats.org/officeDocument/2006/relationships/header" Target="header5.xml"/><Relationship Id="rId30" Type="http://schemas.openxmlformats.org/officeDocument/2006/relationships/hyperlink" Target="http://www.wipo.int/roc" TargetMode="External"/><Relationship Id="rId35" Type="http://schemas.openxmlformats.org/officeDocument/2006/relationships/hyperlink" Target="http://www.wipo.int/meetings/en/doc_details.jsp?doc_id=23252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nforcement/en/activities/curr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D94D-59C6-41E8-91EC-641B62D6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94</TotalTime>
  <Pages>99</Pages>
  <Words>29620</Words>
  <Characters>168837</Characters>
  <Application>Microsoft Office Word</Application>
  <DocSecurity>0</DocSecurity>
  <Lines>1406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198061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17</cp:revision>
  <cp:lastPrinted>2015-03-11T16:47:00Z</cp:lastPrinted>
  <dcterms:created xsi:type="dcterms:W3CDTF">2015-03-11T08:20:00Z</dcterms:created>
  <dcterms:modified xsi:type="dcterms:W3CDTF">2015-03-11T16:48:00Z</dcterms:modified>
</cp:coreProperties>
</file>