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9F7215">
        <w:trPr>
          <w:trHeight w:val="207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F7215" w:rsidP="00916EE2">
            <w:r>
              <w:rPr>
                <w:noProof/>
                <w:lang w:eastAsia="en-US"/>
              </w:rPr>
              <w:drawing>
                <wp:inline distT="0" distB="0" distL="0" distR="0" wp14:anchorId="0B6A7747" wp14:editId="0E6E86BC">
                  <wp:extent cx="1809750" cy="1343025"/>
                  <wp:effectExtent l="0" t="0" r="0" b="9525"/>
                  <wp:docPr id="1" name="Picture 1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F7215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4A59F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46112" w:rsidP="0003173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6112">
              <w:rPr>
                <w:rFonts w:ascii="Arial Black" w:hAnsi="Arial Black"/>
                <w:caps/>
                <w:sz w:val="15"/>
              </w:rPr>
              <w:t>CDIP/13/</w:t>
            </w:r>
            <w:bookmarkStart w:id="0" w:name="Code"/>
            <w:bookmarkEnd w:id="0"/>
            <w:r w:rsidR="00031732">
              <w:rPr>
                <w:rFonts w:ascii="Arial Black" w:hAnsi="Arial Black"/>
                <w:caps/>
                <w:sz w:val="15"/>
              </w:rPr>
              <w:t>INF/6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2104F" w:rsidP="0032104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C3CA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2104F" w:rsidRDefault="0032104F" w:rsidP="0032104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C3CA4">
              <w:rPr>
                <w:rFonts w:ascii="Arial Black" w:hAnsi="Arial Black"/>
                <w:caps/>
                <w:sz w:val="15"/>
              </w:rPr>
              <w:t>14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8C3CA4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481FB2" w:rsidRDefault="00481FB2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Pr="00B759C2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Pr="00B759C2">
        <w:rPr>
          <w:b/>
          <w:sz w:val="28"/>
          <w:szCs w:val="28"/>
          <w:lang w:val="ru-RU"/>
        </w:rPr>
        <w:t>)</w:t>
      </w:r>
    </w:p>
    <w:p w:rsidR="003845C1" w:rsidRPr="00481FB2" w:rsidRDefault="003845C1" w:rsidP="003845C1">
      <w:pPr>
        <w:rPr>
          <w:lang w:val="ru-RU"/>
        </w:rPr>
      </w:pPr>
    </w:p>
    <w:p w:rsidR="003845C1" w:rsidRPr="00481FB2" w:rsidRDefault="003845C1" w:rsidP="003845C1">
      <w:pPr>
        <w:rPr>
          <w:lang w:val="ru-RU"/>
        </w:rPr>
      </w:pPr>
    </w:p>
    <w:p w:rsidR="00481FB2" w:rsidRPr="00B314C2" w:rsidRDefault="00481FB2" w:rsidP="00481FB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</w:p>
    <w:p w:rsidR="008B2CC1" w:rsidRPr="00481FB2" w:rsidRDefault="00481FB2" w:rsidP="00481FB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B314C2">
        <w:rPr>
          <w:b/>
          <w:sz w:val="24"/>
          <w:szCs w:val="24"/>
          <w:lang w:val="ru-RU"/>
        </w:rPr>
        <w:t xml:space="preserve">, 19 </w:t>
      </w:r>
      <w:r>
        <w:rPr>
          <w:b/>
          <w:sz w:val="24"/>
          <w:szCs w:val="24"/>
          <w:lang w:val="ru-RU"/>
        </w:rPr>
        <w:t>-</w:t>
      </w:r>
      <w:r w:rsidRPr="00B314C2">
        <w:rPr>
          <w:b/>
          <w:sz w:val="24"/>
          <w:szCs w:val="24"/>
          <w:lang w:val="ru-RU"/>
        </w:rPr>
        <w:t xml:space="preserve"> 23 </w:t>
      </w:r>
      <w:r>
        <w:rPr>
          <w:b/>
          <w:sz w:val="24"/>
          <w:szCs w:val="24"/>
          <w:lang w:val="ru-RU"/>
        </w:rPr>
        <w:t>мая</w:t>
      </w:r>
      <w:r w:rsidRPr="00B314C2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481FB2" w:rsidRDefault="008B2CC1" w:rsidP="008B2CC1">
      <w:pPr>
        <w:rPr>
          <w:lang w:val="ru-RU"/>
        </w:rPr>
      </w:pPr>
    </w:p>
    <w:p w:rsidR="008B2CC1" w:rsidRPr="00481FB2" w:rsidRDefault="008B2CC1" w:rsidP="008B2CC1">
      <w:pPr>
        <w:rPr>
          <w:lang w:val="ru-RU"/>
        </w:rPr>
      </w:pPr>
    </w:p>
    <w:p w:rsidR="008B2CC1" w:rsidRPr="00481FB2" w:rsidRDefault="00481FB2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резюме</w:t>
      </w:r>
      <w:r w:rsidR="00611C0F" w:rsidRPr="00481FB2">
        <w:rPr>
          <w:caps/>
          <w:sz w:val="24"/>
          <w:lang w:val="ru-RU"/>
        </w:rPr>
        <w:t xml:space="preserve"> </w:t>
      </w:r>
      <w:r w:rsidRPr="00481FB2">
        <w:rPr>
          <w:sz w:val="24"/>
          <w:szCs w:val="24"/>
          <w:lang w:val="ru-RU"/>
        </w:rPr>
        <w:t>СРАВНИТЕЛЬНОГО АНАЛИЗА НАЦИОНАЛЬНЫХ ПОДХОДОВ В ВОПРОСАХ ДОБРОВОЛЬНОГО ОТКАЗА ОТ АВТОРСКИХ ПРАВ</w:t>
      </w:r>
    </w:p>
    <w:p w:rsidR="008B2CC1" w:rsidRPr="00481FB2" w:rsidRDefault="008B2CC1" w:rsidP="008B2CC1">
      <w:pPr>
        <w:rPr>
          <w:lang w:val="ru-RU"/>
        </w:rPr>
      </w:pPr>
    </w:p>
    <w:p w:rsidR="00045807" w:rsidRPr="00712984" w:rsidRDefault="00100C36" w:rsidP="00045807">
      <w:pPr>
        <w:rPr>
          <w:i/>
          <w:sz w:val="21"/>
          <w:szCs w:val="21"/>
          <w:lang w:val="ru-RU"/>
        </w:rPr>
      </w:pPr>
      <w:bookmarkStart w:id="4" w:name="Prepared"/>
      <w:bookmarkEnd w:id="4"/>
      <w:r w:rsidRPr="00712984">
        <w:rPr>
          <w:i/>
          <w:sz w:val="21"/>
          <w:szCs w:val="21"/>
          <w:lang w:val="ru-RU"/>
        </w:rPr>
        <w:t>подготовлено д-ром Андресом Гуадамусом</w:t>
      </w:r>
      <w:r w:rsidR="00045807" w:rsidRPr="00712984">
        <w:rPr>
          <w:sz w:val="21"/>
          <w:szCs w:val="21"/>
          <w:lang w:val="ru-RU"/>
        </w:rPr>
        <w:t xml:space="preserve">, </w:t>
      </w:r>
      <w:r w:rsidRPr="00712984">
        <w:rPr>
          <w:i/>
          <w:sz w:val="21"/>
          <w:szCs w:val="21"/>
          <w:lang w:val="ru-RU"/>
        </w:rPr>
        <w:t>старшим преподавателем права в области интеллектуальной собственности</w:t>
      </w:r>
      <w:r w:rsidR="00045807" w:rsidRPr="00712984">
        <w:rPr>
          <w:i/>
          <w:sz w:val="21"/>
          <w:szCs w:val="21"/>
          <w:lang w:val="ru-RU"/>
        </w:rPr>
        <w:t xml:space="preserve">, </w:t>
      </w:r>
      <w:r w:rsidRPr="00712984">
        <w:rPr>
          <w:i/>
          <w:sz w:val="21"/>
          <w:szCs w:val="21"/>
          <w:lang w:val="ru-RU"/>
        </w:rPr>
        <w:t>Университет Сассекса</w:t>
      </w:r>
      <w:r w:rsidR="00045807" w:rsidRPr="00712984">
        <w:rPr>
          <w:i/>
          <w:sz w:val="21"/>
          <w:szCs w:val="21"/>
          <w:lang w:val="ru-RU"/>
        </w:rPr>
        <w:t xml:space="preserve">, </w:t>
      </w:r>
      <w:r w:rsidRPr="00712984">
        <w:rPr>
          <w:i/>
          <w:sz w:val="21"/>
          <w:szCs w:val="21"/>
          <w:lang w:val="ru-RU"/>
        </w:rPr>
        <w:t>Соединенное Королевство</w:t>
      </w:r>
      <w:r w:rsidR="00E84446" w:rsidRPr="00712984">
        <w:rPr>
          <w:rStyle w:val="FootnoteReference"/>
          <w:i/>
          <w:sz w:val="21"/>
          <w:szCs w:val="21"/>
        </w:rPr>
        <w:footnoteReference w:id="2"/>
      </w:r>
    </w:p>
    <w:p w:rsidR="008B2CC1" w:rsidRPr="00712984" w:rsidRDefault="008B2CC1" w:rsidP="008B2CC1">
      <w:pPr>
        <w:rPr>
          <w:i/>
          <w:sz w:val="21"/>
          <w:szCs w:val="21"/>
          <w:lang w:val="ru-RU"/>
        </w:rPr>
      </w:pPr>
    </w:p>
    <w:p w:rsidR="00AC205C" w:rsidRPr="00712984" w:rsidRDefault="00AC205C">
      <w:pPr>
        <w:rPr>
          <w:sz w:val="21"/>
          <w:szCs w:val="21"/>
          <w:lang w:val="ru-RU"/>
        </w:rPr>
      </w:pPr>
    </w:p>
    <w:p w:rsidR="008C3CA4" w:rsidRPr="00712984" w:rsidRDefault="008C3CA4" w:rsidP="008C3CA4">
      <w:pPr>
        <w:rPr>
          <w:sz w:val="21"/>
          <w:szCs w:val="21"/>
          <w:lang w:val="ru-RU"/>
        </w:rPr>
      </w:pPr>
      <w:r w:rsidRPr="00712984">
        <w:rPr>
          <w:sz w:val="21"/>
          <w:szCs w:val="21"/>
          <w:lang w:val="ru-RU"/>
        </w:rPr>
        <w:t>1.</w:t>
      </w:r>
      <w:r w:rsidRPr="00712984">
        <w:rPr>
          <w:sz w:val="21"/>
          <w:szCs w:val="21"/>
          <w:lang w:val="ru-RU"/>
        </w:rPr>
        <w:tab/>
      </w:r>
      <w:r w:rsidR="00100C36" w:rsidRPr="00712984">
        <w:rPr>
          <w:sz w:val="21"/>
          <w:szCs w:val="21"/>
          <w:lang w:val="ru-RU"/>
        </w:rPr>
        <w:t>На своей девятой сессии, состоявшейся в мае 2012 г., Комитет по развитию и интеллектуальной собственности (КРИС)</w:t>
      </w:r>
      <w:r w:rsidRPr="00712984">
        <w:rPr>
          <w:sz w:val="21"/>
          <w:szCs w:val="21"/>
          <w:lang w:val="ru-RU"/>
        </w:rPr>
        <w:t xml:space="preserve"> </w:t>
      </w:r>
      <w:r w:rsidR="00100C36" w:rsidRPr="00712984">
        <w:rPr>
          <w:sz w:val="21"/>
          <w:szCs w:val="21"/>
          <w:lang w:val="ru-RU"/>
        </w:rPr>
        <w:t xml:space="preserve">обсудил документ, озаглавленный «Сценарии и возможные варианты действий относительно рекомендаций </w:t>
      </w:r>
      <w:r w:rsidRPr="00712984">
        <w:rPr>
          <w:sz w:val="21"/>
          <w:szCs w:val="21"/>
          <w:lang w:val="ru-RU"/>
        </w:rPr>
        <w:t>1(</w:t>
      </w:r>
      <w:r w:rsidRPr="00712984">
        <w:rPr>
          <w:sz w:val="21"/>
          <w:szCs w:val="21"/>
        </w:rPr>
        <w:t>c</w:t>
      </w:r>
      <w:r w:rsidRPr="00712984">
        <w:rPr>
          <w:sz w:val="21"/>
          <w:szCs w:val="21"/>
          <w:lang w:val="ru-RU"/>
        </w:rPr>
        <w:t>), 1(</w:t>
      </w:r>
      <w:r w:rsidRPr="00712984">
        <w:rPr>
          <w:sz w:val="21"/>
          <w:szCs w:val="21"/>
        </w:rPr>
        <w:t>f</w:t>
      </w:r>
      <w:r w:rsidRPr="00712984">
        <w:rPr>
          <w:sz w:val="21"/>
          <w:szCs w:val="21"/>
          <w:lang w:val="ru-RU"/>
        </w:rPr>
        <w:t xml:space="preserve">) </w:t>
      </w:r>
      <w:r w:rsidR="00100C36" w:rsidRPr="00712984">
        <w:rPr>
          <w:sz w:val="21"/>
          <w:szCs w:val="21"/>
          <w:lang w:val="ru-RU"/>
        </w:rPr>
        <w:t>и</w:t>
      </w:r>
      <w:r w:rsidRPr="00712984">
        <w:rPr>
          <w:sz w:val="21"/>
          <w:szCs w:val="21"/>
          <w:lang w:val="ru-RU"/>
        </w:rPr>
        <w:t xml:space="preserve"> 2(</w:t>
      </w:r>
      <w:r w:rsidRPr="00712984">
        <w:rPr>
          <w:sz w:val="21"/>
          <w:szCs w:val="21"/>
        </w:rPr>
        <w:t>a</w:t>
      </w:r>
      <w:r w:rsidRPr="00712984">
        <w:rPr>
          <w:sz w:val="21"/>
          <w:szCs w:val="21"/>
          <w:lang w:val="ru-RU"/>
        </w:rPr>
        <w:t xml:space="preserve">) </w:t>
      </w:r>
      <w:r w:rsidR="00100C36" w:rsidRPr="00712984">
        <w:rPr>
          <w:sz w:val="21"/>
          <w:szCs w:val="21"/>
          <w:lang w:val="ru-RU"/>
        </w:rPr>
        <w:t>обзорного исследования по авторскому праву и смежным правам и общественному достоянию»</w:t>
      </w:r>
      <w:r w:rsidRPr="00712984">
        <w:rPr>
          <w:sz w:val="21"/>
          <w:szCs w:val="21"/>
          <w:lang w:val="ru-RU"/>
        </w:rPr>
        <w:t xml:space="preserve"> (</w:t>
      </w:r>
      <w:r w:rsidRPr="00712984">
        <w:rPr>
          <w:sz w:val="21"/>
          <w:szCs w:val="21"/>
        </w:rPr>
        <w:t>CDIP</w:t>
      </w:r>
      <w:r w:rsidRPr="00712984">
        <w:rPr>
          <w:sz w:val="21"/>
          <w:szCs w:val="21"/>
          <w:lang w:val="ru-RU"/>
        </w:rPr>
        <w:t>/9/</w:t>
      </w:r>
      <w:r w:rsidRPr="00712984">
        <w:rPr>
          <w:sz w:val="21"/>
          <w:szCs w:val="21"/>
        </w:rPr>
        <w:t>INF</w:t>
      </w:r>
      <w:r w:rsidRPr="00712984">
        <w:rPr>
          <w:sz w:val="21"/>
          <w:szCs w:val="21"/>
          <w:lang w:val="ru-RU"/>
        </w:rPr>
        <w:t xml:space="preserve">/2).  </w:t>
      </w:r>
      <w:r w:rsidR="00A93702" w:rsidRPr="00712984">
        <w:rPr>
          <w:sz w:val="21"/>
          <w:szCs w:val="21"/>
          <w:lang w:val="ru-RU"/>
        </w:rPr>
        <w:t>Что касается рекомендации</w:t>
      </w:r>
      <w:r w:rsidRPr="00712984">
        <w:rPr>
          <w:sz w:val="21"/>
          <w:szCs w:val="21"/>
          <w:lang w:val="ru-RU"/>
        </w:rPr>
        <w:t xml:space="preserve"> 1(</w:t>
      </w:r>
      <w:r w:rsidRPr="00712984">
        <w:rPr>
          <w:sz w:val="21"/>
          <w:szCs w:val="21"/>
        </w:rPr>
        <w:t>c</w:t>
      </w:r>
      <w:r w:rsidRPr="00712984">
        <w:rPr>
          <w:sz w:val="21"/>
          <w:szCs w:val="21"/>
          <w:lang w:val="ru-RU"/>
        </w:rPr>
        <w:t xml:space="preserve">), </w:t>
      </w:r>
      <w:r w:rsidR="00A93702" w:rsidRPr="00712984">
        <w:rPr>
          <w:sz w:val="21"/>
          <w:szCs w:val="21"/>
          <w:lang w:val="ru-RU"/>
        </w:rPr>
        <w:t>то предлагаемый круг ведения сравнительного исследования по вопросу об отказе от авторских прав</w:t>
      </w:r>
      <w:r w:rsidRPr="00712984">
        <w:rPr>
          <w:sz w:val="21"/>
          <w:szCs w:val="21"/>
          <w:lang w:val="ru-RU"/>
        </w:rPr>
        <w:t xml:space="preserve"> </w:t>
      </w:r>
      <w:r w:rsidR="00A93702" w:rsidRPr="00712984">
        <w:rPr>
          <w:sz w:val="21"/>
          <w:szCs w:val="21"/>
          <w:lang w:val="ru-RU"/>
        </w:rPr>
        <w:t>намечалось представить на следующей сессии Комитета</w:t>
      </w:r>
      <w:r w:rsidRPr="00712984">
        <w:rPr>
          <w:sz w:val="21"/>
          <w:szCs w:val="21"/>
          <w:lang w:val="ru-RU"/>
        </w:rPr>
        <w:t>.</w:t>
      </w:r>
    </w:p>
    <w:p w:rsidR="008C3CA4" w:rsidRPr="00712984" w:rsidRDefault="008C3CA4" w:rsidP="008C3CA4">
      <w:pPr>
        <w:rPr>
          <w:sz w:val="21"/>
          <w:szCs w:val="21"/>
          <w:lang w:val="ru-RU"/>
        </w:rPr>
      </w:pPr>
    </w:p>
    <w:p w:rsidR="008C3CA4" w:rsidRPr="00712984" w:rsidRDefault="008C3CA4" w:rsidP="008C3CA4">
      <w:pPr>
        <w:rPr>
          <w:sz w:val="21"/>
          <w:szCs w:val="21"/>
          <w:lang w:val="ru-RU"/>
        </w:rPr>
      </w:pPr>
      <w:r w:rsidRPr="00712984">
        <w:rPr>
          <w:sz w:val="21"/>
          <w:szCs w:val="21"/>
          <w:lang w:val="ru-RU"/>
        </w:rPr>
        <w:t>2.</w:t>
      </w:r>
      <w:r w:rsidRPr="00712984">
        <w:rPr>
          <w:sz w:val="21"/>
          <w:szCs w:val="21"/>
          <w:lang w:val="ru-RU"/>
        </w:rPr>
        <w:tab/>
      </w:r>
      <w:r w:rsidR="00A93702" w:rsidRPr="00712984">
        <w:rPr>
          <w:sz w:val="21"/>
          <w:szCs w:val="21"/>
          <w:lang w:val="ru-RU"/>
        </w:rPr>
        <w:t>Комитет обсудил указанный круг ведения</w:t>
      </w:r>
      <w:r w:rsidRPr="00712984">
        <w:rPr>
          <w:sz w:val="21"/>
          <w:szCs w:val="21"/>
          <w:lang w:val="ru-RU"/>
        </w:rPr>
        <w:t xml:space="preserve"> (</w:t>
      </w:r>
      <w:r w:rsidRPr="00712984">
        <w:rPr>
          <w:sz w:val="21"/>
          <w:szCs w:val="21"/>
        </w:rPr>
        <w:t>CDIP</w:t>
      </w:r>
      <w:r w:rsidRPr="00712984">
        <w:rPr>
          <w:sz w:val="21"/>
          <w:szCs w:val="21"/>
          <w:lang w:val="ru-RU"/>
        </w:rPr>
        <w:t xml:space="preserve">/10/14) </w:t>
      </w:r>
      <w:r w:rsidR="00A93702" w:rsidRPr="00712984">
        <w:rPr>
          <w:sz w:val="21"/>
          <w:szCs w:val="21"/>
          <w:lang w:val="ru-RU"/>
        </w:rPr>
        <w:t>на своей десятой сессии, состоявшейся в ноябре</w:t>
      </w:r>
      <w:r w:rsidRPr="00712984">
        <w:rPr>
          <w:sz w:val="21"/>
          <w:szCs w:val="21"/>
          <w:lang w:val="ru-RU"/>
        </w:rPr>
        <w:t xml:space="preserve"> 2012</w:t>
      </w:r>
      <w:r w:rsidR="00A93702" w:rsidRPr="00712984">
        <w:rPr>
          <w:sz w:val="21"/>
          <w:szCs w:val="21"/>
          <w:lang w:val="ru-RU"/>
        </w:rPr>
        <w:t xml:space="preserve"> г., и просил Секретариат приступит к исследованию, приняв во внимание комментарии государств-членов</w:t>
      </w:r>
      <w:r w:rsidRPr="00712984">
        <w:rPr>
          <w:sz w:val="21"/>
          <w:szCs w:val="21"/>
          <w:lang w:val="ru-RU"/>
        </w:rPr>
        <w:t>.</w:t>
      </w:r>
    </w:p>
    <w:p w:rsidR="008C3CA4" w:rsidRPr="00712984" w:rsidRDefault="008C3CA4" w:rsidP="008C3CA4">
      <w:pPr>
        <w:rPr>
          <w:sz w:val="21"/>
          <w:szCs w:val="21"/>
          <w:lang w:val="ru-RU"/>
        </w:rPr>
      </w:pPr>
    </w:p>
    <w:p w:rsidR="008C3CA4" w:rsidRPr="00712984" w:rsidRDefault="008C3CA4" w:rsidP="008C3CA4">
      <w:pPr>
        <w:rPr>
          <w:sz w:val="21"/>
          <w:szCs w:val="21"/>
          <w:lang w:val="ru-RU"/>
        </w:rPr>
      </w:pPr>
      <w:r w:rsidRPr="00712984">
        <w:rPr>
          <w:sz w:val="21"/>
          <w:szCs w:val="21"/>
          <w:lang w:val="ru-RU"/>
        </w:rPr>
        <w:t>3.</w:t>
      </w:r>
      <w:r w:rsidRPr="00712984">
        <w:rPr>
          <w:sz w:val="21"/>
          <w:szCs w:val="21"/>
          <w:lang w:val="ru-RU"/>
        </w:rPr>
        <w:tab/>
      </w:r>
      <w:r w:rsidR="00A93702" w:rsidRPr="00712984">
        <w:rPr>
          <w:sz w:val="21"/>
          <w:szCs w:val="21"/>
          <w:lang w:val="ru-RU"/>
        </w:rPr>
        <w:t>Соответственно</w:t>
      </w:r>
      <w:r w:rsidRPr="00712984">
        <w:rPr>
          <w:sz w:val="21"/>
          <w:szCs w:val="21"/>
          <w:lang w:val="ru-RU"/>
        </w:rPr>
        <w:t xml:space="preserve">, </w:t>
      </w:r>
      <w:r w:rsidR="00A93702" w:rsidRPr="00712984">
        <w:rPr>
          <w:sz w:val="21"/>
          <w:szCs w:val="21"/>
          <w:lang w:val="ru-RU"/>
        </w:rPr>
        <w:t>в приложении к настоящему документу содержится резюме сравнительного анализа национальных подходов в вопросах добровольного отказа от авторских прав, подготовленное</w:t>
      </w:r>
      <w:r w:rsidRPr="00712984">
        <w:rPr>
          <w:sz w:val="21"/>
          <w:szCs w:val="21"/>
          <w:lang w:val="ru-RU"/>
        </w:rPr>
        <w:t xml:space="preserve"> </w:t>
      </w:r>
      <w:r w:rsidR="00A93702" w:rsidRPr="00712984">
        <w:rPr>
          <w:sz w:val="21"/>
          <w:szCs w:val="21"/>
          <w:lang w:val="ru-RU"/>
        </w:rPr>
        <w:t>д-ром Андресом Гуадамусом, старшим преподавателем права в области интеллектуальной собственности, Университет Сассекса, Соединенное Королевство</w:t>
      </w:r>
      <w:r w:rsidRPr="00712984">
        <w:rPr>
          <w:sz w:val="21"/>
          <w:szCs w:val="21"/>
          <w:lang w:val="ru-RU"/>
        </w:rPr>
        <w:t>.</w:t>
      </w:r>
    </w:p>
    <w:p w:rsidR="008C3CA4" w:rsidRPr="00712984" w:rsidRDefault="008C3CA4" w:rsidP="008C3CA4">
      <w:pPr>
        <w:rPr>
          <w:sz w:val="21"/>
          <w:szCs w:val="21"/>
          <w:lang w:val="ru-RU"/>
        </w:rPr>
      </w:pPr>
    </w:p>
    <w:p w:rsidR="008C3CA4" w:rsidRPr="00712984" w:rsidRDefault="008C3CA4" w:rsidP="008C3CA4">
      <w:pPr>
        <w:pStyle w:val="Endofdocument-Annex"/>
        <w:rPr>
          <w:i/>
          <w:iCs/>
          <w:sz w:val="21"/>
          <w:szCs w:val="21"/>
          <w:lang w:val="ru-RU"/>
        </w:rPr>
      </w:pPr>
      <w:r w:rsidRPr="00712984">
        <w:rPr>
          <w:i/>
          <w:iCs/>
          <w:sz w:val="21"/>
          <w:szCs w:val="21"/>
          <w:lang w:val="ru-RU"/>
        </w:rPr>
        <w:t>4.</w:t>
      </w:r>
      <w:r w:rsidRPr="00712984">
        <w:rPr>
          <w:i/>
          <w:iCs/>
          <w:sz w:val="21"/>
          <w:szCs w:val="21"/>
          <w:lang w:val="ru-RU"/>
        </w:rPr>
        <w:tab/>
      </w:r>
      <w:r w:rsidR="00A93702" w:rsidRPr="00712984">
        <w:rPr>
          <w:i/>
          <w:iCs/>
          <w:sz w:val="21"/>
          <w:szCs w:val="21"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Pr="00712984">
        <w:rPr>
          <w:i/>
          <w:iCs/>
          <w:sz w:val="21"/>
          <w:szCs w:val="21"/>
          <w:lang w:val="ru-RU"/>
        </w:rPr>
        <w:t>.</w:t>
      </w:r>
    </w:p>
    <w:p w:rsidR="008C3CA4" w:rsidRPr="00712984" w:rsidRDefault="008C3CA4" w:rsidP="008C3CA4">
      <w:pPr>
        <w:pStyle w:val="Endofdocument-Annex"/>
        <w:rPr>
          <w:sz w:val="21"/>
          <w:szCs w:val="21"/>
          <w:lang w:val="ru-RU"/>
        </w:rPr>
      </w:pPr>
    </w:p>
    <w:p w:rsidR="008C3CA4" w:rsidRPr="00343A40" w:rsidRDefault="008C3CA4" w:rsidP="008C3CA4">
      <w:pPr>
        <w:pStyle w:val="Endofdocument-Annex"/>
        <w:rPr>
          <w:sz w:val="21"/>
          <w:szCs w:val="21"/>
        </w:rPr>
      </w:pPr>
      <w:r w:rsidRPr="00712984">
        <w:rPr>
          <w:sz w:val="21"/>
          <w:szCs w:val="21"/>
        </w:rPr>
        <w:t>[</w:t>
      </w:r>
      <w:r w:rsidR="00A93702" w:rsidRPr="00712984">
        <w:rPr>
          <w:sz w:val="21"/>
          <w:szCs w:val="21"/>
          <w:lang w:val="ru-RU"/>
        </w:rPr>
        <w:t>Приложение</w:t>
      </w:r>
      <w:r w:rsidR="00A93702" w:rsidRPr="00712984">
        <w:rPr>
          <w:sz w:val="21"/>
          <w:szCs w:val="21"/>
        </w:rPr>
        <w:t xml:space="preserve"> </w:t>
      </w:r>
      <w:r w:rsidR="00A93702" w:rsidRPr="00712984">
        <w:rPr>
          <w:sz w:val="21"/>
          <w:szCs w:val="21"/>
          <w:lang w:val="ru-RU"/>
        </w:rPr>
        <w:t>следует</w:t>
      </w:r>
      <w:r w:rsidRPr="00712984">
        <w:rPr>
          <w:sz w:val="21"/>
          <w:szCs w:val="21"/>
        </w:rPr>
        <w:t>]</w:t>
      </w:r>
    </w:p>
    <w:p w:rsidR="008C3CA4" w:rsidRDefault="008C3CA4" w:rsidP="008C3CA4">
      <w:pPr>
        <w:pStyle w:val="Endofdocument-Annex"/>
        <w:sectPr w:rsidR="008C3CA4" w:rsidSect="00E356FD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B0479" w:rsidRPr="00343A40" w:rsidRDefault="00A14277" w:rsidP="00DB0479">
      <w:pPr>
        <w:pStyle w:val="Heading1"/>
      </w:pPr>
      <w:r>
        <w:rPr>
          <w:lang w:val="ru-RU"/>
        </w:rPr>
        <w:lastRenderedPageBreak/>
        <w:t>Резюме</w:t>
      </w:r>
    </w:p>
    <w:p w:rsidR="00DB0479" w:rsidRPr="00DB0479" w:rsidRDefault="00DB0479" w:rsidP="00DB0479">
      <w:pPr>
        <w:rPr>
          <w:lang w:val="en-GB"/>
        </w:rPr>
      </w:pPr>
    </w:p>
    <w:p w:rsidR="00DB0479" w:rsidRPr="006C622A" w:rsidRDefault="000B141E" w:rsidP="00DB0479">
      <w:pPr>
        <w:rPr>
          <w:sz w:val="21"/>
          <w:szCs w:val="21"/>
          <w:lang w:val="ru-RU"/>
        </w:rPr>
      </w:pPr>
      <w:r w:rsidRPr="006C622A">
        <w:rPr>
          <w:sz w:val="21"/>
          <w:szCs w:val="21"/>
          <w:lang w:val="ru-RU"/>
        </w:rPr>
        <w:t>Настоящий отчет является результатом текущей работы Комитета по развитию и интеллектуальной собственности (КРИС), в частности вытекающей из отчета, в котором анализируются различные аспекты авторского права и общественного достояния и который был написан профессором</w:t>
      </w:r>
      <w:r w:rsidR="00DB0479" w:rsidRPr="006C622A">
        <w:rPr>
          <w:sz w:val="21"/>
          <w:szCs w:val="21"/>
          <w:lang w:val="ru-RU"/>
        </w:rPr>
        <w:t xml:space="preserve"> </w:t>
      </w:r>
      <w:r w:rsidR="00DB0479" w:rsidRPr="006C622A">
        <w:rPr>
          <w:sz w:val="21"/>
          <w:szCs w:val="21"/>
          <w:lang w:val="en-GB"/>
        </w:rPr>
        <w:t>report</w:t>
      </w:r>
      <w:r w:rsidR="00DB0479" w:rsidRPr="006C622A">
        <w:rPr>
          <w:sz w:val="21"/>
          <w:szCs w:val="21"/>
          <w:lang w:val="ru-RU"/>
        </w:rPr>
        <w:t xml:space="preserve"> </w:t>
      </w:r>
      <w:r w:rsidRPr="006C622A">
        <w:rPr>
          <w:sz w:val="21"/>
          <w:szCs w:val="21"/>
          <w:lang w:val="ru-RU"/>
        </w:rPr>
        <w:t>Северин Дюсолье</w:t>
      </w:r>
      <w:r w:rsidR="00DB0479" w:rsidRPr="006C622A">
        <w:rPr>
          <w:sz w:val="21"/>
          <w:szCs w:val="21"/>
          <w:lang w:val="ru-RU"/>
        </w:rPr>
        <w:t xml:space="preserve"> (</w:t>
      </w:r>
      <w:r w:rsidR="00DB0479" w:rsidRPr="006C622A">
        <w:rPr>
          <w:sz w:val="21"/>
          <w:szCs w:val="21"/>
          <w:lang w:val="en-GB"/>
        </w:rPr>
        <w:t>CDIP</w:t>
      </w:r>
      <w:r w:rsidR="00DB0479" w:rsidRPr="006C622A">
        <w:rPr>
          <w:sz w:val="21"/>
          <w:szCs w:val="21"/>
          <w:lang w:val="ru-RU"/>
        </w:rPr>
        <w:t>/4/3/</w:t>
      </w:r>
      <w:r w:rsidR="00DB0479" w:rsidRPr="006C622A">
        <w:rPr>
          <w:sz w:val="21"/>
          <w:szCs w:val="21"/>
          <w:lang w:val="en-GB"/>
        </w:rPr>
        <w:t>REV</w:t>
      </w:r>
      <w:r w:rsidR="00DB0479" w:rsidRPr="006C622A">
        <w:rPr>
          <w:sz w:val="21"/>
          <w:szCs w:val="21"/>
          <w:lang w:val="ru-RU"/>
        </w:rPr>
        <w:t>./</w:t>
      </w:r>
      <w:proofErr w:type="gramStart"/>
      <w:r w:rsidR="00DB0479" w:rsidRPr="006C622A">
        <w:rPr>
          <w:sz w:val="21"/>
          <w:szCs w:val="21"/>
          <w:lang w:val="en-GB"/>
        </w:rPr>
        <w:t>STUDY</w:t>
      </w:r>
      <w:r w:rsidR="00DB0479" w:rsidRPr="006C622A">
        <w:rPr>
          <w:sz w:val="21"/>
          <w:szCs w:val="21"/>
          <w:lang w:val="ru-RU"/>
        </w:rPr>
        <w:t>/</w:t>
      </w:r>
      <w:r w:rsidR="00DB0479" w:rsidRPr="006C622A">
        <w:rPr>
          <w:sz w:val="21"/>
          <w:szCs w:val="21"/>
          <w:lang w:val="en-GB"/>
        </w:rPr>
        <w:t>INF</w:t>
      </w:r>
      <w:r w:rsidR="00DB0479" w:rsidRPr="006C622A">
        <w:rPr>
          <w:sz w:val="21"/>
          <w:szCs w:val="21"/>
          <w:lang w:val="ru-RU"/>
        </w:rPr>
        <w:t>/1).</w:t>
      </w:r>
      <w:proofErr w:type="gramEnd"/>
      <w:r w:rsidR="00DB0479" w:rsidRPr="006C622A">
        <w:rPr>
          <w:sz w:val="21"/>
          <w:szCs w:val="21"/>
          <w:lang w:val="ru-RU"/>
        </w:rPr>
        <w:t xml:space="preserve">  </w:t>
      </w:r>
      <w:r w:rsidRPr="006C622A">
        <w:rPr>
          <w:sz w:val="21"/>
          <w:szCs w:val="21"/>
          <w:lang w:val="ru-RU"/>
        </w:rPr>
        <w:t xml:space="preserve">С учетом вопросов, поднятых в том отчете, Всемирная организация интеллектуальной собственности (ВОИС) заказала настоящее исследование, чтобы </w:t>
      </w:r>
      <w:r w:rsidR="005D3C83" w:rsidRPr="006C622A">
        <w:rPr>
          <w:sz w:val="21"/>
          <w:szCs w:val="21"/>
          <w:lang w:val="ru-RU"/>
        </w:rPr>
        <w:t>уточнить правовые вопросы, связанные с отказом от авторского права</w:t>
      </w:r>
      <w:r w:rsidR="00DB0479" w:rsidRPr="006C622A">
        <w:rPr>
          <w:sz w:val="21"/>
          <w:szCs w:val="21"/>
          <w:lang w:val="ru-RU"/>
        </w:rPr>
        <w:t xml:space="preserve">. </w:t>
      </w:r>
    </w:p>
    <w:p w:rsidR="00045807" w:rsidRPr="006C622A" w:rsidRDefault="00045807" w:rsidP="00DB0479">
      <w:pPr>
        <w:rPr>
          <w:sz w:val="21"/>
          <w:szCs w:val="21"/>
          <w:lang w:val="ru-RU"/>
        </w:rPr>
      </w:pPr>
    </w:p>
    <w:p w:rsidR="00DB0479" w:rsidRPr="006C622A" w:rsidRDefault="005D3C83" w:rsidP="00DB0479">
      <w:pPr>
        <w:rPr>
          <w:sz w:val="21"/>
          <w:szCs w:val="21"/>
          <w:lang w:val="ru-RU"/>
        </w:rPr>
      </w:pPr>
      <w:r w:rsidRPr="006C622A">
        <w:rPr>
          <w:sz w:val="21"/>
          <w:szCs w:val="21"/>
          <w:lang w:val="ru-RU"/>
        </w:rPr>
        <w:t>В отчете в первую очередь рассматривается вопрос о том, как оправдывается авторское право, поскольку это может иметь некоторое отношение</w:t>
      </w:r>
      <w:r w:rsidR="00DB0479" w:rsidRPr="006C622A">
        <w:rPr>
          <w:sz w:val="21"/>
          <w:szCs w:val="21"/>
          <w:lang w:val="ru-RU"/>
        </w:rPr>
        <w:t xml:space="preserve"> </w:t>
      </w:r>
      <w:r w:rsidRPr="006C622A">
        <w:rPr>
          <w:sz w:val="21"/>
          <w:szCs w:val="21"/>
          <w:lang w:val="ru-RU"/>
        </w:rPr>
        <w:t>к тому, будет ли та или иная страна позволять автору делать добровольное заявление, ведущее к</w:t>
      </w:r>
      <w:r w:rsidR="00DB0479" w:rsidRPr="006C622A">
        <w:rPr>
          <w:sz w:val="21"/>
          <w:szCs w:val="21"/>
          <w:lang w:val="ru-RU"/>
        </w:rPr>
        <w:t xml:space="preserve"> </w:t>
      </w:r>
      <w:r w:rsidRPr="006C622A">
        <w:rPr>
          <w:sz w:val="21"/>
          <w:szCs w:val="21"/>
          <w:lang w:val="ru-RU"/>
        </w:rPr>
        <w:t>прекращению действия его/ее прав</w:t>
      </w:r>
      <w:r w:rsidR="00DB0479" w:rsidRPr="006C622A">
        <w:rPr>
          <w:sz w:val="21"/>
          <w:szCs w:val="21"/>
          <w:lang w:val="ru-RU"/>
        </w:rPr>
        <w:t xml:space="preserve">.  </w:t>
      </w:r>
      <w:r w:rsidRPr="006C622A">
        <w:rPr>
          <w:sz w:val="21"/>
          <w:szCs w:val="21"/>
          <w:lang w:val="ru-RU"/>
        </w:rPr>
        <w:t>Авторское право можно</w:t>
      </w:r>
      <w:r w:rsidR="00DB0479" w:rsidRPr="006C622A">
        <w:rPr>
          <w:sz w:val="21"/>
          <w:szCs w:val="21"/>
          <w:lang w:val="ru-RU"/>
        </w:rPr>
        <w:t xml:space="preserve"> </w:t>
      </w:r>
      <w:r w:rsidRPr="006C622A">
        <w:rPr>
          <w:sz w:val="21"/>
          <w:szCs w:val="21"/>
          <w:lang w:val="ru-RU"/>
        </w:rPr>
        <w:t>описывать самым разнообразным образом: как естественное право, как вознаграждение авторам, как стимул к творчеству,</w:t>
      </w:r>
      <w:r w:rsidR="00DB0479" w:rsidRPr="006C622A">
        <w:rPr>
          <w:sz w:val="21"/>
          <w:szCs w:val="21"/>
          <w:lang w:val="ru-RU"/>
        </w:rPr>
        <w:t xml:space="preserve"> </w:t>
      </w:r>
      <w:r w:rsidRPr="006C622A">
        <w:rPr>
          <w:sz w:val="21"/>
          <w:szCs w:val="21"/>
          <w:lang w:val="ru-RU"/>
        </w:rPr>
        <w:t>как имущественное право</w:t>
      </w:r>
      <w:r w:rsidR="00DB0479" w:rsidRPr="006C622A">
        <w:rPr>
          <w:sz w:val="21"/>
          <w:szCs w:val="21"/>
          <w:lang w:val="ru-RU"/>
        </w:rPr>
        <w:t xml:space="preserve">, </w:t>
      </w:r>
      <w:r w:rsidRPr="006C622A">
        <w:rPr>
          <w:sz w:val="21"/>
          <w:szCs w:val="21"/>
          <w:lang w:val="ru-RU"/>
        </w:rPr>
        <w:t>как материальная награда и как часть</w:t>
      </w:r>
      <w:r w:rsidR="00DB0479" w:rsidRPr="006C622A">
        <w:rPr>
          <w:sz w:val="21"/>
          <w:szCs w:val="21"/>
          <w:lang w:val="ru-RU"/>
        </w:rPr>
        <w:t xml:space="preserve"> </w:t>
      </w:r>
      <w:r w:rsidRPr="006C622A">
        <w:rPr>
          <w:sz w:val="21"/>
          <w:szCs w:val="21"/>
          <w:lang w:val="ru-RU"/>
        </w:rPr>
        <w:t>общественного интереса</w:t>
      </w:r>
      <w:r w:rsidR="00DB0479" w:rsidRPr="006C622A">
        <w:rPr>
          <w:sz w:val="21"/>
          <w:szCs w:val="21"/>
          <w:lang w:val="ru-RU"/>
        </w:rPr>
        <w:t xml:space="preserve">.  </w:t>
      </w:r>
      <w:r w:rsidRPr="006C622A">
        <w:rPr>
          <w:sz w:val="21"/>
          <w:szCs w:val="21"/>
          <w:lang w:val="ru-RU"/>
        </w:rPr>
        <w:t>Рассматриваются два обоснования: моральное и утилитарное</w:t>
      </w:r>
      <w:r w:rsidR="00DB0479" w:rsidRPr="006C622A">
        <w:rPr>
          <w:sz w:val="21"/>
          <w:szCs w:val="21"/>
          <w:lang w:val="ru-RU"/>
        </w:rPr>
        <w:t xml:space="preserve">.  </w:t>
      </w:r>
      <w:r w:rsidRPr="006C622A">
        <w:rPr>
          <w:sz w:val="21"/>
          <w:szCs w:val="21"/>
          <w:lang w:val="ru-RU"/>
        </w:rPr>
        <w:t>Моральное обоснование объясняет существование интеллектуальной собственности как естественный результат права автора на все, что он или она производит</w:t>
      </w:r>
      <w:r w:rsidR="00DB0479" w:rsidRPr="006C622A">
        <w:rPr>
          <w:sz w:val="21"/>
          <w:szCs w:val="21"/>
          <w:lang w:val="ru-RU"/>
        </w:rPr>
        <w:t xml:space="preserve">.  </w:t>
      </w:r>
      <w:r w:rsidRPr="006C622A">
        <w:rPr>
          <w:sz w:val="21"/>
          <w:szCs w:val="21"/>
          <w:lang w:val="ru-RU"/>
        </w:rPr>
        <w:t>Моральный элемент авторского права уступил место</w:t>
      </w:r>
      <w:r w:rsidR="00365B84" w:rsidRPr="006C622A">
        <w:rPr>
          <w:sz w:val="21"/>
          <w:szCs w:val="21"/>
          <w:lang w:val="ru-RU"/>
        </w:rPr>
        <w:t xml:space="preserve"> экономическому элементу, однако существование моральных, неимущественных прав</w:t>
      </w:r>
      <w:r w:rsidR="00DB0479" w:rsidRPr="006C622A">
        <w:rPr>
          <w:sz w:val="21"/>
          <w:szCs w:val="21"/>
          <w:lang w:val="ru-RU"/>
        </w:rPr>
        <w:t xml:space="preserve">, </w:t>
      </w:r>
      <w:r w:rsidR="00365B84" w:rsidRPr="006C622A">
        <w:rPr>
          <w:sz w:val="21"/>
          <w:szCs w:val="21"/>
          <w:lang w:val="ru-RU"/>
        </w:rPr>
        <w:t>которые являются особенно важными в юрисдикциях</w:t>
      </w:r>
      <w:r w:rsidR="00DB0479" w:rsidRPr="006C622A">
        <w:rPr>
          <w:sz w:val="21"/>
          <w:szCs w:val="21"/>
          <w:lang w:val="ru-RU"/>
        </w:rPr>
        <w:t xml:space="preserve"> </w:t>
      </w:r>
      <w:r w:rsidR="00365B84" w:rsidRPr="006C622A">
        <w:rPr>
          <w:sz w:val="21"/>
          <w:szCs w:val="21"/>
          <w:lang w:val="ru-RU"/>
        </w:rPr>
        <w:t>с традицией гражданского права</w:t>
      </w:r>
      <w:r w:rsidR="00DB0479" w:rsidRPr="006C622A">
        <w:rPr>
          <w:sz w:val="21"/>
          <w:szCs w:val="21"/>
          <w:lang w:val="ru-RU"/>
        </w:rPr>
        <w:t xml:space="preserve">, </w:t>
      </w:r>
      <w:r w:rsidR="00365B84" w:rsidRPr="006C622A">
        <w:rPr>
          <w:sz w:val="21"/>
          <w:szCs w:val="21"/>
          <w:lang w:val="ru-RU"/>
        </w:rPr>
        <w:t>по-прежнему совершенно четко</w:t>
      </w:r>
      <w:r w:rsidR="00DB0479" w:rsidRPr="006C622A">
        <w:rPr>
          <w:sz w:val="21"/>
          <w:szCs w:val="21"/>
          <w:lang w:val="ru-RU"/>
        </w:rPr>
        <w:t xml:space="preserve"> </w:t>
      </w:r>
      <w:r w:rsidR="00365B84" w:rsidRPr="006C622A">
        <w:rPr>
          <w:sz w:val="21"/>
          <w:szCs w:val="21"/>
          <w:lang w:val="ru-RU"/>
        </w:rPr>
        <w:t>представляет элементы авторского права как</w:t>
      </w:r>
      <w:r w:rsidR="00DB0479" w:rsidRPr="006C622A">
        <w:rPr>
          <w:sz w:val="21"/>
          <w:szCs w:val="21"/>
          <w:lang w:val="ru-RU"/>
        </w:rPr>
        <w:t xml:space="preserve"> </w:t>
      </w:r>
      <w:r w:rsidR="00365B84" w:rsidRPr="006C622A">
        <w:rPr>
          <w:sz w:val="21"/>
          <w:szCs w:val="21"/>
          <w:lang w:val="ru-RU"/>
        </w:rPr>
        <w:t>личностного права</w:t>
      </w:r>
      <w:r w:rsidR="00DB0479" w:rsidRPr="006C622A">
        <w:rPr>
          <w:sz w:val="21"/>
          <w:szCs w:val="21"/>
          <w:lang w:val="ru-RU"/>
        </w:rPr>
        <w:t xml:space="preserve">. </w:t>
      </w:r>
    </w:p>
    <w:p w:rsidR="00045807" w:rsidRPr="006C622A" w:rsidRDefault="00045807" w:rsidP="00DB0479">
      <w:pPr>
        <w:rPr>
          <w:sz w:val="21"/>
          <w:szCs w:val="21"/>
          <w:lang w:val="ru-RU"/>
        </w:rPr>
      </w:pPr>
    </w:p>
    <w:p w:rsidR="00DB0479" w:rsidRPr="006C622A" w:rsidRDefault="00365B84" w:rsidP="00DB0479">
      <w:pPr>
        <w:rPr>
          <w:sz w:val="21"/>
          <w:szCs w:val="21"/>
          <w:lang w:val="ru-RU"/>
        </w:rPr>
      </w:pPr>
      <w:r w:rsidRPr="006C622A">
        <w:rPr>
          <w:sz w:val="21"/>
          <w:szCs w:val="21"/>
          <w:lang w:val="ru-RU"/>
        </w:rPr>
        <w:t>С другой стороны</w:t>
      </w:r>
      <w:r w:rsidR="00DB0479" w:rsidRPr="006C622A">
        <w:rPr>
          <w:sz w:val="21"/>
          <w:szCs w:val="21"/>
          <w:lang w:val="ru-RU"/>
        </w:rPr>
        <w:t xml:space="preserve">, </w:t>
      </w:r>
      <w:r w:rsidRPr="006C622A">
        <w:rPr>
          <w:sz w:val="21"/>
          <w:szCs w:val="21"/>
          <w:lang w:val="ru-RU"/>
        </w:rPr>
        <w:t>утилитарное обоснование авторского права можно обычно характеризовать как обоснование, согласно которому такая охрана существует с утилитарной целью поощрения творчества посредством награждения авторов и изобретателей средствами восстановления их</w:t>
      </w:r>
      <w:r w:rsidR="00DB0479" w:rsidRPr="006C622A">
        <w:rPr>
          <w:sz w:val="21"/>
          <w:szCs w:val="21"/>
          <w:lang w:val="ru-RU"/>
        </w:rPr>
        <w:t xml:space="preserve"> </w:t>
      </w:r>
      <w:r w:rsidRPr="006C622A">
        <w:rPr>
          <w:sz w:val="21"/>
          <w:szCs w:val="21"/>
          <w:lang w:val="ru-RU"/>
        </w:rPr>
        <w:t>инвестиций</w:t>
      </w:r>
      <w:r w:rsidR="00DB0479" w:rsidRPr="006C622A">
        <w:rPr>
          <w:sz w:val="21"/>
          <w:szCs w:val="21"/>
          <w:lang w:val="ru-RU"/>
        </w:rPr>
        <w:t xml:space="preserve">. </w:t>
      </w:r>
      <w:r w:rsidRPr="006C622A">
        <w:rPr>
          <w:sz w:val="21"/>
          <w:szCs w:val="21"/>
          <w:lang w:val="ru-RU"/>
        </w:rPr>
        <w:t xml:space="preserve">В </w:t>
      </w:r>
      <w:r w:rsidR="006C622A" w:rsidRPr="006C622A">
        <w:rPr>
          <w:sz w:val="21"/>
          <w:szCs w:val="21"/>
          <w:lang w:val="ru-RU"/>
        </w:rPr>
        <w:t>случаях,</w:t>
      </w:r>
      <w:r w:rsidRPr="006C622A">
        <w:rPr>
          <w:sz w:val="21"/>
          <w:szCs w:val="21"/>
          <w:lang w:val="ru-RU"/>
        </w:rPr>
        <w:t xml:space="preserve"> когда превалирует такая философия, имущественные права будут, как правило, более важными</w:t>
      </w:r>
      <w:r w:rsidR="00DB0479" w:rsidRPr="006C622A">
        <w:rPr>
          <w:sz w:val="21"/>
          <w:szCs w:val="21"/>
          <w:lang w:val="ru-RU"/>
        </w:rPr>
        <w:t xml:space="preserve">. </w:t>
      </w:r>
    </w:p>
    <w:p w:rsidR="00045807" w:rsidRPr="006C622A" w:rsidRDefault="00045807" w:rsidP="00DB0479">
      <w:pPr>
        <w:rPr>
          <w:sz w:val="21"/>
          <w:szCs w:val="21"/>
          <w:lang w:val="ru-RU"/>
        </w:rPr>
      </w:pPr>
    </w:p>
    <w:p w:rsidR="00DB0479" w:rsidRPr="006C622A" w:rsidRDefault="00365B84" w:rsidP="00DB0479">
      <w:pPr>
        <w:rPr>
          <w:sz w:val="21"/>
          <w:szCs w:val="21"/>
          <w:lang w:val="ru-RU"/>
        </w:rPr>
      </w:pPr>
      <w:r w:rsidRPr="006C622A">
        <w:rPr>
          <w:sz w:val="21"/>
          <w:szCs w:val="21"/>
          <w:lang w:val="ru-RU"/>
        </w:rPr>
        <w:t>Затем в настоящем отчете рассматривается вопрос об общественном достоянии как с негативной, так и с позитивной точек зрения, а именно: можно ли рассматривать общественное достояние как отсутствие авторского права или же его следует рассматривать</w:t>
      </w:r>
      <w:r w:rsidR="00DB0479" w:rsidRPr="006C622A">
        <w:rPr>
          <w:sz w:val="21"/>
          <w:szCs w:val="21"/>
          <w:lang w:val="ru-RU"/>
        </w:rPr>
        <w:t xml:space="preserve"> </w:t>
      </w:r>
      <w:r w:rsidR="008F7D09" w:rsidRPr="006C622A">
        <w:rPr>
          <w:sz w:val="21"/>
          <w:szCs w:val="21"/>
          <w:lang w:val="ru-RU"/>
        </w:rPr>
        <w:t>как нечто, чего не только следует добиваться и что не только следует охранять, но и как место, в которое владельцы авторского права могут добровольно помещать свои работы, если они того хотят</w:t>
      </w:r>
      <w:r w:rsidR="00DB0479" w:rsidRPr="006C622A">
        <w:rPr>
          <w:sz w:val="21"/>
          <w:szCs w:val="21"/>
          <w:lang w:val="ru-RU"/>
        </w:rPr>
        <w:t xml:space="preserve">. </w:t>
      </w:r>
    </w:p>
    <w:p w:rsidR="00045807" w:rsidRPr="006C622A" w:rsidRDefault="00045807" w:rsidP="00DB0479">
      <w:pPr>
        <w:rPr>
          <w:sz w:val="21"/>
          <w:szCs w:val="21"/>
          <w:lang w:val="ru-RU"/>
        </w:rPr>
      </w:pPr>
    </w:p>
    <w:p w:rsidR="00DB0479" w:rsidRPr="006C622A" w:rsidRDefault="008F7D09" w:rsidP="00DB0479">
      <w:pPr>
        <w:rPr>
          <w:sz w:val="21"/>
          <w:szCs w:val="21"/>
          <w:lang w:val="ru-RU"/>
        </w:rPr>
      </w:pPr>
      <w:r w:rsidRPr="006C622A">
        <w:rPr>
          <w:sz w:val="21"/>
          <w:szCs w:val="21"/>
          <w:lang w:val="ru-RU"/>
        </w:rPr>
        <w:t>Эта дихотомия составляет суть вопроса об отказе от авторского права</w:t>
      </w:r>
      <w:r w:rsidR="00DB0479" w:rsidRPr="006C622A">
        <w:rPr>
          <w:sz w:val="21"/>
          <w:szCs w:val="21"/>
          <w:lang w:val="ru-RU"/>
        </w:rPr>
        <w:t>.</w:t>
      </w:r>
      <w:r w:rsidR="00DB0479" w:rsidRPr="006C622A">
        <w:rPr>
          <w:sz w:val="21"/>
          <w:szCs w:val="21"/>
          <w:vertAlign w:val="superscript"/>
          <w:lang w:val="en-GB"/>
        </w:rPr>
        <w:footnoteReference w:id="3"/>
      </w:r>
      <w:r w:rsidR="00DB0479" w:rsidRPr="006C622A">
        <w:rPr>
          <w:sz w:val="21"/>
          <w:szCs w:val="21"/>
          <w:lang w:val="ru-RU"/>
        </w:rPr>
        <w:t xml:space="preserve">  </w:t>
      </w:r>
      <w:r w:rsidRPr="006C622A">
        <w:rPr>
          <w:sz w:val="21"/>
          <w:szCs w:val="21"/>
          <w:lang w:val="ru-RU"/>
        </w:rPr>
        <w:t>Если рассматривать авторское право просто как право, которым можно распоряжаться так, как автор или владелец</w:t>
      </w:r>
      <w:r w:rsidR="00DB0479" w:rsidRPr="006C622A">
        <w:rPr>
          <w:sz w:val="21"/>
          <w:szCs w:val="21"/>
          <w:lang w:val="ru-RU"/>
        </w:rPr>
        <w:t xml:space="preserve"> </w:t>
      </w:r>
      <w:r w:rsidRPr="006C622A">
        <w:rPr>
          <w:sz w:val="21"/>
          <w:szCs w:val="21"/>
          <w:lang w:val="ru-RU"/>
        </w:rPr>
        <w:t>считает нужным</w:t>
      </w:r>
      <w:r w:rsidR="00DB0479" w:rsidRPr="006C622A">
        <w:rPr>
          <w:sz w:val="21"/>
          <w:szCs w:val="21"/>
          <w:lang w:val="ru-RU"/>
        </w:rPr>
        <w:t xml:space="preserve">, </w:t>
      </w:r>
      <w:r w:rsidRPr="006C622A">
        <w:rPr>
          <w:sz w:val="21"/>
          <w:szCs w:val="21"/>
          <w:lang w:val="ru-RU"/>
        </w:rPr>
        <w:t>то тогда было бы логично ожидать, что владельцы</w:t>
      </w:r>
      <w:r w:rsidR="00DB0479" w:rsidRPr="006C622A">
        <w:rPr>
          <w:sz w:val="21"/>
          <w:szCs w:val="21"/>
          <w:lang w:val="ru-RU"/>
        </w:rPr>
        <w:t xml:space="preserve"> </w:t>
      </w:r>
      <w:r w:rsidRPr="006C622A">
        <w:rPr>
          <w:sz w:val="21"/>
          <w:szCs w:val="21"/>
          <w:lang w:val="ru-RU"/>
        </w:rPr>
        <w:t>прав могут распоряжаться своей собственностью любым образом, который они считают уместным</w:t>
      </w:r>
      <w:r w:rsidR="00DB0479" w:rsidRPr="006C622A">
        <w:rPr>
          <w:sz w:val="21"/>
          <w:szCs w:val="21"/>
          <w:lang w:val="ru-RU"/>
        </w:rPr>
        <w:t xml:space="preserve">, </w:t>
      </w:r>
      <w:r w:rsidRPr="006C622A">
        <w:rPr>
          <w:sz w:val="21"/>
          <w:szCs w:val="21"/>
          <w:lang w:val="ru-RU"/>
        </w:rPr>
        <w:t>включая возможность одностороннего отказа от этой собственности</w:t>
      </w:r>
      <w:r w:rsidR="00DB0479" w:rsidRPr="006C622A">
        <w:rPr>
          <w:sz w:val="21"/>
          <w:szCs w:val="21"/>
          <w:lang w:val="ru-RU"/>
        </w:rPr>
        <w:t xml:space="preserve">.  </w:t>
      </w:r>
      <w:r w:rsidRPr="006C622A">
        <w:rPr>
          <w:sz w:val="21"/>
          <w:szCs w:val="21"/>
          <w:lang w:val="ru-RU"/>
        </w:rPr>
        <w:t>Проблема заключается в том, что</w:t>
      </w:r>
      <w:r w:rsidR="00DB0479" w:rsidRPr="006C622A">
        <w:rPr>
          <w:sz w:val="21"/>
          <w:szCs w:val="21"/>
          <w:lang w:val="ru-RU"/>
        </w:rPr>
        <w:t xml:space="preserve"> </w:t>
      </w:r>
      <w:r w:rsidRPr="006C622A">
        <w:rPr>
          <w:sz w:val="21"/>
          <w:szCs w:val="21"/>
          <w:lang w:val="ru-RU"/>
        </w:rPr>
        <w:t>закон не является однообразным в этом отношении</w:t>
      </w:r>
      <w:r w:rsidR="00DB0479" w:rsidRPr="006C622A">
        <w:rPr>
          <w:sz w:val="21"/>
          <w:szCs w:val="21"/>
          <w:lang w:val="ru-RU"/>
        </w:rPr>
        <w:t xml:space="preserve">.  </w:t>
      </w:r>
      <w:r w:rsidRPr="006C622A">
        <w:rPr>
          <w:sz w:val="21"/>
          <w:szCs w:val="21"/>
          <w:lang w:val="ru-RU"/>
        </w:rPr>
        <w:t>Во многих юрисдикциях это делать не разрешено</w:t>
      </w:r>
      <w:r w:rsidR="00DB0479" w:rsidRPr="006C622A">
        <w:rPr>
          <w:sz w:val="21"/>
          <w:szCs w:val="21"/>
          <w:lang w:val="ru-RU"/>
        </w:rPr>
        <w:t xml:space="preserve">, </w:t>
      </w:r>
      <w:r w:rsidRPr="006C622A">
        <w:rPr>
          <w:sz w:val="21"/>
          <w:szCs w:val="21"/>
          <w:lang w:val="ru-RU"/>
        </w:rPr>
        <w:t>хотя в некоторых других юрисдикциях существуют положения, дозволяющие это;</w:t>
      </w:r>
      <w:r w:rsidR="00DB0479" w:rsidRPr="006C622A">
        <w:rPr>
          <w:sz w:val="21"/>
          <w:szCs w:val="21"/>
          <w:lang w:val="ru-RU"/>
        </w:rPr>
        <w:t xml:space="preserve"> </w:t>
      </w:r>
      <w:r w:rsidRPr="006C622A">
        <w:rPr>
          <w:sz w:val="21"/>
          <w:szCs w:val="21"/>
          <w:lang w:val="ru-RU"/>
        </w:rPr>
        <w:t>этот вопрос детально рассматривается во втором разделе отчета</w:t>
      </w:r>
      <w:r w:rsidR="00DB0479" w:rsidRPr="006C622A">
        <w:rPr>
          <w:sz w:val="21"/>
          <w:szCs w:val="21"/>
          <w:lang w:val="ru-RU"/>
        </w:rPr>
        <w:t xml:space="preserve">.  </w:t>
      </w:r>
      <w:r w:rsidRPr="006C622A">
        <w:rPr>
          <w:sz w:val="21"/>
          <w:szCs w:val="21"/>
          <w:lang w:val="ru-RU"/>
        </w:rPr>
        <w:t>Причина такого отсутствия ясности</w:t>
      </w:r>
      <w:r w:rsidR="009F6D8D" w:rsidRPr="006C622A">
        <w:rPr>
          <w:sz w:val="21"/>
          <w:szCs w:val="21"/>
          <w:lang w:val="ru-RU"/>
        </w:rPr>
        <w:t xml:space="preserve"> вытекает большей частью из самого характера авторского права и общественного достояния, о чем шла речь в предыдущих пунктах</w:t>
      </w:r>
      <w:r w:rsidR="00DB0479" w:rsidRPr="006C622A">
        <w:rPr>
          <w:sz w:val="21"/>
          <w:szCs w:val="21"/>
          <w:lang w:val="ru-RU"/>
        </w:rPr>
        <w:t xml:space="preserve">.  </w:t>
      </w:r>
      <w:r w:rsidR="009F6D8D" w:rsidRPr="006C622A">
        <w:rPr>
          <w:sz w:val="21"/>
          <w:szCs w:val="21"/>
          <w:lang w:val="ru-RU"/>
        </w:rPr>
        <w:t>Если бы авторское право было имущественным правом, схожим в большей степени с</w:t>
      </w:r>
      <w:r w:rsidR="00DB0479" w:rsidRPr="006C622A">
        <w:rPr>
          <w:sz w:val="21"/>
          <w:szCs w:val="21"/>
          <w:lang w:val="ru-RU"/>
        </w:rPr>
        <w:t xml:space="preserve"> </w:t>
      </w:r>
      <w:r w:rsidR="009F6D8D" w:rsidRPr="006C622A">
        <w:rPr>
          <w:sz w:val="21"/>
          <w:szCs w:val="21"/>
          <w:lang w:val="ru-RU"/>
        </w:rPr>
        <w:t>традиционной собственностью</w:t>
      </w:r>
      <w:r w:rsidR="00DB0479" w:rsidRPr="006C622A">
        <w:rPr>
          <w:sz w:val="21"/>
          <w:szCs w:val="21"/>
          <w:lang w:val="ru-RU"/>
        </w:rPr>
        <w:t xml:space="preserve">, </w:t>
      </w:r>
      <w:r w:rsidR="009F6D8D" w:rsidRPr="006C622A">
        <w:rPr>
          <w:sz w:val="21"/>
          <w:szCs w:val="21"/>
          <w:lang w:val="ru-RU"/>
        </w:rPr>
        <w:t>то в этом случае владельцы могли бы арендовать</w:t>
      </w:r>
      <w:r w:rsidR="00DB0479" w:rsidRPr="006C622A">
        <w:rPr>
          <w:sz w:val="21"/>
          <w:szCs w:val="21"/>
          <w:lang w:val="ru-RU"/>
        </w:rPr>
        <w:t xml:space="preserve"> </w:t>
      </w:r>
      <w:r w:rsidR="009F6D8D" w:rsidRPr="006C622A">
        <w:rPr>
          <w:sz w:val="21"/>
          <w:szCs w:val="21"/>
          <w:lang w:val="ru-RU"/>
        </w:rPr>
        <w:t>эти права, продавать их или даже отказываться от них</w:t>
      </w:r>
      <w:r w:rsidR="00DB0479" w:rsidRPr="006C622A">
        <w:rPr>
          <w:sz w:val="21"/>
          <w:szCs w:val="21"/>
          <w:lang w:val="ru-RU"/>
        </w:rPr>
        <w:t xml:space="preserve">.  </w:t>
      </w:r>
      <w:r w:rsidR="009F6D8D" w:rsidRPr="006C622A">
        <w:rPr>
          <w:sz w:val="21"/>
          <w:szCs w:val="21"/>
          <w:lang w:val="ru-RU"/>
        </w:rPr>
        <w:t xml:space="preserve">Если же, с другой стороны, авторское право было бы больше </w:t>
      </w:r>
      <w:r w:rsidR="009F6D8D" w:rsidRPr="006C622A">
        <w:rPr>
          <w:sz w:val="21"/>
          <w:szCs w:val="21"/>
          <w:lang w:val="ru-RU"/>
        </w:rPr>
        <w:lastRenderedPageBreak/>
        <w:t>похоже на неотъемлемое право личности, то в этом случае отказ от него был бы невозможен, так же как нельзя отказаться от прав человека</w:t>
      </w:r>
      <w:r w:rsidR="00DB0479" w:rsidRPr="006C622A">
        <w:rPr>
          <w:sz w:val="21"/>
          <w:szCs w:val="21"/>
          <w:lang w:val="ru-RU"/>
        </w:rPr>
        <w:t>.</w:t>
      </w:r>
    </w:p>
    <w:p w:rsidR="00045807" w:rsidRPr="006C622A" w:rsidRDefault="00045807" w:rsidP="00DB0479">
      <w:pPr>
        <w:rPr>
          <w:sz w:val="21"/>
          <w:szCs w:val="21"/>
          <w:lang w:val="ru-RU"/>
        </w:rPr>
      </w:pPr>
    </w:p>
    <w:p w:rsidR="00DB0479" w:rsidRPr="006C622A" w:rsidRDefault="00E55A73" w:rsidP="00DB0479">
      <w:pPr>
        <w:rPr>
          <w:sz w:val="21"/>
          <w:szCs w:val="21"/>
          <w:lang w:val="ru-RU"/>
        </w:rPr>
      </w:pPr>
      <w:r w:rsidRPr="006C622A">
        <w:rPr>
          <w:sz w:val="21"/>
          <w:szCs w:val="21"/>
          <w:lang w:val="ru-RU"/>
        </w:rPr>
        <w:t>Неимущественные права рассматриваются как самый большой камень преткновения</w:t>
      </w:r>
      <w:r w:rsidR="00DB0479" w:rsidRPr="006C622A">
        <w:rPr>
          <w:sz w:val="21"/>
          <w:szCs w:val="21"/>
          <w:lang w:val="ru-RU"/>
        </w:rPr>
        <w:t xml:space="preserve"> </w:t>
      </w:r>
      <w:r w:rsidRPr="006C622A">
        <w:rPr>
          <w:sz w:val="21"/>
          <w:szCs w:val="21"/>
          <w:lang w:val="ru-RU"/>
        </w:rPr>
        <w:t>для любого рода передачи произведений в общественное достояние</w:t>
      </w:r>
      <w:r w:rsidR="00DB0479" w:rsidRPr="006C622A">
        <w:rPr>
          <w:sz w:val="21"/>
          <w:szCs w:val="21"/>
          <w:lang w:val="ru-RU"/>
        </w:rPr>
        <w:t xml:space="preserve">.  </w:t>
      </w:r>
      <w:r w:rsidRPr="006C622A">
        <w:rPr>
          <w:sz w:val="21"/>
          <w:szCs w:val="21"/>
          <w:lang w:val="ru-RU"/>
        </w:rPr>
        <w:t>Хотя есть несколько юрисдикций, где от неимущественных прав можно отказаться, в большинстве стран неимущественные права являются неотъемлемыми</w:t>
      </w:r>
      <w:r w:rsidR="00DB0479" w:rsidRPr="006C622A">
        <w:rPr>
          <w:sz w:val="21"/>
          <w:szCs w:val="21"/>
          <w:lang w:val="ru-RU"/>
        </w:rPr>
        <w:t xml:space="preserve">. </w:t>
      </w:r>
    </w:p>
    <w:p w:rsidR="00712984" w:rsidRDefault="00712984" w:rsidP="00DB0479">
      <w:pPr>
        <w:rPr>
          <w:sz w:val="21"/>
          <w:szCs w:val="21"/>
          <w:lang w:val="ru-RU"/>
        </w:rPr>
      </w:pPr>
    </w:p>
    <w:p w:rsidR="00DB0479" w:rsidRPr="006C622A" w:rsidRDefault="00E55A73" w:rsidP="00DB0479">
      <w:pPr>
        <w:rPr>
          <w:sz w:val="21"/>
          <w:szCs w:val="21"/>
          <w:lang w:val="ru-RU"/>
        </w:rPr>
      </w:pPr>
      <w:r w:rsidRPr="006C622A">
        <w:rPr>
          <w:sz w:val="21"/>
          <w:szCs w:val="21"/>
          <w:lang w:val="ru-RU"/>
        </w:rPr>
        <w:t>Именно здесь вступает в действие</w:t>
      </w:r>
      <w:r w:rsidR="00DB0479" w:rsidRPr="006C622A">
        <w:rPr>
          <w:sz w:val="21"/>
          <w:szCs w:val="21"/>
          <w:lang w:val="ru-RU"/>
        </w:rPr>
        <w:t xml:space="preserve"> </w:t>
      </w:r>
      <w:r w:rsidRPr="006C622A">
        <w:rPr>
          <w:sz w:val="21"/>
          <w:szCs w:val="21"/>
          <w:lang w:val="ru-RU"/>
        </w:rPr>
        <w:t>природа авторского права</w:t>
      </w:r>
      <w:r w:rsidR="00DB0479" w:rsidRPr="006C622A">
        <w:rPr>
          <w:sz w:val="21"/>
          <w:szCs w:val="21"/>
          <w:lang w:val="ru-RU"/>
        </w:rPr>
        <w:t xml:space="preserve">.  </w:t>
      </w:r>
      <w:r w:rsidRPr="006C622A">
        <w:rPr>
          <w:sz w:val="21"/>
          <w:szCs w:val="21"/>
          <w:lang w:val="ru-RU"/>
        </w:rPr>
        <w:t xml:space="preserve">В некоторых юрисдикциях авторское право имеет монистическую природу, то есть и имущественные, и неимущественные права считаются </w:t>
      </w:r>
      <w:r w:rsidR="00DB0479" w:rsidRPr="006C622A">
        <w:rPr>
          <w:sz w:val="21"/>
          <w:szCs w:val="21"/>
          <w:lang w:val="ru-RU"/>
        </w:rPr>
        <w:t xml:space="preserve"> </w:t>
      </w:r>
      <w:r w:rsidRPr="006C622A">
        <w:rPr>
          <w:sz w:val="21"/>
          <w:szCs w:val="21"/>
          <w:lang w:val="ru-RU"/>
        </w:rPr>
        <w:t>целостной и неделимой частью авторского права</w:t>
      </w:r>
      <w:r w:rsidR="00DB0479" w:rsidRPr="006C622A">
        <w:rPr>
          <w:sz w:val="21"/>
          <w:szCs w:val="21"/>
          <w:lang w:val="ru-RU"/>
        </w:rPr>
        <w:t xml:space="preserve">.  </w:t>
      </w:r>
      <w:r w:rsidRPr="006C622A">
        <w:rPr>
          <w:sz w:val="21"/>
          <w:szCs w:val="21"/>
          <w:lang w:val="ru-RU"/>
        </w:rPr>
        <w:t>В других юрисдикциях авторское право является</w:t>
      </w:r>
      <w:r w:rsidR="00DB0479" w:rsidRPr="006C622A">
        <w:rPr>
          <w:sz w:val="21"/>
          <w:szCs w:val="21"/>
          <w:lang w:val="ru-RU"/>
        </w:rPr>
        <w:t xml:space="preserve"> </w:t>
      </w:r>
      <w:r w:rsidRPr="006C622A">
        <w:rPr>
          <w:sz w:val="21"/>
          <w:szCs w:val="21"/>
          <w:lang w:val="ru-RU"/>
        </w:rPr>
        <w:t>дуалистическим</w:t>
      </w:r>
      <w:r w:rsidR="00DB0479" w:rsidRPr="006C622A">
        <w:rPr>
          <w:sz w:val="21"/>
          <w:szCs w:val="21"/>
          <w:lang w:val="ru-RU"/>
        </w:rPr>
        <w:t xml:space="preserve">, </w:t>
      </w:r>
      <w:r w:rsidRPr="006C622A">
        <w:rPr>
          <w:sz w:val="21"/>
          <w:szCs w:val="21"/>
          <w:lang w:val="ru-RU"/>
        </w:rPr>
        <w:t>и неимущественные и имущественные права рассматриваются отдельно</w:t>
      </w:r>
      <w:r w:rsidR="00DB0479" w:rsidRPr="006C622A">
        <w:rPr>
          <w:sz w:val="21"/>
          <w:szCs w:val="21"/>
          <w:lang w:val="ru-RU"/>
        </w:rPr>
        <w:t xml:space="preserve">.  </w:t>
      </w:r>
      <w:r w:rsidRPr="006C622A">
        <w:rPr>
          <w:sz w:val="21"/>
          <w:szCs w:val="21"/>
          <w:lang w:val="ru-RU"/>
        </w:rPr>
        <w:t>Поэтому авторское право в монистических юрисдикциях может лишь лицензироваться, и отказ в любой форме невозможен</w:t>
      </w:r>
      <w:r w:rsidR="00DB0479" w:rsidRPr="006C622A">
        <w:rPr>
          <w:sz w:val="21"/>
          <w:szCs w:val="21"/>
          <w:lang w:val="ru-RU"/>
        </w:rPr>
        <w:t xml:space="preserve">.  </w:t>
      </w:r>
      <w:r w:rsidRPr="006C622A">
        <w:rPr>
          <w:sz w:val="21"/>
          <w:szCs w:val="21"/>
          <w:lang w:val="ru-RU"/>
        </w:rPr>
        <w:t>Однако большинство юрисдикций являются дуалистическими по своему характеру</w:t>
      </w:r>
      <w:r w:rsidR="00DB0479" w:rsidRPr="006C622A">
        <w:rPr>
          <w:sz w:val="21"/>
          <w:szCs w:val="21"/>
          <w:lang w:val="ru-RU"/>
        </w:rPr>
        <w:t xml:space="preserve">, </w:t>
      </w:r>
      <w:r w:rsidRPr="006C622A">
        <w:rPr>
          <w:sz w:val="21"/>
          <w:szCs w:val="21"/>
          <w:lang w:val="ru-RU"/>
        </w:rPr>
        <w:t>позволяя рассматривать неимущественные права независимо от элемента, связан</w:t>
      </w:r>
      <w:r w:rsidR="00C029C0" w:rsidRPr="006C622A">
        <w:rPr>
          <w:sz w:val="21"/>
          <w:szCs w:val="21"/>
          <w:lang w:val="ru-RU"/>
        </w:rPr>
        <w:t>н</w:t>
      </w:r>
      <w:r w:rsidRPr="006C622A">
        <w:rPr>
          <w:sz w:val="21"/>
          <w:szCs w:val="21"/>
          <w:lang w:val="ru-RU"/>
        </w:rPr>
        <w:t xml:space="preserve">ого с </w:t>
      </w:r>
      <w:r w:rsidR="00C029C0" w:rsidRPr="006C622A">
        <w:rPr>
          <w:sz w:val="21"/>
          <w:szCs w:val="21"/>
          <w:lang w:val="ru-RU"/>
        </w:rPr>
        <w:t>имуществом,</w:t>
      </w:r>
      <w:r w:rsidR="00DB0479" w:rsidRPr="006C622A">
        <w:rPr>
          <w:sz w:val="21"/>
          <w:szCs w:val="21"/>
          <w:lang w:val="ru-RU"/>
        </w:rPr>
        <w:t xml:space="preserve"> </w:t>
      </w:r>
      <w:r w:rsidR="00C029C0" w:rsidRPr="006C622A">
        <w:rPr>
          <w:sz w:val="21"/>
          <w:szCs w:val="21"/>
          <w:lang w:val="ru-RU"/>
        </w:rPr>
        <w:t>и, следовательно, позволяя любого рода частичное или полное отчуждение</w:t>
      </w:r>
      <w:r w:rsidR="00DB0479" w:rsidRPr="006C622A">
        <w:rPr>
          <w:sz w:val="21"/>
          <w:szCs w:val="21"/>
          <w:lang w:val="ru-RU"/>
        </w:rPr>
        <w:t xml:space="preserve"> </w:t>
      </w:r>
      <w:r w:rsidR="00C029C0" w:rsidRPr="006C622A">
        <w:rPr>
          <w:sz w:val="21"/>
          <w:szCs w:val="21"/>
          <w:lang w:val="ru-RU"/>
        </w:rPr>
        <w:t>этих прав</w:t>
      </w:r>
      <w:r w:rsidR="00DB0479" w:rsidRPr="006C622A">
        <w:rPr>
          <w:sz w:val="21"/>
          <w:szCs w:val="21"/>
          <w:lang w:val="ru-RU"/>
        </w:rPr>
        <w:t xml:space="preserve">, </w:t>
      </w:r>
      <w:r w:rsidR="00C029C0" w:rsidRPr="006C622A">
        <w:rPr>
          <w:sz w:val="21"/>
          <w:szCs w:val="21"/>
          <w:lang w:val="ru-RU"/>
        </w:rPr>
        <w:t>включая полную передачу</w:t>
      </w:r>
      <w:r w:rsidR="00DB0479" w:rsidRPr="006C622A">
        <w:rPr>
          <w:sz w:val="21"/>
          <w:szCs w:val="21"/>
          <w:lang w:val="ru-RU"/>
        </w:rPr>
        <w:t xml:space="preserve">.  </w:t>
      </w:r>
      <w:r w:rsidR="00C029C0" w:rsidRPr="006C622A">
        <w:rPr>
          <w:sz w:val="21"/>
          <w:szCs w:val="21"/>
          <w:lang w:val="ru-RU"/>
        </w:rPr>
        <w:t>В рамках дуалистических систем добровольный отказ возможен, если он разрешен законом</w:t>
      </w:r>
      <w:r w:rsidR="00DB0479" w:rsidRPr="006C622A">
        <w:rPr>
          <w:sz w:val="21"/>
          <w:szCs w:val="21"/>
          <w:lang w:val="ru-RU"/>
        </w:rPr>
        <w:t>.</w:t>
      </w:r>
    </w:p>
    <w:p w:rsidR="00CF02A0" w:rsidRPr="006C622A" w:rsidRDefault="00CF02A0" w:rsidP="00DB0479">
      <w:pPr>
        <w:rPr>
          <w:sz w:val="21"/>
          <w:szCs w:val="21"/>
          <w:lang w:val="ru-RU"/>
        </w:rPr>
      </w:pPr>
    </w:p>
    <w:p w:rsidR="00DB0479" w:rsidRPr="006C622A" w:rsidRDefault="00C029C0" w:rsidP="00DB0479">
      <w:pPr>
        <w:rPr>
          <w:sz w:val="21"/>
          <w:szCs w:val="21"/>
          <w:lang w:val="ru-RU"/>
        </w:rPr>
      </w:pPr>
      <w:r w:rsidRPr="006C622A">
        <w:rPr>
          <w:sz w:val="21"/>
          <w:szCs w:val="21"/>
          <w:lang w:val="ru-RU"/>
        </w:rPr>
        <w:t>Затем в отчете рассматривается вопрос</w:t>
      </w:r>
      <w:r w:rsidR="00DB0479" w:rsidRPr="006C622A">
        <w:rPr>
          <w:sz w:val="21"/>
          <w:szCs w:val="21"/>
          <w:lang w:val="ru-RU"/>
        </w:rPr>
        <w:t xml:space="preserve"> </w:t>
      </w:r>
      <w:r w:rsidRPr="006C622A">
        <w:rPr>
          <w:sz w:val="21"/>
          <w:szCs w:val="21"/>
          <w:lang w:val="ru-RU"/>
        </w:rPr>
        <w:t>о безотзывности</w:t>
      </w:r>
      <w:r w:rsidR="00DB0479" w:rsidRPr="006C622A">
        <w:rPr>
          <w:sz w:val="21"/>
          <w:szCs w:val="21"/>
          <w:lang w:val="ru-RU"/>
        </w:rPr>
        <w:t xml:space="preserve">.  </w:t>
      </w:r>
      <w:r w:rsidRPr="006C622A">
        <w:rPr>
          <w:sz w:val="21"/>
          <w:szCs w:val="21"/>
          <w:lang w:val="ru-RU"/>
        </w:rPr>
        <w:t>Некоторых беспокоит то, что передача в общественное достояние является окончательной и безотзывной, и это так или иначе должно рассматриваться как препятствие для разрешения отказа от авторского права</w:t>
      </w:r>
      <w:r w:rsidR="00DB0479" w:rsidRPr="006C622A">
        <w:rPr>
          <w:sz w:val="21"/>
          <w:szCs w:val="21"/>
          <w:lang w:val="ru-RU"/>
        </w:rPr>
        <w:t xml:space="preserve">.  </w:t>
      </w:r>
      <w:r w:rsidRPr="006C622A">
        <w:rPr>
          <w:sz w:val="21"/>
          <w:szCs w:val="21"/>
          <w:lang w:val="ru-RU"/>
        </w:rPr>
        <w:t xml:space="preserve">В отчете делается вывод о том, что, в конечном итоге, это, </w:t>
      </w:r>
      <w:r w:rsidR="00EA1A82" w:rsidRPr="006C622A">
        <w:rPr>
          <w:sz w:val="21"/>
          <w:szCs w:val="21"/>
          <w:lang w:val="ru-RU"/>
        </w:rPr>
        <w:t>пожалуй</w:t>
      </w:r>
      <w:r w:rsidRPr="006C622A">
        <w:rPr>
          <w:sz w:val="21"/>
          <w:szCs w:val="21"/>
          <w:lang w:val="ru-RU"/>
        </w:rPr>
        <w:t xml:space="preserve">, и не является такой проблемой, поскольку большинство доказательств, полученных </w:t>
      </w:r>
      <w:r w:rsidR="00EA1A82" w:rsidRPr="006C622A">
        <w:rPr>
          <w:sz w:val="21"/>
          <w:szCs w:val="21"/>
          <w:lang w:val="ru-RU"/>
        </w:rPr>
        <w:t>из</w:t>
      </w:r>
      <w:r w:rsidRPr="006C622A">
        <w:rPr>
          <w:sz w:val="21"/>
          <w:szCs w:val="21"/>
          <w:lang w:val="ru-RU"/>
        </w:rPr>
        <w:t xml:space="preserve"> практи</w:t>
      </w:r>
      <w:r w:rsidR="00EA1A82" w:rsidRPr="006C622A">
        <w:rPr>
          <w:sz w:val="21"/>
          <w:szCs w:val="21"/>
          <w:lang w:val="ru-RU"/>
        </w:rPr>
        <w:t>ки</w:t>
      </w:r>
      <w:r w:rsidRPr="006C622A">
        <w:rPr>
          <w:sz w:val="21"/>
          <w:szCs w:val="21"/>
          <w:lang w:val="ru-RU"/>
        </w:rPr>
        <w:t xml:space="preserve">, указывают на то, что авторы, принимающие такие решения, являются хорошо информированными, так что вопрос о том, чтобы </w:t>
      </w:r>
      <w:r w:rsidR="00EA1A82" w:rsidRPr="006C622A">
        <w:rPr>
          <w:sz w:val="21"/>
          <w:szCs w:val="21"/>
          <w:lang w:val="ru-RU"/>
        </w:rPr>
        <w:t>в дальнейшем изменить</w:t>
      </w:r>
      <w:r w:rsidRPr="006C622A">
        <w:rPr>
          <w:sz w:val="21"/>
          <w:szCs w:val="21"/>
          <w:lang w:val="ru-RU"/>
        </w:rPr>
        <w:t xml:space="preserve"> принято</w:t>
      </w:r>
      <w:r w:rsidR="00EA1A82" w:rsidRPr="006C622A">
        <w:rPr>
          <w:sz w:val="21"/>
          <w:szCs w:val="21"/>
          <w:lang w:val="ru-RU"/>
        </w:rPr>
        <w:t>е</w:t>
      </w:r>
      <w:r w:rsidRPr="006C622A">
        <w:rPr>
          <w:sz w:val="21"/>
          <w:szCs w:val="21"/>
          <w:lang w:val="ru-RU"/>
        </w:rPr>
        <w:t xml:space="preserve"> решени</w:t>
      </w:r>
      <w:r w:rsidR="00EA1A82" w:rsidRPr="006C622A">
        <w:rPr>
          <w:sz w:val="21"/>
          <w:szCs w:val="21"/>
          <w:lang w:val="ru-RU"/>
        </w:rPr>
        <w:t>е</w:t>
      </w:r>
      <w:r w:rsidRPr="006C622A">
        <w:rPr>
          <w:sz w:val="21"/>
          <w:szCs w:val="21"/>
          <w:lang w:val="ru-RU"/>
        </w:rPr>
        <w:t>, возникает редко</w:t>
      </w:r>
      <w:r w:rsidR="00DB0479" w:rsidRPr="006C622A">
        <w:rPr>
          <w:sz w:val="21"/>
          <w:szCs w:val="21"/>
          <w:lang w:val="ru-RU"/>
        </w:rPr>
        <w:t xml:space="preserve">. </w:t>
      </w:r>
    </w:p>
    <w:p w:rsidR="00CF02A0" w:rsidRPr="006C622A" w:rsidRDefault="00CF02A0" w:rsidP="00DB0479">
      <w:pPr>
        <w:rPr>
          <w:sz w:val="21"/>
          <w:szCs w:val="21"/>
          <w:lang w:val="ru-RU"/>
        </w:rPr>
      </w:pPr>
    </w:p>
    <w:p w:rsidR="00DB0479" w:rsidRPr="006C622A" w:rsidRDefault="00C029C0" w:rsidP="00DB0479">
      <w:pPr>
        <w:rPr>
          <w:sz w:val="21"/>
          <w:szCs w:val="21"/>
          <w:lang w:val="ru-RU"/>
        </w:rPr>
      </w:pPr>
      <w:r w:rsidRPr="006C622A">
        <w:rPr>
          <w:sz w:val="21"/>
          <w:szCs w:val="21"/>
          <w:lang w:val="ru-RU"/>
        </w:rPr>
        <w:t>В следующем разделе отчета рассматриваются девять юрисдикций</w:t>
      </w:r>
      <w:r w:rsidR="00EA1A82" w:rsidRPr="006C622A">
        <w:rPr>
          <w:sz w:val="21"/>
          <w:szCs w:val="21"/>
          <w:lang w:val="ru-RU"/>
        </w:rPr>
        <w:t>, дабы удостовериться</w:t>
      </w:r>
      <w:r w:rsidR="00DB0479" w:rsidRPr="006C622A">
        <w:rPr>
          <w:sz w:val="21"/>
          <w:szCs w:val="21"/>
          <w:lang w:val="ru-RU"/>
        </w:rPr>
        <w:t xml:space="preserve"> </w:t>
      </w:r>
      <w:r w:rsidR="00EA1A82" w:rsidRPr="006C622A">
        <w:rPr>
          <w:sz w:val="21"/>
          <w:szCs w:val="21"/>
          <w:lang w:val="ru-RU"/>
        </w:rPr>
        <w:t>в том, позволяет ли их законодательство в области авторского права передачу в общественное достояние</w:t>
      </w:r>
      <w:r w:rsidR="00DB0479" w:rsidRPr="006C622A">
        <w:rPr>
          <w:sz w:val="21"/>
          <w:szCs w:val="21"/>
          <w:lang w:val="ru-RU"/>
        </w:rPr>
        <w:t xml:space="preserve">.  </w:t>
      </w:r>
      <w:r w:rsidR="00EA1A82" w:rsidRPr="006C622A">
        <w:rPr>
          <w:sz w:val="21"/>
          <w:szCs w:val="21"/>
          <w:lang w:val="ru-RU"/>
        </w:rPr>
        <w:t>Из девяти рассмотренных стран четыре однозначно разрешают отказ от авторского права</w:t>
      </w:r>
      <w:r w:rsidR="00DB0479" w:rsidRPr="006C622A">
        <w:rPr>
          <w:sz w:val="21"/>
          <w:szCs w:val="21"/>
          <w:lang w:val="ru-RU"/>
        </w:rPr>
        <w:t xml:space="preserve">, </w:t>
      </w:r>
      <w:r w:rsidR="00EA1A82" w:rsidRPr="006C622A">
        <w:rPr>
          <w:sz w:val="21"/>
          <w:szCs w:val="21"/>
          <w:lang w:val="ru-RU"/>
        </w:rPr>
        <w:t>а в остальных пяти странах этот вопрос не решается напрямую и поэтому остается открытым для толкования</w:t>
      </w:r>
      <w:r w:rsidR="00DB0479" w:rsidRPr="006C622A">
        <w:rPr>
          <w:sz w:val="21"/>
          <w:szCs w:val="21"/>
          <w:lang w:val="ru-RU"/>
        </w:rPr>
        <w:t xml:space="preserve">.  </w:t>
      </w:r>
      <w:r w:rsidR="00EA1A82" w:rsidRPr="006C622A">
        <w:rPr>
          <w:sz w:val="21"/>
          <w:szCs w:val="21"/>
          <w:lang w:val="ru-RU"/>
        </w:rPr>
        <w:t>С другой стороны</w:t>
      </w:r>
      <w:r w:rsidR="00DB0479" w:rsidRPr="006C622A">
        <w:rPr>
          <w:sz w:val="21"/>
          <w:szCs w:val="21"/>
          <w:lang w:val="ru-RU"/>
        </w:rPr>
        <w:t xml:space="preserve">, </w:t>
      </w:r>
      <w:r w:rsidR="00EA1A82" w:rsidRPr="006C622A">
        <w:rPr>
          <w:sz w:val="21"/>
          <w:szCs w:val="21"/>
          <w:lang w:val="ru-RU"/>
        </w:rPr>
        <w:t>в большинстве стран отказаться от неимущественных прав нельзя</w:t>
      </w:r>
      <w:r w:rsidR="00DB0479" w:rsidRPr="006C622A">
        <w:rPr>
          <w:sz w:val="21"/>
          <w:szCs w:val="21"/>
          <w:lang w:val="ru-RU"/>
        </w:rPr>
        <w:t xml:space="preserve">, </w:t>
      </w:r>
      <w:r w:rsidR="00EA1A82" w:rsidRPr="006C622A">
        <w:rPr>
          <w:sz w:val="21"/>
          <w:szCs w:val="21"/>
          <w:lang w:val="ru-RU"/>
        </w:rPr>
        <w:t>что подтверждает дуалистическую теорию авторского права</w:t>
      </w:r>
      <w:r w:rsidR="00DB0479" w:rsidRPr="006C622A">
        <w:rPr>
          <w:sz w:val="21"/>
          <w:szCs w:val="21"/>
          <w:lang w:val="ru-RU"/>
        </w:rPr>
        <w:t xml:space="preserve">. </w:t>
      </w:r>
    </w:p>
    <w:p w:rsidR="00CF02A0" w:rsidRPr="006C622A" w:rsidRDefault="00CF02A0" w:rsidP="00DB0479">
      <w:pPr>
        <w:rPr>
          <w:sz w:val="21"/>
          <w:szCs w:val="21"/>
          <w:lang w:val="ru-RU"/>
        </w:rPr>
      </w:pPr>
    </w:p>
    <w:p w:rsidR="00DB0479" w:rsidRPr="006C622A" w:rsidRDefault="00343A40" w:rsidP="00DB0479">
      <w:pPr>
        <w:rPr>
          <w:b/>
          <w:sz w:val="20"/>
          <w:lang w:val="ru-RU"/>
        </w:rPr>
      </w:pPr>
      <w:r w:rsidRPr="006C622A">
        <w:rPr>
          <w:b/>
          <w:sz w:val="20"/>
          <w:lang w:val="ru-RU"/>
        </w:rPr>
        <w:t>Таблица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93"/>
        <w:gridCol w:w="2637"/>
        <w:gridCol w:w="2970"/>
      </w:tblGrid>
      <w:tr w:rsidR="00DB0479" w:rsidRPr="00F54648" w:rsidTr="00343A40">
        <w:tc>
          <w:tcPr>
            <w:tcW w:w="2493" w:type="dxa"/>
          </w:tcPr>
          <w:p w:rsidR="00DB0479" w:rsidRPr="006C622A" w:rsidRDefault="00343A40" w:rsidP="00DB0479">
            <w:pPr>
              <w:rPr>
                <w:b/>
                <w:sz w:val="20"/>
                <w:lang w:val="ru-RU"/>
              </w:rPr>
            </w:pPr>
            <w:r w:rsidRPr="006C622A">
              <w:rPr>
                <w:b/>
                <w:sz w:val="20"/>
                <w:lang w:val="ru-RU"/>
              </w:rPr>
              <w:t>Страна</w:t>
            </w:r>
          </w:p>
        </w:tc>
        <w:tc>
          <w:tcPr>
            <w:tcW w:w="2637" w:type="dxa"/>
          </w:tcPr>
          <w:p w:rsidR="00DB0479" w:rsidRPr="006C622A" w:rsidRDefault="00343A40" w:rsidP="00DB0479">
            <w:pPr>
              <w:rPr>
                <w:b/>
                <w:sz w:val="20"/>
                <w:lang w:val="en-GB"/>
              </w:rPr>
            </w:pPr>
            <w:r w:rsidRPr="006C622A">
              <w:rPr>
                <w:b/>
                <w:sz w:val="20"/>
                <w:lang w:val="ru-RU"/>
              </w:rPr>
              <w:t>Разрешает добровольный отказ</w:t>
            </w:r>
            <w:r w:rsidR="00DB0479" w:rsidRPr="006C622A">
              <w:rPr>
                <w:b/>
                <w:sz w:val="20"/>
                <w:lang w:val="en-GB"/>
              </w:rPr>
              <w:t>?</w:t>
            </w:r>
          </w:p>
        </w:tc>
        <w:tc>
          <w:tcPr>
            <w:tcW w:w="2970" w:type="dxa"/>
          </w:tcPr>
          <w:p w:rsidR="00DB0479" w:rsidRPr="006C622A" w:rsidRDefault="00343A40" w:rsidP="00DB0479">
            <w:pPr>
              <w:rPr>
                <w:b/>
                <w:sz w:val="20"/>
                <w:lang w:val="ru-RU"/>
              </w:rPr>
            </w:pPr>
            <w:r w:rsidRPr="006C622A">
              <w:rPr>
                <w:b/>
                <w:sz w:val="20"/>
                <w:lang w:val="ru-RU"/>
              </w:rPr>
              <w:t>Можно ли отказаться от неимущественных прав</w:t>
            </w:r>
            <w:r w:rsidR="00DB0479" w:rsidRPr="006C622A">
              <w:rPr>
                <w:b/>
                <w:sz w:val="20"/>
                <w:lang w:val="ru-RU"/>
              </w:rPr>
              <w:t>?</w:t>
            </w:r>
          </w:p>
        </w:tc>
      </w:tr>
      <w:tr w:rsidR="00DB0479" w:rsidRPr="006C622A" w:rsidTr="00343A40">
        <w:tc>
          <w:tcPr>
            <w:tcW w:w="2493" w:type="dxa"/>
          </w:tcPr>
          <w:p w:rsidR="00DB0479" w:rsidRPr="006C622A" w:rsidRDefault="00343A40" w:rsidP="00DB0479">
            <w:pPr>
              <w:rPr>
                <w:sz w:val="20"/>
                <w:lang w:val="ru-RU"/>
              </w:rPr>
            </w:pPr>
            <w:r w:rsidRPr="006C622A">
              <w:rPr>
                <w:sz w:val="20"/>
                <w:lang w:val="ru-RU"/>
              </w:rPr>
              <w:t>Бразилия</w:t>
            </w:r>
          </w:p>
        </w:tc>
        <w:tc>
          <w:tcPr>
            <w:tcW w:w="2637" w:type="dxa"/>
          </w:tcPr>
          <w:p w:rsidR="00DB0479" w:rsidRPr="006C622A" w:rsidRDefault="00343A40" w:rsidP="00DB0479">
            <w:pPr>
              <w:rPr>
                <w:sz w:val="20"/>
                <w:lang w:val="en-GB"/>
              </w:rPr>
            </w:pPr>
            <w:r w:rsidRPr="006C622A">
              <w:rPr>
                <w:sz w:val="20"/>
                <w:lang w:val="ru-RU"/>
              </w:rPr>
              <w:t>Неясно</w:t>
            </w:r>
          </w:p>
        </w:tc>
        <w:tc>
          <w:tcPr>
            <w:tcW w:w="2970" w:type="dxa"/>
          </w:tcPr>
          <w:p w:rsidR="00DB0479" w:rsidRPr="006C622A" w:rsidRDefault="00343A40" w:rsidP="00DB0479">
            <w:pPr>
              <w:rPr>
                <w:sz w:val="20"/>
                <w:lang w:val="ru-RU"/>
              </w:rPr>
            </w:pPr>
            <w:r w:rsidRPr="006C622A">
              <w:rPr>
                <w:sz w:val="20"/>
                <w:lang w:val="ru-RU"/>
              </w:rPr>
              <w:t>Нет</w:t>
            </w:r>
          </w:p>
        </w:tc>
      </w:tr>
      <w:tr w:rsidR="00DB0479" w:rsidRPr="006C622A" w:rsidTr="00343A40">
        <w:tc>
          <w:tcPr>
            <w:tcW w:w="2493" w:type="dxa"/>
          </w:tcPr>
          <w:p w:rsidR="00DB0479" w:rsidRPr="006C622A" w:rsidRDefault="00343A40" w:rsidP="00DB0479">
            <w:pPr>
              <w:rPr>
                <w:sz w:val="20"/>
                <w:lang w:val="ru-RU"/>
              </w:rPr>
            </w:pPr>
            <w:r w:rsidRPr="006C622A">
              <w:rPr>
                <w:sz w:val="20"/>
                <w:lang w:val="ru-RU"/>
              </w:rPr>
              <w:t>Чили</w:t>
            </w:r>
          </w:p>
        </w:tc>
        <w:tc>
          <w:tcPr>
            <w:tcW w:w="2637" w:type="dxa"/>
          </w:tcPr>
          <w:p w:rsidR="00DB0479" w:rsidRPr="006C622A" w:rsidRDefault="00343A40" w:rsidP="00DB0479">
            <w:pPr>
              <w:rPr>
                <w:sz w:val="20"/>
                <w:lang w:val="ru-RU"/>
              </w:rPr>
            </w:pPr>
            <w:r w:rsidRPr="006C622A">
              <w:rPr>
                <w:sz w:val="20"/>
                <w:lang w:val="ru-RU"/>
              </w:rPr>
              <w:t>Да</w:t>
            </w:r>
          </w:p>
        </w:tc>
        <w:tc>
          <w:tcPr>
            <w:tcW w:w="2970" w:type="dxa"/>
          </w:tcPr>
          <w:p w:rsidR="00DB0479" w:rsidRPr="006C622A" w:rsidRDefault="00343A40" w:rsidP="00DB0479">
            <w:pPr>
              <w:rPr>
                <w:sz w:val="20"/>
                <w:lang w:val="en-GB"/>
              </w:rPr>
            </w:pPr>
            <w:r w:rsidRPr="006C622A">
              <w:rPr>
                <w:sz w:val="20"/>
                <w:lang w:val="ru-RU"/>
              </w:rPr>
              <w:t>Нет</w:t>
            </w:r>
          </w:p>
        </w:tc>
      </w:tr>
      <w:tr w:rsidR="00DB0479" w:rsidRPr="006C622A" w:rsidTr="00343A40">
        <w:tc>
          <w:tcPr>
            <w:tcW w:w="2493" w:type="dxa"/>
          </w:tcPr>
          <w:p w:rsidR="00DB0479" w:rsidRPr="006C622A" w:rsidRDefault="00343A40" w:rsidP="00DB0479">
            <w:pPr>
              <w:rPr>
                <w:sz w:val="20"/>
                <w:lang w:val="ru-RU"/>
              </w:rPr>
            </w:pPr>
            <w:r w:rsidRPr="006C622A">
              <w:rPr>
                <w:sz w:val="20"/>
                <w:lang w:val="ru-RU"/>
              </w:rPr>
              <w:t>Китай</w:t>
            </w:r>
          </w:p>
        </w:tc>
        <w:tc>
          <w:tcPr>
            <w:tcW w:w="2637" w:type="dxa"/>
          </w:tcPr>
          <w:p w:rsidR="00DB0479" w:rsidRPr="006C622A" w:rsidRDefault="00343A40" w:rsidP="00DB0479">
            <w:pPr>
              <w:rPr>
                <w:sz w:val="20"/>
                <w:lang w:val="en-GB"/>
              </w:rPr>
            </w:pPr>
            <w:r w:rsidRPr="006C622A">
              <w:rPr>
                <w:sz w:val="20"/>
                <w:lang w:val="ru-RU"/>
              </w:rPr>
              <w:t>Неясно</w:t>
            </w:r>
          </w:p>
        </w:tc>
        <w:tc>
          <w:tcPr>
            <w:tcW w:w="2970" w:type="dxa"/>
          </w:tcPr>
          <w:p w:rsidR="00DB0479" w:rsidRPr="006C622A" w:rsidRDefault="00343A40" w:rsidP="00DB0479">
            <w:pPr>
              <w:rPr>
                <w:sz w:val="20"/>
                <w:lang w:val="en-GB"/>
              </w:rPr>
            </w:pPr>
            <w:r w:rsidRPr="006C622A">
              <w:rPr>
                <w:sz w:val="20"/>
                <w:lang w:val="ru-RU"/>
              </w:rPr>
              <w:t>Нет</w:t>
            </w:r>
          </w:p>
        </w:tc>
      </w:tr>
      <w:tr w:rsidR="00DB0479" w:rsidRPr="006C622A" w:rsidTr="00343A40">
        <w:tc>
          <w:tcPr>
            <w:tcW w:w="2493" w:type="dxa"/>
          </w:tcPr>
          <w:p w:rsidR="00DB0479" w:rsidRPr="006C622A" w:rsidRDefault="00343A40" w:rsidP="00DB0479">
            <w:pPr>
              <w:rPr>
                <w:sz w:val="20"/>
                <w:lang w:val="ru-RU"/>
              </w:rPr>
            </w:pPr>
            <w:r w:rsidRPr="006C622A">
              <w:rPr>
                <w:sz w:val="20"/>
                <w:lang w:val="ru-RU"/>
              </w:rPr>
              <w:t>Колумбия</w:t>
            </w:r>
          </w:p>
        </w:tc>
        <w:tc>
          <w:tcPr>
            <w:tcW w:w="2637" w:type="dxa"/>
          </w:tcPr>
          <w:p w:rsidR="00DB0479" w:rsidRPr="006C622A" w:rsidRDefault="00343A40" w:rsidP="00DB0479">
            <w:pPr>
              <w:rPr>
                <w:sz w:val="20"/>
                <w:lang w:val="en-GB"/>
              </w:rPr>
            </w:pPr>
            <w:r w:rsidRPr="006C622A">
              <w:rPr>
                <w:sz w:val="20"/>
                <w:lang w:val="ru-RU"/>
              </w:rPr>
              <w:t>Да</w:t>
            </w:r>
          </w:p>
        </w:tc>
        <w:tc>
          <w:tcPr>
            <w:tcW w:w="2970" w:type="dxa"/>
          </w:tcPr>
          <w:p w:rsidR="00DB0479" w:rsidRPr="006C622A" w:rsidRDefault="00343A40" w:rsidP="00DB0479">
            <w:pPr>
              <w:rPr>
                <w:sz w:val="20"/>
                <w:lang w:val="en-GB"/>
              </w:rPr>
            </w:pPr>
            <w:r w:rsidRPr="006C622A">
              <w:rPr>
                <w:sz w:val="20"/>
                <w:lang w:val="ru-RU"/>
              </w:rPr>
              <w:t>Нет</w:t>
            </w:r>
          </w:p>
        </w:tc>
      </w:tr>
      <w:tr w:rsidR="00DB0479" w:rsidRPr="006C622A" w:rsidTr="00343A40">
        <w:tc>
          <w:tcPr>
            <w:tcW w:w="2493" w:type="dxa"/>
          </w:tcPr>
          <w:p w:rsidR="00DB0479" w:rsidRPr="006C622A" w:rsidRDefault="00343A40" w:rsidP="00DB0479">
            <w:pPr>
              <w:rPr>
                <w:sz w:val="20"/>
                <w:lang w:val="ru-RU"/>
              </w:rPr>
            </w:pPr>
            <w:r w:rsidRPr="006C622A">
              <w:rPr>
                <w:sz w:val="20"/>
                <w:lang w:val="ru-RU"/>
              </w:rPr>
              <w:t>Египет</w:t>
            </w:r>
          </w:p>
        </w:tc>
        <w:tc>
          <w:tcPr>
            <w:tcW w:w="2637" w:type="dxa"/>
          </w:tcPr>
          <w:p w:rsidR="00DB0479" w:rsidRPr="006C622A" w:rsidRDefault="00343A40" w:rsidP="00DB0479">
            <w:pPr>
              <w:rPr>
                <w:sz w:val="20"/>
                <w:lang w:val="en-GB"/>
              </w:rPr>
            </w:pPr>
            <w:r w:rsidRPr="006C622A">
              <w:rPr>
                <w:sz w:val="20"/>
                <w:lang w:val="ru-RU"/>
              </w:rPr>
              <w:t>Неясно</w:t>
            </w:r>
          </w:p>
        </w:tc>
        <w:tc>
          <w:tcPr>
            <w:tcW w:w="2970" w:type="dxa"/>
          </w:tcPr>
          <w:p w:rsidR="00DB0479" w:rsidRPr="006C622A" w:rsidRDefault="00343A40" w:rsidP="00DB0479">
            <w:pPr>
              <w:rPr>
                <w:sz w:val="20"/>
                <w:lang w:val="en-GB"/>
              </w:rPr>
            </w:pPr>
            <w:r w:rsidRPr="006C622A">
              <w:rPr>
                <w:sz w:val="20"/>
                <w:lang w:val="ru-RU"/>
              </w:rPr>
              <w:t>Нет</w:t>
            </w:r>
          </w:p>
        </w:tc>
      </w:tr>
      <w:tr w:rsidR="00DB0479" w:rsidRPr="006C622A" w:rsidTr="00343A40">
        <w:tc>
          <w:tcPr>
            <w:tcW w:w="2493" w:type="dxa"/>
          </w:tcPr>
          <w:p w:rsidR="00DB0479" w:rsidRPr="006C622A" w:rsidRDefault="00343A40" w:rsidP="00DB0479">
            <w:pPr>
              <w:rPr>
                <w:sz w:val="20"/>
                <w:lang w:val="ru-RU"/>
              </w:rPr>
            </w:pPr>
            <w:r w:rsidRPr="006C622A">
              <w:rPr>
                <w:sz w:val="20"/>
                <w:lang w:val="ru-RU"/>
              </w:rPr>
              <w:t>Франция</w:t>
            </w:r>
          </w:p>
        </w:tc>
        <w:tc>
          <w:tcPr>
            <w:tcW w:w="2637" w:type="dxa"/>
          </w:tcPr>
          <w:p w:rsidR="00DB0479" w:rsidRPr="006C622A" w:rsidRDefault="00343A40" w:rsidP="00DB0479">
            <w:pPr>
              <w:rPr>
                <w:sz w:val="20"/>
                <w:lang w:val="en-GB"/>
              </w:rPr>
            </w:pPr>
            <w:r w:rsidRPr="006C622A">
              <w:rPr>
                <w:sz w:val="20"/>
                <w:lang w:val="ru-RU"/>
              </w:rPr>
              <w:t>Неясно</w:t>
            </w:r>
          </w:p>
        </w:tc>
        <w:tc>
          <w:tcPr>
            <w:tcW w:w="2970" w:type="dxa"/>
          </w:tcPr>
          <w:p w:rsidR="00DB0479" w:rsidRPr="006C622A" w:rsidRDefault="00343A40" w:rsidP="00DB0479">
            <w:pPr>
              <w:rPr>
                <w:sz w:val="20"/>
                <w:lang w:val="en-GB"/>
              </w:rPr>
            </w:pPr>
            <w:r w:rsidRPr="006C622A">
              <w:rPr>
                <w:sz w:val="20"/>
                <w:lang w:val="ru-RU"/>
              </w:rPr>
              <w:t>Нет</w:t>
            </w:r>
          </w:p>
        </w:tc>
      </w:tr>
      <w:tr w:rsidR="00DB0479" w:rsidRPr="006C622A" w:rsidTr="00343A40">
        <w:tc>
          <w:tcPr>
            <w:tcW w:w="2493" w:type="dxa"/>
          </w:tcPr>
          <w:p w:rsidR="00DB0479" w:rsidRPr="006C622A" w:rsidRDefault="00343A40" w:rsidP="00DB0479">
            <w:pPr>
              <w:rPr>
                <w:sz w:val="20"/>
                <w:lang w:val="ru-RU"/>
              </w:rPr>
            </w:pPr>
            <w:r w:rsidRPr="006C622A">
              <w:rPr>
                <w:sz w:val="20"/>
                <w:lang w:val="ru-RU"/>
              </w:rPr>
              <w:t>Индия</w:t>
            </w:r>
          </w:p>
        </w:tc>
        <w:tc>
          <w:tcPr>
            <w:tcW w:w="2637" w:type="dxa"/>
          </w:tcPr>
          <w:p w:rsidR="00DB0479" w:rsidRPr="006C622A" w:rsidRDefault="00343A40" w:rsidP="00DB0479">
            <w:pPr>
              <w:rPr>
                <w:sz w:val="20"/>
                <w:lang w:val="en-GB"/>
              </w:rPr>
            </w:pPr>
            <w:r w:rsidRPr="006C622A">
              <w:rPr>
                <w:sz w:val="20"/>
                <w:lang w:val="ru-RU"/>
              </w:rPr>
              <w:t>Да</w:t>
            </w:r>
          </w:p>
        </w:tc>
        <w:tc>
          <w:tcPr>
            <w:tcW w:w="2970" w:type="dxa"/>
          </w:tcPr>
          <w:p w:rsidR="00DB0479" w:rsidRPr="006C622A" w:rsidRDefault="00343A40" w:rsidP="00DB0479">
            <w:pPr>
              <w:rPr>
                <w:sz w:val="20"/>
                <w:lang w:val="en-GB"/>
              </w:rPr>
            </w:pPr>
            <w:r w:rsidRPr="006C622A">
              <w:rPr>
                <w:sz w:val="20"/>
                <w:lang w:val="ru-RU"/>
              </w:rPr>
              <w:t>Неясно</w:t>
            </w:r>
          </w:p>
        </w:tc>
      </w:tr>
      <w:tr w:rsidR="00DB0479" w:rsidRPr="006C622A" w:rsidTr="00343A40">
        <w:tc>
          <w:tcPr>
            <w:tcW w:w="2493" w:type="dxa"/>
          </w:tcPr>
          <w:p w:rsidR="00DB0479" w:rsidRPr="006C622A" w:rsidRDefault="00343A40" w:rsidP="00DB0479">
            <w:pPr>
              <w:rPr>
                <w:sz w:val="20"/>
                <w:lang w:val="ru-RU"/>
              </w:rPr>
            </w:pPr>
            <w:r w:rsidRPr="006C622A">
              <w:rPr>
                <w:sz w:val="20"/>
                <w:lang w:val="ru-RU"/>
              </w:rPr>
              <w:t>Кения</w:t>
            </w:r>
          </w:p>
        </w:tc>
        <w:tc>
          <w:tcPr>
            <w:tcW w:w="2637" w:type="dxa"/>
          </w:tcPr>
          <w:p w:rsidR="00DB0479" w:rsidRPr="006C622A" w:rsidRDefault="00343A40" w:rsidP="00DB0479">
            <w:pPr>
              <w:rPr>
                <w:sz w:val="20"/>
                <w:lang w:val="en-GB"/>
              </w:rPr>
            </w:pPr>
            <w:r w:rsidRPr="006C622A">
              <w:rPr>
                <w:sz w:val="20"/>
                <w:lang w:val="ru-RU"/>
              </w:rPr>
              <w:t>Да</w:t>
            </w:r>
          </w:p>
        </w:tc>
        <w:tc>
          <w:tcPr>
            <w:tcW w:w="2970" w:type="dxa"/>
          </w:tcPr>
          <w:p w:rsidR="00DB0479" w:rsidRPr="006C622A" w:rsidRDefault="00343A40" w:rsidP="00DB0479">
            <w:pPr>
              <w:rPr>
                <w:sz w:val="20"/>
                <w:lang w:val="en-GB"/>
              </w:rPr>
            </w:pPr>
            <w:r w:rsidRPr="006C622A">
              <w:rPr>
                <w:sz w:val="20"/>
                <w:lang w:val="ru-RU"/>
              </w:rPr>
              <w:t>Нет</w:t>
            </w:r>
          </w:p>
        </w:tc>
      </w:tr>
      <w:tr w:rsidR="00DB0479" w:rsidRPr="006C622A" w:rsidTr="00343A40">
        <w:tc>
          <w:tcPr>
            <w:tcW w:w="2493" w:type="dxa"/>
          </w:tcPr>
          <w:p w:rsidR="00DB0479" w:rsidRPr="006C622A" w:rsidRDefault="00343A40" w:rsidP="00DB0479">
            <w:pPr>
              <w:rPr>
                <w:sz w:val="20"/>
                <w:lang w:val="ru-RU"/>
              </w:rPr>
            </w:pPr>
            <w:r w:rsidRPr="006C622A">
              <w:rPr>
                <w:sz w:val="20"/>
                <w:lang w:val="ru-RU"/>
              </w:rPr>
              <w:t>Республика Корея</w:t>
            </w:r>
          </w:p>
        </w:tc>
        <w:tc>
          <w:tcPr>
            <w:tcW w:w="2637" w:type="dxa"/>
          </w:tcPr>
          <w:p w:rsidR="00DB0479" w:rsidRPr="006C622A" w:rsidRDefault="00343A40" w:rsidP="00DB0479">
            <w:pPr>
              <w:rPr>
                <w:sz w:val="20"/>
                <w:lang w:val="ru-RU"/>
              </w:rPr>
            </w:pPr>
            <w:r w:rsidRPr="006C622A">
              <w:rPr>
                <w:sz w:val="20"/>
                <w:lang w:val="ru-RU"/>
              </w:rPr>
              <w:t>Неясно</w:t>
            </w:r>
          </w:p>
        </w:tc>
        <w:tc>
          <w:tcPr>
            <w:tcW w:w="2970" w:type="dxa"/>
          </w:tcPr>
          <w:p w:rsidR="00DB0479" w:rsidRPr="006C622A" w:rsidRDefault="00343A40" w:rsidP="00DB0479">
            <w:pPr>
              <w:rPr>
                <w:sz w:val="20"/>
                <w:lang w:val="en-GB"/>
              </w:rPr>
            </w:pPr>
            <w:r w:rsidRPr="006C622A">
              <w:rPr>
                <w:sz w:val="20"/>
                <w:lang w:val="ru-RU"/>
              </w:rPr>
              <w:t>Нет</w:t>
            </w:r>
          </w:p>
        </w:tc>
      </w:tr>
    </w:tbl>
    <w:p w:rsidR="00DB0479" w:rsidRPr="006C622A" w:rsidRDefault="00DB0479" w:rsidP="00DB0479">
      <w:pPr>
        <w:rPr>
          <w:sz w:val="21"/>
          <w:szCs w:val="21"/>
          <w:lang w:val="en-GB"/>
        </w:rPr>
      </w:pPr>
    </w:p>
    <w:p w:rsidR="00DB0479" w:rsidRPr="006C622A" w:rsidRDefault="00EA1A82" w:rsidP="00DB0479">
      <w:pPr>
        <w:rPr>
          <w:sz w:val="21"/>
          <w:szCs w:val="21"/>
          <w:lang w:val="ru-RU"/>
        </w:rPr>
      </w:pPr>
      <w:r w:rsidRPr="006C622A">
        <w:rPr>
          <w:sz w:val="21"/>
          <w:szCs w:val="21"/>
          <w:lang w:val="ru-RU"/>
        </w:rPr>
        <w:t>Заключительный раздел отчета касается практических вопросов отказа от авторского права</w:t>
      </w:r>
      <w:r w:rsidR="00DB0479" w:rsidRPr="006C622A">
        <w:rPr>
          <w:sz w:val="21"/>
          <w:szCs w:val="21"/>
          <w:lang w:val="ru-RU"/>
        </w:rPr>
        <w:t xml:space="preserve">.  </w:t>
      </w:r>
      <w:r w:rsidRPr="006C622A">
        <w:rPr>
          <w:sz w:val="21"/>
          <w:szCs w:val="21"/>
          <w:lang w:val="ru-RU"/>
        </w:rPr>
        <w:t>С учетом неясной юридической ситуации вокруг отказа авторы, заинтересованные в реализации в той или иной форме передачи в общественное достояние, возможно, предпочтут обойти эту неопределенность и избрать вариант лицензирования, который влечет за собой последствия, схожие с теми, которые возникли бы, если бы истек срок охраны авторского права на произведение</w:t>
      </w:r>
      <w:r w:rsidR="00DB0479" w:rsidRPr="006C622A">
        <w:rPr>
          <w:sz w:val="21"/>
          <w:szCs w:val="21"/>
          <w:lang w:val="ru-RU"/>
        </w:rPr>
        <w:t xml:space="preserve">.  </w:t>
      </w:r>
      <w:r w:rsidRPr="006C622A">
        <w:rPr>
          <w:sz w:val="21"/>
          <w:szCs w:val="21"/>
          <w:lang w:val="ru-RU"/>
        </w:rPr>
        <w:t>Этого можно достичь посредством использования</w:t>
      </w:r>
      <w:r w:rsidR="00DB0479" w:rsidRPr="006C622A">
        <w:rPr>
          <w:sz w:val="21"/>
          <w:szCs w:val="21"/>
          <w:lang w:val="ru-RU"/>
        </w:rPr>
        <w:t xml:space="preserve"> </w:t>
      </w:r>
      <w:r w:rsidR="000107B8" w:rsidRPr="006C622A">
        <w:rPr>
          <w:sz w:val="21"/>
          <w:szCs w:val="21"/>
          <w:lang w:val="ru-RU"/>
        </w:rPr>
        <w:t>систем открытого лицензирования</w:t>
      </w:r>
      <w:r w:rsidR="00DB0479" w:rsidRPr="006C622A">
        <w:rPr>
          <w:sz w:val="21"/>
          <w:szCs w:val="21"/>
          <w:lang w:val="ru-RU"/>
        </w:rPr>
        <w:t xml:space="preserve">.  </w:t>
      </w:r>
      <w:r w:rsidR="000107B8" w:rsidRPr="006C622A">
        <w:rPr>
          <w:sz w:val="21"/>
          <w:szCs w:val="21"/>
          <w:lang w:val="ru-RU"/>
        </w:rPr>
        <w:t>Две системы лицензирования рассматриваются более детально, а именно</w:t>
      </w:r>
      <w:r w:rsidR="00DB0479" w:rsidRPr="006C622A">
        <w:rPr>
          <w:sz w:val="21"/>
          <w:szCs w:val="21"/>
          <w:lang w:val="ru-RU"/>
        </w:rPr>
        <w:t xml:space="preserve"> </w:t>
      </w:r>
      <w:r w:rsidR="00DB0479" w:rsidRPr="006C622A">
        <w:rPr>
          <w:sz w:val="21"/>
          <w:szCs w:val="21"/>
        </w:rPr>
        <w:t>Creative</w:t>
      </w:r>
      <w:r w:rsidR="00DB0479" w:rsidRPr="006C622A">
        <w:rPr>
          <w:sz w:val="21"/>
          <w:szCs w:val="21"/>
          <w:lang w:val="ru-RU"/>
        </w:rPr>
        <w:t xml:space="preserve"> </w:t>
      </w:r>
      <w:r w:rsidR="00DB0479" w:rsidRPr="006C622A">
        <w:rPr>
          <w:sz w:val="21"/>
          <w:szCs w:val="21"/>
        </w:rPr>
        <w:t>Commons</w:t>
      </w:r>
      <w:r w:rsidR="00DB0479" w:rsidRPr="006C622A">
        <w:rPr>
          <w:sz w:val="21"/>
          <w:szCs w:val="21"/>
          <w:lang w:val="ru-RU"/>
        </w:rPr>
        <w:t xml:space="preserve"> </w:t>
      </w:r>
      <w:r w:rsidR="00DB0479" w:rsidRPr="006C622A">
        <w:rPr>
          <w:sz w:val="21"/>
          <w:szCs w:val="21"/>
        </w:rPr>
        <w:t>Zero</w:t>
      </w:r>
      <w:r w:rsidR="00DB0479" w:rsidRPr="006C622A">
        <w:rPr>
          <w:sz w:val="21"/>
          <w:szCs w:val="21"/>
          <w:lang w:val="ru-RU"/>
        </w:rPr>
        <w:t xml:space="preserve"> (</w:t>
      </w:r>
      <w:r w:rsidR="00DB0479" w:rsidRPr="006C622A">
        <w:rPr>
          <w:sz w:val="21"/>
          <w:szCs w:val="21"/>
        </w:rPr>
        <w:t>CC</w:t>
      </w:r>
      <w:r w:rsidR="00DB0479" w:rsidRPr="006C622A">
        <w:rPr>
          <w:sz w:val="21"/>
          <w:szCs w:val="21"/>
          <w:lang w:val="ru-RU"/>
        </w:rPr>
        <w:t xml:space="preserve">0) </w:t>
      </w:r>
      <w:r w:rsidR="000107B8" w:rsidRPr="006C622A">
        <w:rPr>
          <w:sz w:val="21"/>
          <w:szCs w:val="21"/>
          <w:lang w:val="ru-RU"/>
        </w:rPr>
        <w:t>и</w:t>
      </w:r>
      <w:r w:rsidR="00DB0479" w:rsidRPr="006C622A">
        <w:rPr>
          <w:sz w:val="21"/>
          <w:szCs w:val="21"/>
          <w:lang w:val="ru-RU"/>
        </w:rPr>
        <w:t xml:space="preserve"> </w:t>
      </w:r>
      <w:r w:rsidR="00DB0479" w:rsidRPr="006C622A">
        <w:rPr>
          <w:sz w:val="21"/>
          <w:szCs w:val="21"/>
        </w:rPr>
        <w:t>Open</w:t>
      </w:r>
      <w:r w:rsidR="00DB0479" w:rsidRPr="006C622A">
        <w:rPr>
          <w:sz w:val="21"/>
          <w:szCs w:val="21"/>
          <w:lang w:val="ru-RU"/>
        </w:rPr>
        <w:t xml:space="preserve"> </w:t>
      </w:r>
      <w:r w:rsidR="00DB0479" w:rsidRPr="006C622A">
        <w:rPr>
          <w:sz w:val="21"/>
          <w:szCs w:val="21"/>
        </w:rPr>
        <w:t>Data</w:t>
      </w:r>
      <w:r w:rsidR="00DB0479" w:rsidRPr="006C622A">
        <w:rPr>
          <w:sz w:val="21"/>
          <w:szCs w:val="21"/>
          <w:lang w:val="ru-RU"/>
        </w:rPr>
        <w:t xml:space="preserve"> </w:t>
      </w:r>
      <w:r w:rsidR="00DB0479" w:rsidRPr="006C622A">
        <w:rPr>
          <w:sz w:val="21"/>
          <w:szCs w:val="21"/>
        </w:rPr>
        <w:t>Commons</w:t>
      </w:r>
      <w:r w:rsidR="00DB0479" w:rsidRPr="006C622A">
        <w:rPr>
          <w:sz w:val="21"/>
          <w:szCs w:val="21"/>
          <w:lang w:val="ru-RU"/>
        </w:rPr>
        <w:t xml:space="preserve"> </w:t>
      </w:r>
      <w:r w:rsidR="00DB0479" w:rsidRPr="006C622A">
        <w:rPr>
          <w:sz w:val="21"/>
          <w:szCs w:val="21"/>
        </w:rPr>
        <w:t>Public</w:t>
      </w:r>
      <w:r w:rsidR="00DB0479" w:rsidRPr="006C622A">
        <w:rPr>
          <w:sz w:val="21"/>
          <w:szCs w:val="21"/>
          <w:lang w:val="ru-RU"/>
        </w:rPr>
        <w:t xml:space="preserve"> </w:t>
      </w:r>
      <w:r w:rsidR="00DB0479" w:rsidRPr="006C622A">
        <w:rPr>
          <w:sz w:val="21"/>
          <w:szCs w:val="21"/>
        </w:rPr>
        <w:t>Domain</w:t>
      </w:r>
      <w:r w:rsidR="00DB0479" w:rsidRPr="006C622A">
        <w:rPr>
          <w:sz w:val="21"/>
          <w:szCs w:val="21"/>
          <w:lang w:val="ru-RU"/>
        </w:rPr>
        <w:t xml:space="preserve"> </w:t>
      </w:r>
      <w:r w:rsidR="00DB0479" w:rsidRPr="006C622A">
        <w:rPr>
          <w:sz w:val="21"/>
          <w:szCs w:val="21"/>
        </w:rPr>
        <w:t>Dedication</w:t>
      </w:r>
      <w:r w:rsidR="00DB0479" w:rsidRPr="006C622A">
        <w:rPr>
          <w:sz w:val="21"/>
          <w:szCs w:val="21"/>
          <w:lang w:val="ru-RU"/>
        </w:rPr>
        <w:t xml:space="preserve"> </w:t>
      </w:r>
      <w:r w:rsidR="00DB0479" w:rsidRPr="006C622A">
        <w:rPr>
          <w:sz w:val="21"/>
          <w:szCs w:val="21"/>
        </w:rPr>
        <w:t>and</w:t>
      </w:r>
      <w:r w:rsidR="00DB0479" w:rsidRPr="006C622A">
        <w:rPr>
          <w:sz w:val="21"/>
          <w:szCs w:val="21"/>
          <w:lang w:val="ru-RU"/>
        </w:rPr>
        <w:t xml:space="preserve"> </w:t>
      </w:r>
      <w:r w:rsidR="00DB0479" w:rsidRPr="006C622A">
        <w:rPr>
          <w:sz w:val="21"/>
          <w:szCs w:val="21"/>
        </w:rPr>
        <w:t>License</w:t>
      </w:r>
      <w:r w:rsidR="00DB0479" w:rsidRPr="006C622A">
        <w:rPr>
          <w:sz w:val="21"/>
          <w:szCs w:val="21"/>
          <w:lang w:val="ru-RU"/>
        </w:rPr>
        <w:t xml:space="preserve">.  </w:t>
      </w:r>
      <w:r w:rsidR="00C65456" w:rsidRPr="006C622A">
        <w:rPr>
          <w:sz w:val="21"/>
          <w:szCs w:val="21"/>
          <w:lang w:val="ru-RU"/>
        </w:rPr>
        <w:t>Обе</w:t>
      </w:r>
      <w:r w:rsidR="00C65456" w:rsidRPr="00F54648">
        <w:rPr>
          <w:sz w:val="21"/>
          <w:szCs w:val="21"/>
          <w:lang w:val="ru-RU"/>
        </w:rPr>
        <w:t xml:space="preserve"> </w:t>
      </w:r>
      <w:r w:rsidR="00C65456" w:rsidRPr="006C622A">
        <w:rPr>
          <w:sz w:val="21"/>
          <w:szCs w:val="21"/>
          <w:lang w:val="ru-RU"/>
        </w:rPr>
        <w:t>они</w:t>
      </w:r>
      <w:r w:rsidR="00C65456" w:rsidRPr="00F54648">
        <w:rPr>
          <w:sz w:val="21"/>
          <w:szCs w:val="21"/>
          <w:lang w:val="ru-RU"/>
        </w:rPr>
        <w:t xml:space="preserve"> </w:t>
      </w:r>
      <w:r w:rsidR="00C65456" w:rsidRPr="006C622A">
        <w:rPr>
          <w:sz w:val="21"/>
          <w:szCs w:val="21"/>
          <w:lang w:val="ru-RU"/>
        </w:rPr>
        <w:t>выполняют</w:t>
      </w:r>
      <w:r w:rsidR="00C65456" w:rsidRPr="00F54648">
        <w:rPr>
          <w:sz w:val="21"/>
          <w:szCs w:val="21"/>
          <w:lang w:val="ru-RU"/>
        </w:rPr>
        <w:t xml:space="preserve"> </w:t>
      </w:r>
      <w:r w:rsidR="00C65456" w:rsidRPr="006C622A">
        <w:rPr>
          <w:sz w:val="21"/>
          <w:szCs w:val="21"/>
          <w:lang w:val="ru-RU"/>
        </w:rPr>
        <w:t>двойную</w:t>
      </w:r>
      <w:r w:rsidR="00C65456" w:rsidRPr="00F54648">
        <w:rPr>
          <w:sz w:val="21"/>
          <w:szCs w:val="21"/>
          <w:lang w:val="ru-RU"/>
        </w:rPr>
        <w:t xml:space="preserve"> </w:t>
      </w:r>
      <w:r w:rsidR="00C65456" w:rsidRPr="006C622A">
        <w:rPr>
          <w:sz w:val="21"/>
          <w:szCs w:val="21"/>
          <w:lang w:val="ru-RU"/>
        </w:rPr>
        <w:t>функцию</w:t>
      </w:r>
      <w:r w:rsidR="00DB0479" w:rsidRPr="00F54648">
        <w:rPr>
          <w:sz w:val="21"/>
          <w:szCs w:val="21"/>
          <w:lang w:val="ru-RU"/>
        </w:rPr>
        <w:t xml:space="preserve">.  </w:t>
      </w:r>
      <w:r w:rsidR="00C65456" w:rsidRPr="006C622A">
        <w:rPr>
          <w:sz w:val="21"/>
          <w:szCs w:val="21"/>
          <w:lang w:val="ru-RU"/>
        </w:rPr>
        <w:t>Во-первых</w:t>
      </w:r>
      <w:r w:rsidR="00DB0479" w:rsidRPr="006C622A">
        <w:rPr>
          <w:sz w:val="21"/>
          <w:szCs w:val="21"/>
          <w:lang w:val="ru-RU"/>
        </w:rPr>
        <w:t xml:space="preserve">, </w:t>
      </w:r>
      <w:r w:rsidR="00C65456" w:rsidRPr="006C622A">
        <w:rPr>
          <w:sz w:val="21"/>
          <w:szCs w:val="21"/>
          <w:lang w:val="ru-RU"/>
        </w:rPr>
        <w:t>они обе напрямую</w:t>
      </w:r>
      <w:r w:rsidR="00DB0479" w:rsidRPr="006C622A">
        <w:rPr>
          <w:sz w:val="21"/>
          <w:szCs w:val="21"/>
          <w:lang w:val="ru-RU"/>
        </w:rPr>
        <w:t xml:space="preserve"> </w:t>
      </w:r>
      <w:r w:rsidR="00C65456" w:rsidRPr="006C622A">
        <w:rPr>
          <w:sz w:val="21"/>
          <w:szCs w:val="21"/>
          <w:lang w:val="ru-RU"/>
        </w:rPr>
        <w:t>передают произведение в общественное достояние</w:t>
      </w:r>
      <w:r w:rsidR="00DB0479" w:rsidRPr="006C622A">
        <w:rPr>
          <w:sz w:val="21"/>
          <w:szCs w:val="21"/>
          <w:lang w:val="ru-RU"/>
        </w:rPr>
        <w:t xml:space="preserve">.  </w:t>
      </w:r>
      <w:r w:rsidR="00C65456" w:rsidRPr="006C622A">
        <w:rPr>
          <w:sz w:val="21"/>
          <w:szCs w:val="21"/>
          <w:lang w:val="ru-RU"/>
        </w:rPr>
        <w:t>Во-вторых</w:t>
      </w:r>
      <w:r w:rsidR="00DB0479" w:rsidRPr="006C622A">
        <w:rPr>
          <w:sz w:val="21"/>
          <w:szCs w:val="21"/>
          <w:lang w:val="ru-RU"/>
        </w:rPr>
        <w:t xml:space="preserve">, </w:t>
      </w:r>
      <w:r w:rsidR="00C65456" w:rsidRPr="006C622A">
        <w:rPr>
          <w:sz w:val="21"/>
          <w:szCs w:val="21"/>
          <w:lang w:val="ru-RU"/>
        </w:rPr>
        <w:t>они содержат запасные клаузулы на тот случай, если отказ от авторского права невозможен</w:t>
      </w:r>
      <w:r w:rsidR="00DB0479" w:rsidRPr="006C622A">
        <w:rPr>
          <w:sz w:val="21"/>
          <w:szCs w:val="21"/>
          <w:lang w:val="ru-RU"/>
        </w:rPr>
        <w:t xml:space="preserve">.  </w:t>
      </w:r>
      <w:r w:rsidR="00C65456" w:rsidRPr="006C622A">
        <w:rPr>
          <w:sz w:val="21"/>
          <w:szCs w:val="21"/>
          <w:lang w:val="ru-RU"/>
        </w:rPr>
        <w:t>Эти клаузулы предоставляют лицензию на произведение, которая имеет такое же действие, как если бы произведение было передано в общественное достояние</w:t>
      </w:r>
      <w:r w:rsidR="00DB0479" w:rsidRPr="006C622A">
        <w:rPr>
          <w:sz w:val="21"/>
          <w:szCs w:val="21"/>
          <w:lang w:val="ru-RU"/>
        </w:rPr>
        <w:t xml:space="preserve">. </w:t>
      </w:r>
      <w:bookmarkStart w:id="6" w:name="_GoBack"/>
      <w:bookmarkEnd w:id="6"/>
    </w:p>
    <w:p w:rsidR="00CF02A0" w:rsidRPr="006C622A" w:rsidRDefault="00CF02A0" w:rsidP="00DB0479">
      <w:pPr>
        <w:rPr>
          <w:sz w:val="21"/>
          <w:szCs w:val="21"/>
          <w:lang w:val="ru-RU"/>
        </w:rPr>
      </w:pPr>
    </w:p>
    <w:p w:rsidR="00DB0479" w:rsidRPr="006C622A" w:rsidRDefault="00C65456" w:rsidP="00DB0479">
      <w:pPr>
        <w:rPr>
          <w:sz w:val="21"/>
          <w:szCs w:val="21"/>
          <w:lang w:val="ru-RU"/>
        </w:rPr>
      </w:pPr>
      <w:r w:rsidRPr="006C622A">
        <w:rPr>
          <w:sz w:val="21"/>
          <w:szCs w:val="21"/>
          <w:lang w:val="ru-RU"/>
        </w:rPr>
        <w:t>Отчет заканчивается перечислением нескольких примеров отказа от авторского права, которые, как правило, поступают от публичных учреждений, передающих данные и часть произведений в общественное достояние,</w:t>
      </w:r>
      <w:r w:rsidR="00DB0479" w:rsidRPr="006C622A">
        <w:rPr>
          <w:sz w:val="21"/>
          <w:szCs w:val="21"/>
          <w:lang w:val="ru-RU"/>
        </w:rPr>
        <w:t xml:space="preserve"> </w:t>
      </w:r>
      <w:r w:rsidRPr="006C622A">
        <w:rPr>
          <w:sz w:val="21"/>
          <w:szCs w:val="21"/>
          <w:lang w:val="ru-RU"/>
        </w:rPr>
        <w:t xml:space="preserve">большей частью через посредство положения о передаче в общественное достояние, содержащееся в </w:t>
      </w:r>
      <w:r w:rsidR="00DB0479" w:rsidRPr="006C622A">
        <w:rPr>
          <w:sz w:val="21"/>
          <w:szCs w:val="21"/>
        </w:rPr>
        <w:t>CC</w:t>
      </w:r>
      <w:r w:rsidR="00DB0479" w:rsidRPr="006C622A">
        <w:rPr>
          <w:sz w:val="21"/>
          <w:szCs w:val="21"/>
          <w:lang w:val="ru-RU"/>
        </w:rPr>
        <w:t xml:space="preserve">0. </w:t>
      </w:r>
    </w:p>
    <w:p w:rsidR="00CF02A0" w:rsidRPr="006C622A" w:rsidRDefault="00CF02A0" w:rsidP="00DB0479">
      <w:pPr>
        <w:rPr>
          <w:sz w:val="21"/>
          <w:szCs w:val="21"/>
          <w:lang w:val="ru-RU"/>
        </w:rPr>
      </w:pPr>
    </w:p>
    <w:p w:rsidR="00DB0479" w:rsidRPr="006C622A" w:rsidRDefault="00C65456" w:rsidP="00DB0479">
      <w:pPr>
        <w:rPr>
          <w:sz w:val="21"/>
          <w:szCs w:val="21"/>
          <w:lang w:val="ru-RU"/>
        </w:rPr>
      </w:pPr>
      <w:r w:rsidRPr="006C622A">
        <w:rPr>
          <w:sz w:val="21"/>
          <w:szCs w:val="21"/>
          <w:lang w:val="ru-RU"/>
        </w:rPr>
        <w:t>В отчете делается вывод о том, что, хотя правовые вопросы, окружающие передачу в общественное достояние, остаются</w:t>
      </w:r>
      <w:r w:rsidR="00DB0479" w:rsidRPr="006C622A">
        <w:rPr>
          <w:sz w:val="21"/>
          <w:szCs w:val="21"/>
          <w:lang w:val="ru-RU"/>
        </w:rPr>
        <w:t xml:space="preserve"> </w:t>
      </w:r>
      <w:r w:rsidRPr="006C622A">
        <w:rPr>
          <w:sz w:val="21"/>
          <w:szCs w:val="21"/>
          <w:lang w:val="ru-RU"/>
        </w:rPr>
        <w:t>туманными</w:t>
      </w:r>
      <w:r w:rsidR="00DB0479" w:rsidRPr="006C622A">
        <w:rPr>
          <w:sz w:val="21"/>
          <w:szCs w:val="21"/>
          <w:lang w:val="ru-RU"/>
        </w:rPr>
        <w:t xml:space="preserve">, </w:t>
      </w:r>
      <w:r w:rsidRPr="006C622A">
        <w:rPr>
          <w:sz w:val="21"/>
          <w:szCs w:val="21"/>
          <w:lang w:val="ru-RU"/>
        </w:rPr>
        <w:t>лицензионные решения, такие как</w:t>
      </w:r>
      <w:r w:rsidR="00DB0479" w:rsidRPr="006C622A">
        <w:rPr>
          <w:sz w:val="21"/>
          <w:szCs w:val="21"/>
          <w:lang w:val="ru-RU"/>
        </w:rPr>
        <w:t xml:space="preserve"> </w:t>
      </w:r>
      <w:r w:rsidR="00DB0479" w:rsidRPr="006C622A">
        <w:rPr>
          <w:sz w:val="21"/>
          <w:szCs w:val="21"/>
        </w:rPr>
        <w:t>Creative</w:t>
      </w:r>
      <w:r w:rsidR="00DB0479" w:rsidRPr="006C622A">
        <w:rPr>
          <w:sz w:val="21"/>
          <w:szCs w:val="21"/>
          <w:lang w:val="ru-RU"/>
        </w:rPr>
        <w:t xml:space="preserve"> </w:t>
      </w:r>
      <w:r w:rsidR="00DB0479" w:rsidRPr="006C622A">
        <w:rPr>
          <w:sz w:val="21"/>
          <w:szCs w:val="21"/>
        </w:rPr>
        <w:t>Commons</w:t>
      </w:r>
      <w:r w:rsidR="00DB0479" w:rsidRPr="006C622A">
        <w:rPr>
          <w:sz w:val="21"/>
          <w:szCs w:val="21"/>
          <w:lang w:val="ru-RU"/>
        </w:rPr>
        <w:t xml:space="preserve"> (</w:t>
      </w:r>
      <w:r w:rsidR="00DB0479" w:rsidRPr="006C622A">
        <w:rPr>
          <w:sz w:val="21"/>
          <w:szCs w:val="21"/>
        </w:rPr>
        <w:t>CC</w:t>
      </w:r>
      <w:r w:rsidR="00DB0479" w:rsidRPr="006C622A">
        <w:rPr>
          <w:sz w:val="21"/>
          <w:szCs w:val="21"/>
          <w:lang w:val="ru-RU"/>
        </w:rPr>
        <w:t>)</w:t>
      </w:r>
      <w:r w:rsidRPr="006C622A">
        <w:rPr>
          <w:sz w:val="21"/>
          <w:szCs w:val="21"/>
          <w:lang w:val="ru-RU"/>
        </w:rPr>
        <w:t>,</w:t>
      </w:r>
      <w:r w:rsidR="00DB0479" w:rsidRPr="006C622A">
        <w:rPr>
          <w:sz w:val="21"/>
          <w:szCs w:val="21"/>
          <w:lang w:val="ru-RU"/>
        </w:rPr>
        <w:t xml:space="preserve"> </w:t>
      </w:r>
      <w:r w:rsidRPr="006C622A">
        <w:rPr>
          <w:sz w:val="21"/>
          <w:szCs w:val="21"/>
          <w:lang w:val="ru-RU"/>
        </w:rPr>
        <w:t>приводят к ситуации, в которые такие вопросы становятся менее важными</w:t>
      </w:r>
      <w:r w:rsidR="00DB0479" w:rsidRPr="006C622A">
        <w:rPr>
          <w:sz w:val="21"/>
          <w:szCs w:val="21"/>
          <w:lang w:val="ru-RU"/>
        </w:rPr>
        <w:t xml:space="preserve">.  </w:t>
      </w:r>
      <w:r w:rsidRPr="006C622A">
        <w:rPr>
          <w:sz w:val="21"/>
          <w:szCs w:val="21"/>
          <w:lang w:val="ru-RU"/>
        </w:rPr>
        <w:t xml:space="preserve">Как результат, произведениями можно свободно обмениваться с другими, что, по сути дела, </w:t>
      </w:r>
      <w:r w:rsidR="00A74BF1" w:rsidRPr="006C622A">
        <w:rPr>
          <w:sz w:val="21"/>
          <w:szCs w:val="21"/>
          <w:lang w:val="ru-RU"/>
        </w:rPr>
        <w:t>схоже с тем, что произошло бы, если бы автор успешно передал произведение в общественное достояние</w:t>
      </w:r>
      <w:r w:rsidR="00DB0479" w:rsidRPr="006C622A">
        <w:rPr>
          <w:sz w:val="21"/>
          <w:szCs w:val="21"/>
          <w:lang w:val="ru-RU"/>
        </w:rPr>
        <w:t>.</w:t>
      </w:r>
    </w:p>
    <w:p w:rsidR="00012540" w:rsidRPr="006C622A" w:rsidRDefault="00012540" w:rsidP="00DB0479">
      <w:pPr>
        <w:rPr>
          <w:sz w:val="21"/>
          <w:szCs w:val="21"/>
          <w:lang w:val="ru-RU"/>
        </w:rPr>
      </w:pPr>
    </w:p>
    <w:p w:rsidR="00012540" w:rsidRPr="00031732" w:rsidRDefault="00012540" w:rsidP="00DB0479">
      <w:pPr>
        <w:rPr>
          <w:sz w:val="21"/>
          <w:szCs w:val="21"/>
          <w:lang w:val="ru-RU"/>
        </w:rPr>
      </w:pPr>
    </w:p>
    <w:p w:rsidR="000C25A8" w:rsidRPr="00031732" w:rsidRDefault="000C25A8" w:rsidP="00DB0479">
      <w:pPr>
        <w:rPr>
          <w:sz w:val="21"/>
          <w:szCs w:val="21"/>
          <w:lang w:val="ru-RU"/>
        </w:rPr>
      </w:pPr>
    </w:p>
    <w:p w:rsidR="004D4A93" w:rsidRPr="00343A40" w:rsidRDefault="004D4A93" w:rsidP="004D4A93">
      <w:pPr>
        <w:pStyle w:val="Endofdocument-Annex"/>
        <w:rPr>
          <w:sz w:val="21"/>
          <w:szCs w:val="21"/>
        </w:rPr>
      </w:pPr>
      <w:r w:rsidRPr="006C622A">
        <w:rPr>
          <w:sz w:val="21"/>
          <w:szCs w:val="21"/>
        </w:rPr>
        <w:t>[</w:t>
      </w:r>
      <w:r w:rsidR="00A93702" w:rsidRPr="006C622A">
        <w:rPr>
          <w:sz w:val="21"/>
          <w:szCs w:val="21"/>
          <w:lang w:val="ru-RU"/>
        </w:rPr>
        <w:t>Конец приложения и документа</w:t>
      </w:r>
      <w:r w:rsidRPr="006C622A">
        <w:rPr>
          <w:sz w:val="21"/>
          <w:szCs w:val="21"/>
        </w:rPr>
        <w:t>]</w:t>
      </w:r>
    </w:p>
    <w:sectPr w:rsidR="004D4A93" w:rsidRPr="00343A40" w:rsidSect="00F54648"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82" w:rsidRDefault="00EA1A82">
      <w:r>
        <w:separator/>
      </w:r>
    </w:p>
  </w:endnote>
  <w:endnote w:type="continuationSeparator" w:id="0">
    <w:p w:rsidR="00EA1A82" w:rsidRDefault="00EA1A82" w:rsidP="003B38C1">
      <w:r>
        <w:separator/>
      </w:r>
    </w:p>
    <w:p w:rsidR="00EA1A82" w:rsidRPr="003B38C1" w:rsidRDefault="00EA1A8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A1A82" w:rsidRPr="003B38C1" w:rsidRDefault="00EA1A8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82" w:rsidRDefault="00EA1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82" w:rsidRDefault="00EA1A82">
      <w:r>
        <w:separator/>
      </w:r>
    </w:p>
  </w:footnote>
  <w:footnote w:type="continuationSeparator" w:id="0">
    <w:p w:rsidR="00EA1A82" w:rsidRDefault="00EA1A82" w:rsidP="008B60B2">
      <w:r>
        <w:separator/>
      </w:r>
    </w:p>
    <w:p w:rsidR="00EA1A82" w:rsidRPr="00ED77FB" w:rsidRDefault="00EA1A8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A1A82" w:rsidRPr="00ED77FB" w:rsidRDefault="00EA1A8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A1A82" w:rsidRPr="00A93702" w:rsidRDefault="00EA1A82" w:rsidP="00E84446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 w:rsidRPr="00A93702">
        <w:rPr>
          <w:lang w:val="ru-RU"/>
        </w:rPr>
        <w:tab/>
      </w:r>
      <w:r>
        <w:rPr>
          <w:lang w:val="ru-RU"/>
        </w:rPr>
        <w:t>Мнения, выраженные в настоящем исследовании, являются мнениями автора и отнюдь не обязательно отражают мнения Секретариата ВОИС или любого из государств-членов Организации</w:t>
      </w:r>
      <w:r w:rsidRPr="00A93702">
        <w:rPr>
          <w:lang w:val="ru-RU"/>
        </w:rPr>
        <w:t>.</w:t>
      </w:r>
    </w:p>
  </w:footnote>
  <w:footnote w:id="3">
    <w:p w:rsidR="00EA1A82" w:rsidRPr="009F6D8D" w:rsidRDefault="00EA1A82" w:rsidP="00DB047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F6D8D">
        <w:rPr>
          <w:lang w:val="ru-RU"/>
        </w:rPr>
        <w:t xml:space="preserve"> </w:t>
      </w:r>
      <w:r>
        <w:rPr>
          <w:lang w:val="ru-RU"/>
        </w:rPr>
        <w:t>Важно сделать небольшое побочное замечание в отношении терминологии, используемой в настоящем отчете</w:t>
      </w:r>
      <w:r w:rsidRPr="009F6D8D">
        <w:rPr>
          <w:lang w:val="ru-RU"/>
        </w:rPr>
        <w:t xml:space="preserve">.  </w:t>
      </w:r>
      <w:r>
        <w:rPr>
          <w:lang w:val="ru-RU"/>
        </w:rPr>
        <w:t>Слова</w:t>
      </w:r>
      <w:r w:rsidRPr="009F6D8D">
        <w:rPr>
          <w:lang w:val="ru-RU"/>
        </w:rPr>
        <w:t xml:space="preserve"> “</w:t>
      </w:r>
      <w:r>
        <w:t>relinquishment</w:t>
      </w:r>
      <w:r w:rsidRPr="009F6D8D">
        <w:rPr>
          <w:lang w:val="ru-RU"/>
        </w:rPr>
        <w:t>” (</w:t>
      </w:r>
      <w:r>
        <w:rPr>
          <w:lang w:val="ru-RU"/>
        </w:rPr>
        <w:t>отказ</w:t>
      </w:r>
      <w:r w:rsidRPr="009F6D8D">
        <w:rPr>
          <w:lang w:val="ru-RU"/>
        </w:rPr>
        <w:t xml:space="preserve">) </w:t>
      </w:r>
      <w:r>
        <w:rPr>
          <w:lang w:val="ru-RU"/>
        </w:rPr>
        <w:t>и</w:t>
      </w:r>
      <w:r w:rsidRPr="009F6D8D">
        <w:rPr>
          <w:lang w:val="ru-RU"/>
        </w:rPr>
        <w:t xml:space="preserve"> “</w:t>
      </w:r>
      <w:r>
        <w:t>renouncement</w:t>
      </w:r>
      <w:r w:rsidRPr="009F6D8D">
        <w:rPr>
          <w:lang w:val="ru-RU"/>
        </w:rPr>
        <w:t xml:space="preserve">” </w:t>
      </w:r>
      <w:r>
        <w:rPr>
          <w:lang w:val="ru-RU"/>
        </w:rPr>
        <w:t>(отказ) могут иметь некоторую негативную коннотацию, особенно для тех, кто заинтересован в расширении сферы общественного достояния</w:t>
      </w:r>
      <w:r w:rsidRPr="009F6D8D">
        <w:rPr>
          <w:lang w:val="ru-RU"/>
        </w:rPr>
        <w:t xml:space="preserve">.  </w:t>
      </w:r>
      <w:r>
        <w:rPr>
          <w:lang w:val="ru-RU"/>
        </w:rPr>
        <w:t>В</w:t>
      </w:r>
      <w:r w:rsidRPr="009F6D8D">
        <w:rPr>
          <w:lang w:val="ru-RU"/>
        </w:rPr>
        <w:t xml:space="preserve"> </w:t>
      </w:r>
      <w:r>
        <w:rPr>
          <w:lang w:val="ru-RU"/>
        </w:rPr>
        <w:t>некоторых</w:t>
      </w:r>
      <w:r w:rsidRPr="009F6D8D">
        <w:rPr>
          <w:lang w:val="ru-RU"/>
        </w:rPr>
        <w:t xml:space="preserve"> </w:t>
      </w:r>
      <w:r>
        <w:rPr>
          <w:lang w:val="ru-RU"/>
        </w:rPr>
        <w:t>кругах</w:t>
      </w:r>
      <w:r w:rsidRPr="009F6D8D">
        <w:rPr>
          <w:lang w:val="ru-RU"/>
        </w:rPr>
        <w:t xml:space="preserve">, </w:t>
      </w:r>
      <w:r>
        <w:rPr>
          <w:lang w:val="ru-RU"/>
        </w:rPr>
        <w:t>поэтому</w:t>
      </w:r>
      <w:r w:rsidRPr="009F6D8D">
        <w:rPr>
          <w:lang w:val="ru-RU"/>
        </w:rPr>
        <w:t xml:space="preserve">, </w:t>
      </w:r>
      <w:r>
        <w:rPr>
          <w:lang w:val="ru-RU"/>
        </w:rPr>
        <w:t>отдают</w:t>
      </w:r>
      <w:r w:rsidRPr="009F6D8D">
        <w:rPr>
          <w:lang w:val="ru-RU"/>
        </w:rPr>
        <w:t xml:space="preserve"> </w:t>
      </w:r>
      <w:r>
        <w:rPr>
          <w:lang w:val="ru-RU"/>
        </w:rPr>
        <w:t>предпочтение</w:t>
      </w:r>
      <w:r w:rsidRPr="009F6D8D">
        <w:rPr>
          <w:lang w:val="ru-RU"/>
        </w:rPr>
        <w:t xml:space="preserve"> </w:t>
      </w:r>
      <w:r>
        <w:rPr>
          <w:lang w:val="ru-RU"/>
        </w:rPr>
        <w:t>термину</w:t>
      </w:r>
      <w:r w:rsidRPr="009F6D8D">
        <w:rPr>
          <w:lang w:val="ru-RU"/>
        </w:rPr>
        <w:t xml:space="preserve"> “</w:t>
      </w:r>
      <w:r>
        <w:t>dedication</w:t>
      </w:r>
      <w:r w:rsidRPr="009F6D8D">
        <w:rPr>
          <w:lang w:val="ru-RU"/>
        </w:rPr>
        <w:t xml:space="preserve">” </w:t>
      </w:r>
      <w:r>
        <w:rPr>
          <w:lang w:val="ru-RU"/>
        </w:rPr>
        <w:t>(передача в дар, в общее пользование), как, например, во фразе «передача произведения в общественное достояние»</w:t>
      </w:r>
      <w:r w:rsidRPr="009F6D8D">
        <w:rPr>
          <w:lang w:val="ru-RU"/>
        </w:rPr>
        <w:t xml:space="preserve">.  </w:t>
      </w:r>
      <w:r>
        <w:rPr>
          <w:lang w:val="ru-RU"/>
        </w:rPr>
        <w:t>В</w:t>
      </w:r>
      <w:r w:rsidRPr="009F6D8D">
        <w:rPr>
          <w:lang w:val="ru-RU"/>
        </w:rPr>
        <w:t xml:space="preserve"> </w:t>
      </w:r>
      <w:r>
        <w:rPr>
          <w:lang w:val="ru-RU"/>
        </w:rPr>
        <w:t>отчете</w:t>
      </w:r>
      <w:r w:rsidRPr="009F6D8D">
        <w:rPr>
          <w:lang w:val="ru-RU"/>
        </w:rPr>
        <w:t xml:space="preserve"> </w:t>
      </w:r>
      <w:r>
        <w:rPr>
          <w:lang w:val="ru-RU"/>
        </w:rPr>
        <w:t>предпринимается</w:t>
      </w:r>
      <w:r w:rsidRPr="009F6D8D">
        <w:rPr>
          <w:lang w:val="ru-RU"/>
        </w:rPr>
        <w:t xml:space="preserve"> </w:t>
      </w:r>
      <w:r>
        <w:rPr>
          <w:lang w:val="ru-RU"/>
        </w:rPr>
        <w:t>попытка</w:t>
      </w:r>
      <w:r w:rsidRPr="009F6D8D">
        <w:rPr>
          <w:lang w:val="ru-RU"/>
        </w:rPr>
        <w:t xml:space="preserve"> </w:t>
      </w:r>
      <w:r>
        <w:rPr>
          <w:lang w:val="ru-RU"/>
        </w:rPr>
        <w:t>преодолеть</w:t>
      </w:r>
      <w:r w:rsidRPr="009F6D8D">
        <w:rPr>
          <w:lang w:val="ru-RU"/>
        </w:rPr>
        <w:t xml:space="preserve"> </w:t>
      </w:r>
      <w:r>
        <w:rPr>
          <w:lang w:val="ru-RU"/>
        </w:rPr>
        <w:t>это</w:t>
      </w:r>
      <w:r w:rsidRPr="009F6D8D">
        <w:rPr>
          <w:lang w:val="ru-RU"/>
        </w:rPr>
        <w:t xml:space="preserve"> </w:t>
      </w:r>
      <w:r>
        <w:rPr>
          <w:lang w:val="ru-RU"/>
        </w:rPr>
        <w:t>путем</w:t>
      </w:r>
      <w:r w:rsidRPr="009F6D8D">
        <w:rPr>
          <w:lang w:val="ru-RU"/>
        </w:rPr>
        <w:t xml:space="preserve"> </w:t>
      </w:r>
      <w:r>
        <w:rPr>
          <w:lang w:val="ru-RU"/>
        </w:rPr>
        <w:t>взаимозаменяемого использования каждого из этих терминов</w:t>
      </w:r>
      <w:r w:rsidRPr="009F6D8D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82" w:rsidRDefault="00EA1A82" w:rsidP="00477D6B">
    <w:pPr>
      <w:jc w:val="right"/>
    </w:pPr>
    <w:bookmarkStart w:id="5" w:name="Code2"/>
    <w:bookmarkEnd w:id="5"/>
    <w:r>
      <w:t>CDIP/13/INF/10</w:t>
    </w:r>
  </w:p>
  <w:p w:rsidR="00EA1A82" w:rsidRDefault="00EA1A82" w:rsidP="00477D6B">
    <w:pPr>
      <w:jc w:val="right"/>
    </w:pPr>
    <w:r>
      <w:rPr>
        <w:lang w:val="ru-RU"/>
      </w:rPr>
      <w:t>Приложение, стр.</w:t>
    </w:r>
    <w:r>
      <w:t xml:space="preserve"> </w:t>
    </w:r>
    <w:r>
      <w:rPr>
        <w:lang w:val="ru-RU"/>
      </w:rPr>
      <w:t>2</w:t>
    </w:r>
  </w:p>
  <w:p w:rsidR="00EA1A82" w:rsidRDefault="00EA1A8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48" w:rsidRDefault="00F54648" w:rsidP="00477D6B">
    <w:pPr>
      <w:jc w:val="right"/>
    </w:pPr>
    <w:r>
      <w:t>CDIP/13/INF/</w:t>
    </w:r>
    <w:r w:rsidR="00031732">
      <w:t>6</w:t>
    </w:r>
  </w:p>
  <w:p w:rsidR="00F54648" w:rsidRPr="00F54648" w:rsidRDefault="00F54648" w:rsidP="00477D6B">
    <w:pPr>
      <w:jc w:val="right"/>
    </w:pPr>
    <w:r>
      <w:rPr>
        <w:lang w:val="ru-RU"/>
      </w:rPr>
      <w:t>Приложение, 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31732">
      <w:rPr>
        <w:noProof/>
      </w:rPr>
      <w:t>3</w:t>
    </w:r>
    <w:r>
      <w:rPr>
        <w:noProof/>
      </w:rPr>
      <w:fldChar w:fldCharType="end"/>
    </w:r>
  </w:p>
  <w:p w:rsidR="00F54648" w:rsidRDefault="00F54648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82" w:rsidRDefault="00031732" w:rsidP="008C3CA4">
    <w:pPr>
      <w:pStyle w:val="Header"/>
      <w:jc w:val="right"/>
    </w:pPr>
    <w:r>
      <w:t>CDIP/13/INF/6</w:t>
    </w:r>
  </w:p>
  <w:p w:rsidR="00EA1A82" w:rsidRPr="00A14277" w:rsidRDefault="00EA1A82" w:rsidP="008C3CA4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EA1A82" w:rsidRDefault="00EA1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A9F17C8"/>
    <w:multiLevelType w:val="hybridMultilevel"/>
    <w:tmpl w:val="FE34C3CE"/>
    <w:lvl w:ilvl="0" w:tplc="C920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2775B"/>
    <w:multiLevelType w:val="multilevel"/>
    <w:tmpl w:val="04C2D4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FFE5636"/>
    <w:multiLevelType w:val="hybridMultilevel"/>
    <w:tmpl w:val="31C2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F6795"/>
    <w:multiLevelType w:val="hybridMultilevel"/>
    <w:tmpl w:val="F2B0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913382"/>
    <w:multiLevelType w:val="hybridMultilevel"/>
    <w:tmpl w:val="839A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3147B"/>
    <w:multiLevelType w:val="hybridMultilevel"/>
    <w:tmpl w:val="F0AA6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4"/>
  </w:num>
  <w:num w:numId="12">
    <w:abstractNumId w:val="5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A4"/>
    <w:rsid w:val="000107B8"/>
    <w:rsid w:val="00012540"/>
    <w:rsid w:val="00031732"/>
    <w:rsid w:val="00043CAA"/>
    <w:rsid w:val="00045807"/>
    <w:rsid w:val="00075432"/>
    <w:rsid w:val="000968ED"/>
    <w:rsid w:val="000B141E"/>
    <w:rsid w:val="000C25A8"/>
    <w:rsid w:val="000D6BA2"/>
    <w:rsid w:val="000F5E56"/>
    <w:rsid w:val="00100C36"/>
    <w:rsid w:val="001362EE"/>
    <w:rsid w:val="001832A6"/>
    <w:rsid w:val="001A5C55"/>
    <w:rsid w:val="002401BD"/>
    <w:rsid w:val="002634C4"/>
    <w:rsid w:val="002928D3"/>
    <w:rsid w:val="002A68FF"/>
    <w:rsid w:val="002C4E44"/>
    <w:rsid w:val="002E4192"/>
    <w:rsid w:val="002F1FE6"/>
    <w:rsid w:val="002F4E68"/>
    <w:rsid w:val="00312F7F"/>
    <w:rsid w:val="0032104F"/>
    <w:rsid w:val="00343A40"/>
    <w:rsid w:val="00356F0E"/>
    <w:rsid w:val="00361450"/>
    <w:rsid w:val="00365B84"/>
    <w:rsid w:val="003673CF"/>
    <w:rsid w:val="003845C1"/>
    <w:rsid w:val="003A6F89"/>
    <w:rsid w:val="003B38C1"/>
    <w:rsid w:val="003E0D5B"/>
    <w:rsid w:val="003E15B8"/>
    <w:rsid w:val="00423E3E"/>
    <w:rsid w:val="00427AF4"/>
    <w:rsid w:val="004500B0"/>
    <w:rsid w:val="004647DA"/>
    <w:rsid w:val="00474062"/>
    <w:rsid w:val="00477D6B"/>
    <w:rsid w:val="00481FB2"/>
    <w:rsid w:val="00487E80"/>
    <w:rsid w:val="004A59FA"/>
    <w:rsid w:val="004D4A93"/>
    <w:rsid w:val="005019FF"/>
    <w:rsid w:val="0053057A"/>
    <w:rsid w:val="0054519E"/>
    <w:rsid w:val="00560A29"/>
    <w:rsid w:val="005B6FCB"/>
    <w:rsid w:val="005C6649"/>
    <w:rsid w:val="005D3C83"/>
    <w:rsid w:val="00605827"/>
    <w:rsid w:val="00611C0F"/>
    <w:rsid w:val="00646050"/>
    <w:rsid w:val="006713CA"/>
    <w:rsid w:val="00676C5C"/>
    <w:rsid w:val="00693B84"/>
    <w:rsid w:val="006C622A"/>
    <w:rsid w:val="00712984"/>
    <w:rsid w:val="007770F3"/>
    <w:rsid w:val="007D1613"/>
    <w:rsid w:val="00872DB1"/>
    <w:rsid w:val="008811CE"/>
    <w:rsid w:val="00883F75"/>
    <w:rsid w:val="008B2CC1"/>
    <w:rsid w:val="008B60B2"/>
    <w:rsid w:val="008C3CA4"/>
    <w:rsid w:val="008D05AD"/>
    <w:rsid w:val="008F7D09"/>
    <w:rsid w:val="00906ED7"/>
    <w:rsid w:val="0090731E"/>
    <w:rsid w:val="00916EE2"/>
    <w:rsid w:val="009368DF"/>
    <w:rsid w:val="00966A22"/>
    <w:rsid w:val="0096722F"/>
    <w:rsid w:val="009706A2"/>
    <w:rsid w:val="00980843"/>
    <w:rsid w:val="009D5BC9"/>
    <w:rsid w:val="009E2791"/>
    <w:rsid w:val="009E3F6F"/>
    <w:rsid w:val="009F05B4"/>
    <w:rsid w:val="009F499F"/>
    <w:rsid w:val="009F6D8D"/>
    <w:rsid w:val="009F7215"/>
    <w:rsid w:val="00A14277"/>
    <w:rsid w:val="00A2177C"/>
    <w:rsid w:val="00A42DAF"/>
    <w:rsid w:val="00A43E71"/>
    <w:rsid w:val="00A45BD8"/>
    <w:rsid w:val="00A52B75"/>
    <w:rsid w:val="00A74BF1"/>
    <w:rsid w:val="00A869B7"/>
    <w:rsid w:val="00A93702"/>
    <w:rsid w:val="00AC205C"/>
    <w:rsid w:val="00AF0A6B"/>
    <w:rsid w:val="00AF4F48"/>
    <w:rsid w:val="00B05A69"/>
    <w:rsid w:val="00B54501"/>
    <w:rsid w:val="00B9734B"/>
    <w:rsid w:val="00BB3155"/>
    <w:rsid w:val="00BC3F1C"/>
    <w:rsid w:val="00C029C0"/>
    <w:rsid w:val="00C067FB"/>
    <w:rsid w:val="00C11BFE"/>
    <w:rsid w:val="00C65456"/>
    <w:rsid w:val="00CB6EBE"/>
    <w:rsid w:val="00CE5612"/>
    <w:rsid w:val="00CE67C9"/>
    <w:rsid w:val="00CF02A0"/>
    <w:rsid w:val="00D45252"/>
    <w:rsid w:val="00D71B4D"/>
    <w:rsid w:val="00D93D55"/>
    <w:rsid w:val="00DB0479"/>
    <w:rsid w:val="00DC7F73"/>
    <w:rsid w:val="00E22925"/>
    <w:rsid w:val="00E32759"/>
    <w:rsid w:val="00E335FE"/>
    <w:rsid w:val="00E356FD"/>
    <w:rsid w:val="00E46112"/>
    <w:rsid w:val="00E4653A"/>
    <w:rsid w:val="00E55A73"/>
    <w:rsid w:val="00E603E0"/>
    <w:rsid w:val="00E84446"/>
    <w:rsid w:val="00EA1A82"/>
    <w:rsid w:val="00EB657E"/>
    <w:rsid w:val="00EC4E49"/>
    <w:rsid w:val="00ED77FB"/>
    <w:rsid w:val="00EE45FA"/>
    <w:rsid w:val="00F1235E"/>
    <w:rsid w:val="00F17BF5"/>
    <w:rsid w:val="00F54648"/>
    <w:rsid w:val="00F66152"/>
    <w:rsid w:val="00F95889"/>
    <w:rsid w:val="00FD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0479"/>
    <w:pPr>
      <w:keepNext/>
      <w:keepLines/>
      <w:spacing w:before="200" w:line="259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79"/>
    <w:pPr>
      <w:keepNext/>
      <w:keepLines/>
      <w:numPr>
        <w:ilvl w:val="5"/>
        <w:numId w:val="13"/>
      </w:numPr>
      <w:spacing w:before="200" w:line="259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B0479"/>
    <w:pPr>
      <w:keepNext/>
      <w:keepLines/>
      <w:numPr>
        <w:ilvl w:val="6"/>
        <w:numId w:val="13"/>
      </w:numPr>
      <w:spacing w:before="20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479"/>
    <w:pPr>
      <w:keepNext/>
      <w:keepLines/>
      <w:numPr>
        <w:ilvl w:val="7"/>
        <w:numId w:val="13"/>
      </w:numPr>
      <w:spacing w:before="200" w:line="259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479"/>
    <w:pPr>
      <w:keepNext/>
      <w:keepLines/>
      <w:numPr>
        <w:ilvl w:val="8"/>
        <w:numId w:val="13"/>
      </w:numPr>
      <w:spacing w:before="20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uiPriority w:val="35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rsid w:val="00E46112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C3CA4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uiPriority w:val="59"/>
    <w:rsid w:val="00DB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DB0479"/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DB0479"/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47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47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47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B0479"/>
    <w:pPr>
      <w:contextualSpacing/>
      <w:jc w:val="both"/>
    </w:pPr>
    <w:rPr>
      <w:rFonts w:asciiTheme="majorHAnsi" w:eastAsiaTheme="majorEastAsia" w:hAnsiTheme="majorHAnsi" w:cstheme="majorBidi"/>
      <w:color w:val="000000" w:themeColor="text1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B0479"/>
    <w:rPr>
      <w:rFonts w:asciiTheme="majorHAnsi" w:eastAsiaTheme="majorEastAsia" w:hAnsiTheme="majorHAnsi" w:cstheme="majorBidi"/>
      <w:color w:val="000000" w:themeColor="text1"/>
      <w:sz w:val="56"/>
      <w:szCs w:val="5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B047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FootnoteReference">
    <w:name w:val="footnote reference"/>
    <w:aliases w:val="FR"/>
    <w:rsid w:val="00DB047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DB0479"/>
    <w:rPr>
      <w:rFonts w:ascii="Arial" w:eastAsia="SimSun" w:hAnsi="Arial" w:cs="Arial"/>
      <w:sz w:val="18"/>
      <w:lang w:eastAsia="zh-CN"/>
    </w:rPr>
  </w:style>
  <w:style w:type="character" w:customStyle="1" w:styleId="ColorfulGrid-Accent1Char">
    <w:name w:val="Colorful Grid - Accent 1 Char"/>
    <w:link w:val="ColorfulGrid-Accent1"/>
    <w:uiPriority w:val="29"/>
    <w:rsid w:val="00DB0479"/>
    <w:rPr>
      <w:rFonts w:ascii="Cambria" w:eastAsia="Arial" w:hAnsi="Cambria" w:cs="Arial"/>
      <w:i/>
      <w:iCs/>
      <w:color w:val="000000"/>
      <w:sz w:val="22"/>
      <w:szCs w:val="22"/>
      <w:lang w:eastAsia="en-US"/>
    </w:rPr>
  </w:style>
  <w:style w:type="table" w:styleId="ColorfulGrid-Accent1">
    <w:name w:val="Colorful Grid Accent 1"/>
    <w:basedOn w:val="TableNormal"/>
    <w:link w:val="ColorfulGrid-Accent1Char"/>
    <w:uiPriority w:val="29"/>
    <w:rsid w:val="00DB0479"/>
    <w:pPr>
      <w:spacing w:after="160" w:line="259" w:lineRule="auto"/>
    </w:pPr>
    <w:rPr>
      <w:rFonts w:ascii="Cambria" w:eastAsia="Arial" w:hAnsi="Cambria" w:cs="Arial"/>
      <w:i/>
      <w:iCs/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B0479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BlockQuotation">
    <w:name w:val="Block Quotation"/>
    <w:basedOn w:val="BodyText"/>
    <w:rsid w:val="00DB0479"/>
    <w:pPr>
      <w:keepLines/>
      <w:tabs>
        <w:tab w:val="righ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i/>
      <w:spacing w:val="-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B0479"/>
    <w:rPr>
      <w:rFonts w:ascii="Arial" w:eastAsia="SimSun" w:hAnsi="Arial" w:cs="Arial"/>
      <w:sz w:val="22"/>
      <w:lang w:eastAsia="zh-CN"/>
    </w:rPr>
  </w:style>
  <w:style w:type="paragraph" w:customStyle="1" w:styleId="BodyTextKeep">
    <w:name w:val="Body Text Keep"/>
    <w:basedOn w:val="BodyText"/>
    <w:rsid w:val="00DB0479"/>
    <w:pPr>
      <w:keepNext/>
      <w:tabs>
        <w:tab w:val="right" w:pos="8640"/>
      </w:tabs>
      <w:spacing w:after="160" w:line="360" w:lineRule="auto"/>
      <w:jc w:val="both"/>
    </w:pPr>
    <w:rPr>
      <w:rFonts w:ascii="Times New Roman" w:eastAsia="Times New Roman" w:hAnsi="Times New Roman" w:cs="Times New Roman"/>
      <w:spacing w:val="-2"/>
      <w:lang w:val="en-GB" w:eastAsia="en-US"/>
    </w:rPr>
  </w:style>
  <w:style w:type="character" w:styleId="Hyperlink">
    <w:name w:val="Hyperlink"/>
    <w:basedOn w:val="DefaultParagraphFont"/>
    <w:uiPriority w:val="99"/>
    <w:rsid w:val="00DB04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47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B0479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B0479"/>
    <w:pPr>
      <w:spacing w:before="160" w:after="160" w:line="259" w:lineRule="auto"/>
      <w:ind w:left="720" w:right="720"/>
      <w:jc w:val="both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B0479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DB0479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DB0479"/>
    <w:rPr>
      <w:i/>
      <w:iCs/>
      <w:color w:val="auto"/>
    </w:rPr>
  </w:style>
  <w:style w:type="character" w:customStyle="1" w:styleId="hps">
    <w:name w:val="hps"/>
    <w:basedOn w:val="DefaultParagraphFont"/>
    <w:rsid w:val="00DB0479"/>
  </w:style>
  <w:style w:type="paragraph" w:styleId="ListParagraph">
    <w:name w:val="List Paragraph"/>
    <w:basedOn w:val="Normal"/>
    <w:uiPriority w:val="34"/>
    <w:qFormat/>
    <w:rsid w:val="00DB0479"/>
    <w:pPr>
      <w:spacing w:after="160" w:line="259" w:lineRule="auto"/>
      <w:ind w:left="720"/>
      <w:contextualSpacing/>
      <w:jc w:val="both"/>
    </w:pPr>
    <w:rPr>
      <w:rFonts w:asciiTheme="minorHAnsi" w:eastAsiaTheme="minorEastAsia" w:hAnsiTheme="minorHAnsi" w:cstheme="minorBidi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479"/>
    <w:pPr>
      <w:numPr>
        <w:ilvl w:val="1"/>
      </w:numPr>
      <w:spacing w:after="160" w:line="259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0"/>
      <w:szCs w:val="22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B0479"/>
    <w:rPr>
      <w:rFonts w:asciiTheme="minorHAnsi" w:eastAsiaTheme="minorEastAsia" w:hAnsiTheme="minorHAnsi" w:cstheme="minorBidi"/>
      <w:color w:val="5A5A5A" w:themeColor="text1" w:themeTint="A5"/>
      <w:spacing w:val="10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DB0479"/>
    <w:rPr>
      <w:b/>
      <w:bCs/>
      <w:color w:val="000000" w:themeColor="text1"/>
    </w:rPr>
  </w:style>
  <w:style w:type="paragraph" w:styleId="NoSpacing">
    <w:name w:val="No Spacing"/>
    <w:link w:val="NoSpacingChar"/>
    <w:uiPriority w:val="1"/>
    <w:qFormat/>
    <w:rsid w:val="00DB0479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47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asciiTheme="minorHAnsi" w:eastAsiaTheme="minorEastAsia" w:hAnsiTheme="minorHAnsi" w:cstheme="minorBidi"/>
      <w:color w:val="000000" w:themeColor="text1"/>
      <w:szCs w:val="2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479"/>
    <w:rPr>
      <w:rFonts w:asciiTheme="minorHAnsi" w:eastAsiaTheme="minorEastAsia" w:hAnsiTheme="minorHAnsi" w:cstheme="minorBidi"/>
      <w:color w:val="000000" w:themeColor="text1"/>
      <w:sz w:val="22"/>
      <w:szCs w:val="22"/>
      <w:shd w:val="clear" w:color="auto" w:fill="F2F2F2" w:themeFill="background1" w:themeFillShade="F2"/>
      <w:lang w:val="en-GB"/>
    </w:rPr>
  </w:style>
  <w:style w:type="character" w:styleId="SubtleEmphasis">
    <w:name w:val="Subtle Emphasis"/>
    <w:basedOn w:val="DefaultParagraphFont"/>
    <w:uiPriority w:val="19"/>
    <w:qFormat/>
    <w:rsid w:val="00DB047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B047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B047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B047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B047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B0479"/>
    <w:pPr>
      <w:keepLines/>
      <w:pBdr>
        <w:bottom w:val="single" w:sz="4" w:space="1" w:color="595959" w:themeColor="text1" w:themeTint="A6"/>
      </w:pBdr>
      <w:spacing w:before="360" w:after="160" w:line="259" w:lineRule="auto"/>
      <w:jc w:val="both"/>
      <w:outlineLvl w:val="9"/>
    </w:pPr>
    <w:rPr>
      <w:rFonts w:asciiTheme="majorHAnsi" w:eastAsiaTheme="majorEastAsia" w:hAnsiTheme="majorHAnsi" w:cstheme="majorBidi"/>
      <w:caps w:val="0"/>
      <w:smallCaps/>
      <w:color w:val="000000" w:themeColor="text1"/>
      <w:kern w:val="0"/>
      <w:sz w:val="36"/>
      <w:szCs w:val="36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0479"/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0479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DB0479"/>
    <w:pPr>
      <w:spacing w:after="100" w:line="259" w:lineRule="auto"/>
      <w:jc w:val="both"/>
    </w:pPr>
    <w:rPr>
      <w:rFonts w:asciiTheme="minorHAnsi" w:eastAsiaTheme="minorEastAsia" w:hAnsiTheme="minorHAnsi" w:cstheme="minorBidi"/>
      <w:szCs w:val="22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B0479"/>
    <w:pPr>
      <w:spacing w:after="100" w:line="259" w:lineRule="auto"/>
      <w:ind w:left="220"/>
      <w:jc w:val="both"/>
    </w:pPr>
    <w:rPr>
      <w:rFonts w:asciiTheme="minorHAnsi" w:eastAsiaTheme="minorEastAsia" w:hAnsiTheme="minorHAnsi" w:cstheme="minorBidi"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B0479"/>
    <w:pPr>
      <w:spacing w:after="100" w:line="259" w:lineRule="auto"/>
      <w:ind w:left="440"/>
      <w:jc w:val="both"/>
    </w:pPr>
    <w:rPr>
      <w:rFonts w:asciiTheme="minorHAnsi" w:eastAsiaTheme="minorEastAsia" w:hAnsiTheme="minorHAnsi" w:cstheme="minorBidi"/>
      <w:szCs w:val="22"/>
      <w:lang w:val="en-GB" w:eastAsia="en-US"/>
    </w:rPr>
  </w:style>
  <w:style w:type="paragraph" w:customStyle="1" w:styleId="Standard">
    <w:name w:val="Standard"/>
    <w:rsid w:val="00DB0479"/>
    <w:pPr>
      <w:widowControl w:val="0"/>
      <w:suppressAutoHyphens/>
      <w:autoSpaceDN w:val="0"/>
      <w:textAlignment w:val="baseline"/>
    </w:pPr>
    <w:rPr>
      <w:rFonts w:eastAsia="Arial" w:cs="Tahoma"/>
      <w:kern w:val="3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B04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s24px">
    <w:name w:val="fs24px"/>
    <w:basedOn w:val="DefaultParagraphFont"/>
    <w:rsid w:val="00DB0479"/>
  </w:style>
  <w:style w:type="character" w:customStyle="1" w:styleId="footer-funded-by">
    <w:name w:val="footer-funded-by"/>
    <w:basedOn w:val="DefaultParagraphFont"/>
    <w:rsid w:val="00DB0479"/>
  </w:style>
  <w:style w:type="character" w:styleId="PageNumber">
    <w:name w:val="page number"/>
    <w:basedOn w:val="DefaultParagraphFont"/>
    <w:uiPriority w:val="99"/>
    <w:unhideWhenUsed/>
    <w:rsid w:val="00DB0479"/>
  </w:style>
  <w:style w:type="character" w:styleId="CommentReference">
    <w:name w:val="annotation reference"/>
    <w:basedOn w:val="DefaultParagraphFont"/>
    <w:uiPriority w:val="99"/>
    <w:unhideWhenUsed/>
    <w:rsid w:val="00DB0479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sid w:val="00DB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B0479"/>
    <w:pPr>
      <w:spacing w:after="160"/>
      <w:jc w:val="both"/>
    </w:pPr>
    <w:rPr>
      <w:rFonts w:asciiTheme="minorHAnsi" w:eastAsiaTheme="minorEastAsia" w:hAnsiTheme="minorHAnsi" w:cstheme="minorBidi"/>
      <w:b/>
      <w:bCs/>
      <w:sz w:val="20"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DB047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DB0479"/>
    <w:rPr>
      <w:rFonts w:asciiTheme="minorHAnsi" w:eastAsiaTheme="minorEastAsia" w:hAnsiTheme="minorHAnsi" w:cstheme="minorBidi"/>
      <w:b/>
      <w:bCs/>
      <w:sz w:val="18"/>
      <w:lang w:val="en-GB" w:eastAsia="zh-CN"/>
    </w:rPr>
  </w:style>
  <w:style w:type="paragraph" w:styleId="DocumentMap">
    <w:name w:val="Document Map"/>
    <w:basedOn w:val="Normal"/>
    <w:link w:val="DocumentMapChar"/>
    <w:uiPriority w:val="99"/>
    <w:unhideWhenUsed/>
    <w:rsid w:val="00DB0479"/>
    <w:pPr>
      <w:jc w:val="both"/>
    </w:pPr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B0479"/>
    <w:rPr>
      <w:rFonts w:ascii="Lucida Grande" w:eastAsiaTheme="minorEastAsia" w:hAnsi="Lucida Grande" w:cs="Lucida Grande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0479"/>
    <w:pPr>
      <w:keepNext/>
      <w:keepLines/>
      <w:spacing w:before="200" w:line="259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79"/>
    <w:pPr>
      <w:keepNext/>
      <w:keepLines/>
      <w:numPr>
        <w:ilvl w:val="5"/>
        <w:numId w:val="13"/>
      </w:numPr>
      <w:spacing w:before="200" w:line="259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B0479"/>
    <w:pPr>
      <w:keepNext/>
      <w:keepLines/>
      <w:numPr>
        <w:ilvl w:val="6"/>
        <w:numId w:val="13"/>
      </w:numPr>
      <w:spacing w:before="20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479"/>
    <w:pPr>
      <w:keepNext/>
      <w:keepLines/>
      <w:numPr>
        <w:ilvl w:val="7"/>
        <w:numId w:val="13"/>
      </w:numPr>
      <w:spacing w:before="200" w:line="259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479"/>
    <w:pPr>
      <w:keepNext/>
      <w:keepLines/>
      <w:numPr>
        <w:ilvl w:val="8"/>
        <w:numId w:val="13"/>
      </w:numPr>
      <w:spacing w:before="20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uiPriority w:val="35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rsid w:val="00E46112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C3CA4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uiPriority w:val="59"/>
    <w:rsid w:val="00DB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DB0479"/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DB0479"/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47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47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47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B0479"/>
    <w:pPr>
      <w:contextualSpacing/>
      <w:jc w:val="both"/>
    </w:pPr>
    <w:rPr>
      <w:rFonts w:asciiTheme="majorHAnsi" w:eastAsiaTheme="majorEastAsia" w:hAnsiTheme="majorHAnsi" w:cstheme="majorBidi"/>
      <w:color w:val="000000" w:themeColor="text1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B0479"/>
    <w:rPr>
      <w:rFonts w:asciiTheme="majorHAnsi" w:eastAsiaTheme="majorEastAsia" w:hAnsiTheme="majorHAnsi" w:cstheme="majorBidi"/>
      <w:color w:val="000000" w:themeColor="text1"/>
      <w:sz w:val="56"/>
      <w:szCs w:val="5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B047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FootnoteReference">
    <w:name w:val="footnote reference"/>
    <w:aliases w:val="FR"/>
    <w:rsid w:val="00DB047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DB0479"/>
    <w:rPr>
      <w:rFonts w:ascii="Arial" w:eastAsia="SimSun" w:hAnsi="Arial" w:cs="Arial"/>
      <w:sz w:val="18"/>
      <w:lang w:eastAsia="zh-CN"/>
    </w:rPr>
  </w:style>
  <w:style w:type="character" w:customStyle="1" w:styleId="ColorfulGrid-Accent1Char">
    <w:name w:val="Colorful Grid - Accent 1 Char"/>
    <w:link w:val="ColorfulGrid-Accent1"/>
    <w:uiPriority w:val="29"/>
    <w:rsid w:val="00DB0479"/>
    <w:rPr>
      <w:rFonts w:ascii="Cambria" w:eastAsia="Arial" w:hAnsi="Cambria" w:cs="Arial"/>
      <w:i/>
      <w:iCs/>
      <w:color w:val="000000"/>
      <w:sz w:val="22"/>
      <w:szCs w:val="22"/>
      <w:lang w:eastAsia="en-US"/>
    </w:rPr>
  </w:style>
  <w:style w:type="table" w:styleId="ColorfulGrid-Accent1">
    <w:name w:val="Colorful Grid Accent 1"/>
    <w:basedOn w:val="TableNormal"/>
    <w:link w:val="ColorfulGrid-Accent1Char"/>
    <w:uiPriority w:val="29"/>
    <w:rsid w:val="00DB0479"/>
    <w:pPr>
      <w:spacing w:after="160" w:line="259" w:lineRule="auto"/>
    </w:pPr>
    <w:rPr>
      <w:rFonts w:ascii="Cambria" w:eastAsia="Arial" w:hAnsi="Cambria" w:cs="Arial"/>
      <w:i/>
      <w:iCs/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B0479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BlockQuotation">
    <w:name w:val="Block Quotation"/>
    <w:basedOn w:val="BodyText"/>
    <w:rsid w:val="00DB0479"/>
    <w:pPr>
      <w:keepLines/>
      <w:tabs>
        <w:tab w:val="righ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i/>
      <w:spacing w:val="-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B0479"/>
    <w:rPr>
      <w:rFonts w:ascii="Arial" w:eastAsia="SimSun" w:hAnsi="Arial" w:cs="Arial"/>
      <w:sz w:val="22"/>
      <w:lang w:eastAsia="zh-CN"/>
    </w:rPr>
  </w:style>
  <w:style w:type="paragraph" w:customStyle="1" w:styleId="BodyTextKeep">
    <w:name w:val="Body Text Keep"/>
    <w:basedOn w:val="BodyText"/>
    <w:rsid w:val="00DB0479"/>
    <w:pPr>
      <w:keepNext/>
      <w:tabs>
        <w:tab w:val="right" w:pos="8640"/>
      </w:tabs>
      <w:spacing w:after="160" w:line="360" w:lineRule="auto"/>
      <w:jc w:val="both"/>
    </w:pPr>
    <w:rPr>
      <w:rFonts w:ascii="Times New Roman" w:eastAsia="Times New Roman" w:hAnsi="Times New Roman" w:cs="Times New Roman"/>
      <w:spacing w:val="-2"/>
      <w:lang w:val="en-GB" w:eastAsia="en-US"/>
    </w:rPr>
  </w:style>
  <w:style w:type="character" w:styleId="Hyperlink">
    <w:name w:val="Hyperlink"/>
    <w:basedOn w:val="DefaultParagraphFont"/>
    <w:uiPriority w:val="99"/>
    <w:rsid w:val="00DB04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47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B0479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B0479"/>
    <w:pPr>
      <w:spacing w:before="160" w:after="160" w:line="259" w:lineRule="auto"/>
      <w:ind w:left="720" w:right="720"/>
      <w:jc w:val="both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B0479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DB0479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DB0479"/>
    <w:rPr>
      <w:i/>
      <w:iCs/>
      <w:color w:val="auto"/>
    </w:rPr>
  </w:style>
  <w:style w:type="character" w:customStyle="1" w:styleId="hps">
    <w:name w:val="hps"/>
    <w:basedOn w:val="DefaultParagraphFont"/>
    <w:rsid w:val="00DB0479"/>
  </w:style>
  <w:style w:type="paragraph" w:styleId="ListParagraph">
    <w:name w:val="List Paragraph"/>
    <w:basedOn w:val="Normal"/>
    <w:uiPriority w:val="34"/>
    <w:qFormat/>
    <w:rsid w:val="00DB0479"/>
    <w:pPr>
      <w:spacing w:after="160" w:line="259" w:lineRule="auto"/>
      <w:ind w:left="720"/>
      <w:contextualSpacing/>
      <w:jc w:val="both"/>
    </w:pPr>
    <w:rPr>
      <w:rFonts w:asciiTheme="minorHAnsi" w:eastAsiaTheme="minorEastAsia" w:hAnsiTheme="minorHAnsi" w:cstheme="minorBidi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479"/>
    <w:pPr>
      <w:numPr>
        <w:ilvl w:val="1"/>
      </w:numPr>
      <w:spacing w:after="160" w:line="259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0"/>
      <w:szCs w:val="22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B0479"/>
    <w:rPr>
      <w:rFonts w:asciiTheme="minorHAnsi" w:eastAsiaTheme="minorEastAsia" w:hAnsiTheme="minorHAnsi" w:cstheme="minorBidi"/>
      <w:color w:val="5A5A5A" w:themeColor="text1" w:themeTint="A5"/>
      <w:spacing w:val="10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DB0479"/>
    <w:rPr>
      <w:b/>
      <w:bCs/>
      <w:color w:val="000000" w:themeColor="text1"/>
    </w:rPr>
  </w:style>
  <w:style w:type="paragraph" w:styleId="NoSpacing">
    <w:name w:val="No Spacing"/>
    <w:link w:val="NoSpacingChar"/>
    <w:uiPriority w:val="1"/>
    <w:qFormat/>
    <w:rsid w:val="00DB0479"/>
    <w:rPr>
      <w:rFonts w:asciiTheme="minorHAnsi" w:eastAsiaTheme="minorEastAsia" w:hAnsiTheme="minorHAnsi" w:cstheme="minorBidi"/>
      <w:sz w:val="22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47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asciiTheme="minorHAnsi" w:eastAsiaTheme="minorEastAsia" w:hAnsiTheme="minorHAnsi" w:cstheme="minorBidi"/>
      <w:color w:val="000000" w:themeColor="text1"/>
      <w:szCs w:val="2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479"/>
    <w:rPr>
      <w:rFonts w:asciiTheme="minorHAnsi" w:eastAsiaTheme="minorEastAsia" w:hAnsiTheme="minorHAnsi" w:cstheme="minorBidi"/>
      <w:color w:val="000000" w:themeColor="text1"/>
      <w:sz w:val="22"/>
      <w:szCs w:val="22"/>
      <w:shd w:val="clear" w:color="auto" w:fill="F2F2F2" w:themeFill="background1" w:themeFillShade="F2"/>
      <w:lang w:val="en-GB"/>
    </w:rPr>
  </w:style>
  <w:style w:type="character" w:styleId="SubtleEmphasis">
    <w:name w:val="Subtle Emphasis"/>
    <w:basedOn w:val="DefaultParagraphFont"/>
    <w:uiPriority w:val="19"/>
    <w:qFormat/>
    <w:rsid w:val="00DB047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B047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B047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B047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B047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B0479"/>
    <w:pPr>
      <w:keepLines/>
      <w:pBdr>
        <w:bottom w:val="single" w:sz="4" w:space="1" w:color="595959" w:themeColor="text1" w:themeTint="A6"/>
      </w:pBdr>
      <w:spacing w:before="360" w:after="160" w:line="259" w:lineRule="auto"/>
      <w:jc w:val="both"/>
      <w:outlineLvl w:val="9"/>
    </w:pPr>
    <w:rPr>
      <w:rFonts w:asciiTheme="majorHAnsi" w:eastAsiaTheme="majorEastAsia" w:hAnsiTheme="majorHAnsi" w:cstheme="majorBidi"/>
      <w:caps w:val="0"/>
      <w:smallCaps/>
      <w:color w:val="000000" w:themeColor="text1"/>
      <w:kern w:val="0"/>
      <w:sz w:val="36"/>
      <w:szCs w:val="36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0479"/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0479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DB0479"/>
    <w:pPr>
      <w:spacing w:after="100" w:line="259" w:lineRule="auto"/>
      <w:jc w:val="both"/>
    </w:pPr>
    <w:rPr>
      <w:rFonts w:asciiTheme="minorHAnsi" w:eastAsiaTheme="minorEastAsia" w:hAnsiTheme="minorHAnsi" w:cstheme="minorBidi"/>
      <w:szCs w:val="22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B0479"/>
    <w:pPr>
      <w:spacing w:after="100" w:line="259" w:lineRule="auto"/>
      <w:ind w:left="220"/>
      <w:jc w:val="both"/>
    </w:pPr>
    <w:rPr>
      <w:rFonts w:asciiTheme="minorHAnsi" w:eastAsiaTheme="minorEastAsia" w:hAnsiTheme="minorHAnsi" w:cstheme="minorBidi"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B0479"/>
    <w:pPr>
      <w:spacing w:after="100" w:line="259" w:lineRule="auto"/>
      <w:ind w:left="440"/>
      <w:jc w:val="both"/>
    </w:pPr>
    <w:rPr>
      <w:rFonts w:asciiTheme="minorHAnsi" w:eastAsiaTheme="minorEastAsia" w:hAnsiTheme="minorHAnsi" w:cstheme="minorBidi"/>
      <w:szCs w:val="22"/>
      <w:lang w:val="en-GB" w:eastAsia="en-US"/>
    </w:rPr>
  </w:style>
  <w:style w:type="paragraph" w:customStyle="1" w:styleId="Standard">
    <w:name w:val="Standard"/>
    <w:rsid w:val="00DB0479"/>
    <w:pPr>
      <w:widowControl w:val="0"/>
      <w:suppressAutoHyphens/>
      <w:autoSpaceDN w:val="0"/>
      <w:textAlignment w:val="baseline"/>
    </w:pPr>
    <w:rPr>
      <w:rFonts w:eastAsia="Arial" w:cs="Tahoma"/>
      <w:kern w:val="3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B04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s24px">
    <w:name w:val="fs24px"/>
    <w:basedOn w:val="DefaultParagraphFont"/>
    <w:rsid w:val="00DB0479"/>
  </w:style>
  <w:style w:type="character" w:customStyle="1" w:styleId="footer-funded-by">
    <w:name w:val="footer-funded-by"/>
    <w:basedOn w:val="DefaultParagraphFont"/>
    <w:rsid w:val="00DB0479"/>
  </w:style>
  <w:style w:type="character" w:styleId="PageNumber">
    <w:name w:val="page number"/>
    <w:basedOn w:val="DefaultParagraphFont"/>
    <w:uiPriority w:val="99"/>
    <w:unhideWhenUsed/>
    <w:rsid w:val="00DB0479"/>
  </w:style>
  <w:style w:type="character" w:styleId="CommentReference">
    <w:name w:val="annotation reference"/>
    <w:basedOn w:val="DefaultParagraphFont"/>
    <w:uiPriority w:val="99"/>
    <w:unhideWhenUsed/>
    <w:rsid w:val="00DB0479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sid w:val="00DB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B0479"/>
    <w:pPr>
      <w:spacing w:after="160"/>
      <w:jc w:val="both"/>
    </w:pPr>
    <w:rPr>
      <w:rFonts w:asciiTheme="minorHAnsi" w:eastAsiaTheme="minorEastAsia" w:hAnsiTheme="minorHAnsi" w:cstheme="minorBidi"/>
      <w:b/>
      <w:bCs/>
      <w:sz w:val="20"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DB047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DB0479"/>
    <w:rPr>
      <w:rFonts w:asciiTheme="minorHAnsi" w:eastAsiaTheme="minorEastAsia" w:hAnsiTheme="minorHAnsi" w:cstheme="minorBidi"/>
      <w:b/>
      <w:bCs/>
      <w:sz w:val="18"/>
      <w:lang w:val="en-GB" w:eastAsia="zh-CN"/>
    </w:rPr>
  </w:style>
  <w:style w:type="paragraph" w:styleId="DocumentMap">
    <w:name w:val="Document Map"/>
    <w:basedOn w:val="Normal"/>
    <w:link w:val="DocumentMapChar"/>
    <w:uiPriority w:val="99"/>
    <w:unhideWhenUsed/>
    <w:rsid w:val="00DB0479"/>
    <w:pPr>
      <w:jc w:val="both"/>
    </w:pPr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B0479"/>
    <w:rPr>
      <w:rFonts w:ascii="Lucida Grande" w:eastAsiaTheme="minorEastAsia" w:hAnsi="Lucida Grande" w:cs="Lucida Grande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13 (E).dotm</Template>
  <TotalTime>2</TotalTime>
  <Pages>4</Pages>
  <Words>1225</Words>
  <Characters>8342</Characters>
  <Application>Microsoft Office Word</Application>
  <DocSecurity>0</DocSecurity>
  <Lines>198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</vt:lpstr>
    </vt:vector>
  </TitlesOfParts>
  <Company>WIPO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BRACI Biljana</dc:creator>
  <cp:lastModifiedBy>BRACI Biljana</cp:lastModifiedBy>
  <cp:revision>5</cp:revision>
  <cp:lastPrinted>2014-04-15T09:06:00Z</cp:lastPrinted>
  <dcterms:created xsi:type="dcterms:W3CDTF">2014-04-28T14:22:00Z</dcterms:created>
  <dcterms:modified xsi:type="dcterms:W3CDTF">2014-05-07T14:03:00Z</dcterms:modified>
</cp:coreProperties>
</file>