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C74062" w:rsidRPr="00666DF2" w:rsidTr="00103905">
        <w:tc>
          <w:tcPr>
            <w:tcW w:w="4513" w:type="dxa"/>
            <w:tcBorders>
              <w:bottom w:val="single" w:sz="4" w:space="0" w:color="auto"/>
            </w:tcBorders>
            <w:tcMar>
              <w:bottom w:w="170" w:type="dxa"/>
            </w:tcMar>
          </w:tcPr>
          <w:p w:rsidR="00E50D45" w:rsidRPr="00666DF2" w:rsidRDefault="00E50D45" w:rsidP="00103905">
            <w:pPr>
              <w:rPr>
                <w:lang w:val="fr-FR"/>
              </w:rPr>
            </w:pPr>
            <w:bookmarkStart w:id="0" w:name="TitleOfDoc"/>
            <w:bookmarkEnd w:id="0"/>
          </w:p>
        </w:tc>
        <w:tc>
          <w:tcPr>
            <w:tcW w:w="4337" w:type="dxa"/>
            <w:tcBorders>
              <w:bottom w:val="single" w:sz="4" w:space="0" w:color="auto"/>
            </w:tcBorders>
            <w:tcMar>
              <w:left w:w="0" w:type="dxa"/>
              <w:right w:w="0" w:type="dxa"/>
            </w:tcMar>
          </w:tcPr>
          <w:p w:rsidR="00E50D45" w:rsidRPr="00666DF2" w:rsidRDefault="00E50D45" w:rsidP="00103905">
            <w:pPr>
              <w:rPr>
                <w:lang w:val="fr-FR"/>
              </w:rPr>
            </w:pPr>
            <w:r w:rsidRPr="00666DF2">
              <w:rPr>
                <w:noProof/>
                <w:lang w:eastAsia="en-US"/>
              </w:rPr>
              <w:drawing>
                <wp:inline distT="0" distB="0" distL="0" distR="0" wp14:anchorId="10A07085" wp14:editId="76095C6E">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D45" w:rsidRPr="00666DF2" w:rsidRDefault="00E50D45" w:rsidP="00103905">
            <w:pPr>
              <w:jc w:val="right"/>
              <w:rPr>
                <w:lang w:val="fr-FR"/>
              </w:rPr>
            </w:pPr>
            <w:r w:rsidRPr="00666DF2">
              <w:rPr>
                <w:b/>
                <w:sz w:val="40"/>
                <w:szCs w:val="40"/>
                <w:lang w:val="fr-FR"/>
              </w:rPr>
              <w:t>F</w:t>
            </w:r>
          </w:p>
        </w:tc>
      </w:tr>
      <w:tr w:rsidR="00C74062" w:rsidRPr="00666DF2" w:rsidTr="00103905">
        <w:trPr>
          <w:trHeight w:hRule="exact" w:val="357"/>
        </w:trPr>
        <w:tc>
          <w:tcPr>
            <w:tcW w:w="9356" w:type="dxa"/>
            <w:gridSpan w:val="3"/>
            <w:tcBorders>
              <w:top w:val="single" w:sz="4" w:space="0" w:color="auto"/>
            </w:tcBorders>
            <w:tcMar>
              <w:top w:w="170" w:type="dxa"/>
              <w:left w:w="0" w:type="dxa"/>
              <w:right w:w="0" w:type="dxa"/>
            </w:tcMar>
            <w:vAlign w:val="bottom"/>
          </w:tcPr>
          <w:p w:rsidR="00E50D45" w:rsidRPr="00666DF2" w:rsidRDefault="00E50D45" w:rsidP="00103905">
            <w:pPr>
              <w:jc w:val="right"/>
              <w:rPr>
                <w:rFonts w:ascii="Arial Black" w:hAnsi="Arial Black"/>
                <w:caps/>
                <w:sz w:val="15"/>
                <w:lang w:val="fr-FR"/>
              </w:rPr>
            </w:pPr>
            <w:r w:rsidRPr="00666DF2">
              <w:rPr>
                <w:rFonts w:ascii="Arial Black" w:hAnsi="Arial Black"/>
                <w:caps/>
                <w:sz w:val="15"/>
                <w:lang w:val="fr-FR"/>
              </w:rPr>
              <w:t>CDIP/22/</w:t>
            </w:r>
            <w:bookmarkStart w:id="1" w:name="Code"/>
            <w:bookmarkEnd w:id="1"/>
            <w:r w:rsidRPr="00666DF2">
              <w:rPr>
                <w:rFonts w:ascii="Arial Black" w:hAnsi="Arial Black"/>
                <w:caps/>
                <w:sz w:val="15"/>
                <w:lang w:val="fr-FR"/>
              </w:rPr>
              <w:t>5</w:t>
            </w:r>
          </w:p>
        </w:tc>
      </w:tr>
      <w:tr w:rsidR="00C74062" w:rsidRPr="00666DF2" w:rsidTr="00103905">
        <w:trPr>
          <w:trHeight w:hRule="exact" w:val="170"/>
        </w:trPr>
        <w:tc>
          <w:tcPr>
            <w:tcW w:w="9356" w:type="dxa"/>
            <w:gridSpan w:val="3"/>
            <w:noWrap/>
            <w:tcMar>
              <w:left w:w="0" w:type="dxa"/>
              <w:right w:w="0" w:type="dxa"/>
            </w:tcMar>
            <w:vAlign w:val="bottom"/>
          </w:tcPr>
          <w:p w:rsidR="00E50D45" w:rsidRPr="00666DF2" w:rsidRDefault="00E50D45" w:rsidP="00103905">
            <w:pPr>
              <w:jc w:val="right"/>
              <w:rPr>
                <w:rFonts w:ascii="Arial Black" w:hAnsi="Arial Black"/>
                <w:caps/>
                <w:sz w:val="15"/>
                <w:lang w:val="fr-FR"/>
              </w:rPr>
            </w:pPr>
            <w:r w:rsidRPr="00666DF2">
              <w:rPr>
                <w:rFonts w:ascii="Arial Black" w:hAnsi="Arial Black"/>
                <w:caps/>
                <w:sz w:val="15"/>
                <w:lang w:val="fr-FR"/>
              </w:rPr>
              <w:t>ORIGINAL</w:t>
            </w:r>
            <w:r w:rsidR="0064226C" w:rsidRPr="00666DF2">
              <w:rPr>
                <w:rFonts w:ascii="Arial Black" w:hAnsi="Arial Black"/>
                <w:caps/>
                <w:sz w:val="15"/>
                <w:lang w:val="fr-FR"/>
              </w:rPr>
              <w:t> :</w:t>
            </w:r>
            <w:r w:rsidRPr="00666DF2">
              <w:rPr>
                <w:rFonts w:ascii="Arial Black" w:hAnsi="Arial Black"/>
                <w:caps/>
                <w:sz w:val="15"/>
                <w:lang w:val="fr-FR"/>
              </w:rPr>
              <w:t xml:space="preserve"> </w:t>
            </w:r>
            <w:bookmarkStart w:id="2" w:name="Original"/>
            <w:bookmarkEnd w:id="2"/>
            <w:r w:rsidRPr="00666DF2">
              <w:rPr>
                <w:rFonts w:ascii="Arial Black" w:hAnsi="Arial Black"/>
                <w:caps/>
                <w:sz w:val="15"/>
                <w:lang w:val="fr-FR"/>
              </w:rPr>
              <w:t>anglais</w:t>
            </w:r>
          </w:p>
        </w:tc>
      </w:tr>
      <w:tr w:rsidR="00666DF2" w:rsidRPr="00666DF2" w:rsidTr="00103905">
        <w:trPr>
          <w:trHeight w:hRule="exact" w:val="198"/>
        </w:trPr>
        <w:tc>
          <w:tcPr>
            <w:tcW w:w="9356" w:type="dxa"/>
            <w:gridSpan w:val="3"/>
            <w:tcMar>
              <w:left w:w="0" w:type="dxa"/>
              <w:right w:w="0" w:type="dxa"/>
            </w:tcMar>
            <w:vAlign w:val="bottom"/>
          </w:tcPr>
          <w:p w:rsidR="00E50D45" w:rsidRPr="00666DF2" w:rsidRDefault="00E50D45" w:rsidP="00103905">
            <w:pPr>
              <w:jc w:val="right"/>
              <w:rPr>
                <w:rFonts w:ascii="Arial Black" w:hAnsi="Arial Black"/>
                <w:caps/>
                <w:sz w:val="15"/>
                <w:lang w:val="fr-FR"/>
              </w:rPr>
            </w:pPr>
            <w:r w:rsidRPr="00666DF2">
              <w:rPr>
                <w:rFonts w:ascii="Arial Black" w:hAnsi="Arial Black"/>
                <w:caps/>
                <w:sz w:val="15"/>
                <w:lang w:val="fr-FR"/>
              </w:rPr>
              <w:t>DATE</w:t>
            </w:r>
            <w:r w:rsidR="0064226C" w:rsidRPr="00666DF2">
              <w:rPr>
                <w:rFonts w:ascii="Arial Black" w:hAnsi="Arial Black"/>
                <w:caps/>
                <w:sz w:val="15"/>
                <w:lang w:val="fr-FR"/>
              </w:rPr>
              <w:t> :</w:t>
            </w:r>
            <w:r w:rsidRPr="00666DF2">
              <w:rPr>
                <w:rFonts w:ascii="Arial Black" w:hAnsi="Arial Black"/>
                <w:caps/>
                <w:sz w:val="15"/>
                <w:lang w:val="fr-FR"/>
              </w:rPr>
              <w:t xml:space="preserve"> </w:t>
            </w:r>
            <w:bookmarkStart w:id="3" w:name="Date"/>
            <w:bookmarkEnd w:id="3"/>
            <w:r w:rsidRPr="00666DF2">
              <w:rPr>
                <w:rFonts w:ascii="Arial Black" w:hAnsi="Arial Black"/>
                <w:caps/>
                <w:sz w:val="15"/>
                <w:lang w:val="fr-FR"/>
              </w:rPr>
              <w:t>1</w:t>
            </w:r>
            <w:r w:rsidR="0064226C" w:rsidRPr="00666DF2">
              <w:rPr>
                <w:rFonts w:ascii="Arial Black" w:hAnsi="Arial Black"/>
                <w:caps/>
                <w:sz w:val="15"/>
                <w:lang w:val="fr-FR"/>
              </w:rPr>
              <w:t>9 septembre 20</w:t>
            </w:r>
            <w:r w:rsidRPr="00666DF2">
              <w:rPr>
                <w:rFonts w:ascii="Arial Black" w:hAnsi="Arial Black"/>
                <w:caps/>
                <w:sz w:val="15"/>
                <w:lang w:val="fr-FR"/>
              </w:rPr>
              <w:t>18</w:t>
            </w:r>
          </w:p>
        </w:tc>
      </w:tr>
    </w:tbl>
    <w:p w:rsidR="00666DF2" w:rsidRPr="00666DF2" w:rsidRDefault="00E50D45" w:rsidP="00666DF2">
      <w:pPr>
        <w:spacing w:before="1200" w:after="600"/>
        <w:rPr>
          <w:b/>
          <w:sz w:val="28"/>
          <w:szCs w:val="28"/>
          <w:lang w:val="fr-FR"/>
        </w:rPr>
      </w:pPr>
      <w:r w:rsidRPr="00666DF2">
        <w:rPr>
          <w:b/>
          <w:sz w:val="28"/>
          <w:szCs w:val="28"/>
          <w:lang w:val="fr-FR"/>
        </w:rPr>
        <w:t>Comité du développement et de la propriété intellectuelle (CDIP)</w:t>
      </w:r>
    </w:p>
    <w:p w:rsidR="00E50D45" w:rsidRPr="00666DF2" w:rsidRDefault="00E50D45" w:rsidP="00E50D45">
      <w:pPr>
        <w:rPr>
          <w:b/>
          <w:sz w:val="24"/>
          <w:szCs w:val="24"/>
          <w:lang w:val="fr-FR"/>
        </w:rPr>
      </w:pPr>
      <w:r w:rsidRPr="00666DF2">
        <w:rPr>
          <w:b/>
          <w:sz w:val="24"/>
          <w:szCs w:val="24"/>
          <w:lang w:val="fr-FR"/>
        </w:rPr>
        <w:t>Vingt</w:t>
      </w:r>
      <w:r w:rsidR="00FB2CAE" w:rsidRPr="00666DF2">
        <w:rPr>
          <w:b/>
          <w:sz w:val="24"/>
          <w:szCs w:val="24"/>
          <w:lang w:val="fr-FR"/>
        </w:rPr>
        <w:noBreakHyphen/>
      </w:r>
      <w:r w:rsidRPr="00666DF2">
        <w:rPr>
          <w:b/>
          <w:sz w:val="24"/>
          <w:szCs w:val="24"/>
          <w:lang w:val="fr-FR"/>
        </w:rPr>
        <w:t>deux</w:t>
      </w:r>
      <w:r w:rsidR="0064226C" w:rsidRPr="00666DF2">
        <w:rPr>
          <w:b/>
          <w:sz w:val="24"/>
          <w:szCs w:val="24"/>
          <w:lang w:val="fr-FR"/>
        </w:rPr>
        <w:t>ième session</w:t>
      </w:r>
    </w:p>
    <w:p w:rsidR="00666DF2" w:rsidRPr="00666DF2" w:rsidRDefault="00E50D45" w:rsidP="00E50D45">
      <w:pPr>
        <w:rPr>
          <w:b/>
          <w:sz w:val="24"/>
          <w:szCs w:val="24"/>
          <w:lang w:val="fr-FR"/>
        </w:rPr>
      </w:pPr>
      <w:r w:rsidRPr="00666DF2">
        <w:rPr>
          <w:b/>
          <w:sz w:val="24"/>
          <w:szCs w:val="24"/>
          <w:lang w:val="fr-FR"/>
        </w:rPr>
        <w:t>Genève, 19 – 23 novembre 2018</w:t>
      </w:r>
    </w:p>
    <w:p w:rsidR="00666DF2" w:rsidRPr="00666DF2" w:rsidRDefault="007F46C0" w:rsidP="00666DF2">
      <w:pPr>
        <w:spacing w:before="720" w:after="360"/>
        <w:rPr>
          <w:caps/>
          <w:sz w:val="24"/>
          <w:szCs w:val="24"/>
          <w:lang w:val="fr-FR"/>
        </w:rPr>
      </w:pPr>
      <w:r w:rsidRPr="00666DF2">
        <w:rPr>
          <w:sz w:val="24"/>
          <w:szCs w:val="24"/>
          <w:lang w:val="fr-FR"/>
        </w:rPr>
        <w:t xml:space="preserve">ESTIMATION ACTUALISÉE DES COÛTS LIÉS À LA MISE EN ŒUVRE DE LA FEUILLE DE ROUTE POUR ENCOURAGER L’UTILISATION DU FORUM SUR LE WEB </w:t>
      </w:r>
      <w:r>
        <w:rPr>
          <w:sz w:val="24"/>
          <w:szCs w:val="24"/>
          <w:lang w:val="fr-FR"/>
        </w:rPr>
        <w:t>MIS EN PLACE DANS LE CADRE DU “P</w:t>
      </w:r>
      <w:r w:rsidRPr="00666DF2">
        <w:rPr>
          <w:sz w:val="24"/>
          <w:szCs w:val="24"/>
          <w:lang w:val="fr-FR"/>
        </w:rPr>
        <w:t>ROJET RELATIF À LA PROPRIÉTÉ INTELLECTUELLE ET AU TRANSFERT DE TECHNOLOGIE : ÉLABORER DES SOLUTIONS FACE AUX DÉFIS COMMUNS” MOYENNANT L’UTILISATION DES PLATEFORMES EXISTANTES</w:t>
      </w:r>
    </w:p>
    <w:p w:rsidR="00666DF2" w:rsidRPr="00666DF2" w:rsidRDefault="00687F50" w:rsidP="00666DF2">
      <w:pPr>
        <w:tabs>
          <w:tab w:val="left" w:pos="4185"/>
        </w:tabs>
        <w:spacing w:after="960"/>
        <w:rPr>
          <w:i/>
          <w:lang w:val="fr-FR"/>
        </w:rPr>
      </w:pPr>
      <w:bookmarkStart w:id="4" w:name="Prepared"/>
      <w:bookmarkEnd w:id="4"/>
      <w:r w:rsidRPr="00666DF2">
        <w:rPr>
          <w:i/>
          <w:lang w:val="fr-FR"/>
        </w:rPr>
        <w:t>Document établi par le Secrétariat</w:t>
      </w:r>
    </w:p>
    <w:p w:rsidR="00666DF2" w:rsidRPr="00666DF2" w:rsidRDefault="00687F50" w:rsidP="00666DF2">
      <w:pPr>
        <w:pStyle w:val="ONUMFS"/>
        <w:rPr>
          <w:lang w:val="fr-FR"/>
        </w:rPr>
      </w:pPr>
      <w:r w:rsidRPr="00666DF2">
        <w:rPr>
          <w:lang w:val="fr-FR"/>
        </w:rPr>
        <w:t>À sa dix</w:t>
      </w:r>
      <w:r w:rsidR="00FB2CAE" w:rsidRPr="00666DF2">
        <w:rPr>
          <w:lang w:val="fr-FR"/>
        </w:rPr>
        <w:noBreakHyphen/>
      </w:r>
      <w:r w:rsidRPr="00666DF2">
        <w:rPr>
          <w:lang w:val="fr-FR"/>
        </w:rPr>
        <w:t>huit</w:t>
      </w:r>
      <w:r w:rsidR="0064226C" w:rsidRPr="00666DF2">
        <w:rPr>
          <w:lang w:val="fr-FR"/>
        </w:rPr>
        <w:t>ième session</w:t>
      </w:r>
      <w:r w:rsidR="00DB19D4" w:rsidRPr="00666DF2">
        <w:rPr>
          <w:lang w:val="fr-FR"/>
        </w:rPr>
        <w:t>,</w:t>
      </w:r>
      <w:r w:rsidRPr="00666DF2">
        <w:rPr>
          <w:lang w:val="fr-FR"/>
        </w:rPr>
        <w:t xml:space="preserve"> tenue du 31</w:t>
      </w:r>
      <w:r w:rsidR="00DB19D4" w:rsidRPr="00666DF2">
        <w:rPr>
          <w:lang w:val="fr-FR"/>
        </w:rPr>
        <w:t> </w:t>
      </w:r>
      <w:r w:rsidRPr="00666DF2">
        <w:rPr>
          <w:lang w:val="fr-FR"/>
        </w:rPr>
        <w:t>octobre au 4</w:t>
      </w:r>
      <w:r w:rsidR="00DB19D4" w:rsidRPr="00666DF2">
        <w:rPr>
          <w:lang w:val="fr-FR"/>
        </w:rPr>
        <w:t> </w:t>
      </w:r>
      <w:r w:rsidRPr="00666DF2">
        <w:rPr>
          <w:lang w:val="fr-FR"/>
        </w:rPr>
        <w:t>novembre</w:t>
      </w:r>
      <w:r w:rsidR="00DB19D4" w:rsidRPr="00666DF2">
        <w:rPr>
          <w:lang w:val="fr-FR"/>
        </w:rPr>
        <w:t> </w:t>
      </w:r>
      <w:r w:rsidRPr="00666DF2">
        <w:rPr>
          <w:lang w:val="fr-FR"/>
        </w:rPr>
        <w:t>2016, le Comité du développement et de la propriété intellectuelle (CDIP) est convenu d</w:t>
      </w:r>
      <w:r w:rsidR="0064226C" w:rsidRPr="00666DF2">
        <w:rPr>
          <w:lang w:val="fr-FR"/>
        </w:rPr>
        <w:t>’</w:t>
      </w:r>
      <w:r w:rsidRPr="00666DF2">
        <w:rPr>
          <w:lang w:val="fr-FR"/>
        </w:rPr>
        <w:t>aller de l</w:t>
      </w:r>
      <w:r w:rsidR="0064226C" w:rsidRPr="00666DF2">
        <w:rPr>
          <w:lang w:val="fr-FR"/>
        </w:rPr>
        <w:t>’</w:t>
      </w:r>
      <w:r w:rsidRPr="00666DF2">
        <w:rPr>
          <w:lang w:val="fr-FR"/>
        </w:rPr>
        <w:t>avant avec les points</w:t>
      </w:r>
      <w:r w:rsidR="00DB19D4" w:rsidRPr="00666DF2">
        <w:rPr>
          <w:lang w:val="fr-FR"/>
        </w:rPr>
        <w:t> </w:t>
      </w:r>
      <w:r w:rsidRPr="00666DF2">
        <w:rPr>
          <w:lang w:val="fr-FR"/>
        </w:rPr>
        <w:t>1, 2, 3, 4 et 6 de la proposition commune faite par les délégations de l</w:t>
      </w:r>
      <w:r w:rsidR="0064226C" w:rsidRPr="00666DF2">
        <w:rPr>
          <w:lang w:val="fr-FR"/>
        </w:rPr>
        <w:t>’</w:t>
      </w:r>
      <w:r w:rsidRPr="00666DF2">
        <w:rPr>
          <w:lang w:val="fr-FR"/>
        </w:rPr>
        <w:t>Australie, du Canada et des États</w:t>
      </w:r>
      <w:r w:rsidR="00FB2CAE" w:rsidRPr="00666DF2">
        <w:rPr>
          <w:lang w:val="fr-FR"/>
        </w:rPr>
        <w:noBreakHyphen/>
      </w:r>
      <w:r w:rsidRPr="00666DF2">
        <w:rPr>
          <w:lang w:val="fr-FR"/>
        </w:rPr>
        <w:t>Unis d</w:t>
      </w:r>
      <w:r w:rsidR="0064226C" w:rsidRPr="00666DF2">
        <w:rPr>
          <w:lang w:val="fr-FR"/>
        </w:rPr>
        <w:t>’</w:t>
      </w:r>
      <w:r w:rsidRPr="00666DF2">
        <w:rPr>
          <w:lang w:val="fr-FR"/>
        </w:rPr>
        <w:t>Amérique sur les activités relatives au transfert de technologie, figurant à l</w:t>
      </w:r>
      <w:r w:rsidR="0064226C" w:rsidRPr="00666DF2">
        <w:rPr>
          <w:lang w:val="fr-FR"/>
        </w:rPr>
        <w:t>’</w:t>
      </w:r>
      <w:r w:rsidRPr="00666DF2">
        <w:rPr>
          <w:lang w:val="fr-FR"/>
        </w:rPr>
        <w:t>annexe</w:t>
      </w:r>
      <w:r w:rsidR="00DB19D4" w:rsidRPr="00666DF2">
        <w:rPr>
          <w:lang w:val="fr-FR"/>
        </w:rPr>
        <w:t> </w:t>
      </w:r>
      <w:r w:rsidRPr="00666DF2">
        <w:rPr>
          <w:lang w:val="fr-FR"/>
        </w:rPr>
        <w:t xml:space="preserve">I du </w:t>
      </w:r>
      <w:r w:rsidR="0064226C" w:rsidRPr="00666DF2">
        <w:rPr>
          <w:lang w:val="fr-FR"/>
        </w:rPr>
        <w:t>document CD</w:t>
      </w:r>
      <w:r w:rsidRPr="00666DF2">
        <w:rPr>
          <w:lang w:val="fr-FR"/>
        </w:rPr>
        <w:t>IP/18/6</w:t>
      </w:r>
      <w:r w:rsidR="00DB19D4" w:rsidRPr="00666DF2">
        <w:rPr>
          <w:lang w:val="fr-FR"/>
        </w:rPr>
        <w:t> </w:t>
      </w:r>
      <w:r w:rsidRPr="00666DF2">
        <w:rPr>
          <w:lang w:val="fr-FR"/>
        </w:rPr>
        <w:t>Rev.</w:t>
      </w:r>
      <w:r w:rsidR="001E38CD" w:rsidRPr="00666DF2">
        <w:rPr>
          <w:lang w:val="fr-FR"/>
        </w:rPr>
        <w:t xml:space="preserve"> </w:t>
      </w:r>
      <w:r w:rsidRPr="00666DF2">
        <w:rPr>
          <w:lang w:val="fr-FR"/>
        </w:rPr>
        <w:t>1.  Le paragraphe</w:t>
      </w:r>
      <w:r w:rsidR="00DB19D4" w:rsidRPr="00666DF2">
        <w:rPr>
          <w:lang w:val="fr-FR"/>
        </w:rPr>
        <w:t> </w:t>
      </w:r>
      <w:r w:rsidRPr="00666DF2">
        <w:rPr>
          <w:lang w:val="fr-FR"/>
        </w:rPr>
        <w:t>4 de la proposition approuvée i</w:t>
      </w:r>
      <w:r w:rsidR="00DB19D4" w:rsidRPr="00666DF2">
        <w:rPr>
          <w:lang w:val="fr-FR"/>
        </w:rPr>
        <w:t>ndiq</w:t>
      </w:r>
      <w:r w:rsidRPr="00666DF2">
        <w:rPr>
          <w:lang w:val="fr-FR"/>
        </w:rPr>
        <w:t>ue ce qui suit</w:t>
      </w:r>
      <w:r w:rsidR="0064226C" w:rsidRPr="00666DF2">
        <w:rPr>
          <w:lang w:val="fr-FR"/>
        </w:rPr>
        <w:t> :</w:t>
      </w:r>
    </w:p>
    <w:p w:rsidR="00666DF2" w:rsidRPr="00666DF2" w:rsidRDefault="00687F50" w:rsidP="00666DF2">
      <w:pPr>
        <w:spacing w:after="220"/>
        <w:ind w:left="567"/>
        <w:rPr>
          <w:rFonts w:eastAsia="Cambria"/>
          <w:szCs w:val="22"/>
          <w:lang w:val="fr-FR" w:eastAsia="en-US"/>
        </w:rPr>
      </w:pPr>
      <w:r w:rsidRPr="00666DF2">
        <w:rPr>
          <w:rFonts w:eastAsia="Cambria"/>
          <w:szCs w:val="22"/>
          <w:lang w:val="fr-FR" w:eastAsia="en-US"/>
        </w:rPr>
        <w:t>“Nous proposons que le Secrétariat encourage l</w:t>
      </w:r>
      <w:r w:rsidR="0064226C" w:rsidRPr="00666DF2">
        <w:rPr>
          <w:rFonts w:eastAsia="Cambria"/>
          <w:szCs w:val="22"/>
          <w:lang w:val="fr-FR" w:eastAsia="en-US"/>
        </w:rPr>
        <w:t>’</w:t>
      </w:r>
      <w:r w:rsidRPr="00666DF2">
        <w:rPr>
          <w:rFonts w:eastAsia="Cambria"/>
          <w:szCs w:val="22"/>
          <w:lang w:val="fr-FR" w:eastAsia="en-US"/>
        </w:rPr>
        <w:t xml:space="preserve">utilisation du forum sur le Web mis en place dans le cadre du </w:t>
      </w:r>
      <w:r w:rsidR="0064226C" w:rsidRPr="00666DF2">
        <w:rPr>
          <w:rFonts w:eastAsia="Cambria"/>
          <w:szCs w:val="22"/>
          <w:lang w:val="fr-FR" w:eastAsia="en-US"/>
        </w:rPr>
        <w:t>‘</w:t>
      </w:r>
      <w:r w:rsidRPr="00666DF2">
        <w:rPr>
          <w:rFonts w:eastAsia="Cambria"/>
          <w:szCs w:val="22"/>
          <w:lang w:val="fr-FR" w:eastAsia="en-US"/>
        </w:rPr>
        <w:t>Projet relatif à la propriété intellectuelle et au transfert de technologie</w:t>
      </w:r>
      <w:r w:rsidR="0064226C" w:rsidRPr="00666DF2">
        <w:rPr>
          <w:rFonts w:eastAsia="Cambria"/>
          <w:szCs w:val="22"/>
          <w:lang w:val="fr-FR" w:eastAsia="en-US"/>
        </w:rPr>
        <w:t> :</w:t>
      </w:r>
      <w:r w:rsidRPr="00666DF2">
        <w:rPr>
          <w:rFonts w:eastAsia="Cambria"/>
          <w:szCs w:val="22"/>
          <w:lang w:val="fr-FR" w:eastAsia="en-US"/>
        </w:rPr>
        <w:t xml:space="preserve"> élaborer des solutions face aux défis communs</w:t>
      </w:r>
      <w:r w:rsidR="0064226C" w:rsidRPr="00666DF2">
        <w:rPr>
          <w:rFonts w:eastAsia="Cambria"/>
          <w:szCs w:val="22"/>
          <w:lang w:val="fr-FR" w:eastAsia="en-US"/>
        </w:rPr>
        <w:t>’</w:t>
      </w:r>
      <w:r w:rsidRPr="00666DF2">
        <w:rPr>
          <w:rFonts w:eastAsia="Cambria"/>
          <w:szCs w:val="22"/>
          <w:lang w:val="fr-FR" w:eastAsia="en-US"/>
        </w:rPr>
        <w:t>, qui constitue un instrument utile pour répondre aux questions et préoccupations des États membres relatives au transfert de technolog</w:t>
      </w:r>
      <w:r w:rsidR="00C93137" w:rsidRPr="00666DF2">
        <w:rPr>
          <w:rFonts w:eastAsia="Cambria"/>
          <w:szCs w:val="22"/>
          <w:lang w:val="fr-FR" w:eastAsia="en-US"/>
        </w:rPr>
        <w:t>ie.  Le</w:t>
      </w:r>
      <w:r w:rsidRPr="00666DF2">
        <w:rPr>
          <w:rFonts w:eastAsia="Cambria"/>
          <w:szCs w:val="22"/>
          <w:lang w:val="fr-FR" w:eastAsia="en-US"/>
        </w:rPr>
        <w:t xml:space="preserve"> Secrétariat devrait aussi créer, sur la </w:t>
      </w:r>
      <w:r w:rsidR="0064226C" w:rsidRPr="00666DF2">
        <w:rPr>
          <w:rFonts w:eastAsia="Cambria"/>
          <w:szCs w:val="22"/>
          <w:lang w:val="fr-FR" w:eastAsia="en-US"/>
        </w:rPr>
        <w:t>page W</w:t>
      </w:r>
      <w:r w:rsidRPr="00666DF2">
        <w:rPr>
          <w:rFonts w:eastAsia="Cambria"/>
          <w:szCs w:val="22"/>
          <w:lang w:val="fr-FR" w:eastAsia="en-US"/>
        </w:rPr>
        <w:t>eb de l</w:t>
      </w:r>
      <w:r w:rsidR="0064226C" w:rsidRPr="00666DF2">
        <w:rPr>
          <w:rFonts w:eastAsia="Cambria"/>
          <w:szCs w:val="22"/>
          <w:lang w:val="fr-FR" w:eastAsia="en-US"/>
        </w:rPr>
        <w:t>’</w:t>
      </w:r>
      <w:r w:rsidRPr="00666DF2">
        <w:rPr>
          <w:rFonts w:eastAsia="Cambria"/>
          <w:szCs w:val="22"/>
          <w:lang w:val="fr-FR" w:eastAsia="en-US"/>
        </w:rPr>
        <w:t>OMPI consacrée au transfert de technologie (mentionnée au point</w:t>
      </w:r>
      <w:r w:rsidR="00DB19D4" w:rsidRPr="00666DF2">
        <w:rPr>
          <w:rFonts w:eastAsia="Cambria"/>
          <w:szCs w:val="22"/>
          <w:lang w:val="fr-FR" w:eastAsia="en-US"/>
        </w:rPr>
        <w:t> </w:t>
      </w:r>
      <w:r w:rsidRPr="00666DF2">
        <w:rPr>
          <w:rFonts w:eastAsia="Cambria"/>
          <w:szCs w:val="22"/>
          <w:lang w:val="fr-FR" w:eastAsia="en-US"/>
        </w:rPr>
        <w:t>1), un lien vers le forum sur le Web”.</w:t>
      </w:r>
    </w:p>
    <w:p w:rsidR="00666DF2" w:rsidRPr="00666DF2" w:rsidRDefault="00662E9A" w:rsidP="00666DF2">
      <w:pPr>
        <w:pStyle w:val="ONUMFS"/>
        <w:rPr>
          <w:bCs/>
          <w:szCs w:val="22"/>
          <w:lang w:val="fr-FR"/>
        </w:rPr>
      </w:pPr>
      <w:r w:rsidRPr="00666DF2">
        <w:rPr>
          <w:lang w:val="fr-FR"/>
        </w:rPr>
        <w:t>À sa vingt</w:t>
      </w:r>
      <w:r w:rsidR="0064226C" w:rsidRPr="00666DF2">
        <w:rPr>
          <w:lang w:val="fr-FR"/>
        </w:rPr>
        <w:t>ième session</w:t>
      </w:r>
      <w:r w:rsidRPr="00666DF2">
        <w:rPr>
          <w:lang w:val="fr-FR"/>
        </w:rPr>
        <w:t>, tenue du 27</w:t>
      </w:r>
      <w:r w:rsidR="00DB19D4" w:rsidRPr="00666DF2">
        <w:rPr>
          <w:lang w:val="fr-FR"/>
        </w:rPr>
        <w:t> </w:t>
      </w:r>
      <w:r w:rsidRPr="00666DF2">
        <w:rPr>
          <w:lang w:val="fr-FR"/>
        </w:rPr>
        <w:t>novembre au</w:t>
      </w:r>
      <w:r w:rsidR="0064226C" w:rsidRPr="00666DF2">
        <w:rPr>
          <w:lang w:val="fr-FR"/>
        </w:rPr>
        <w:t xml:space="preserve"> 1</w:t>
      </w:r>
      <w:r w:rsidR="0064226C" w:rsidRPr="00666DF2">
        <w:rPr>
          <w:vertAlign w:val="superscript"/>
          <w:lang w:val="fr-FR"/>
        </w:rPr>
        <w:t>er</w:t>
      </w:r>
      <w:r w:rsidR="0064226C" w:rsidRPr="00666DF2">
        <w:rPr>
          <w:lang w:val="fr-FR"/>
        </w:rPr>
        <w:t> </w:t>
      </w:r>
      <w:r w:rsidRPr="00666DF2">
        <w:rPr>
          <w:lang w:val="fr-FR"/>
        </w:rPr>
        <w:t>décembre</w:t>
      </w:r>
      <w:r w:rsidR="00DB19D4" w:rsidRPr="00666DF2">
        <w:rPr>
          <w:lang w:val="fr-FR"/>
        </w:rPr>
        <w:t> </w:t>
      </w:r>
      <w:r w:rsidRPr="00666DF2">
        <w:rPr>
          <w:lang w:val="fr-FR"/>
        </w:rPr>
        <w:t>2017, le comité a examiné la feuille de route pour encourager l</w:t>
      </w:r>
      <w:r w:rsidR="0064226C" w:rsidRPr="00666DF2">
        <w:rPr>
          <w:lang w:val="fr-FR"/>
        </w:rPr>
        <w:t>’</w:t>
      </w:r>
      <w:r w:rsidRPr="00666DF2">
        <w:rPr>
          <w:lang w:val="fr-FR"/>
        </w:rPr>
        <w:t>utilisation du forum sur le Web mis en place dans le cadre du “Projet relatif à la propriété intellectuelle et au transfert de technologie</w:t>
      </w:r>
      <w:r w:rsidR="0064226C" w:rsidRPr="00666DF2">
        <w:rPr>
          <w:lang w:val="fr-FR"/>
        </w:rPr>
        <w:t> :</w:t>
      </w:r>
      <w:r w:rsidRPr="00666DF2">
        <w:rPr>
          <w:lang w:val="fr-FR"/>
        </w:rPr>
        <w:t xml:space="preserve"> élaborer des solutions face aux défis communs”, figurant dans le </w:t>
      </w:r>
      <w:r w:rsidR="0064226C" w:rsidRPr="00666DF2">
        <w:rPr>
          <w:lang w:val="fr-FR"/>
        </w:rPr>
        <w:t>document CD</w:t>
      </w:r>
      <w:r w:rsidRPr="00666DF2">
        <w:rPr>
          <w:lang w:val="fr-FR"/>
        </w:rPr>
        <w:t xml:space="preserve">IP/20/7 et a prié le Secrétariat </w:t>
      </w:r>
      <w:r w:rsidRPr="00666DF2">
        <w:rPr>
          <w:lang w:val="fr-FR"/>
        </w:rPr>
        <w:lastRenderedPageBreak/>
        <w:t>d</w:t>
      </w:r>
      <w:r w:rsidR="0064226C" w:rsidRPr="00666DF2">
        <w:rPr>
          <w:lang w:val="fr-FR"/>
        </w:rPr>
        <w:t>’</w:t>
      </w:r>
      <w:r w:rsidRPr="00666DF2">
        <w:rPr>
          <w:lang w:val="fr-FR"/>
        </w:rPr>
        <w:t>établir une estimation des coûts liés à la mise en œuvre des actions possibles indiquées dans la feuille de route.</w:t>
      </w:r>
    </w:p>
    <w:p w:rsidR="00666DF2" w:rsidRPr="00666DF2" w:rsidRDefault="009D7385" w:rsidP="00666DF2">
      <w:pPr>
        <w:pStyle w:val="ONUMFS"/>
        <w:rPr>
          <w:lang w:val="fr-FR"/>
        </w:rPr>
      </w:pPr>
      <w:r w:rsidRPr="00666DF2">
        <w:rPr>
          <w:lang w:val="fr-FR"/>
        </w:rPr>
        <w:t>À sa vingt</w:t>
      </w:r>
      <w:r w:rsidR="0064226C" w:rsidRPr="00666DF2">
        <w:rPr>
          <w:lang w:val="fr-FR"/>
        </w:rPr>
        <w:t> et unième session</w:t>
      </w:r>
      <w:r w:rsidR="00DB19D4" w:rsidRPr="00666DF2">
        <w:rPr>
          <w:lang w:val="fr-FR"/>
        </w:rPr>
        <w:t>,</w:t>
      </w:r>
      <w:r w:rsidRPr="00666DF2">
        <w:rPr>
          <w:lang w:val="fr-FR"/>
        </w:rPr>
        <w:t xml:space="preserve"> tenue du 14 au 18</w:t>
      </w:r>
      <w:r w:rsidR="00DB19D4" w:rsidRPr="00666DF2">
        <w:rPr>
          <w:lang w:val="fr-FR"/>
        </w:rPr>
        <w:t> </w:t>
      </w:r>
      <w:r w:rsidRPr="00666DF2">
        <w:rPr>
          <w:lang w:val="fr-FR"/>
        </w:rPr>
        <w:t>mai</w:t>
      </w:r>
      <w:r w:rsidR="00DB19D4" w:rsidRPr="00666DF2">
        <w:rPr>
          <w:lang w:val="fr-FR"/>
        </w:rPr>
        <w:t> </w:t>
      </w:r>
      <w:r w:rsidRPr="00666DF2">
        <w:rPr>
          <w:lang w:val="fr-FR"/>
        </w:rPr>
        <w:t>2018, le comité a examiné l</w:t>
      </w:r>
      <w:r w:rsidR="0064226C" w:rsidRPr="00666DF2">
        <w:rPr>
          <w:lang w:val="fr-FR"/>
        </w:rPr>
        <w:t>’</w:t>
      </w:r>
      <w:r w:rsidR="00DB19D4" w:rsidRPr="00666DF2">
        <w:rPr>
          <w:lang w:val="fr-FR"/>
        </w:rPr>
        <w:t>e</w:t>
      </w:r>
      <w:r w:rsidRPr="00666DF2">
        <w:rPr>
          <w:lang w:val="fr-FR"/>
        </w:rPr>
        <w:t>stimation des coûts liés à la mise en œuvre de la feuille de route pour encourager l</w:t>
      </w:r>
      <w:r w:rsidR="0064226C" w:rsidRPr="00666DF2">
        <w:rPr>
          <w:lang w:val="fr-FR"/>
        </w:rPr>
        <w:t>’</w:t>
      </w:r>
      <w:r w:rsidRPr="00666DF2">
        <w:rPr>
          <w:lang w:val="fr-FR"/>
        </w:rPr>
        <w:t>utilisation du forum sur le Web mis en place dans le cadre du “Projet relatif à la propriété intellectuelle et au transfert de technologie</w:t>
      </w:r>
      <w:r w:rsidR="0064226C" w:rsidRPr="00666DF2">
        <w:rPr>
          <w:lang w:val="fr-FR"/>
        </w:rPr>
        <w:t> :</w:t>
      </w:r>
      <w:r w:rsidRPr="00666DF2">
        <w:rPr>
          <w:lang w:val="fr-FR"/>
        </w:rPr>
        <w:t xml:space="preserve"> élaborer des solutions face aux défis communs”, figurant dans le </w:t>
      </w:r>
      <w:r w:rsidR="0064226C" w:rsidRPr="00666DF2">
        <w:rPr>
          <w:lang w:val="fr-FR"/>
        </w:rPr>
        <w:t>document CD</w:t>
      </w:r>
      <w:r w:rsidRPr="00666DF2">
        <w:rPr>
          <w:lang w:val="fr-FR"/>
        </w:rPr>
        <w:t>IP/21/6 et a prié le Secrétariat de r</w:t>
      </w:r>
      <w:r w:rsidR="00DB19D4" w:rsidRPr="00666DF2">
        <w:rPr>
          <w:lang w:val="fr-FR"/>
        </w:rPr>
        <w:t>évise</w:t>
      </w:r>
      <w:r w:rsidRPr="00666DF2">
        <w:rPr>
          <w:lang w:val="fr-FR"/>
        </w:rPr>
        <w:t>r la feuille de route et l</w:t>
      </w:r>
      <w:r w:rsidR="0064226C" w:rsidRPr="00666DF2">
        <w:rPr>
          <w:lang w:val="fr-FR"/>
        </w:rPr>
        <w:t>’</w:t>
      </w:r>
      <w:r w:rsidRPr="00666DF2">
        <w:rPr>
          <w:lang w:val="fr-FR"/>
        </w:rPr>
        <w:t>estimation des coûts en cas d</w:t>
      </w:r>
      <w:r w:rsidR="0064226C" w:rsidRPr="00666DF2">
        <w:rPr>
          <w:lang w:val="fr-FR"/>
        </w:rPr>
        <w:t>’</w:t>
      </w:r>
      <w:r w:rsidRPr="00666DF2">
        <w:rPr>
          <w:lang w:val="fr-FR"/>
        </w:rPr>
        <w:t>utilisation d</w:t>
      </w:r>
      <w:r w:rsidR="0064226C" w:rsidRPr="00666DF2">
        <w:rPr>
          <w:lang w:val="fr-FR"/>
        </w:rPr>
        <w:t>’</w:t>
      </w:r>
      <w:r w:rsidRPr="00666DF2">
        <w:rPr>
          <w:lang w:val="fr-FR"/>
        </w:rPr>
        <w:t>une plateforme existante, telle que la plateforme eTISC de l</w:t>
      </w:r>
      <w:r w:rsidR="0064226C" w:rsidRPr="00666DF2">
        <w:rPr>
          <w:lang w:val="fr-FR"/>
        </w:rPr>
        <w:t>’</w:t>
      </w:r>
      <w:r w:rsidRPr="00666DF2">
        <w:rPr>
          <w:lang w:val="fr-FR"/>
        </w:rPr>
        <w:t>OMPI.</w:t>
      </w:r>
    </w:p>
    <w:p w:rsidR="00666DF2" w:rsidRPr="00666DF2" w:rsidRDefault="009D7385" w:rsidP="00666DF2">
      <w:pPr>
        <w:pStyle w:val="ONUMFS"/>
        <w:rPr>
          <w:lang w:val="fr-FR"/>
        </w:rPr>
      </w:pPr>
      <w:r w:rsidRPr="00666DF2">
        <w:rPr>
          <w:lang w:val="fr-FR"/>
        </w:rPr>
        <w:t>L</w:t>
      </w:r>
      <w:r w:rsidR="0064226C" w:rsidRPr="00666DF2">
        <w:rPr>
          <w:lang w:val="fr-FR"/>
        </w:rPr>
        <w:t>’</w:t>
      </w:r>
      <w:r w:rsidRPr="00666DF2">
        <w:rPr>
          <w:lang w:val="fr-FR"/>
        </w:rPr>
        <w:t>annexe du présent document contient une version révisée de la feuille de route pour encourager l</w:t>
      </w:r>
      <w:r w:rsidR="0064226C" w:rsidRPr="00666DF2">
        <w:rPr>
          <w:lang w:val="fr-FR"/>
        </w:rPr>
        <w:t>’</w:t>
      </w:r>
      <w:r w:rsidRPr="00666DF2">
        <w:rPr>
          <w:lang w:val="fr-FR"/>
        </w:rPr>
        <w:t>utilisation du forum sur le Web mis en place dans le cadre du “Projet relatif à la propriété intellectuelle et au transfert de technologie</w:t>
      </w:r>
      <w:r w:rsidR="0064226C" w:rsidRPr="00666DF2">
        <w:rPr>
          <w:lang w:val="fr-FR"/>
        </w:rPr>
        <w:t> :</w:t>
      </w:r>
      <w:r w:rsidRPr="00666DF2">
        <w:rPr>
          <w:lang w:val="fr-FR"/>
        </w:rPr>
        <w:t xml:space="preserve"> élaborer des solutions face aux défis communs”</w:t>
      </w:r>
      <w:r w:rsidR="00420B0F" w:rsidRPr="00666DF2">
        <w:rPr>
          <w:lang w:val="fr-FR"/>
        </w:rPr>
        <w:t>, assortie</w:t>
      </w:r>
      <w:r w:rsidRPr="00666DF2">
        <w:rPr>
          <w:lang w:val="fr-FR"/>
        </w:rPr>
        <w:t xml:space="preserve"> </w:t>
      </w:r>
      <w:r w:rsidR="00420B0F" w:rsidRPr="00666DF2">
        <w:rPr>
          <w:lang w:val="fr-FR"/>
        </w:rPr>
        <w:t>d</w:t>
      </w:r>
      <w:r w:rsidR="0064226C" w:rsidRPr="00666DF2">
        <w:rPr>
          <w:lang w:val="fr-FR"/>
        </w:rPr>
        <w:t>’</w:t>
      </w:r>
      <w:r w:rsidRPr="00666DF2">
        <w:rPr>
          <w:lang w:val="fr-FR"/>
        </w:rPr>
        <w:t>une liste correspondante d</w:t>
      </w:r>
      <w:r w:rsidR="0064226C" w:rsidRPr="00666DF2">
        <w:rPr>
          <w:lang w:val="fr-FR"/>
        </w:rPr>
        <w:t>’</w:t>
      </w:r>
      <w:r w:rsidRPr="00666DF2">
        <w:rPr>
          <w:lang w:val="fr-FR"/>
        </w:rPr>
        <w:t xml:space="preserve">actions possibles et </w:t>
      </w:r>
      <w:r w:rsidR="00420B0F" w:rsidRPr="00666DF2">
        <w:rPr>
          <w:lang w:val="fr-FR"/>
        </w:rPr>
        <w:t>d</w:t>
      </w:r>
      <w:r w:rsidR="0064226C" w:rsidRPr="00666DF2">
        <w:rPr>
          <w:lang w:val="fr-FR"/>
        </w:rPr>
        <w:t>’</w:t>
      </w:r>
      <w:r w:rsidRPr="00666DF2">
        <w:rPr>
          <w:lang w:val="fr-FR"/>
        </w:rPr>
        <w:t>une estimation actualisée des coûts établie sur la base d</w:t>
      </w:r>
      <w:r w:rsidR="0064226C" w:rsidRPr="00666DF2">
        <w:rPr>
          <w:lang w:val="fr-FR"/>
        </w:rPr>
        <w:t>’</w:t>
      </w:r>
      <w:r w:rsidRPr="00666DF2">
        <w:rPr>
          <w:lang w:val="fr-FR"/>
        </w:rPr>
        <w:t xml:space="preserve">une mise en </w:t>
      </w:r>
      <w:r w:rsidR="00420B0F" w:rsidRPr="00666DF2">
        <w:rPr>
          <w:lang w:val="fr-FR"/>
        </w:rPr>
        <w:t xml:space="preserve">œuvre </w:t>
      </w:r>
      <w:r w:rsidRPr="00666DF2">
        <w:rPr>
          <w:lang w:val="fr-FR"/>
        </w:rPr>
        <w:t xml:space="preserve">de ces actions </w:t>
      </w:r>
      <w:r w:rsidR="00420B0F" w:rsidRPr="00666DF2">
        <w:rPr>
          <w:lang w:val="fr-FR"/>
        </w:rPr>
        <w:t>au sein de</w:t>
      </w:r>
      <w:r w:rsidRPr="00666DF2">
        <w:rPr>
          <w:lang w:val="fr-FR"/>
        </w:rPr>
        <w:t xml:space="preserve"> la plateforme eTISC de l</w:t>
      </w:r>
      <w:r w:rsidR="0064226C" w:rsidRPr="00666DF2">
        <w:rPr>
          <w:lang w:val="fr-FR"/>
        </w:rPr>
        <w:t>’</w:t>
      </w:r>
      <w:r w:rsidRPr="00666DF2">
        <w:rPr>
          <w:lang w:val="fr-FR"/>
        </w:rPr>
        <w:t>OMPI.</w:t>
      </w:r>
    </w:p>
    <w:p w:rsidR="00666DF2" w:rsidRPr="00666DF2" w:rsidRDefault="009D7385" w:rsidP="00666DF2">
      <w:pPr>
        <w:pStyle w:val="ONUMFS"/>
        <w:ind w:left="5533"/>
        <w:rPr>
          <w:i/>
          <w:iCs/>
          <w:szCs w:val="22"/>
          <w:lang w:val="fr-FR"/>
        </w:rPr>
      </w:pPr>
      <w:r w:rsidRPr="00666DF2">
        <w:rPr>
          <w:i/>
          <w:iCs/>
          <w:szCs w:val="22"/>
          <w:lang w:val="fr-FR"/>
        </w:rPr>
        <w:t>Le CDIP est invité à examiner les informations contenues dans l</w:t>
      </w:r>
      <w:r w:rsidR="0064226C" w:rsidRPr="00666DF2">
        <w:rPr>
          <w:i/>
          <w:iCs/>
          <w:szCs w:val="22"/>
          <w:lang w:val="fr-FR"/>
        </w:rPr>
        <w:t>’</w:t>
      </w:r>
      <w:r w:rsidRPr="00666DF2">
        <w:rPr>
          <w:i/>
          <w:iCs/>
          <w:szCs w:val="22"/>
          <w:lang w:val="fr-FR"/>
        </w:rPr>
        <w:t>annexe du présent document.</w:t>
      </w:r>
    </w:p>
    <w:p w:rsidR="00666DF2" w:rsidRPr="00666DF2" w:rsidRDefault="009D7385" w:rsidP="00666DF2">
      <w:pPr>
        <w:spacing w:before="960"/>
        <w:ind w:left="5534"/>
        <w:rPr>
          <w:szCs w:val="22"/>
          <w:lang w:val="fr-FR"/>
        </w:rPr>
      </w:pPr>
      <w:bookmarkStart w:id="5" w:name="_GoBack"/>
      <w:bookmarkEnd w:id="5"/>
      <w:r w:rsidRPr="00666DF2">
        <w:rPr>
          <w:szCs w:val="22"/>
          <w:lang w:val="fr-FR"/>
        </w:rPr>
        <w:t>[L</w:t>
      </w:r>
      <w:r w:rsidR="0064226C" w:rsidRPr="00666DF2">
        <w:rPr>
          <w:szCs w:val="22"/>
          <w:lang w:val="fr-FR"/>
        </w:rPr>
        <w:t>’</w:t>
      </w:r>
      <w:r w:rsidRPr="00666DF2">
        <w:rPr>
          <w:szCs w:val="22"/>
          <w:lang w:val="fr-FR"/>
        </w:rPr>
        <w:t>annexe suit]</w:t>
      </w:r>
    </w:p>
    <w:p w:rsidR="001B2983" w:rsidRPr="00666DF2" w:rsidRDefault="001B2983" w:rsidP="00291D43">
      <w:pPr>
        <w:rPr>
          <w:lang w:val="fr-FR"/>
        </w:rPr>
        <w:sectPr w:rsidR="001B2983" w:rsidRPr="00666DF2" w:rsidSect="00FB2CAE">
          <w:headerReference w:type="default" r:id="rId9"/>
          <w:endnotePr>
            <w:numFmt w:val="decimal"/>
          </w:endnotePr>
          <w:pgSz w:w="11906" w:h="16840" w:code="9"/>
          <w:pgMar w:top="567" w:right="1134" w:bottom="1417" w:left="1417" w:header="510" w:footer="1020" w:gutter="0"/>
          <w:cols w:space="720"/>
          <w:titlePg/>
          <w:docGrid w:linePitch="299"/>
        </w:sectPr>
      </w:pPr>
    </w:p>
    <w:p w:rsidR="00666DF2" w:rsidRPr="006320DC" w:rsidRDefault="009D7385" w:rsidP="006320DC">
      <w:pPr>
        <w:pStyle w:val="ONUMFS"/>
        <w:numPr>
          <w:ilvl w:val="0"/>
          <w:numId w:val="18"/>
        </w:numPr>
        <w:rPr>
          <w:lang w:val="fr-FR"/>
        </w:rPr>
      </w:pPr>
      <w:r w:rsidRPr="006320DC">
        <w:rPr>
          <w:lang w:val="fr-FR"/>
        </w:rPr>
        <w:lastRenderedPageBreak/>
        <w:t>La feuille de route pour encourager l</w:t>
      </w:r>
      <w:r w:rsidR="0064226C" w:rsidRPr="006320DC">
        <w:rPr>
          <w:lang w:val="fr-FR"/>
        </w:rPr>
        <w:t>’</w:t>
      </w:r>
      <w:r w:rsidRPr="006320DC">
        <w:rPr>
          <w:lang w:val="fr-FR"/>
        </w:rPr>
        <w:t>utilisation du forum sur le Web mis en place dans le cadre du “Projet relatif à la propriété intellectuelle et au transfert de technologie</w:t>
      </w:r>
      <w:r w:rsidR="0064226C" w:rsidRPr="006320DC">
        <w:rPr>
          <w:lang w:val="fr-FR"/>
        </w:rPr>
        <w:t> :</w:t>
      </w:r>
      <w:r w:rsidRPr="006320DC">
        <w:rPr>
          <w:lang w:val="fr-FR"/>
        </w:rPr>
        <w:t xml:space="preserve"> élaborer des solutions face aux défis communs” indiquait les actions possibles ci</w:t>
      </w:r>
      <w:r w:rsidR="00FB2CAE" w:rsidRPr="006320DC">
        <w:rPr>
          <w:lang w:val="fr-FR"/>
        </w:rPr>
        <w:noBreakHyphen/>
      </w:r>
      <w:r w:rsidRPr="006320DC">
        <w:rPr>
          <w:lang w:val="fr-FR"/>
        </w:rPr>
        <w:t>après pour encourager l</w:t>
      </w:r>
      <w:r w:rsidR="0064226C" w:rsidRPr="006320DC">
        <w:rPr>
          <w:lang w:val="fr-FR"/>
        </w:rPr>
        <w:t>’</w:t>
      </w:r>
      <w:r w:rsidRPr="006320DC">
        <w:rPr>
          <w:lang w:val="fr-FR"/>
        </w:rPr>
        <w:t>utilisation du forum sur le Web mis en place au titre du projet du Plan d</w:t>
      </w:r>
      <w:r w:rsidR="0064226C" w:rsidRPr="006320DC">
        <w:rPr>
          <w:lang w:val="fr-FR"/>
        </w:rPr>
        <w:t>’</w:t>
      </w:r>
      <w:r w:rsidRPr="006320DC">
        <w:rPr>
          <w:lang w:val="fr-FR"/>
        </w:rPr>
        <w:t>action pour le développement relatif à la propriété intellectuelle et au transfert de technologie</w:t>
      </w:r>
      <w:r w:rsidR="0064226C" w:rsidRPr="006320DC">
        <w:rPr>
          <w:lang w:val="fr-FR"/>
        </w:rPr>
        <w:t> :</w:t>
      </w:r>
      <w:r w:rsidRPr="006320DC">
        <w:rPr>
          <w:lang w:val="fr-FR"/>
        </w:rPr>
        <w:t xml:space="preserve"> “Élaborer des solutions face aux défis communs”</w:t>
      </w:r>
      <w:r w:rsidR="0064226C" w:rsidRPr="006320DC">
        <w:rPr>
          <w:lang w:val="fr-FR"/>
        </w:rPr>
        <w:t> :</w:t>
      </w:r>
    </w:p>
    <w:p w:rsidR="00666DF2" w:rsidRPr="00666DF2" w:rsidRDefault="00FB3781" w:rsidP="00666DF2">
      <w:pPr>
        <w:spacing w:after="220"/>
        <w:ind w:left="567"/>
        <w:rPr>
          <w:lang w:val="fr-FR"/>
        </w:rPr>
      </w:pPr>
      <w:r w:rsidRPr="006320DC">
        <w:rPr>
          <w:i/>
          <w:lang w:val="fr-FR"/>
        </w:rPr>
        <w:t>Action possible n°</w:t>
      </w:r>
      <w:r w:rsidR="00420B0F" w:rsidRPr="006320DC">
        <w:rPr>
          <w:i/>
          <w:lang w:val="fr-FR"/>
        </w:rPr>
        <w:t> </w:t>
      </w:r>
      <w:r w:rsidRPr="006320DC">
        <w:rPr>
          <w:i/>
          <w:lang w:val="fr-FR"/>
        </w:rPr>
        <w:t>1</w:t>
      </w:r>
      <w:r w:rsidR="0064226C" w:rsidRPr="00666DF2">
        <w:rPr>
          <w:lang w:val="fr-FR"/>
        </w:rPr>
        <w:t> :</w:t>
      </w:r>
      <w:r w:rsidRPr="00666DF2">
        <w:rPr>
          <w:lang w:val="fr-FR"/>
        </w:rPr>
        <w:t xml:space="preserve"> dans un premier</w:t>
      </w:r>
      <w:r w:rsidR="00420B0F" w:rsidRPr="00666DF2">
        <w:rPr>
          <w:lang w:val="fr-FR"/>
        </w:rPr>
        <w:t> </w:t>
      </w:r>
      <w:r w:rsidRPr="00666DF2">
        <w:rPr>
          <w:lang w:val="fr-FR"/>
        </w:rPr>
        <w:t>temps, procéder à une évaluation du public cible, des offres qu</w:t>
      </w:r>
      <w:r w:rsidR="0064226C" w:rsidRPr="00666DF2">
        <w:rPr>
          <w:lang w:val="fr-FR"/>
        </w:rPr>
        <w:t>’</w:t>
      </w:r>
      <w:r w:rsidRPr="00666DF2">
        <w:rPr>
          <w:lang w:val="fr-FR"/>
        </w:rPr>
        <w:t>il prend en compte et des services faisant concurrence au forum sur le Web, et examiner l</w:t>
      </w:r>
      <w:r w:rsidR="0064226C" w:rsidRPr="00666DF2">
        <w:rPr>
          <w:lang w:val="fr-FR"/>
        </w:rPr>
        <w:t>’</w:t>
      </w:r>
      <w:r w:rsidRPr="00666DF2">
        <w:rPr>
          <w:lang w:val="fr-FR"/>
        </w:rPr>
        <w:t>expérience des utilisateurs concernant ce forum.</w:t>
      </w:r>
    </w:p>
    <w:p w:rsidR="00666DF2" w:rsidRPr="00666DF2" w:rsidRDefault="00FB3781" w:rsidP="00666DF2">
      <w:pPr>
        <w:spacing w:after="220"/>
        <w:ind w:left="567"/>
        <w:rPr>
          <w:lang w:val="fr-FR"/>
        </w:rPr>
      </w:pPr>
      <w:r w:rsidRPr="006320DC">
        <w:rPr>
          <w:i/>
          <w:lang w:val="fr-FR"/>
        </w:rPr>
        <w:t>Action possible n°</w:t>
      </w:r>
      <w:r w:rsidR="00420B0F" w:rsidRPr="006320DC">
        <w:rPr>
          <w:i/>
          <w:lang w:val="fr-FR"/>
        </w:rPr>
        <w:t> </w:t>
      </w:r>
      <w:r w:rsidRPr="006320DC">
        <w:rPr>
          <w:i/>
          <w:lang w:val="fr-FR"/>
        </w:rPr>
        <w:t>2</w:t>
      </w:r>
      <w:r w:rsidR="0064226C" w:rsidRPr="00666DF2">
        <w:rPr>
          <w:lang w:val="fr-FR"/>
        </w:rPr>
        <w:t> :</w:t>
      </w:r>
      <w:r w:rsidRPr="00666DF2">
        <w:rPr>
          <w:lang w:val="fr-FR"/>
        </w:rPr>
        <w:t xml:space="preserve"> dans un deuxième</w:t>
      </w:r>
      <w:r w:rsidR="00420B0F" w:rsidRPr="00666DF2">
        <w:rPr>
          <w:lang w:val="fr-FR"/>
        </w:rPr>
        <w:t> </w:t>
      </w:r>
      <w:r w:rsidRPr="00666DF2">
        <w:rPr>
          <w:lang w:val="fr-FR"/>
        </w:rPr>
        <w:t>temps, mettre au point une stratégie en matière de contenu sur la base de l</w:t>
      </w:r>
      <w:r w:rsidR="0064226C" w:rsidRPr="00666DF2">
        <w:rPr>
          <w:lang w:val="fr-FR"/>
        </w:rPr>
        <w:t>’</w:t>
      </w:r>
      <w:r w:rsidRPr="00666DF2">
        <w:rPr>
          <w:lang w:val="fr-FR"/>
        </w:rPr>
        <w:t>évaluation et de l</w:t>
      </w:r>
      <w:r w:rsidR="0064226C" w:rsidRPr="00666DF2">
        <w:rPr>
          <w:lang w:val="fr-FR"/>
        </w:rPr>
        <w:t>’</w:t>
      </w:r>
      <w:r w:rsidRPr="00666DF2">
        <w:rPr>
          <w:lang w:val="fr-FR"/>
        </w:rPr>
        <w:t>examen de l</w:t>
      </w:r>
      <w:r w:rsidR="0064226C" w:rsidRPr="00666DF2">
        <w:rPr>
          <w:lang w:val="fr-FR"/>
        </w:rPr>
        <w:t>’</w:t>
      </w:r>
      <w:r w:rsidRPr="00666DF2">
        <w:rPr>
          <w:lang w:val="fr-FR"/>
        </w:rPr>
        <w:t>expérience des utilisateurs réalisés dans le cadre de l</w:t>
      </w:r>
      <w:r w:rsidR="0064226C" w:rsidRPr="00666DF2">
        <w:rPr>
          <w:lang w:val="fr-FR"/>
        </w:rPr>
        <w:t>’</w:t>
      </w:r>
      <w:r w:rsidRPr="00666DF2">
        <w:rPr>
          <w:lang w:val="fr-FR"/>
        </w:rPr>
        <w:t>action n°</w:t>
      </w:r>
      <w:r w:rsidR="00420B0F" w:rsidRPr="00666DF2">
        <w:rPr>
          <w:lang w:val="fr-FR"/>
        </w:rPr>
        <w:t> </w:t>
      </w:r>
      <w:r w:rsidRPr="00666DF2">
        <w:rPr>
          <w:lang w:val="fr-FR"/>
        </w:rPr>
        <w:t>1, en tenant compte des activités et capacités existantes au sein de l</w:t>
      </w:r>
      <w:r w:rsidR="0064226C" w:rsidRPr="00666DF2">
        <w:rPr>
          <w:lang w:val="fr-FR"/>
        </w:rPr>
        <w:t>’</w:t>
      </w:r>
      <w:r w:rsidRPr="00666DF2">
        <w:rPr>
          <w:lang w:val="fr-FR"/>
        </w:rPr>
        <w:t>OMPI et en évaluant les besoins en matière de ressources additionnell</w:t>
      </w:r>
      <w:r w:rsidR="00C93137" w:rsidRPr="00666DF2">
        <w:rPr>
          <w:lang w:val="fr-FR"/>
        </w:rPr>
        <w:t>es.  La</w:t>
      </w:r>
      <w:r w:rsidRPr="00666DF2">
        <w:rPr>
          <w:lang w:val="fr-FR"/>
        </w:rPr>
        <w:t xml:space="preserve"> stratégie en matière de contenu pourrait permettre d</w:t>
      </w:r>
      <w:r w:rsidR="0064226C" w:rsidRPr="00666DF2">
        <w:rPr>
          <w:lang w:val="fr-FR"/>
        </w:rPr>
        <w:t>’</w:t>
      </w:r>
      <w:r w:rsidRPr="00666DF2">
        <w:rPr>
          <w:lang w:val="fr-FR"/>
        </w:rPr>
        <w:t>identifier des types spécifiques de contenus générés professionnellement qui seraient produits pour le forum sur le Web et de contenus générés par les utilisateurs à attirer sur ce forum, ainsi que les liens entre ces types de conten</w:t>
      </w:r>
      <w:r w:rsidR="00C93137" w:rsidRPr="00666DF2">
        <w:rPr>
          <w:lang w:val="fr-FR"/>
        </w:rPr>
        <w:t>us.  La</w:t>
      </w:r>
      <w:r w:rsidRPr="00666DF2">
        <w:rPr>
          <w:lang w:val="fr-FR"/>
        </w:rPr>
        <w:t xml:space="preserve"> stratégie en matière de contenu pourrait également répondre à des questions telles que la forme efficace (notamment la formulation, le ton et les normes sociales) et déterminer les rôles et flux nécessaires.</w:t>
      </w:r>
    </w:p>
    <w:p w:rsidR="00666DF2" w:rsidRPr="00666DF2" w:rsidRDefault="00FB3781" w:rsidP="00666DF2">
      <w:pPr>
        <w:spacing w:after="220"/>
        <w:ind w:left="567"/>
        <w:rPr>
          <w:lang w:val="fr-FR"/>
        </w:rPr>
      </w:pPr>
      <w:r w:rsidRPr="006320DC">
        <w:rPr>
          <w:i/>
          <w:lang w:val="fr-FR"/>
        </w:rPr>
        <w:t>Action possible n°</w:t>
      </w:r>
      <w:r w:rsidR="00420B0F" w:rsidRPr="006320DC">
        <w:rPr>
          <w:i/>
          <w:lang w:val="fr-FR"/>
        </w:rPr>
        <w:t> </w:t>
      </w:r>
      <w:r w:rsidRPr="006320DC">
        <w:rPr>
          <w:i/>
          <w:lang w:val="fr-FR"/>
        </w:rPr>
        <w:t>3</w:t>
      </w:r>
      <w:r w:rsidR="0064226C" w:rsidRPr="00666DF2">
        <w:rPr>
          <w:lang w:val="fr-FR"/>
        </w:rPr>
        <w:t> :</w:t>
      </w:r>
      <w:r w:rsidRPr="00666DF2">
        <w:rPr>
          <w:lang w:val="fr-FR"/>
        </w:rPr>
        <w:t xml:space="preserve"> </w:t>
      </w:r>
      <w:r w:rsidR="00420B0F" w:rsidRPr="00666DF2">
        <w:rPr>
          <w:lang w:val="fr-FR"/>
        </w:rPr>
        <w:t>d</w:t>
      </w:r>
      <w:r w:rsidRPr="00666DF2">
        <w:rPr>
          <w:lang w:val="fr-FR"/>
        </w:rPr>
        <w:t>ans un troisième</w:t>
      </w:r>
      <w:r w:rsidR="00420B0F" w:rsidRPr="00666DF2">
        <w:rPr>
          <w:lang w:val="fr-FR"/>
        </w:rPr>
        <w:t> </w:t>
      </w:r>
      <w:r w:rsidRPr="00666DF2">
        <w:rPr>
          <w:lang w:val="fr-FR"/>
        </w:rPr>
        <w:t>temps, mettre en place des exigences technologiques pour mettre en œuvre de manière efficace la stratégie en matière de contenu conformément à l</w:t>
      </w:r>
      <w:r w:rsidR="0064226C" w:rsidRPr="00666DF2">
        <w:rPr>
          <w:lang w:val="fr-FR"/>
        </w:rPr>
        <w:t>’</w:t>
      </w:r>
      <w:r w:rsidRPr="00666DF2">
        <w:rPr>
          <w:lang w:val="fr-FR"/>
        </w:rPr>
        <w:t>action n°</w:t>
      </w:r>
      <w:r w:rsidR="00420B0F" w:rsidRPr="00666DF2">
        <w:rPr>
          <w:lang w:val="fr-FR"/>
        </w:rPr>
        <w:t> </w:t>
      </w:r>
      <w:r w:rsidRPr="00666DF2">
        <w:rPr>
          <w:lang w:val="fr-FR"/>
        </w:rPr>
        <w:t>2 et assurer une gestion efficace des utilisateurs et des contenus, et trouver des plateformes remplissant ces critères, en tenant compte des ressources et capacités existantes au sein de l</w:t>
      </w:r>
      <w:r w:rsidR="0064226C" w:rsidRPr="00666DF2">
        <w:rPr>
          <w:lang w:val="fr-FR"/>
        </w:rPr>
        <w:t>’</w:t>
      </w:r>
      <w:r w:rsidRPr="00666DF2">
        <w:rPr>
          <w:lang w:val="fr-FR"/>
        </w:rPr>
        <w:t>OMPI.</w:t>
      </w:r>
    </w:p>
    <w:p w:rsidR="00666DF2" w:rsidRPr="00666DF2" w:rsidRDefault="00FB3781" w:rsidP="00666DF2">
      <w:pPr>
        <w:spacing w:after="220"/>
        <w:ind w:left="567"/>
        <w:rPr>
          <w:lang w:val="fr-FR"/>
        </w:rPr>
      </w:pPr>
      <w:r w:rsidRPr="006320DC">
        <w:rPr>
          <w:i/>
          <w:lang w:val="fr-FR"/>
        </w:rPr>
        <w:t>Action possible n°</w:t>
      </w:r>
      <w:r w:rsidR="00420B0F" w:rsidRPr="006320DC">
        <w:rPr>
          <w:i/>
          <w:lang w:val="fr-FR"/>
        </w:rPr>
        <w:t> </w:t>
      </w:r>
      <w:r w:rsidRPr="006320DC">
        <w:rPr>
          <w:i/>
          <w:lang w:val="fr-FR"/>
        </w:rPr>
        <w:t>4</w:t>
      </w:r>
      <w:r w:rsidR="0064226C" w:rsidRPr="00666DF2">
        <w:rPr>
          <w:lang w:val="fr-FR"/>
        </w:rPr>
        <w:t> :</w:t>
      </w:r>
      <w:r w:rsidRPr="00666DF2">
        <w:rPr>
          <w:lang w:val="fr-FR"/>
        </w:rPr>
        <w:t xml:space="preserve"> dans un quatrième</w:t>
      </w:r>
      <w:r w:rsidR="00420B0F" w:rsidRPr="00666DF2">
        <w:rPr>
          <w:lang w:val="fr-FR"/>
        </w:rPr>
        <w:t> </w:t>
      </w:r>
      <w:r w:rsidRPr="00666DF2">
        <w:rPr>
          <w:lang w:val="fr-FR"/>
        </w:rPr>
        <w:t>temps, déployer la plateforme conformément à l</w:t>
      </w:r>
      <w:r w:rsidR="0064226C" w:rsidRPr="00666DF2">
        <w:rPr>
          <w:lang w:val="fr-FR"/>
        </w:rPr>
        <w:t>’</w:t>
      </w:r>
      <w:r w:rsidRPr="00666DF2">
        <w:rPr>
          <w:lang w:val="fr-FR"/>
        </w:rPr>
        <w:t>action n°</w:t>
      </w:r>
      <w:r w:rsidR="00420B0F" w:rsidRPr="00666DF2">
        <w:rPr>
          <w:lang w:val="fr-FR"/>
        </w:rPr>
        <w:t> </w:t>
      </w:r>
      <w:r w:rsidRPr="00666DF2">
        <w:rPr>
          <w:lang w:val="fr-FR"/>
        </w:rPr>
        <w:t>3 et mettre en œuvre la stratégie en matière de contenu en accord avec l</w:t>
      </w:r>
      <w:r w:rsidR="0064226C" w:rsidRPr="00666DF2">
        <w:rPr>
          <w:lang w:val="fr-FR"/>
        </w:rPr>
        <w:t>’</w:t>
      </w:r>
      <w:r w:rsidRPr="00666DF2">
        <w:rPr>
          <w:lang w:val="fr-FR"/>
        </w:rPr>
        <w:t>action n°</w:t>
      </w:r>
      <w:r w:rsidR="00420B0F" w:rsidRPr="00666DF2">
        <w:rPr>
          <w:lang w:val="fr-FR"/>
        </w:rPr>
        <w:t> </w:t>
      </w:r>
      <w:r w:rsidRPr="00666DF2">
        <w:rPr>
          <w:lang w:val="fr-FR"/>
        </w:rPr>
        <w:t>2.</w:t>
      </w:r>
    </w:p>
    <w:p w:rsidR="00666DF2" w:rsidRPr="00666DF2" w:rsidRDefault="00FB3781" w:rsidP="00666DF2">
      <w:pPr>
        <w:spacing w:after="220"/>
        <w:ind w:left="567"/>
        <w:rPr>
          <w:lang w:val="fr-FR"/>
        </w:rPr>
      </w:pPr>
      <w:r w:rsidRPr="006320DC">
        <w:rPr>
          <w:i/>
          <w:lang w:val="fr-FR"/>
        </w:rPr>
        <w:t>Action possible n°</w:t>
      </w:r>
      <w:r w:rsidR="00420B0F" w:rsidRPr="006320DC">
        <w:rPr>
          <w:i/>
          <w:lang w:val="fr-FR"/>
        </w:rPr>
        <w:t> </w:t>
      </w:r>
      <w:r w:rsidRPr="006320DC">
        <w:rPr>
          <w:i/>
          <w:lang w:val="fr-FR"/>
        </w:rPr>
        <w:t>5</w:t>
      </w:r>
      <w:r w:rsidR="0064226C" w:rsidRPr="00666DF2">
        <w:rPr>
          <w:lang w:val="fr-FR"/>
        </w:rPr>
        <w:t> :</w:t>
      </w:r>
      <w:r w:rsidRPr="00666DF2">
        <w:rPr>
          <w:lang w:val="fr-FR"/>
        </w:rPr>
        <w:t xml:space="preserve"> dans un cinquième</w:t>
      </w:r>
      <w:r w:rsidR="00420B0F" w:rsidRPr="00666DF2">
        <w:rPr>
          <w:lang w:val="fr-FR"/>
        </w:rPr>
        <w:t> </w:t>
      </w:r>
      <w:r w:rsidRPr="00666DF2">
        <w:rPr>
          <w:lang w:val="fr-FR"/>
        </w:rPr>
        <w:t>temps, mettre en place une stratégie de promotion et de communication afin d</w:t>
      </w:r>
      <w:r w:rsidR="0064226C" w:rsidRPr="00666DF2">
        <w:rPr>
          <w:lang w:val="fr-FR"/>
        </w:rPr>
        <w:t>’</w:t>
      </w:r>
      <w:r w:rsidRPr="00666DF2">
        <w:rPr>
          <w:lang w:val="fr-FR"/>
        </w:rPr>
        <w:t>identifier les mécanismes efficaces par lesquels des segments du public cible déterminé dans l</w:t>
      </w:r>
      <w:r w:rsidR="0064226C" w:rsidRPr="00666DF2">
        <w:rPr>
          <w:lang w:val="fr-FR"/>
        </w:rPr>
        <w:t>’</w:t>
      </w:r>
      <w:r w:rsidRPr="00666DF2">
        <w:rPr>
          <w:lang w:val="fr-FR"/>
        </w:rPr>
        <w:t>évaluation mentionnée à l</w:t>
      </w:r>
      <w:r w:rsidR="0064226C" w:rsidRPr="00666DF2">
        <w:rPr>
          <w:lang w:val="fr-FR"/>
        </w:rPr>
        <w:t>’</w:t>
      </w:r>
      <w:r w:rsidRPr="00666DF2">
        <w:rPr>
          <w:lang w:val="fr-FR"/>
        </w:rPr>
        <w:t>action n°</w:t>
      </w:r>
      <w:r w:rsidR="00420B0F" w:rsidRPr="00666DF2">
        <w:rPr>
          <w:lang w:val="fr-FR"/>
        </w:rPr>
        <w:t> </w:t>
      </w:r>
      <w:r w:rsidRPr="00666DF2">
        <w:rPr>
          <w:lang w:val="fr-FR"/>
        </w:rPr>
        <w:t xml:space="preserve">1 pourraient être atteints, et définir des actions spécifiques à prendre, par exemple des liens sur des </w:t>
      </w:r>
      <w:r w:rsidR="0064226C" w:rsidRPr="00666DF2">
        <w:rPr>
          <w:lang w:val="fr-FR"/>
        </w:rPr>
        <w:t>pages W</w:t>
      </w:r>
      <w:r w:rsidRPr="00666DF2">
        <w:rPr>
          <w:lang w:val="fr-FR"/>
        </w:rPr>
        <w:t>eb ou des campagnes par courrier électronique et sur les réseaux socia</w:t>
      </w:r>
      <w:r w:rsidR="00C93137" w:rsidRPr="00666DF2">
        <w:rPr>
          <w:lang w:val="fr-FR"/>
        </w:rPr>
        <w:t>ux.  Un</w:t>
      </w:r>
      <w:r w:rsidRPr="00666DF2">
        <w:rPr>
          <w:lang w:val="fr-FR"/>
        </w:rPr>
        <w:t>e des mesures qui ont déjà été prises est la création d</w:t>
      </w:r>
      <w:r w:rsidR="0064226C" w:rsidRPr="00666DF2">
        <w:rPr>
          <w:lang w:val="fr-FR"/>
        </w:rPr>
        <w:t>’</w:t>
      </w:r>
      <w:r w:rsidRPr="00666DF2">
        <w:rPr>
          <w:lang w:val="fr-FR"/>
        </w:rPr>
        <w:t>un lien sur la page “Transfert des technologies et du savoir” renvoyant vers le forum sur le Web.</w:t>
      </w:r>
    </w:p>
    <w:p w:rsidR="00666DF2" w:rsidRPr="00666DF2" w:rsidRDefault="00FB3781" w:rsidP="00666DF2">
      <w:pPr>
        <w:spacing w:after="220"/>
        <w:ind w:left="567"/>
        <w:rPr>
          <w:lang w:val="fr-FR"/>
        </w:rPr>
      </w:pPr>
      <w:r w:rsidRPr="006320DC">
        <w:rPr>
          <w:i/>
          <w:lang w:val="fr-FR"/>
        </w:rPr>
        <w:t>Action possible n°</w:t>
      </w:r>
      <w:r w:rsidR="00420B0F" w:rsidRPr="006320DC">
        <w:rPr>
          <w:i/>
          <w:lang w:val="fr-FR"/>
        </w:rPr>
        <w:t> </w:t>
      </w:r>
      <w:r w:rsidRPr="006320DC">
        <w:rPr>
          <w:i/>
          <w:lang w:val="fr-FR"/>
        </w:rPr>
        <w:t>6</w:t>
      </w:r>
      <w:r w:rsidR="0064226C" w:rsidRPr="00666DF2">
        <w:rPr>
          <w:lang w:val="fr-FR"/>
        </w:rPr>
        <w:t> :</w:t>
      </w:r>
      <w:r w:rsidRPr="00666DF2">
        <w:rPr>
          <w:lang w:val="fr-FR"/>
        </w:rPr>
        <w:t xml:space="preserve"> </w:t>
      </w:r>
      <w:r w:rsidR="00420B0F" w:rsidRPr="00666DF2">
        <w:rPr>
          <w:lang w:val="fr-FR"/>
        </w:rPr>
        <w:t>dans un</w:t>
      </w:r>
      <w:r w:rsidRPr="00666DF2">
        <w:rPr>
          <w:lang w:val="fr-FR"/>
        </w:rPr>
        <w:t xml:space="preserve"> sixième</w:t>
      </w:r>
      <w:r w:rsidR="00420B0F" w:rsidRPr="00666DF2">
        <w:rPr>
          <w:lang w:val="fr-FR"/>
        </w:rPr>
        <w:t> temps</w:t>
      </w:r>
      <w:r w:rsidRPr="00666DF2">
        <w:rPr>
          <w:lang w:val="fr-FR"/>
        </w:rPr>
        <w:t>, chercher des partenariats avec des organisations qui ont établi des communautés dans le domaine du transfert de technologie afin d</w:t>
      </w:r>
      <w:r w:rsidR="0064226C" w:rsidRPr="00666DF2">
        <w:rPr>
          <w:lang w:val="fr-FR"/>
        </w:rPr>
        <w:t>’</w:t>
      </w:r>
      <w:r w:rsidRPr="00666DF2">
        <w:rPr>
          <w:lang w:val="fr-FR"/>
        </w:rPr>
        <w:t>attirer les utilisateurs sur le forum sur le Web et d</w:t>
      </w:r>
      <w:r w:rsidR="0064226C" w:rsidRPr="00666DF2">
        <w:rPr>
          <w:lang w:val="fr-FR"/>
        </w:rPr>
        <w:t>’</w:t>
      </w:r>
      <w:r w:rsidRPr="00666DF2">
        <w:rPr>
          <w:lang w:val="fr-FR"/>
        </w:rPr>
        <w:t>améliorer les services qu</w:t>
      </w:r>
      <w:r w:rsidR="0064226C" w:rsidRPr="00666DF2">
        <w:rPr>
          <w:lang w:val="fr-FR"/>
        </w:rPr>
        <w:t>’</w:t>
      </w:r>
      <w:r w:rsidRPr="00666DF2">
        <w:rPr>
          <w:lang w:val="fr-FR"/>
        </w:rPr>
        <w:t>il propose.</w:t>
      </w:r>
    </w:p>
    <w:p w:rsidR="00666DF2" w:rsidRPr="00666DF2" w:rsidRDefault="00F17FFA" w:rsidP="00666DF2">
      <w:pPr>
        <w:pStyle w:val="ONUMFS"/>
        <w:rPr>
          <w:lang w:val="fr-FR"/>
        </w:rPr>
      </w:pPr>
      <w:r w:rsidRPr="00666DF2">
        <w:rPr>
          <w:lang w:val="fr-FR"/>
        </w:rPr>
        <w:t>Il est possibl</w:t>
      </w:r>
      <w:r w:rsidR="00625559" w:rsidRPr="00666DF2">
        <w:rPr>
          <w:lang w:val="fr-FR"/>
        </w:rPr>
        <w:t>e</w:t>
      </w:r>
      <w:r w:rsidRPr="00666DF2">
        <w:rPr>
          <w:lang w:val="fr-FR"/>
        </w:rPr>
        <w:t xml:space="preserve"> d</w:t>
      </w:r>
      <w:r w:rsidR="0064226C" w:rsidRPr="00666DF2">
        <w:rPr>
          <w:lang w:val="fr-FR"/>
        </w:rPr>
        <w:t>’</w:t>
      </w:r>
      <w:r w:rsidR="00625559" w:rsidRPr="00666DF2">
        <w:rPr>
          <w:lang w:val="fr-FR"/>
        </w:rPr>
        <w:t>om</w:t>
      </w:r>
      <w:r w:rsidRPr="00666DF2">
        <w:rPr>
          <w:lang w:val="fr-FR"/>
        </w:rPr>
        <w:t>e</w:t>
      </w:r>
      <w:r w:rsidR="00625559" w:rsidRPr="00666DF2">
        <w:rPr>
          <w:lang w:val="fr-FR"/>
        </w:rPr>
        <w:t>tt</w:t>
      </w:r>
      <w:r w:rsidRPr="00666DF2">
        <w:rPr>
          <w:lang w:val="fr-FR"/>
        </w:rPr>
        <w:t>r</w:t>
      </w:r>
      <w:r w:rsidR="00625559" w:rsidRPr="00666DF2">
        <w:rPr>
          <w:lang w:val="fr-FR"/>
        </w:rPr>
        <w:t>e</w:t>
      </w:r>
      <w:r w:rsidRPr="00666DF2">
        <w:rPr>
          <w:lang w:val="fr-FR"/>
        </w:rPr>
        <w:t xml:space="preserve"> la mise en place d</w:t>
      </w:r>
      <w:r w:rsidR="0064226C" w:rsidRPr="00666DF2">
        <w:rPr>
          <w:lang w:val="fr-FR"/>
        </w:rPr>
        <w:t>’</w:t>
      </w:r>
      <w:r w:rsidRPr="00666DF2">
        <w:rPr>
          <w:lang w:val="fr-FR"/>
        </w:rPr>
        <w:t>exigences technologiques et le recensement de plateformes remplissant ces critères conformément à l</w:t>
      </w:r>
      <w:r w:rsidR="0064226C" w:rsidRPr="00666DF2">
        <w:rPr>
          <w:lang w:val="fr-FR"/>
        </w:rPr>
        <w:t>’</w:t>
      </w:r>
      <w:r w:rsidRPr="00666DF2">
        <w:rPr>
          <w:lang w:val="fr-FR"/>
        </w:rPr>
        <w:t>action n°</w:t>
      </w:r>
      <w:r w:rsidR="00625559" w:rsidRPr="00666DF2">
        <w:rPr>
          <w:lang w:val="fr-FR"/>
        </w:rPr>
        <w:t> </w:t>
      </w:r>
      <w:r w:rsidRPr="00666DF2">
        <w:rPr>
          <w:lang w:val="fr-FR"/>
        </w:rPr>
        <w:t>3.  La</w:t>
      </w:r>
      <w:r w:rsidR="00625559" w:rsidRPr="00666DF2">
        <w:rPr>
          <w:lang w:val="fr-FR"/>
        </w:rPr>
        <w:t> </w:t>
      </w:r>
      <w:r w:rsidRPr="00666DF2">
        <w:rPr>
          <w:lang w:val="fr-FR"/>
        </w:rPr>
        <w:t xml:space="preserve">plateforme déployée </w:t>
      </w:r>
      <w:r w:rsidR="00625559" w:rsidRPr="00666DF2">
        <w:rPr>
          <w:lang w:val="fr-FR"/>
        </w:rPr>
        <w:t>dans le cadre de l</w:t>
      </w:r>
      <w:r w:rsidR="0064226C" w:rsidRPr="00666DF2">
        <w:rPr>
          <w:lang w:val="fr-FR"/>
        </w:rPr>
        <w:t>’</w:t>
      </w:r>
      <w:r w:rsidRPr="00666DF2">
        <w:rPr>
          <w:lang w:val="fr-FR"/>
        </w:rPr>
        <w:t>action n°</w:t>
      </w:r>
      <w:r w:rsidR="00625559" w:rsidRPr="00666DF2">
        <w:rPr>
          <w:lang w:val="fr-FR"/>
        </w:rPr>
        <w:t> </w:t>
      </w:r>
      <w:r w:rsidRPr="00666DF2">
        <w:rPr>
          <w:lang w:val="fr-FR"/>
        </w:rPr>
        <w:t>4 serait une plateforme multimédia existante spécifique utilisée par l</w:t>
      </w:r>
      <w:r w:rsidR="0064226C" w:rsidRPr="00666DF2">
        <w:rPr>
          <w:lang w:val="fr-FR"/>
        </w:rPr>
        <w:t>’</w:t>
      </w:r>
      <w:r w:rsidRPr="00666DF2">
        <w:rPr>
          <w:lang w:val="fr-FR"/>
        </w:rPr>
        <w:t xml:space="preserve">OMPI, </w:t>
      </w:r>
      <w:r w:rsidR="0064226C" w:rsidRPr="00666DF2">
        <w:rPr>
          <w:lang w:val="fr-FR"/>
        </w:rPr>
        <w:t>à savoir</w:t>
      </w:r>
      <w:r w:rsidRPr="00666DF2">
        <w:rPr>
          <w:lang w:val="fr-FR"/>
        </w:rPr>
        <w:t xml:space="preserve"> la plateforme de réseaux sociaux eTISC.</w:t>
      </w:r>
    </w:p>
    <w:p w:rsidR="00666DF2" w:rsidRPr="00666DF2" w:rsidRDefault="00625559" w:rsidP="00666DF2">
      <w:pPr>
        <w:pStyle w:val="ONUMFS"/>
        <w:rPr>
          <w:lang w:val="fr-FR"/>
        </w:rPr>
      </w:pPr>
      <w:r w:rsidRPr="00666DF2">
        <w:rPr>
          <w:lang w:val="fr-FR"/>
        </w:rPr>
        <w:t>Choisir</w:t>
      </w:r>
      <w:r w:rsidR="00F85C03" w:rsidRPr="00666DF2">
        <w:rPr>
          <w:lang w:val="fr-FR"/>
        </w:rPr>
        <w:t xml:space="preserve"> cette </w:t>
      </w:r>
      <w:r w:rsidRPr="00666DF2">
        <w:rPr>
          <w:lang w:val="fr-FR"/>
        </w:rPr>
        <w:t>s</w:t>
      </w:r>
      <w:r w:rsidR="00F85C03" w:rsidRPr="00666DF2">
        <w:rPr>
          <w:lang w:val="fr-FR"/>
        </w:rPr>
        <w:t>o</w:t>
      </w:r>
      <w:r w:rsidRPr="00666DF2">
        <w:rPr>
          <w:lang w:val="fr-FR"/>
        </w:rPr>
        <w:t>lut</w:t>
      </w:r>
      <w:r w:rsidR="00F85C03" w:rsidRPr="00666DF2">
        <w:rPr>
          <w:lang w:val="fr-FR"/>
        </w:rPr>
        <w:t xml:space="preserve">ion </w:t>
      </w:r>
      <w:r w:rsidR="00FB53AA" w:rsidRPr="00666DF2">
        <w:rPr>
          <w:lang w:val="fr-FR"/>
        </w:rPr>
        <w:t xml:space="preserve">permettrait de </w:t>
      </w:r>
      <w:r w:rsidRPr="00666DF2">
        <w:rPr>
          <w:lang w:val="fr-FR"/>
        </w:rPr>
        <w:t>supprim</w:t>
      </w:r>
      <w:r w:rsidR="00F85C03" w:rsidRPr="00666DF2">
        <w:rPr>
          <w:lang w:val="fr-FR"/>
        </w:rPr>
        <w:t xml:space="preserve">er le coût de mise en </w:t>
      </w:r>
      <w:r w:rsidRPr="00666DF2">
        <w:rPr>
          <w:lang w:val="fr-FR"/>
        </w:rPr>
        <w:t xml:space="preserve">œuvre </w:t>
      </w:r>
      <w:r w:rsidR="00F85C03" w:rsidRPr="00666DF2">
        <w:rPr>
          <w:lang w:val="fr-FR"/>
        </w:rPr>
        <w:t>de l</w:t>
      </w:r>
      <w:r w:rsidR="0064226C" w:rsidRPr="00666DF2">
        <w:rPr>
          <w:lang w:val="fr-FR"/>
        </w:rPr>
        <w:t>’</w:t>
      </w:r>
      <w:r w:rsidR="00F85C03" w:rsidRPr="00666DF2">
        <w:rPr>
          <w:lang w:val="fr-FR"/>
        </w:rPr>
        <w:t>action n°</w:t>
      </w:r>
      <w:r w:rsidRPr="00666DF2">
        <w:rPr>
          <w:lang w:val="fr-FR"/>
        </w:rPr>
        <w:t> </w:t>
      </w:r>
      <w:r w:rsidR="00F85C03" w:rsidRPr="00666DF2">
        <w:rPr>
          <w:lang w:val="fr-FR"/>
        </w:rPr>
        <w:t>3 mais pourrait limite</w:t>
      </w:r>
      <w:r w:rsidR="00FB53AA" w:rsidRPr="00666DF2">
        <w:rPr>
          <w:lang w:val="fr-FR"/>
        </w:rPr>
        <w:t>r</w:t>
      </w:r>
      <w:r w:rsidR="0064226C" w:rsidRPr="00666DF2">
        <w:rPr>
          <w:lang w:val="fr-FR"/>
        </w:rPr>
        <w:t> :</w:t>
      </w:r>
      <w:r w:rsidR="00F85C03" w:rsidRPr="00666DF2">
        <w:rPr>
          <w:lang w:val="fr-FR"/>
        </w:rPr>
        <w:t xml:space="preserve"> i)</w:t>
      </w:r>
      <w:r w:rsidRPr="00666DF2">
        <w:rPr>
          <w:lang w:val="fr-FR"/>
        </w:rPr>
        <w:t> </w:t>
      </w:r>
      <w:r w:rsidR="00F85C03" w:rsidRPr="00666DF2">
        <w:rPr>
          <w:lang w:val="fr-FR"/>
        </w:rPr>
        <w:t>la mesure dans laquelle la plateforme déployée conformément à l</w:t>
      </w:r>
      <w:r w:rsidR="0064226C" w:rsidRPr="00666DF2">
        <w:rPr>
          <w:lang w:val="fr-FR"/>
        </w:rPr>
        <w:t>’</w:t>
      </w:r>
      <w:r w:rsidR="00F85C03" w:rsidRPr="00666DF2">
        <w:rPr>
          <w:lang w:val="fr-FR"/>
        </w:rPr>
        <w:t xml:space="preserve">action </w:t>
      </w:r>
      <w:r w:rsidRPr="00666DF2">
        <w:rPr>
          <w:lang w:val="fr-FR"/>
        </w:rPr>
        <w:t>n° </w:t>
      </w:r>
      <w:r w:rsidR="00F85C03" w:rsidRPr="00666DF2">
        <w:rPr>
          <w:lang w:val="fr-FR"/>
        </w:rPr>
        <w:t>4 pourrait répondre aux conclusions de l</w:t>
      </w:r>
      <w:r w:rsidR="0064226C" w:rsidRPr="00666DF2">
        <w:rPr>
          <w:lang w:val="fr-FR"/>
        </w:rPr>
        <w:t>’</w:t>
      </w:r>
      <w:r w:rsidR="00F85C03" w:rsidRPr="00666DF2">
        <w:rPr>
          <w:lang w:val="fr-FR"/>
        </w:rPr>
        <w:t>évaluation et de l</w:t>
      </w:r>
      <w:r w:rsidR="0064226C" w:rsidRPr="00666DF2">
        <w:rPr>
          <w:lang w:val="fr-FR"/>
        </w:rPr>
        <w:t>’</w:t>
      </w:r>
      <w:r w:rsidR="00F85C03" w:rsidRPr="00666DF2">
        <w:rPr>
          <w:lang w:val="fr-FR"/>
        </w:rPr>
        <w:t>examen de l</w:t>
      </w:r>
      <w:r w:rsidR="0064226C" w:rsidRPr="00666DF2">
        <w:rPr>
          <w:lang w:val="fr-FR"/>
        </w:rPr>
        <w:t>’</w:t>
      </w:r>
      <w:r w:rsidR="00F85C03" w:rsidRPr="00666DF2">
        <w:rPr>
          <w:lang w:val="fr-FR"/>
        </w:rPr>
        <w:t>expérience des utilisateurs réalisés dans le cadre de l</w:t>
      </w:r>
      <w:r w:rsidR="0064226C" w:rsidRPr="00666DF2">
        <w:rPr>
          <w:lang w:val="fr-FR"/>
        </w:rPr>
        <w:t>’</w:t>
      </w:r>
      <w:r w:rsidR="00F85C03" w:rsidRPr="00666DF2">
        <w:rPr>
          <w:lang w:val="fr-FR"/>
        </w:rPr>
        <w:t xml:space="preserve">action </w:t>
      </w:r>
      <w:r w:rsidRPr="00666DF2">
        <w:rPr>
          <w:lang w:val="fr-FR"/>
        </w:rPr>
        <w:t>n° </w:t>
      </w:r>
      <w:r w:rsidR="00F85C03" w:rsidRPr="00666DF2">
        <w:rPr>
          <w:lang w:val="fr-FR"/>
        </w:rPr>
        <w:t>1;  et</w:t>
      </w:r>
      <w:r w:rsidRPr="00666DF2">
        <w:rPr>
          <w:lang w:val="fr-FR"/>
        </w:rPr>
        <w:t> </w:t>
      </w:r>
      <w:r w:rsidR="00F85C03" w:rsidRPr="00666DF2">
        <w:rPr>
          <w:lang w:val="fr-FR"/>
        </w:rPr>
        <w:t>ii)</w:t>
      </w:r>
      <w:r w:rsidRPr="00666DF2">
        <w:rPr>
          <w:lang w:val="fr-FR"/>
        </w:rPr>
        <w:t> </w:t>
      </w:r>
      <w:r w:rsidR="00F85C03" w:rsidRPr="00666DF2">
        <w:rPr>
          <w:lang w:val="fr-FR"/>
        </w:rPr>
        <w:t xml:space="preserve">les types spécifiques de contenus générés professionnellement qui ont été recensés par la stratégie en matière de contenu </w:t>
      </w:r>
      <w:r w:rsidR="00F85C03" w:rsidRPr="00666DF2">
        <w:rPr>
          <w:lang w:val="fr-FR"/>
        </w:rPr>
        <w:lastRenderedPageBreak/>
        <w:t>conformément à l</w:t>
      </w:r>
      <w:r w:rsidR="0064226C" w:rsidRPr="00666DF2">
        <w:rPr>
          <w:lang w:val="fr-FR"/>
        </w:rPr>
        <w:t>’</w:t>
      </w:r>
      <w:r w:rsidR="00F85C03" w:rsidRPr="00666DF2">
        <w:rPr>
          <w:lang w:val="fr-FR"/>
        </w:rPr>
        <w:t>action n°</w:t>
      </w:r>
      <w:r w:rsidRPr="00666DF2">
        <w:rPr>
          <w:lang w:val="fr-FR"/>
        </w:rPr>
        <w:t> </w:t>
      </w:r>
      <w:r w:rsidR="00F85C03" w:rsidRPr="00666DF2">
        <w:rPr>
          <w:lang w:val="fr-FR"/>
        </w:rPr>
        <w:t xml:space="preserve">2.  Ces </w:t>
      </w:r>
      <w:r w:rsidR="00FB53AA" w:rsidRPr="00666DF2">
        <w:rPr>
          <w:lang w:val="fr-FR"/>
        </w:rPr>
        <w:t>limit</w:t>
      </w:r>
      <w:r w:rsidR="00F85C03" w:rsidRPr="00666DF2">
        <w:rPr>
          <w:lang w:val="fr-FR"/>
        </w:rPr>
        <w:t xml:space="preserve">es résulteraient des possibilités </w:t>
      </w:r>
      <w:r w:rsidR="00FB53AA" w:rsidRPr="00666DF2">
        <w:rPr>
          <w:lang w:val="fr-FR"/>
        </w:rPr>
        <w:t>restre</w:t>
      </w:r>
      <w:r w:rsidR="00F85C03" w:rsidRPr="00666DF2">
        <w:rPr>
          <w:lang w:val="fr-FR"/>
        </w:rPr>
        <w:t>i</w:t>
      </w:r>
      <w:r w:rsidR="00FB53AA" w:rsidRPr="00666DF2">
        <w:rPr>
          <w:lang w:val="fr-FR"/>
        </w:rPr>
        <w:t>n</w:t>
      </w:r>
      <w:r w:rsidR="00F85C03" w:rsidRPr="00666DF2">
        <w:rPr>
          <w:lang w:val="fr-FR"/>
        </w:rPr>
        <w:t>tes de personnalisation offertes par la plateforme de réseaux sociaux eTISC.</w:t>
      </w:r>
    </w:p>
    <w:p w:rsidR="00666DF2" w:rsidRPr="00666DF2" w:rsidRDefault="00F85C03" w:rsidP="00666DF2">
      <w:pPr>
        <w:pStyle w:val="ONUMFS"/>
        <w:rPr>
          <w:lang w:val="fr-FR"/>
        </w:rPr>
      </w:pPr>
      <w:r w:rsidRPr="00666DF2">
        <w:rPr>
          <w:lang w:val="fr-FR"/>
        </w:rPr>
        <w:t>Déployer la plateforme conformément à l</w:t>
      </w:r>
      <w:r w:rsidR="0064226C" w:rsidRPr="00666DF2">
        <w:rPr>
          <w:lang w:val="fr-FR"/>
        </w:rPr>
        <w:t>’</w:t>
      </w:r>
      <w:r w:rsidRPr="00666DF2">
        <w:rPr>
          <w:lang w:val="fr-FR"/>
        </w:rPr>
        <w:t>action n°</w:t>
      </w:r>
      <w:r w:rsidR="00FB53AA" w:rsidRPr="00666DF2">
        <w:rPr>
          <w:lang w:val="fr-FR"/>
        </w:rPr>
        <w:t> </w:t>
      </w:r>
      <w:r w:rsidRPr="00666DF2">
        <w:rPr>
          <w:lang w:val="fr-FR"/>
        </w:rPr>
        <w:t xml:space="preserve">4 consisterait à personnaliser la plateforme de réseaux sociaux eTISC dans le cadre limité </w:t>
      </w:r>
      <w:r w:rsidR="00FB53AA" w:rsidRPr="00666DF2">
        <w:rPr>
          <w:lang w:val="fr-FR"/>
        </w:rPr>
        <w:t>qu</w:t>
      </w:r>
      <w:r w:rsidR="0064226C" w:rsidRPr="00666DF2">
        <w:rPr>
          <w:lang w:val="fr-FR"/>
        </w:rPr>
        <w:t>’</w:t>
      </w:r>
      <w:r w:rsidR="00FB53AA" w:rsidRPr="00666DF2">
        <w:rPr>
          <w:lang w:val="fr-FR"/>
        </w:rPr>
        <w:t xml:space="preserve">elle </w:t>
      </w:r>
      <w:r w:rsidRPr="00666DF2">
        <w:rPr>
          <w:lang w:val="fr-FR"/>
        </w:rPr>
        <w:t>off</w:t>
      </w:r>
      <w:r w:rsidR="00FB53AA" w:rsidRPr="00666DF2">
        <w:rPr>
          <w:lang w:val="fr-FR"/>
        </w:rPr>
        <w:t>r</w:t>
      </w:r>
      <w:r w:rsidRPr="00666DF2">
        <w:rPr>
          <w:lang w:val="fr-FR"/>
        </w:rPr>
        <w:t xml:space="preserve">e, </w:t>
      </w:r>
      <w:r w:rsidR="00FB53AA" w:rsidRPr="00666DF2">
        <w:rPr>
          <w:lang w:val="fr-FR"/>
        </w:rPr>
        <w:t xml:space="preserve">en tenant </w:t>
      </w:r>
      <w:r w:rsidRPr="00666DF2">
        <w:rPr>
          <w:lang w:val="fr-FR"/>
        </w:rPr>
        <w:t>compte des résultats de l</w:t>
      </w:r>
      <w:r w:rsidR="0064226C" w:rsidRPr="00666DF2">
        <w:rPr>
          <w:lang w:val="fr-FR"/>
        </w:rPr>
        <w:t>’</w:t>
      </w:r>
      <w:r w:rsidRPr="00666DF2">
        <w:rPr>
          <w:lang w:val="fr-FR"/>
        </w:rPr>
        <w:t>évaluation et de l</w:t>
      </w:r>
      <w:r w:rsidR="0064226C" w:rsidRPr="00666DF2">
        <w:rPr>
          <w:lang w:val="fr-FR"/>
        </w:rPr>
        <w:t>’</w:t>
      </w:r>
      <w:r w:rsidRPr="00666DF2">
        <w:rPr>
          <w:lang w:val="fr-FR"/>
        </w:rPr>
        <w:t>examen de l</w:t>
      </w:r>
      <w:r w:rsidR="0064226C" w:rsidRPr="00666DF2">
        <w:rPr>
          <w:lang w:val="fr-FR"/>
        </w:rPr>
        <w:t>’</w:t>
      </w:r>
      <w:r w:rsidRPr="00666DF2">
        <w:rPr>
          <w:lang w:val="fr-FR"/>
        </w:rPr>
        <w:t>expérience des utilisateurs réalisés dans le cadre de l</w:t>
      </w:r>
      <w:r w:rsidR="0064226C" w:rsidRPr="00666DF2">
        <w:rPr>
          <w:lang w:val="fr-FR"/>
        </w:rPr>
        <w:t>’</w:t>
      </w:r>
      <w:r w:rsidRPr="00666DF2">
        <w:rPr>
          <w:lang w:val="fr-FR"/>
        </w:rPr>
        <w:t>action n°</w:t>
      </w:r>
      <w:r w:rsidR="00FB53AA" w:rsidRPr="00666DF2">
        <w:rPr>
          <w:lang w:val="fr-FR"/>
        </w:rPr>
        <w:t> </w:t>
      </w:r>
      <w:r w:rsidRPr="00666DF2">
        <w:rPr>
          <w:lang w:val="fr-FR"/>
        </w:rPr>
        <w:t>1 et de la stratégie en matière de contenu conformément à l</w:t>
      </w:r>
      <w:r w:rsidR="0064226C" w:rsidRPr="00666DF2">
        <w:rPr>
          <w:lang w:val="fr-FR"/>
        </w:rPr>
        <w:t>’</w:t>
      </w:r>
      <w:r w:rsidRPr="00666DF2">
        <w:rPr>
          <w:lang w:val="fr-FR"/>
        </w:rPr>
        <w:t>action n°</w:t>
      </w:r>
      <w:r w:rsidR="00FB53AA" w:rsidRPr="00666DF2">
        <w:rPr>
          <w:lang w:val="fr-FR"/>
        </w:rPr>
        <w:t> </w:t>
      </w:r>
      <w:r w:rsidRPr="00666DF2">
        <w:rPr>
          <w:lang w:val="fr-FR"/>
        </w:rPr>
        <w:t>2.</w:t>
      </w:r>
    </w:p>
    <w:p w:rsidR="00666DF2" w:rsidRPr="00666DF2" w:rsidRDefault="00FA26F7" w:rsidP="00666DF2">
      <w:pPr>
        <w:pStyle w:val="ONUMFS"/>
        <w:rPr>
          <w:lang w:val="fr-FR"/>
        </w:rPr>
      </w:pPr>
      <w:r w:rsidRPr="00666DF2">
        <w:rPr>
          <w:lang w:val="fr-FR"/>
        </w:rPr>
        <w:t>La feuille de route révisée comp</w:t>
      </w:r>
      <w:r w:rsidR="00FB53AA" w:rsidRPr="00666DF2">
        <w:rPr>
          <w:lang w:val="fr-FR"/>
        </w:rPr>
        <w:t>o</w:t>
      </w:r>
      <w:r w:rsidRPr="00666DF2">
        <w:rPr>
          <w:lang w:val="fr-FR"/>
        </w:rPr>
        <w:t>r</w:t>
      </w:r>
      <w:r w:rsidR="00FB53AA" w:rsidRPr="00666DF2">
        <w:rPr>
          <w:lang w:val="fr-FR"/>
        </w:rPr>
        <w:t>t</w:t>
      </w:r>
      <w:r w:rsidRPr="00666DF2">
        <w:rPr>
          <w:lang w:val="fr-FR"/>
        </w:rPr>
        <w:t>e</w:t>
      </w:r>
      <w:r w:rsidR="00FB53AA" w:rsidRPr="00666DF2">
        <w:rPr>
          <w:lang w:val="fr-FR"/>
        </w:rPr>
        <w:t>r</w:t>
      </w:r>
      <w:r w:rsidRPr="00666DF2">
        <w:rPr>
          <w:lang w:val="fr-FR"/>
        </w:rPr>
        <w:t>ait ainsi les actions possibles ci</w:t>
      </w:r>
      <w:r w:rsidR="00FB2CAE" w:rsidRPr="00666DF2">
        <w:rPr>
          <w:lang w:val="fr-FR"/>
        </w:rPr>
        <w:noBreakHyphen/>
      </w:r>
      <w:r w:rsidRPr="00666DF2">
        <w:rPr>
          <w:lang w:val="fr-FR"/>
        </w:rPr>
        <w:t>après</w:t>
      </w:r>
      <w:r w:rsidR="0064226C" w:rsidRPr="00666DF2">
        <w:rPr>
          <w:lang w:val="fr-FR"/>
        </w:rPr>
        <w:t> :</w:t>
      </w:r>
    </w:p>
    <w:p w:rsidR="00666DF2" w:rsidRPr="00666DF2" w:rsidRDefault="006A378D" w:rsidP="00666DF2">
      <w:pPr>
        <w:spacing w:after="220"/>
        <w:ind w:left="567"/>
        <w:rPr>
          <w:lang w:val="fr-FR"/>
        </w:rPr>
      </w:pPr>
      <w:r w:rsidRPr="006320DC">
        <w:rPr>
          <w:i/>
          <w:lang w:val="fr-FR"/>
        </w:rPr>
        <w:t>Action possible n°</w:t>
      </w:r>
      <w:r w:rsidR="00FB53AA" w:rsidRPr="006320DC">
        <w:rPr>
          <w:i/>
          <w:lang w:val="fr-FR"/>
        </w:rPr>
        <w:t> </w:t>
      </w:r>
      <w:r w:rsidRPr="006320DC">
        <w:rPr>
          <w:i/>
          <w:lang w:val="fr-FR"/>
        </w:rPr>
        <w:t>1</w:t>
      </w:r>
      <w:r w:rsidR="0064226C" w:rsidRPr="00666DF2">
        <w:rPr>
          <w:lang w:val="fr-FR"/>
        </w:rPr>
        <w:t> :</w:t>
      </w:r>
      <w:r w:rsidRPr="00666DF2">
        <w:rPr>
          <w:lang w:val="fr-FR"/>
        </w:rPr>
        <w:t xml:space="preserve"> dans un premier</w:t>
      </w:r>
      <w:r w:rsidR="00FB53AA" w:rsidRPr="00666DF2">
        <w:rPr>
          <w:lang w:val="fr-FR"/>
        </w:rPr>
        <w:t> </w:t>
      </w:r>
      <w:r w:rsidRPr="00666DF2">
        <w:rPr>
          <w:lang w:val="fr-FR"/>
        </w:rPr>
        <w:t>temps, procéder à une évaluation du public cible, des offres qu</w:t>
      </w:r>
      <w:r w:rsidR="0064226C" w:rsidRPr="00666DF2">
        <w:rPr>
          <w:lang w:val="fr-FR"/>
        </w:rPr>
        <w:t>’</w:t>
      </w:r>
      <w:r w:rsidRPr="00666DF2">
        <w:rPr>
          <w:lang w:val="fr-FR"/>
        </w:rPr>
        <w:t>il prend en compte et des services faisant concurrence au forum sur le Web, et examiner l</w:t>
      </w:r>
      <w:r w:rsidR="0064226C" w:rsidRPr="00666DF2">
        <w:rPr>
          <w:lang w:val="fr-FR"/>
        </w:rPr>
        <w:t>’</w:t>
      </w:r>
      <w:r w:rsidRPr="00666DF2">
        <w:rPr>
          <w:lang w:val="fr-FR"/>
        </w:rPr>
        <w:t>expérience des utilisateurs concernant ce forum.</w:t>
      </w:r>
    </w:p>
    <w:p w:rsidR="00666DF2" w:rsidRPr="00666DF2" w:rsidRDefault="006A378D" w:rsidP="00666DF2">
      <w:pPr>
        <w:spacing w:after="220"/>
        <w:ind w:left="567"/>
        <w:rPr>
          <w:lang w:val="fr-FR"/>
        </w:rPr>
      </w:pPr>
      <w:r w:rsidRPr="006320DC">
        <w:rPr>
          <w:i/>
          <w:lang w:val="fr-FR"/>
        </w:rPr>
        <w:t>Action possible n°</w:t>
      </w:r>
      <w:r w:rsidR="00FB53AA" w:rsidRPr="006320DC">
        <w:rPr>
          <w:i/>
          <w:lang w:val="fr-FR"/>
        </w:rPr>
        <w:t> </w:t>
      </w:r>
      <w:r w:rsidRPr="006320DC">
        <w:rPr>
          <w:i/>
          <w:lang w:val="fr-FR"/>
        </w:rPr>
        <w:t>2</w:t>
      </w:r>
      <w:r w:rsidR="0064226C" w:rsidRPr="00666DF2">
        <w:rPr>
          <w:lang w:val="fr-FR"/>
        </w:rPr>
        <w:t> :</w:t>
      </w:r>
      <w:r w:rsidRPr="00666DF2">
        <w:rPr>
          <w:lang w:val="fr-FR"/>
        </w:rPr>
        <w:t xml:space="preserve"> dans un deuxième</w:t>
      </w:r>
      <w:r w:rsidR="00FB53AA" w:rsidRPr="00666DF2">
        <w:rPr>
          <w:lang w:val="fr-FR"/>
        </w:rPr>
        <w:t> </w:t>
      </w:r>
      <w:r w:rsidRPr="00666DF2">
        <w:rPr>
          <w:lang w:val="fr-FR"/>
        </w:rPr>
        <w:t>temps, mettre au point une stratégie en matière de contenu sur la base de l</w:t>
      </w:r>
      <w:r w:rsidR="0064226C" w:rsidRPr="00666DF2">
        <w:rPr>
          <w:lang w:val="fr-FR"/>
        </w:rPr>
        <w:t>’</w:t>
      </w:r>
      <w:r w:rsidRPr="00666DF2">
        <w:rPr>
          <w:lang w:val="fr-FR"/>
        </w:rPr>
        <w:t>évaluation et de l</w:t>
      </w:r>
      <w:r w:rsidR="0064226C" w:rsidRPr="00666DF2">
        <w:rPr>
          <w:lang w:val="fr-FR"/>
        </w:rPr>
        <w:t>’</w:t>
      </w:r>
      <w:r w:rsidRPr="00666DF2">
        <w:rPr>
          <w:lang w:val="fr-FR"/>
        </w:rPr>
        <w:t>examen de l</w:t>
      </w:r>
      <w:r w:rsidR="0064226C" w:rsidRPr="00666DF2">
        <w:rPr>
          <w:lang w:val="fr-FR"/>
        </w:rPr>
        <w:t>’</w:t>
      </w:r>
      <w:r w:rsidRPr="00666DF2">
        <w:rPr>
          <w:lang w:val="fr-FR"/>
        </w:rPr>
        <w:t>expérience des utilisateurs réalisés dans le cadre de l</w:t>
      </w:r>
      <w:r w:rsidR="0064226C" w:rsidRPr="00666DF2">
        <w:rPr>
          <w:lang w:val="fr-FR"/>
        </w:rPr>
        <w:t>’</w:t>
      </w:r>
      <w:r w:rsidRPr="00666DF2">
        <w:rPr>
          <w:lang w:val="fr-FR"/>
        </w:rPr>
        <w:t>action n°</w:t>
      </w:r>
      <w:r w:rsidR="00FB53AA" w:rsidRPr="00666DF2">
        <w:rPr>
          <w:lang w:val="fr-FR"/>
        </w:rPr>
        <w:t> </w:t>
      </w:r>
      <w:r w:rsidRPr="00666DF2">
        <w:rPr>
          <w:lang w:val="fr-FR"/>
        </w:rPr>
        <w:t>1, en tenant compte des activités et capacités existantes au sein de l</w:t>
      </w:r>
      <w:r w:rsidR="0064226C" w:rsidRPr="00666DF2">
        <w:rPr>
          <w:lang w:val="fr-FR"/>
        </w:rPr>
        <w:t>’</w:t>
      </w:r>
      <w:r w:rsidRPr="00666DF2">
        <w:rPr>
          <w:lang w:val="fr-FR"/>
        </w:rPr>
        <w:t>OMPI et en évaluant les besoins en matière de ressources additionnell</w:t>
      </w:r>
      <w:r w:rsidR="00C93137" w:rsidRPr="00666DF2">
        <w:rPr>
          <w:lang w:val="fr-FR"/>
        </w:rPr>
        <w:t>es.  La</w:t>
      </w:r>
      <w:r w:rsidRPr="00666DF2">
        <w:rPr>
          <w:lang w:val="fr-FR"/>
        </w:rPr>
        <w:t xml:space="preserve"> stratégie en matière de contenu pourrait permettre d</w:t>
      </w:r>
      <w:r w:rsidR="0064226C" w:rsidRPr="00666DF2">
        <w:rPr>
          <w:lang w:val="fr-FR"/>
        </w:rPr>
        <w:t>’</w:t>
      </w:r>
      <w:r w:rsidRPr="00666DF2">
        <w:rPr>
          <w:lang w:val="fr-FR"/>
        </w:rPr>
        <w:t>identifier des types spécifiques de contenus générés professionnellement qui seraient produits pour le forum sur le Web et de contenus générés par les utilisateurs à attirer sur ce forum, ainsi que les liens entre ces types de contenus, compte tenu des possibilités limitées de personnalisation offertes par la plateforme de réseaux sociaux eT</w:t>
      </w:r>
      <w:r w:rsidR="00C93137" w:rsidRPr="00666DF2">
        <w:rPr>
          <w:lang w:val="fr-FR"/>
        </w:rPr>
        <w:t>ISC.  La</w:t>
      </w:r>
      <w:r w:rsidRPr="00666DF2">
        <w:rPr>
          <w:lang w:val="fr-FR"/>
        </w:rPr>
        <w:t xml:space="preserve"> stratégie en matière de contenu pourrait également répondre à des questions telles que la forme efficace (notamment la formulation, le ton et les normes sociales) et déterminer les rôles et flux nécessaires.</w:t>
      </w:r>
    </w:p>
    <w:p w:rsidR="00666DF2" w:rsidRPr="00666DF2" w:rsidRDefault="0037430D" w:rsidP="00666DF2">
      <w:pPr>
        <w:spacing w:after="220"/>
        <w:ind w:left="567"/>
        <w:rPr>
          <w:lang w:val="fr-FR"/>
        </w:rPr>
      </w:pPr>
      <w:r w:rsidRPr="006320DC">
        <w:rPr>
          <w:i/>
          <w:lang w:val="fr-FR"/>
        </w:rPr>
        <w:t>Action possible n°</w:t>
      </w:r>
      <w:r w:rsidR="003F2F0C" w:rsidRPr="006320DC">
        <w:rPr>
          <w:i/>
          <w:lang w:val="fr-FR"/>
        </w:rPr>
        <w:t> </w:t>
      </w:r>
      <w:r w:rsidRPr="006320DC">
        <w:rPr>
          <w:i/>
          <w:lang w:val="fr-FR"/>
        </w:rPr>
        <w:t>3</w:t>
      </w:r>
      <w:r w:rsidR="0064226C" w:rsidRPr="00666DF2">
        <w:rPr>
          <w:lang w:val="fr-FR"/>
        </w:rPr>
        <w:t> :</w:t>
      </w:r>
      <w:r w:rsidRPr="00666DF2">
        <w:rPr>
          <w:lang w:val="fr-FR"/>
        </w:rPr>
        <w:t xml:space="preserve"> dans un troisième</w:t>
      </w:r>
      <w:r w:rsidR="003F2F0C" w:rsidRPr="00666DF2">
        <w:rPr>
          <w:lang w:val="fr-FR"/>
        </w:rPr>
        <w:t> </w:t>
      </w:r>
      <w:r w:rsidRPr="00666DF2">
        <w:rPr>
          <w:lang w:val="fr-FR"/>
        </w:rPr>
        <w:t xml:space="preserve">temps, personnaliser la plateforme de réseaux sociaux eTISC et mettre en </w:t>
      </w:r>
      <w:r w:rsidR="003F2F0C" w:rsidRPr="00666DF2">
        <w:rPr>
          <w:lang w:val="fr-FR"/>
        </w:rPr>
        <w:t xml:space="preserve">œuvre </w:t>
      </w:r>
      <w:r w:rsidRPr="00666DF2">
        <w:rPr>
          <w:lang w:val="fr-FR"/>
        </w:rPr>
        <w:t>la stratégie en matière de contenu conformément à l</w:t>
      </w:r>
      <w:r w:rsidR="0064226C" w:rsidRPr="00666DF2">
        <w:rPr>
          <w:lang w:val="fr-FR"/>
        </w:rPr>
        <w:t>’</w:t>
      </w:r>
      <w:r w:rsidRPr="00666DF2">
        <w:rPr>
          <w:lang w:val="fr-FR"/>
        </w:rPr>
        <w:t>action n°</w:t>
      </w:r>
      <w:r w:rsidR="003F2F0C" w:rsidRPr="00666DF2">
        <w:rPr>
          <w:lang w:val="fr-FR"/>
        </w:rPr>
        <w:t> </w:t>
      </w:r>
      <w:r w:rsidRPr="00666DF2">
        <w:rPr>
          <w:lang w:val="fr-FR"/>
        </w:rPr>
        <w:t>2.</w:t>
      </w:r>
    </w:p>
    <w:p w:rsidR="00666DF2" w:rsidRPr="00666DF2" w:rsidRDefault="0037430D" w:rsidP="00666DF2">
      <w:pPr>
        <w:spacing w:after="220"/>
        <w:ind w:left="567"/>
        <w:rPr>
          <w:lang w:val="fr-FR"/>
        </w:rPr>
      </w:pPr>
      <w:r w:rsidRPr="006320DC">
        <w:rPr>
          <w:i/>
          <w:lang w:val="fr-FR"/>
        </w:rPr>
        <w:t>Action possible n°</w:t>
      </w:r>
      <w:r w:rsidR="003F2F0C" w:rsidRPr="006320DC">
        <w:rPr>
          <w:i/>
          <w:lang w:val="fr-FR"/>
        </w:rPr>
        <w:t> </w:t>
      </w:r>
      <w:r w:rsidRPr="006320DC">
        <w:rPr>
          <w:i/>
          <w:lang w:val="fr-FR"/>
        </w:rPr>
        <w:t>4</w:t>
      </w:r>
      <w:r w:rsidR="0064226C" w:rsidRPr="00666DF2">
        <w:rPr>
          <w:lang w:val="fr-FR"/>
        </w:rPr>
        <w:t> :</w:t>
      </w:r>
      <w:r w:rsidRPr="00666DF2">
        <w:rPr>
          <w:lang w:val="fr-FR"/>
        </w:rPr>
        <w:t xml:space="preserve"> dans un quatrième</w:t>
      </w:r>
      <w:r w:rsidR="003F2F0C" w:rsidRPr="00666DF2">
        <w:rPr>
          <w:lang w:val="fr-FR"/>
        </w:rPr>
        <w:t> </w:t>
      </w:r>
      <w:r w:rsidRPr="00666DF2">
        <w:rPr>
          <w:lang w:val="fr-FR"/>
        </w:rPr>
        <w:t>temps, mettre en place une stratégie de promotion et de communication afin d</w:t>
      </w:r>
      <w:r w:rsidR="0064226C" w:rsidRPr="00666DF2">
        <w:rPr>
          <w:lang w:val="fr-FR"/>
        </w:rPr>
        <w:t>’</w:t>
      </w:r>
      <w:r w:rsidRPr="00666DF2">
        <w:rPr>
          <w:lang w:val="fr-FR"/>
        </w:rPr>
        <w:t>identifier les mécanismes efficaces par lesquels des segments du public cible déterminé dans l</w:t>
      </w:r>
      <w:r w:rsidR="0064226C" w:rsidRPr="00666DF2">
        <w:rPr>
          <w:lang w:val="fr-FR"/>
        </w:rPr>
        <w:t>’</w:t>
      </w:r>
      <w:r w:rsidRPr="00666DF2">
        <w:rPr>
          <w:lang w:val="fr-FR"/>
        </w:rPr>
        <w:t>évaluation mentionnée à l</w:t>
      </w:r>
      <w:r w:rsidR="0064226C" w:rsidRPr="00666DF2">
        <w:rPr>
          <w:lang w:val="fr-FR"/>
        </w:rPr>
        <w:t>’</w:t>
      </w:r>
      <w:r w:rsidRPr="00666DF2">
        <w:rPr>
          <w:lang w:val="fr-FR"/>
        </w:rPr>
        <w:t>action n°</w:t>
      </w:r>
      <w:r w:rsidR="003F2F0C" w:rsidRPr="00666DF2">
        <w:rPr>
          <w:lang w:val="fr-FR"/>
        </w:rPr>
        <w:t> </w:t>
      </w:r>
      <w:r w:rsidRPr="00666DF2">
        <w:rPr>
          <w:lang w:val="fr-FR"/>
        </w:rPr>
        <w:t xml:space="preserve">1 pourraient être atteints, et définir des actions spécifiques à prendre, par exemple des liens sur des </w:t>
      </w:r>
      <w:r w:rsidR="0064226C" w:rsidRPr="00666DF2">
        <w:rPr>
          <w:lang w:val="fr-FR"/>
        </w:rPr>
        <w:t>pages W</w:t>
      </w:r>
      <w:r w:rsidRPr="00666DF2">
        <w:rPr>
          <w:lang w:val="fr-FR"/>
        </w:rPr>
        <w:t>eb ou des campagnes par courrier électronique et sur les réseaux sociaux.</w:t>
      </w:r>
    </w:p>
    <w:p w:rsidR="00666DF2" w:rsidRPr="00666DF2" w:rsidRDefault="0037430D" w:rsidP="00666DF2">
      <w:pPr>
        <w:spacing w:after="220"/>
        <w:ind w:left="567"/>
        <w:rPr>
          <w:lang w:val="fr-FR"/>
        </w:rPr>
      </w:pPr>
      <w:r w:rsidRPr="006320DC">
        <w:rPr>
          <w:i/>
          <w:lang w:val="fr-FR"/>
        </w:rPr>
        <w:t>Action possible n°</w:t>
      </w:r>
      <w:r w:rsidR="003F2F0C" w:rsidRPr="006320DC">
        <w:rPr>
          <w:i/>
          <w:lang w:val="fr-FR"/>
        </w:rPr>
        <w:t> </w:t>
      </w:r>
      <w:r w:rsidRPr="006320DC">
        <w:rPr>
          <w:i/>
          <w:lang w:val="fr-FR"/>
        </w:rPr>
        <w:t>5</w:t>
      </w:r>
      <w:r w:rsidR="0064226C" w:rsidRPr="00666DF2">
        <w:rPr>
          <w:lang w:val="fr-FR"/>
        </w:rPr>
        <w:t> :</w:t>
      </w:r>
      <w:r w:rsidRPr="00666DF2">
        <w:rPr>
          <w:lang w:val="fr-FR"/>
        </w:rPr>
        <w:t xml:space="preserve"> </w:t>
      </w:r>
      <w:r w:rsidR="003F2F0C" w:rsidRPr="00666DF2">
        <w:rPr>
          <w:lang w:val="fr-FR"/>
        </w:rPr>
        <w:t>dans un</w:t>
      </w:r>
      <w:r w:rsidRPr="00666DF2">
        <w:rPr>
          <w:lang w:val="fr-FR"/>
        </w:rPr>
        <w:t xml:space="preserve"> cinquième</w:t>
      </w:r>
      <w:r w:rsidR="003F2F0C" w:rsidRPr="00666DF2">
        <w:rPr>
          <w:lang w:val="fr-FR"/>
        </w:rPr>
        <w:t> temps</w:t>
      </w:r>
      <w:r w:rsidRPr="00666DF2">
        <w:rPr>
          <w:lang w:val="fr-FR"/>
        </w:rPr>
        <w:t>, chercher des partenariats avec des organisations qui ont établi des communautés dans le domaine du transfert de technologie afin d</w:t>
      </w:r>
      <w:r w:rsidR="0064226C" w:rsidRPr="00666DF2">
        <w:rPr>
          <w:lang w:val="fr-FR"/>
        </w:rPr>
        <w:t>’</w:t>
      </w:r>
      <w:r w:rsidRPr="00666DF2">
        <w:rPr>
          <w:lang w:val="fr-FR"/>
        </w:rPr>
        <w:t>attirer les utilisateurs sur le forum sur le Web et d</w:t>
      </w:r>
      <w:r w:rsidR="0064226C" w:rsidRPr="00666DF2">
        <w:rPr>
          <w:lang w:val="fr-FR"/>
        </w:rPr>
        <w:t>’</w:t>
      </w:r>
      <w:r w:rsidRPr="00666DF2">
        <w:rPr>
          <w:lang w:val="fr-FR"/>
        </w:rPr>
        <w:t>améliorer les services qu</w:t>
      </w:r>
      <w:r w:rsidR="0064226C" w:rsidRPr="00666DF2">
        <w:rPr>
          <w:lang w:val="fr-FR"/>
        </w:rPr>
        <w:t>’</w:t>
      </w:r>
      <w:r w:rsidRPr="00666DF2">
        <w:rPr>
          <w:lang w:val="fr-FR"/>
        </w:rPr>
        <w:t>il propose.</w:t>
      </w:r>
    </w:p>
    <w:p w:rsidR="00666DF2" w:rsidRPr="00666DF2" w:rsidRDefault="0037430D" w:rsidP="00666DF2">
      <w:pPr>
        <w:pStyle w:val="ONUMFS"/>
        <w:rPr>
          <w:lang w:val="fr-FR"/>
        </w:rPr>
      </w:pPr>
      <w:r w:rsidRPr="00666DF2">
        <w:rPr>
          <w:lang w:val="fr-FR"/>
        </w:rPr>
        <w:t>Compte tenu de la subordination entre les différentes tâches, les coûts liés à la mise en œuvre de l</w:t>
      </w:r>
      <w:r w:rsidR="0064226C" w:rsidRPr="00666DF2">
        <w:rPr>
          <w:lang w:val="fr-FR"/>
        </w:rPr>
        <w:t>’</w:t>
      </w:r>
      <w:r w:rsidRPr="00666DF2">
        <w:rPr>
          <w:lang w:val="fr-FR"/>
        </w:rPr>
        <w:t>action n°</w:t>
      </w:r>
      <w:r w:rsidR="003F2F0C" w:rsidRPr="00666DF2">
        <w:rPr>
          <w:lang w:val="fr-FR"/>
        </w:rPr>
        <w:t> </w:t>
      </w:r>
      <w:r w:rsidRPr="00666DF2">
        <w:rPr>
          <w:lang w:val="fr-FR"/>
        </w:rPr>
        <w:t>3, notamment en ce qui concerne la mise en œuvre de la stratégie en matière de contenu, ne pourront être déterminés qu</w:t>
      </w:r>
      <w:r w:rsidR="0064226C" w:rsidRPr="00666DF2">
        <w:rPr>
          <w:lang w:val="fr-FR"/>
        </w:rPr>
        <w:t>’</w:t>
      </w:r>
      <w:r w:rsidRPr="00666DF2">
        <w:rPr>
          <w:lang w:val="fr-FR"/>
        </w:rPr>
        <w:t>une fois l</w:t>
      </w:r>
      <w:r w:rsidR="0064226C" w:rsidRPr="00666DF2">
        <w:rPr>
          <w:lang w:val="fr-FR"/>
        </w:rPr>
        <w:t>’</w:t>
      </w:r>
      <w:r w:rsidRPr="00666DF2">
        <w:rPr>
          <w:lang w:val="fr-FR"/>
        </w:rPr>
        <w:t>action n°</w:t>
      </w:r>
      <w:r w:rsidR="003F2F0C" w:rsidRPr="00666DF2">
        <w:rPr>
          <w:lang w:val="fr-FR"/>
        </w:rPr>
        <w:t> </w:t>
      </w:r>
      <w:r w:rsidRPr="00666DF2">
        <w:rPr>
          <w:lang w:val="fr-FR"/>
        </w:rPr>
        <w:t>2 terminée (mise au point d</w:t>
      </w:r>
      <w:r w:rsidR="0064226C" w:rsidRPr="00666DF2">
        <w:rPr>
          <w:lang w:val="fr-FR"/>
        </w:rPr>
        <w:t>’</w:t>
      </w:r>
      <w:r w:rsidRPr="00666DF2">
        <w:rPr>
          <w:lang w:val="fr-FR"/>
        </w:rPr>
        <w:t>une stratégie en matière de conte</w:t>
      </w:r>
      <w:r w:rsidR="00C93137" w:rsidRPr="00666DF2">
        <w:rPr>
          <w:lang w:val="fr-FR"/>
        </w:rPr>
        <w:t>nu).  Le</w:t>
      </w:r>
      <w:r w:rsidRPr="00666DF2">
        <w:rPr>
          <w:lang w:val="fr-FR"/>
        </w:rPr>
        <w:t xml:space="preserve"> volume de contenu amélioré à créer pourrait varier considérablement selon la stratégie retenue, de même que les ressources nécessaires pour créer ce contenu.</w:t>
      </w:r>
    </w:p>
    <w:p w:rsidR="00666DF2" w:rsidRPr="00666DF2" w:rsidRDefault="0037430D" w:rsidP="00666DF2">
      <w:pPr>
        <w:pStyle w:val="ONUMFS"/>
        <w:rPr>
          <w:lang w:val="fr-FR"/>
        </w:rPr>
      </w:pPr>
      <w:r w:rsidRPr="00666DF2">
        <w:rPr>
          <w:lang w:val="fr-FR"/>
        </w:rPr>
        <w:t>Les coûts liés à la pérennisation des résultats obtenus dans le cadre de l</w:t>
      </w:r>
      <w:r w:rsidR="0064226C" w:rsidRPr="00666DF2">
        <w:rPr>
          <w:lang w:val="fr-FR"/>
        </w:rPr>
        <w:t>’</w:t>
      </w:r>
      <w:r w:rsidRPr="00666DF2">
        <w:rPr>
          <w:lang w:val="fr-FR"/>
        </w:rPr>
        <w:t>action n°</w:t>
      </w:r>
      <w:r w:rsidR="003F2F0C" w:rsidRPr="00666DF2">
        <w:rPr>
          <w:lang w:val="fr-FR"/>
        </w:rPr>
        <w:t> </w:t>
      </w:r>
      <w:r w:rsidRPr="00666DF2">
        <w:rPr>
          <w:lang w:val="fr-FR"/>
        </w:rPr>
        <w:t>4, notamment en ce qui concerne la mise en œuvre des activités de promotion et de communication, ne pourront être déterminés qu</w:t>
      </w:r>
      <w:r w:rsidR="0064226C" w:rsidRPr="00666DF2">
        <w:rPr>
          <w:lang w:val="fr-FR"/>
        </w:rPr>
        <w:t>’</w:t>
      </w:r>
      <w:r w:rsidRPr="00666DF2">
        <w:rPr>
          <w:lang w:val="fr-FR"/>
        </w:rPr>
        <w:t>une fois l</w:t>
      </w:r>
      <w:r w:rsidR="0064226C" w:rsidRPr="00666DF2">
        <w:rPr>
          <w:lang w:val="fr-FR"/>
        </w:rPr>
        <w:t>’</w:t>
      </w:r>
      <w:r w:rsidRPr="00666DF2">
        <w:rPr>
          <w:lang w:val="fr-FR"/>
        </w:rPr>
        <w:t>action n°</w:t>
      </w:r>
      <w:r w:rsidR="003F2F0C" w:rsidRPr="00666DF2">
        <w:rPr>
          <w:lang w:val="fr-FR"/>
        </w:rPr>
        <w:t> </w:t>
      </w:r>
      <w:r w:rsidRPr="00666DF2">
        <w:rPr>
          <w:lang w:val="fr-FR"/>
        </w:rPr>
        <w:t>4 terminée (mise en place d</w:t>
      </w:r>
      <w:r w:rsidR="0064226C" w:rsidRPr="00666DF2">
        <w:rPr>
          <w:lang w:val="fr-FR"/>
        </w:rPr>
        <w:t>’</w:t>
      </w:r>
      <w:r w:rsidRPr="00666DF2">
        <w:rPr>
          <w:lang w:val="fr-FR"/>
        </w:rPr>
        <w:t>une stratégie de promotion et de communicati</w:t>
      </w:r>
      <w:r w:rsidR="00C93137" w:rsidRPr="00666DF2">
        <w:rPr>
          <w:lang w:val="fr-FR"/>
        </w:rPr>
        <w:t>on).  Le</w:t>
      </w:r>
      <w:r w:rsidRPr="00666DF2">
        <w:rPr>
          <w:lang w:val="fr-FR"/>
        </w:rPr>
        <w:t xml:space="preserve"> nombre d</w:t>
      </w:r>
      <w:r w:rsidR="0064226C" w:rsidRPr="00666DF2">
        <w:rPr>
          <w:lang w:val="fr-FR"/>
        </w:rPr>
        <w:t>’</w:t>
      </w:r>
      <w:r w:rsidRPr="00666DF2">
        <w:rPr>
          <w:lang w:val="fr-FR"/>
        </w:rPr>
        <w:t>activités de promotion et de communication à mettre en œuvre pourrait varier considérablement selon la stratégie retenue, de même que les ressources nécessaires pour mettre en œuvre ces activités.</w:t>
      </w:r>
    </w:p>
    <w:p w:rsidR="00666DF2" w:rsidRPr="00666DF2" w:rsidRDefault="0037430D" w:rsidP="00666DF2">
      <w:pPr>
        <w:pStyle w:val="ONUMFS"/>
        <w:rPr>
          <w:lang w:val="fr-FR"/>
        </w:rPr>
      </w:pPr>
      <w:r w:rsidRPr="00666DF2">
        <w:rPr>
          <w:lang w:val="fr-FR"/>
        </w:rPr>
        <w:lastRenderedPageBreak/>
        <w:t>Les coûts liés à la mise en œuvre de l</w:t>
      </w:r>
      <w:r w:rsidR="0064226C" w:rsidRPr="00666DF2">
        <w:rPr>
          <w:lang w:val="fr-FR"/>
        </w:rPr>
        <w:t>’</w:t>
      </w:r>
      <w:r w:rsidRPr="00666DF2">
        <w:rPr>
          <w:lang w:val="fr-FR"/>
        </w:rPr>
        <w:t>action n°</w:t>
      </w:r>
      <w:r w:rsidR="003F2F0C" w:rsidRPr="00666DF2">
        <w:rPr>
          <w:lang w:val="fr-FR"/>
        </w:rPr>
        <w:t> </w:t>
      </w:r>
      <w:r w:rsidRPr="00666DF2">
        <w:rPr>
          <w:lang w:val="fr-FR"/>
        </w:rPr>
        <w:t>5, notamment en ce qui concerne la recherche (et l</w:t>
      </w:r>
      <w:r w:rsidR="0064226C" w:rsidRPr="00666DF2">
        <w:rPr>
          <w:lang w:val="fr-FR"/>
        </w:rPr>
        <w:t>’</w:t>
      </w:r>
      <w:r w:rsidRPr="00666DF2">
        <w:rPr>
          <w:lang w:val="fr-FR"/>
        </w:rPr>
        <w:t>établissement) de partenariats pour les contenus, les plateformes, la promotion et la communication, ne pourront être déterminés qu</w:t>
      </w:r>
      <w:r w:rsidR="0064226C" w:rsidRPr="00666DF2">
        <w:rPr>
          <w:lang w:val="fr-FR"/>
        </w:rPr>
        <w:t>’</w:t>
      </w:r>
      <w:r w:rsidRPr="00666DF2">
        <w:rPr>
          <w:lang w:val="fr-FR"/>
        </w:rPr>
        <w:t>une fois les actions n</w:t>
      </w:r>
      <w:r w:rsidR="003F2F0C" w:rsidRPr="00666DF2">
        <w:rPr>
          <w:vertAlign w:val="superscript"/>
          <w:lang w:val="fr-FR"/>
        </w:rPr>
        <w:t>o</w:t>
      </w:r>
      <w:r w:rsidRPr="00666DF2">
        <w:rPr>
          <w:vertAlign w:val="superscript"/>
          <w:lang w:val="fr-FR"/>
        </w:rPr>
        <w:t>s</w:t>
      </w:r>
      <w:r w:rsidRPr="00666DF2">
        <w:rPr>
          <w:lang w:val="fr-FR"/>
        </w:rPr>
        <w:t xml:space="preserve"> 2</w:t>
      </w:r>
      <w:r w:rsidR="003F2F0C" w:rsidRPr="00666DF2">
        <w:rPr>
          <w:lang w:val="fr-FR"/>
        </w:rPr>
        <w:t> </w:t>
      </w:r>
      <w:r w:rsidRPr="00666DF2">
        <w:rPr>
          <w:lang w:val="fr-FR"/>
        </w:rPr>
        <w:t>et</w:t>
      </w:r>
      <w:r w:rsidR="003F2F0C" w:rsidRPr="00666DF2">
        <w:rPr>
          <w:lang w:val="fr-FR"/>
        </w:rPr>
        <w:t> </w:t>
      </w:r>
      <w:r w:rsidRPr="00666DF2">
        <w:rPr>
          <w:lang w:val="fr-FR"/>
        </w:rPr>
        <w:t>4 terminées (mise au point d</w:t>
      </w:r>
      <w:r w:rsidR="0064226C" w:rsidRPr="00666DF2">
        <w:rPr>
          <w:lang w:val="fr-FR"/>
        </w:rPr>
        <w:t>’</w:t>
      </w:r>
      <w:r w:rsidRPr="00666DF2">
        <w:rPr>
          <w:lang w:val="fr-FR"/>
        </w:rPr>
        <w:t>une stratégie en matière de contenu et mise en place d</w:t>
      </w:r>
      <w:r w:rsidR="0064226C" w:rsidRPr="00666DF2">
        <w:rPr>
          <w:lang w:val="fr-FR"/>
        </w:rPr>
        <w:t>’</w:t>
      </w:r>
      <w:r w:rsidRPr="00666DF2">
        <w:rPr>
          <w:lang w:val="fr-FR"/>
        </w:rPr>
        <w:t>une stratégie de promotion et de communication).</w:t>
      </w:r>
      <w:r w:rsidR="00312FE9" w:rsidRPr="00666DF2">
        <w:rPr>
          <w:lang w:val="fr-FR"/>
        </w:rPr>
        <w:t xml:space="preserve">  </w:t>
      </w:r>
      <w:r w:rsidRPr="00666DF2">
        <w:rPr>
          <w:lang w:val="fr-FR"/>
        </w:rPr>
        <w:t>L</w:t>
      </w:r>
      <w:r w:rsidR="0064226C" w:rsidRPr="00666DF2">
        <w:rPr>
          <w:lang w:val="fr-FR"/>
        </w:rPr>
        <w:t>’</w:t>
      </w:r>
      <w:r w:rsidRPr="00666DF2">
        <w:rPr>
          <w:lang w:val="fr-FR"/>
        </w:rPr>
        <w:t>ampleur et la nature de ces partenariats seraient déterminées en fonction de leur contribution à la création de contenu, au déploiement des plateformes et à la mise en œuvre des activités de promotion et de communication.</w:t>
      </w:r>
    </w:p>
    <w:p w:rsidR="00666DF2" w:rsidRPr="00666DF2" w:rsidRDefault="006812CD" w:rsidP="00666DF2">
      <w:pPr>
        <w:pStyle w:val="ONUMFS"/>
        <w:rPr>
          <w:lang w:val="fr-FR"/>
        </w:rPr>
      </w:pPr>
      <w:r w:rsidRPr="00666DF2">
        <w:rPr>
          <w:lang w:val="fr-FR"/>
        </w:rPr>
        <w:t xml:space="preserve">Pour la mise en </w:t>
      </w:r>
      <w:r w:rsidR="003F2F0C" w:rsidRPr="00666DF2">
        <w:rPr>
          <w:lang w:val="fr-FR"/>
        </w:rPr>
        <w:t xml:space="preserve">œuvre </w:t>
      </w:r>
      <w:r w:rsidRPr="00666DF2">
        <w:rPr>
          <w:lang w:val="fr-FR"/>
        </w:rPr>
        <w:t>des actions possibles susmentionnées, il faudrait recruter des experts externes dans le domaine de l</w:t>
      </w:r>
      <w:r w:rsidR="0064226C" w:rsidRPr="00666DF2">
        <w:rPr>
          <w:lang w:val="fr-FR"/>
        </w:rPr>
        <w:t>’</w:t>
      </w:r>
      <w:r w:rsidRPr="00666DF2">
        <w:rPr>
          <w:lang w:val="fr-FR"/>
        </w:rPr>
        <w:t>analyse des communications numériques, de l</w:t>
      </w:r>
      <w:r w:rsidR="0064226C" w:rsidRPr="00666DF2">
        <w:rPr>
          <w:lang w:val="fr-FR"/>
        </w:rPr>
        <w:t>’</w:t>
      </w:r>
      <w:r w:rsidRPr="00666DF2">
        <w:rPr>
          <w:lang w:val="fr-FR"/>
        </w:rPr>
        <w:t>élaboration de stratégies et de la création de conte</w:t>
      </w:r>
      <w:r w:rsidR="00C93137" w:rsidRPr="00666DF2">
        <w:rPr>
          <w:lang w:val="fr-FR"/>
        </w:rPr>
        <w:t>nu.  Se</w:t>
      </w:r>
      <w:r w:rsidRPr="00666DF2">
        <w:rPr>
          <w:lang w:val="fr-FR"/>
        </w:rPr>
        <w:t>lon les estimations, les ressources nécessaires s</w:t>
      </w:r>
      <w:r w:rsidR="0064226C" w:rsidRPr="00666DF2">
        <w:rPr>
          <w:lang w:val="fr-FR"/>
        </w:rPr>
        <w:t>’</w:t>
      </w:r>
      <w:r w:rsidRPr="00666DF2">
        <w:rPr>
          <w:lang w:val="fr-FR"/>
        </w:rPr>
        <w:t>élèveraient à 90 000</w:t>
      </w:r>
      <w:r w:rsidR="003F2F0C" w:rsidRPr="00666DF2">
        <w:rPr>
          <w:lang w:val="fr-FR"/>
        </w:rPr>
        <w:t> </w:t>
      </w:r>
      <w:r w:rsidRPr="00666DF2">
        <w:rPr>
          <w:lang w:val="fr-FR"/>
        </w:rPr>
        <w:t>francs suisses et la durée du projet, à compter de son approbation, serait de 12 mois.</w:t>
      </w:r>
    </w:p>
    <w:p w:rsidR="009B3A68" w:rsidRPr="00666DF2" w:rsidRDefault="009B3A68" w:rsidP="00666DF2">
      <w:pPr>
        <w:pStyle w:val="ONUMFS"/>
        <w:rPr>
          <w:lang w:val="fr-FR"/>
        </w:rPr>
        <w:sectPr w:rsidR="009B3A68" w:rsidRPr="00666DF2" w:rsidSect="00FB2CAE">
          <w:headerReference w:type="default" r:id="rId10"/>
          <w:headerReference w:type="first" r:id="rId11"/>
          <w:footerReference w:type="first" r:id="rId12"/>
          <w:endnotePr>
            <w:numFmt w:val="decimal"/>
          </w:endnotePr>
          <w:pgSz w:w="11906" w:h="16840" w:code="9"/>
          <w:pgMar w:top="567" w:right="1134" w:bottom="1417" w:left="1417" w:header="510" w:footer="1020" w:gutter="0"/>
          <w:pgNumType w:start="1"/>
          <w:cols w:space="720"/>
          <w:titlePg/>
          <w:docGrid w:linePitch="299"/>
        </w:sectPr>
      </w:pPr>
    </w:p>
    <w:p w:rsidR="005C22AD" w:rsidRPr="00666DF2" w:rsidRDefault="006812CD" w:rsidP="006812CD">
      <w:pPr>
        <w:pStyle w:val="Heading2"/>
        <w:numPr>
          <w:ilvl w:val="0"/>
          <w:numId w:val="8"/>
        </w:numPr>
        <w:spacing w:before="0"/>
        <w:ind w:hanging="720"/>
        <w:rPr>
          <w:caps w:val="0"/>
          <w:lang w:val="fr-FR"/>
        </w:rPr>
      </w:pPr>
      <w:r w:rsidRPr="00666DF2">
        <w:rPr>
          <w:caps w:val="0"/>
          <w:lang w:val="fr-FR"/>
        </w:rPr>
        <w:lastRenderedPageBreak/>
        <w:t>RESSOURCES TOTALES PAR RÉSULTAT</w:t>
      </w:r>
      <w:r w:rsidRPr="00666DF2">
        <w:rPr>
          <w:rStyle w:val="FootnoteReference"/>
          <w:caps w:val="0"/>
          <w:lang w:val="fr-FR"/>
        </w:rPr>
        <w:footnoteReference w:id="2"/>
      </w:r>
    </w:p>
    <w:p w:rsidR="00291D43" w:rsidRPr="00666DF2" w:rsidRDefault="00291D43" w:rsidP="00291D43">
      <w:pPr>
        <w:rPr>
          <w:sz w:val="12"/>
          <w:szCs w:val="22"/>
          <w:lang w:val="fr-FR"/>
        </w:rPr>
      </w:pPr>
    </w:p>
    <w:tbl>
      <w:tblPr>
        <w:tblStyle w:val="TableGrid"/>
        <w:tblW w:w="0" w:type="auto"/>
        <w:tblLook w:val="04A0" w:firstRow="1" w:lastRow="0" w:firstColumn="1" w:lastColumn="0" w:noHBand="0" w:noVBand="1"/>
      </w:tblPr>
      <w:tblGrid>
        <w:gridCol w:w="3555"/>
        <w:gridCol w:w="3555"/>
        <w:gridCol w:w="3556"/>
        <w:gridCol w:w="3556"/>
      </w:tblGrid>
      <w:tr w:rsidR="00C74062" w:rsidRPr="00666DF2" w:rsidTr="00D80E8C">
        <w:tc>
          <w:tcPr>
            <w:tcW w:w="3555" w:type="dxa"/>
            <w:vMerge w:val="restart"/>
            <w:vAlign w:val="bottom"/>
          </w:tcPr>
          <w:p w:rsidR="00D80E8C" w:rsidRPr="00666DF2" w:rsidRDefault="006812CD" w:rsidP="006812CD">
            <w:pPr>
              <w:rPr>
                <w:szCs w:val="22"/>
                <w:lang w:val="fr-FR"/>
              </w:rPr>
            </w:pPr>
            <w:r w:rsidRPr="00666DF2">
              <w:rPr>
                <w:b/>
                <w:szCs w:val="22"/>
                <w:lang w:val="fr-FR"/>
              </w:rPr>
              <w:t>Produits du projet</w:t>
            </w:r>
          </w:p>
        </w:tc>
        <w:tc>
          <w:tcPr>
            <w:tcW w:w="10667" w:type="dxa"/>
            <w:gridSpan w:val="3"/>
          </w:tcPr>
          <w:p w:rsidR="00D80E8C" w:rsidRPr="00666DF2" w:rsidRDefault="006812CD" w:rsidP="006812CD">
            <w:pPr>
              <w:jc w:val="center"/>
              <w:rPr>
                <w:i/>
                <w:szCs w:val="22"/>
                <w:lang w:val="fr-FR"/>
              </w:rPr>
            </w:pPr>
            <w:r w:rsidRPr="00666DF2">
              <w:rPr>
                <w:i/>
                <w:szCs w:val="22"/>
                <w:lang w:val="fr-FR"/>
              </w:rPr>
              <w:t>(en francs suisses)</w:t>
            </w:r>
          </w:p>
        </w:tc>
      </w:tr>
      <w:tr w:rsidR="00C74062" w:rsidRPr="00666DF2" w:rsidTr="00294FC5">
        <w:tc>
          <w:tcPr>
            <w:tcW w:w="3555" w:type="dxa"/>
            <w:vMerge/>
          </w:tcPr>
          <w:p w:rsidR="00D80E8C" w:rsidRPr="00666DF2" w:rsidRDefault="00D80E8C" w:rsidP="00294FC5">
            <w:pPr>
              <w:rPr>
                <w:b/>
                <w:szCs w:val="22"/>
                <w:lang w:val="fr-FR"/>
              </w:rPr>
            </w:pPr>
          </w:p>
        </w:tc>
        <w:tc>
          <w:tcPr>
            <w:tcW w:w="3555" w:type="dxa"/>
          </w:tcPr>
          <w:p w:rsidR="00D80E8C" w:rsidRPr="00666DF2" w:rsidRDefault="006812CD" w:rsidP="006812CD">
            <w:pPr>
              <w:rPr>
                <w:b/>
                <w:szCs w:val="22"/>
                <w:lang w:val="fr-FR"/>
              </w:rPr>
            </w:pPr>
            <w:r w:rsidRPr="00666DF2">
              <w:rPr>
                <w:b/>
                <w:szCs w:val="22"/>
                <w:lang w:val="fr-FR"/>
              </w:rPr>
              <w:t>Personnel</w:t>
            </w:r>
          </w:p>
        </w:tc>
        <w:tc>
          <w:tcPr>
            <w:tcW w:w="3556" w:type="dxa"/>
          </w:tcPr>
          <w:p w:rsidR="00D80E8C" w:rsidRPr="00666DF2" w:rsidRDefault="006812CD" w:rsidP="006812CD">
            <w:pPr>
              <w:rPr>
                <w:b/>
                <w:szCs w:val="22"/>
                <w:lang w:val="fr-FR"/>
              </w:rPr>
            </w:pPr>
            <w:r w:rsidRPr="00666DF2">
              <w:rPr>
                <w:b/>
                <w:szCs w:val="22"/>
                <w:lang w:val="fr-FR"/>
              </w:rPr>
              <w:t>Autres dépenses</w:t>
            </w:r>
          </w:p>
        </w:tc>
        <w:tc>
          <w:tcPr>
            <w:tcW w:w="3556" w:type="dxa"/>
          </w:tcPr>
          <w:p w:rsidR="00D80E8C" w:rsidRPr="00666DF2" w:rsidRDefault="006812CD" w:rsidP="006812CD">
            <w:pPr>
              <w:rPr>
                <w:b/>
                <w:szCs w:val="22"/>
                <w:lang w:val="fr-FR"/>
              </w:rPr>
            </w:pPr>
            <w:r w:rsidRPr="00666DF2">
              <w:rPr>
                <w:b/>
                <w:szCs w:val="22"/>
                <w:lang w:val="fr-FR"/>
              </w:rPr>
              <w:t>Total</w:t>
            </w:r>
          </w:p>
        </w:tc>
      </w:tr>
      <w:tr w:rsidR="00C74062" w:rsidRPr="00666DF2" w:rsidTr="00294FC5">
        <w:tc>
          <w:tcPr>
            <w:tcW w:w="3555" w:type="dxa"/>
          </w:tcPr>
          <w:p w:rsidR="005C22AD" w:rsidRPr="00666DF2" w:rsidRDefault="006812CD" w:rsidP="006812CD">
            <w:pPr>
              <w:rPr>
                <w:szCs w:val="22"/>
                <w:lang w:val="fr-FR"/>
              </w:rPr>
            </w:pPr>
            <w:r w:rsidRPr="00666DF2">
              <w:rPr>
                <w:szCs w:val="22"/>
                <w:lang w:val="fr-FR"/>
              </w:rPr>
              <w:t>Évaluation du public cible (public et demandes)</w:t>
            </w:r>
          </w:p>
          <w:p w:rsidR="00437C8C" w:rsidRPr="00666DF2" w:rsidRDefault="00437C8C" w:rsidP="00294FC5">
            <w:pPr>
              <w:rPr>
                <w:szCs w:val="22"/>
                <w:lang w:val="fr-FR"/>
              </w:rPr>
            </w:pPr>
          </w:p>
        </w:tc>
        <w:tc>
          <w:tcPr>
            <w:tcW w:w="3555" w:type="dxa"/>
          </w:tcPr>
          <w:p w:rsidR="00291D43" w:rsidRPr="00666DF2" w:rsidRDefault="0064226C" w:rsidP="006812CD">
            <w:pPr>
              <w:rPr>
                <w:szCs w:val="22"/>
                <w:lang w:val="fr-FR"/>
              </w:rPr>
            </w:pPr>
            <w:r w:rsidRPr="00666DF2">
              <w:rPr>
                <w:szCs w:val="22"/>
                <w:lang w:val="fr-FR"/>
              </w:rPr>
              <w:t>-</w:t>
            </w:r>
          </w:p>
        </w:tc>
        <w:tc>
          <w:tcPr>
            <w:tcW w:w="3556" w:type="dxa"/>
          </w:tcPr>
          <w:p w:rsidR="00291D43" w:rsidRPr="00666DF2" w:rsidRDefault="006812CD" w:rsidP="006812CD">
            <w:pPr>
              <w:jc w:val="right"/>
              <w:rPr>
                <w:szCs w:val="22"/>
                <w:lang w:val="fr-FR"/>
              </w:rPr>
            </w:pPr>
            <w:r w:rsidRPr="00666DF2">
              <w:rPr>
                <w:szCs w:val="22"/>
                <w:lang w:val="fr-FR"/>
              </w:rPr>
              <w:t>17 500</w:t>
            </w:r>
          </w:p>
        </w:tc>
        <w:tc>
          <w:tcPr>
            <w:tcW w:w="3556" w:type="dxa"/>
          </w:tcPr>
          <w:p w:rsidR="00291D43" w:rsidRPr="00666DF2" w:rsidRDefault="006812CD" w:rsidP="006812CD">
            <w:pPr>
              <w:jc w:val="right"/>
              <w:rPr>
                <w:szCs w:val="22"/>
                <w:lang w:val="fr-FR"/>
              </w:rPr>
            </w:pPr>
            <w:r w:rsidRPr="00666DF2">
              <w:rPr>
                <w:szCs w:val="22"/>
                <w:lang w:val="fr-FR"/>
              </w:rPr>
              <w:t>17 500</w:t>
            </w:r>
          </w:p>
        </w:tc>
      </w:tr>
      <w:tr w:rsidR="00C74062" w:rsidRPr="00666DF2" w:rsidTr="00294FC5">
        <w:tc>
          <w:tcPr>
            <w:tcW w:w="3555" w:type="dxa"/>
          </w:tcPr>
          <w:p w:rsidR="005C22AD" w:rsidRPr="00666DF2" w:rsidRDefault="006812CD" w:rsidP="006812CD">
            <w:pPr>
              <w:rPr>
                <w:szCs w:val="22"/>
                <w:lang w:val="fr-FR"/>
              </w:rPr>
            </w:pPr>
            <w:r w:rsidRPr="00666DF2">
              <w:rPr>
                <w:szCs w:val="22"/>
                <w:lang w:val="fr-FR"/>
              </w:rPr>
              <w:t>Évaluation des services concurrents</w:t>
            </w:r>
          </w:p>
          <w:p w:rsidR="00437C8C" w:rsidRPr="00666DF2" w:rsidRDefault="00437C8C" w:rsidP="00294FC5">
            <w:pPr>
              <w:rPr>
                <w:szCs w:val="22"/>
                <w:lang w:val="fr-FR"/>
              </w:rPr>
            </w:pPr>
          </w:p>
        </w:tc>
        <w:tc>
          <w:tcPr>
            <w:tcW w:w="3555" w:type="dxa"/>
          </w:tcPr>
          <w:p w:rsidR="00291D43" w:rsidRPr="00666DF2" w:rsidRDefault="0064226C" w:rsidP="006812CD">
            <w:pPr>
              <w:rPr>
                <w:szCs w:val="22"/>
                <w:lang w:val="fr-FR"/>
              </w:rPr>
            </w:pPr>
            <w:r w:rsidRPr="00666DF2">
              <w:rPr>
                <w:szCs w:val="22"/>
                <w:lang w:val="fr-FR"/>
              </w:rPr>
              <w:t>-</w:t>
            </w:r>
          </w:p>
        </w:tc>
        <w:tc>
          <w:tcPr>
            <w:tcW w:w="3556" w:type="dxa"/>
          </w:tcPr>
          <w:p w:rsidR="00291D43" w:rsidRPr="00666DF2" w:rsidRDefault="006812CD" w:rsidP="006812CD">
            <w:pPr>
              <w:jc w:val="right"/>
              <w:rPr>
                <w:szCs w:val="22"/>
                <w:lang w:val="fr-FR"/>
              </w:rPr>
            </w:pPr>
            <w:r w:rsidRPr="00666DF2">
              <w:rPr>
                <w:szCs w:val="22"/>
                <w:lang w:val="fr-FR"/>
              </w:rPr>
              <w:t>17 500</w:t>
            </w:r>
          </w:p>
        </w:tc>
        <w:tc>
          <w:tcPr>
            <w:tcW w:w="3556" w:type="dxa"/>
          </w:tcPr>
          <w:p w:rsidR="00291D43" w:rsidRPr="00666DF2" w:rsidRDefault="006812CD" w:rsidP="006812CD">
            <w:pPr>
              <w:jc w:val="right"/>
              <w:rPr>
                <w:szCs w:val="22"/>
                <w:lang w:val="fr-FR"/>
              </w:rPr>
            </w:pPr>
            <w:r w:rsidRPr="00666DF2">
              <w:rPr>
                <w:szCs w:val="22"/>
                <w:lang w:val="fr-FR"/>
              </w:rPr>
              <w:t>17 500</w:t>
            </w:r>
          </w:p>
        </w:tc>
      </w:tr>
      <w:tr w:rsidR="00C74062" w:rsidRPr="00666DF2" w:rsidTr="00294FC5">
        <w:tc>
          <w:tcPr>
            <w:tcW w:w="3555" w:type="dxa"/>
          </w:tcPr>
          <w:p w:rsidR="005C22AD" w:rsidRPr="00666DF2" w:rsidRDefault="006812CD" w:rsidP="006812CD">
            <w:pPr>
              <w:rPr>
                <w:szCs w:val="22"/>
                <w:lang w:val="fr-FR"/>
              </w:rPr>
            </w:pPr>
            <w:r w:rsidRPr="00666DF2">
              <w:rPr>
                <w:szCs w:val="22"/>
                <w:lang w:val="fr-FR"/>
              </w:rPr>
              <w:t>Examen de l</w:t>
            </w:r>
            <w:r w:rsidR="0064226C" w:rsidRPr="00666DF2">
              <w:rPr>
                <w:szCs w:val="22"/>
                <w:lang w:val="fr-FR"/>
              </w:rPr>
              <w:t>’</w:t>
            </w:r>
            <w:r w:rsidRPr="00666DF2">
              <w:rPr>
                <w:szCs w:val="22"/>
                <w:lang w:val="fr-FR"/>
              </w:rPr>
              <w:t>expérience des utilisateurs</w:t>
            </w:r>
          </w:p>
          <w:p w:rsidR="00437C8C" w:rsidRPr="00666DF2" w:rsidRDefault="00437C8C" w:rsidP="00294FC5">
            <w:pPr>
              <w:rPr>
                <w:szCs w:val="22"/>
                <w:lang w:val="fr-FR"/>
              </w:rPr>
            </w:pPr>
          </w:p>
        </w:tc>
        <w:tc>
          <w:tcPr>
            <w:tcW w:w="3555" w:type="dxa"/>
          </w:tcPr>
          <w:p w:rsidR="00291D43" w:rsidRPr="00666DF2" w:rsidRDefault="0064226C" w:rsidP="006812CD">
            <w:pPr>
              <w:rPr>
                <w:szCs w:val="22"/>
                <w:lang w:val="fr-FR"/>
              </w:rPr>
            </w:pPr>
            <w:r w:rsidRPr="00666DF2">
              <w:rPr>
                <w:szCs w:val="22"/>
                <w:lang w:val="fr-FR"/>
              </w:rPr>
              <w:t>-</w:t>
            </w:r>
          </w:p>
        </w:tc>
        <w:tc>
          <w:tcPr>
            <w:tcW w:w="3556" w:type="dxa"/>
          </w:tcPr>
          <w:p w:rsidR="00291D43" w:rsidRPr="00666DF2" w:rsidRDefault="006812CD" w:rsidP="006812CD">
            <w:pPr>
              <w:jc w:val="right"/>
              <w:rPr>
                <w:szCs w:val="22"/>
                <w:lang w:val="fr-FR"/>
              </w:rPr>
            </w:pPr>
            <w:r w:rsidRPr="00666DF2">
              <w:rPr>
                <w:szCs w:val="22"/>
                <w:lang w:val="fr-FR"/>
              </w:rPr>
              <w:t>15 000</w:t>
            </w:r>
          </w:p>
        </w:tc>
        <w:tc>
          <w:tcPr>
            <w:tcW w:w="3556" w:type="dxa"/>
          </w:tcPr>
          <w:p w:rsidR="00291D43" w:rsidRPr="00666DF2" w:rsidRDefault="006812CD" w:rsidP="006812CD">
            <w:pPr>
              <w:jc w:val="right"/>
              <w:rPr>
                <w:szCs w:val="22"/>
                <w:lang w:val="fr-FR"/>
              </w:rPr>
            </w:pPr>
            <w:r w:rsidRPr="00666DF2">
              <w:rPr>
                <w:szCs w:val="22"/>
                <w:lang w:val="fr-FR"/>
              </w:rPr>
              <w:t>15 000</w:t>
            </w:r>
          </w:p>
        </w:tc>
      </w:tr>
      <w:tr w:rsidR="00C74062" w:rsidRPr="00666DF2" w:rsidTr="00294FC5">
        <w:tc>
          <w:tcPr>
            <w:tcW w:w="3555" w:type="dxa"/>
          </w:tcPr>
          <w:p w:rsidR="005C22AD" w:rsidRPr="00666DF2" w:rsidRDefault="006812CD" w:rsidP="006812CD">
            <w:pPr>
              <w:rPr>
                <w:szCs w:val="22"/>
                <w:lang w:val="fr-FR"/>
              </w:rPr>
            </w:pPr>
            <w:r w:rsidRPr="00666DF2">
              <w:rPr>
                <w:szCs w:val="22"/>
                <w:lang w:val="fr-FR"/>
              </w:rPr>
              <w:t>Stratégie en matière de contenu avec échantillon de contenu</w:t>
            </w:r>
          </w:p>
          <w:p w:rsidR="00437C8C" w:rsidRPr="00666DF2" w:rsidRDefault="00437C8C" w:rsidP="00294FC5">
            <w:pPr>
              <w:rPr>
                <w:szCs w:val="22"/>
                <w:lang w:val="fr-FR"/>
              </w:rPr>
            </w:pPr>
          </w:p>
        </w:tc>
        <w:tc>
          <w:tcPr>
            <w:tcW w:w="3555" w:type="dxa"/>
          </w:tcPr>
          <w:p w:rsidR="00A9177B" w:rsidRPr="00666DF2" w:rsidRDefault="0064226C" w:rsidP="006812CD">
            <w:pPr>
              <w:rPr>
                <w:szCs w:val="22"/>
                <w:lang w:val="fr-FR"/>
              </w:rPr>
            </w:pPr>
            <w:r w:rsidRPr="00666DF2">
              <w:rPr>
                <w:szCs w:val="22"/>
                <w:lang w:val="fr-FR"/>
              </w:rPr>
              <w:t>-</w:t>
            </w:r>
          </w:p>
        </w:tc>
        <w:tc>
          <w:tcPr>
            <w:tcW w:w="3556" w:type="dxa"/>
          </w:tcPr>
          <w:p w:rsidR="00A9177B" w:rsidRPr="00666DF2" w:rsidRDefault="006812CD" w:rsidP="006812CD">
            <w:pPr>
              <w:jc w:val="right"/>
              <w:rPr>
                <w:szCs w:val="22"/>
                <w:lang w:val="fr-FR"/>
              </w:rPr>
            </w:pPr>
            <w:r w:rsidRPr="00666DF2">
              <w:rPr>
                <w:szCs w:val="22"/>
                <w:lang w:val="fr-FR"/>
              </w:rPr>
              <w:t>17 500</w:t>
            </w:r>
          </w:p>
        </w:tc>
        <w:tc>
          <w:tcPr>
            <w:tcW w:w="3556" w:type="dxa"/>
          </w:tcPr>
          <w:p w:rsidR="00A9177B" w:rsidRPr="00666DF2" w:rsidRDefault="006812CD" w:rsidP="006812CD">
            <w:pPr>
              <w:jc w:val="right"/>
              <w:rPr>
                <w:szCs w:val="22"/>
                <w:lang w:val="fr-FR"/>
              </w:rPr>
            </w:pPr>
            <w:r w:rsidRPr="00666DF2">
              <w:rPr>
                <w:szCs w:val="22"/>
                <w:lang w:val="fr-FR"/>
              </w:rPr>
              <w:t>17 500</w:t>
            </w:r>
          </w:p>
        </w:tc>
      </w:tr>
      <w:tr w:rsidR="00C74062" w:rsidRPr="006F2C3F" w:rsidTr="00F146BB">
        <w:tc>
          <w:tcPr>
            <w:tcW w:w="3555" w:type="dxa"/>
          </w:tcPr>
          <w:p w:rsidR="005C22AD" w:rsidRPr="00666DF2" w:rsidRDefault="006812CD" w:rsidP="006812CD">
            <w:pPr>
              <w:rPr>
                <w:szCs w:val="22"/>
                <w:lang w:val="fr-FR"/>
              </w:rPr>
            </w:pPr>
            <w:r w:rsidRPr="00666DF2">
              <w:rPr>
                <w:szCs w:val="22"/>
                <w:lang w:val="fr-FR"/>
              </w:rPr>
              <w:t>Contenu amélioré</w:t>
            </w:r>
          </w:p>
          <w:p w:rsidR="00437C8C" w:rsidRPr="00666DF2" w:rsidRDefault="00437C8C" w:rsidP="00F146BB">
            <w:pPr>
              <w:rPr>
                <w:szCs w:val="22"/>
                <w:lang w:val="fr-FR"/>
              </w:rPr>
            </w:pPr>
          </w:p>
        </w:tc>
        <w:tc>
          <w:tcPr>
            <w:tcW w:w="10667" w:type="dxa"/>
            <w:gridSpan w:val="3"/>
          </w:tcPr>
          <w:p w:rsidR="00D80E8C" w:rsidRPr="00666DF2" w:rsidRDefault="006812CD" w:rsidP="006812CD">
            <w:pPr>
              <w:rPr>
                <w:szCs w:val="22"/>
                <w:lang w:val="fr-FR"/>
              </w:rPr>
            </w:pPr>
            <w:r w:rsidRPr="00666DF2">
              <w:rPr>
                <w:szCs w:val="22"/>
                <w:lang w:val="fr-FR"/>
              </w:rPr>
              <w:t>À déterminer une fois mise au point la stratégie en matière de contenu</w:t>
            </w:r>
          </w:p>
        </w:tc>
      </w:tr>
      <w:tr w:rsidR="00C74062" w:rsidRPr="006F2C3F" w:rsidTr="00E33ACB">
        <w:tc>
          <w:tcPr>
            <w:tcW w:w="3555" w:type="dxa"/>
          </w:tcPr>
          <w:p w:rsidR="005C22AD" w:rsidRPr="00666DF2" w:rsidRDefault="006812CD" w:rsidP="006812CD">
            <w:pPr>
              <w:rPr>
                <w:szCs w:val="22"/>
                <w:lang w:val="fr-FR"/>
              </w:rPr>
            </w:pPr>
            <w:r w:rsidRPr="00666DF2">
              <w:rPr>
                <w:szCs w:val="22"/>
                <w:lang w:val="fr-FR"/>
              </w:rPr>
              <w:t>Plateforme du forum sur le Web personnalisée</w:t>
            </w:r>
          </w:p>
          <w:p w:rsidR="00437C8C" w:rsidRPr="00666DF2" w:rsidRDefault="00437C8C" w:rsidP="00294FC5">
            <w:pPr>
              <w:rPr>
                <w:szCs w:val="22"/>
                <w:lang w:val="fr-FR"/>
              </w:rPr>
            </w:pPr>
          </w:p>
        </w:tc>
        <w:tc>
          <w:tcPr>
            <w:tcW w:w="10667" w:type="dxa"/>
            <w:gridSpan w:val="3"/>
          </w:tcPr>
          <w:p w:rsidR="00197A33" w:rsidRPr="00666DF2" w:rsidRDefault="006812CD" w:rsidP="006812CD">
            <w:pPr>
              <w:rPr>
                <w:szCs w:val="22"/>
                <w:lang w:val="fr-FR"/>
              </w:rPr>
            </w:pPr>
            <w:r w:rsidRPr="00666DF2">
              <w:rPr>
                <w:szCs w:val="22"/>
                <w:lang w:val="fr-FR"/>
              </w:rPr>
              <w:t>À déterminer une fois réalisé l</w:t>
            </w:r>
            <w:r w:rsidR="0064226C" w:rsidRPr="00666DF2">
              <w:rPr>
                <w:szCs w:val="22"/>
                <w:lang w:val="fr-FR"/>
              </w:rPr>
              <w:t>’</w:t>
            </w:r>
            <w:r w:rsidRPr="00666DF2">
              <w:rPr>
                <w:szCs w:val="22"/>
                <w:lang w:val="fr-FR"/>
              </w:rPr>
              <w:t>examen de l</w:t>
            </w:r>
            <w:r w:rsidR="0064226C" w:rsidRPr="00666DF2">
              <w:rPr>
                <w:szCs w:val="22"/>
                <w:lang w:val="fr-FR"/>
              </w:rPr>
              <w:t>’</w:t>
            </w:r>
            <w:r w:rsidRPr="00666DF2">
              <w:rPr>
                <w:szCs w:val="22"/>
                <w:lang w:val="fr-FR"/>
              </w:rPr>
              <w:t>expérience des utilisateurs</w:t>
            </w:r>
          </w:p>
        </w:tc>
      </w:tr>
      <w:tr w:rsidR="00C74062" w:rsidRPr="00666DF2" w:rsidTr="00294FC5">
        <w:tc>
          <w:tcPr>
            <w:tcW w:w="3555" w:type="dxa"/>
          </w:tcPr>
          <w:p w:rsidR="005C22AD" w:rsidRPr="00666DF2" w:rsidRDefault="006812CD" w:rsidP="006812CD">
            <w:pPr>
              <w:rPr>
                <w:szCs w:val="22"/>
                <w:lang w:val="fr-FR"/>
              </w:rPr>
            </w:pPr>
            <w:r w:rsidRPr="00666DF2">
              <w:rPr>
                <w:szCs w:val="22"/>
                <w:lang w:val="fr-FR"/>
              </w:rPr>
              <w:t>Stratégie de promotion et de communication</w:t>
            </w:r>
          </w:p>
          <w:p w:rsidR="00437C8C" w:rsidRPr="00666DF2" w:rsidRDefault="00437C8C" w:rsidP="00294FC5">
            <w:pPr>
              <w:rPr>
                <w:szCs w:val="22"/>
                <w:lang w:val="fr-FR"/>
              </w:rPr>
            </w:pPr>
          </w:p>
        </w:tc>
        <w:tc>
          <w:tcPr>
            <w:tcW w:w="3555" w:type="dxa"/>
          </w:tcPr>
          <w:p w:rsidR="00291D43" w:rsidRPr="00666DF2" w:rsidRDefault="0064226C" w:rsidP="006812CD">
            <w:pPr>
              <w:rPr>
                <w:szCs w:val="22"/>
                <w:lang w:val="fr-FR"/>
              </w:rPr>
            </w:pPr>
            <w:r w:rsidRPr="00666DF2">
              <w:rPr>
                <w:szCs w:val="22"/>
                <w:lang w:val="fr-FR"/>
              </w:rPr>
              <w:t>-</w:t>
            </w:r>
          </w:p>
        </w:tc>
        <w:tc>
          <w:tcPr>
            <w:tcW w:w="3556" w:type="dxa"/>
          </w:tcPr>
          <w:p w:rsidR="00291D43" w:rsidRPr="00666DF2" w:rsidRDefault="006812CD" w:rsidP="006812CD">
            <w:pPr>
              <w:jc w:val="right"/>
              <w:rPr>
                <w:szCs w:val="22"/>
                <w:lang w:val="fr-FR"/>
              </w:rPr>
            </w:pPr>
            <w:r w:rsidRPr="00666DF2">
              <w:rPr>
                <w:szCs w:val="22"/>
                <w:lang w:val="fr-FR"/>
              </w:rPr>
              <w:t>22 500</w:t>
            </w:r>
          </w:p>
        </w:tc>
        <w:tc>
          <w:tcPr>
            <w:tcW w:w="3556" w:type="dxa"/>
          </w:tcPr>
          <w:p w:rsidR="00291D43" w:rsidRPr="00666DF2" w:rsidRDefault="006812CD" w:rsidP="006812CD">
            <w:pPr>
              <w:jc w:val="right"/>
              <w:rPr>
                <w:szCs w:val="22"/>
                <w:lang w:val="fr-FR"/>
              </w:rPr>
            </w:pPr>
            <w:r w:rsidRPr="00666DF2">
              <w:rPr>
                <w:szCs w:val="22"/>
                <w:lang w:val="fr-FR"/>
              </w:rPr>
              <w:t>22 500</w:t>
            </w:r>
          </w:p>
        </w:tc>
      </w:tr>
      <w:tr w:rsidR="00C74062" w:rsidRPr="006F2C3F" w:rsidTr="00BF37C8">
        <w:tc>
          <w:tcPr>
            <w:tcW w:w="3555" w:type="dxa"/>
          </w:tcPr>
          <w:p w:rsidR="005C22AD" w:rsidRPr="00666DF2" w:rsidRDefault="006812CD" w:rsidP="006812CD">
            <w:pPr>
              <w:rPr>
                <w:szCs w:val="22"/>
                <w:lang w:val="fr-FR"/>
              </w:rPr>
            </w:pPr>
            <w:r w:rsidRPr="00666DF2">
              <w:rPr>
                <w:szCs w:val="22"/>
                <w:lang w:val="fr-FR"/>
              </w:rPr>
              <w:t>Promotion et communication</w:t>
            </w:r>
          </w:p>
          <w:p w:rsidR="00AF273C" w:rsidRPr="00666DF2" w:rsidRDefault="00AF273C" w:rsidP="00437C8C">
            <w:pPr>
              <w:rPr>
                <w:szCs w:val="22"/>
                <w:lang w:val="fr-FR"/>
              </w:rPr>
            </w:pPr>
          </w:p>
        </w:tc>
        <w:tc>
          <w:tcPr>
            <w:tcW w:w="10667" w:type="dxa"/>
            <w:gridSpan w:val="3"/>
          </w:tcPr>
          <w:p w:rsidR="00ED54B2" w:rsidRPr="00666DF2" w:rsidRDefault="006812CD" w:rsidP="006812CD">
            <w:pPr>
              <w:rPr>
                <w:szCs w:val="22"/>
                <w:lang w:val="fr-FR"/>
              </w:rPr>
            </w:pPr>
            <w:r w:rsidRPr="00666DF2">
              <w:rPr>
                <w:szCs w:val="22"/>
                <w:lang w:val="fr-FR"/>
              </w:rPr>
              <w:t>À déterminer une fois mise en place la stratégie de promotion et de communication</w:t>
            </w:r>
          </w:p>
        </w:tc>
      </w:tr>
      <w:tr w:rsidR="00C74062" w:rsidRPr="006F2C3F" w:rsidTr="0055362F">
        <w:tc>
          <w:tcPr>
            <w:tcW w:w="3555" w:type="dxa"/>
          </w:tcPr>
          <w:p w:rsidR="009B3A68" w:rsidRPr="00666DF2" w:rsidRDefault="006812CD" w:rsidP="006812CD">
            <w:pPr>
              <w:rPr>
                <w:szCs w:val="22"/>
                <w:lang w:val="fr-FR"/>
              </w:rPr>
            </w:pPr>
            <w:r w:rsidRPr="00666DF2">
              <w:rPr>
                <w:szCs w:val="22"/>
                <w:lang w:val="fr-FR"/>
              </w:rPr>
              <w:t>Partenariats</w:t>
            </w:r>
          </w:p>
        </w:tc>
        <w:tc>
          <w:tcPr>
            <w:tcW w:w="10667" w:type="dxa"/>
            <w:gridSpan w:val="3"/>
          </w:tcPr>
          <w:p w:rsidR="005C22AD" w:rsidRPr="00666DF2" w:rsidRDefault="00640A24" w:rsidP="00640A24">
            <w:pPr>
              <w:rPr>
                <w:szCs w:val="22"/>
                <w:lang w:val="fr-FR"/>
              </w:rPr>
            </w:pPr>
            <w:r w:rsidRPr="00666DF2">
              <w:rPr>
                <w:szCs w:val="22"/>
                <w:lang w:val="fr-FR"/>
              </w:rPr>
              <w:br/>
              <w:t>À déterminer une fois la stratégie en matière de contenu mise au point (pour les partenariats concernant le contenu) et la stratégie de promotion et de communication mise en place (pour les partenariats concernant la promotion et la communication)</w:t>
            </w:r>
          </w:p>
          <w:p w:rsidR="00AF273C" w:rsidRPr="00666DF2" w:rsidRDefault="00AF273C" w:rsidP="0060097E">
            <w:pPr>
              <w:rPr>
                <w:szCs w:val="22"/>
                <w:lang w:val="fr-FR"/>
              </w:rPr>
            </w:pPr>
          </w:p>
        </w:tc>
      </w:tr>
      <w:tr w:rsidR="00C74062" w:rsidRPr="00666DF2" w:rsidTr="00294FC5">
        <w:tc>
          <w:tcPr>
            <w:tcW w:w="3555" w:type="dxa"/>
          </w:tcPr>
          <w:p w:rsidR="00291D43" w:rsidRPr="00666DF2" w:rsidRDefault="00640A24" w:rsidP="00640A24">
            <w:pPr>
              <w:rPr>
                <w:b/>
                <w:szCs w:val="22"/>
                <w:lang w:val="fr-FR"/>
              </w:rPr>
            </w:pPr>
            <w:r w:rsidRPr="00666DF2">
              <w:rPr>
                <w:b/>
                <w:szCs w:val="22"/>
                <w:lang w:val="fr-FR"/>
              </w:rPr>
              <w:t>Total</w:t>
            </w:r>
          </w:p>
        </w:tc>
        <w:tc>
          <w:tcPr>
            <w:tcW w:w="3555" w:type="dxa"/>
          </w:tcPr>
          <w:p w:rsidR="00291D43" w:rsidRPr="00666DF2" w:rsidRDefault="0064226C" w:rsidP="00640A24">
            <w:pPr>
              <w:rPr>
                <w:szCs w:val="22"/>
                <w:lang w:val="fr-FR"/>
              </w:rPr>
            </w:pPr>
            <w:r w:rsidRPr="00666DF2">
              <w:rPr>
                <w:szCs w:val="22"/>
                <w:lang w:val="fr-FR"/>
              </w:rPr>
              <w:t>-</w:t>
            </w:r>
          </w:p>
        </w:tc>
        <w:tc>
          <w:tcPr>
            <w:tcW w:w="3556" w:type="dxa"/>
          </w:tcPr>
          <w:p w:rsidR="00291D43" w:rsidRPr="00666DF2" w:rsidRDefault="00640A24" w:rsidP="00640A24">
            <w:pPr>
              <w:jc w:val="right"/>
              <w:rPr>
                <w:szCs w:val="22"/>
                <w:lang w:val="fr-FR"/>
              </w:rPr>
            </w:pPr>
            <w:r w:rsidRPr="00666DF2">
              <w:rPr>
                <w:szCs w:val="22"/>
                <w:lang w:val="fr-FR"/>
              </w:rPr>
              <w:t>90 000</w:t>
            </w:r>
          </w:p>
        </w:tc>
        <w:tc>
          <w:tcPr>
            <w:tcW w:w="3556" w:type="dxa"/>
          </w:tcPr>
          <w:p w:rsidR="00291D43" w:rsidRPr="00666DF2" w:rsidRDefault="00640A24" w:rsidP="00640A24">
            <w:pPr>
              <w:jc w:val="right"/>
              <w:rPr>
                <w:szCs w:val="22"/>
                <w:lang w:val="fr-FR"/>
              </w:rPr>
            </w:pPr>
            <w:r w:rsidRPr="00666DF2">
              <w:rPr>
                <w:szCs w:val="22"/>
                <w:lang w:val="fr-FR"/>
              </w:rPr>
              <w:t>90 000</w:t>
            </w:r>
          </w:p>
        </w:tc>
      </w:tr>
    </w:tbl>
    <w:p w:rsidR="005C22AD" w:rsidRPr="00666DF2" w:rsidRDefault="00640A24" w:rsidP="00640A24">
      <w:pPr>
        <w:pStyle w:val="Heading2"/>
        <w:numPr>
          <w:ilvl w:val="0"/>
          <w:numId w:val="8"/>
        </w:numPr>
        <w:spacing w:before="0"/>
        <w:ind w:hanging="720"/>
        <w:rPr>
          <w:bCs w:val="0"/>
          <w:iCs w:val="0"/>
          <w:szCs w:val="22"/>
          <w:lang w:val="fr-FR"/>
        </w:rPr>
      </w:pPr>
      <w:r w:rsidRPr="00666DF2">
        <w:rPr>
          <w:bCs w:val="0"/>
          <w:iCs w:val="0"/>
          <w:szCs w:val="22"/>
          <w:lang w:val="fr-FR"/>
        </w:rPr>
        <w:lastRenderedPageBreak/>
        <w:t>DÉPENSES AUTRES QUE LES DÉPENSES DE PERSONNEL PAR CATÉGORIE DE COÛT</w:t>
      </w:r>
      <w:r w:rsidRPr="00666DF2">
        <w:rPr>
          <w:rStyle w:val="FootnoteReference"/>
          <w:bCs w:val="0"/>
          <w:iCs w:val="0"/>
          <w:szCs w:val="22"/>
          <w:lang w:val="fr-FR"/>
        </w:rPr>
        <w:footnoteReference w:id="3"/>
      </w:r>
    </w:p>
    <w:p w:rsidR="00291D43" w:rsidRPr="00666DF2" w:rsidRDefault="00291D43" w:rsidP="00291D43">
      <w:pPr>
        <w:ind w:hanging="142"/>
        <w:rPr>
          <w:sz w:val="14"/>
          <w:szCs w:val="22"/>
          <w:lang w:val="fr-FR"/>
        </w:rPr>
      </w:pPr>
    </w:p>
    <w:tbl>
      <w:tblPr>
        <w:tblStyle w:val="TableGrid"/>
        <w:tblW w:w="0" w:type="auto"/>
        <w:tblLook w:val="04A0" w:firstRow="1" w:lastRow="0" w:firstColumn="1" w:lastColumn="0" w:noHBand="0" w:noVBand="1"/>
      </w:tblPr>
      <w:tblGrid>
        <w:gridCol w:w="3466"/>
        <w:gridCol w:w="1792"/>
        <w:gridCol w:w="1761"/>
        <w:gridCol w:w="1811"/>
        <w:gridCol w:w="1821"/>
        <w:gridCol w:w="1822"/>
        <w:gridCol w:w="1749"/>
      </w:tblGrid>
      <w:tr w:rsidR="00C74062" w:rsidRPr="00666DF2" w:rsidTr="00D80E8C">
        <w:tc>
          <w:tcPr>
            <w:tcW w:w="3466" w:type="dxa"/>
            <w:vMerge w:val="restart"/>
            <w:vAlign w:val="bottom"/>
          </w:tcPr>
          <w:p w:rsidR="00D80E8C" w:rsidRPr="00666DF2" w:rsidRDefault="00640A24" w:rsidP="00640A24">
            <w:pPr>
              <w:rPr>
                <w:szCs w:val="22"/>
                <w:lang w:val="fr-FR"/>
              </w:rPr>
            </w:pPr>
            <w:r w:rsidRPr="00666DF2">
              <w:rPr>
                <w:b/>
                <w:szCs w:val="22"/>
                <w:lang w:val="fr-FR"/>
              </w:rPr>
              <w:t>Produits du projet</w:t>
            </w:r>
          </w:p>
        </w:tc>
        <w:tc>
          <w:tcPr>
            <w:tcW w:w="10756" w:type="dxa"/>
            <w:gridSpan w:val="6"/>
          </w:tcPr>
          <w:p w:rsidR="00D80E8C" w:rsidRPr="00666DF2" w:rsidRDefault="00640A24" w:rsidP="00640A24">
            <w:pPr>
              <w:jc w:val="center"/>
              <w:rPr>
                <w:i/>
                <w:szCs w:val="22"/>
                <w:lang w:val="fr-FR"/>
              </w:rPr>
            </w:pPr>
            <w:r w:rsidRPr="00666DF2">
              <w:rPr>
                <w:i/>
                <w:szCs w:val="22"/>
                <w:lang w:val="fr-FR"/>
              </w:rPr>
              <w:t>(en francs suisses)</w:t>
            </w:r>
          </w:p>
        </w:tc>
      </w:tr>
      <w:tr w:rsidR="00C74062" w:rsidRPr="00666DF2" w:rsidTr="00197A33">
        <w:tc>
          <w:tcPr>
            <w:tcW w:w="3466" w:type="dxa"/>
            <w:vMerge/>
          </w:tcPr>
          <w:p w:rsidR="00D80E8C" w:rsidRPr="00666DF2" w:rsidRDefault="00D80E8C" w:rsidP="00294FC5">
            <w:pPr>
              <w:rPr>
                <w:szCs w:val="22"/>
                <w:lang w:val="fr-FR"/>
              </w:rPr>
            </w:pPr>
          </w:p>
        </w:tc>
        <w:tc>
          <w:tcPr>
            <w:tcW w:w="3553" w:type="dxa"/>
            <w:gridSpan w:val="2"/>
          </w:tcPr>
          <w:p w:rsidR="00D80E8C" w:rsidRPr="00666DF2" w:rsidRDefault="00640A24" w:rsidP="00640A24">
            <w:pPr>
              <w:jc w:val="center"/>
              <w:rPr>
                <w:b/>
                <w:szCs w:val="22"/>
                <w:lang w:val="fr-FR"/>
              </w:rPr>
            </w:pPr>
            <w:r w:rsidRPr="00666DF2">
              <w:rPr>
                <w:b/>
                <w:szCs w:val="22"/>
                <w:lang w:val="fr-FR"/>
              </w:rPr>
              <w:t>Voyages et bourses</w:t>
            </w:r>
          </w:p>
        </w:tc>
        <w:tc>
          <w:tcPr>
            <w:tcW w:w="5454" w:type="dxa"/>
            <w:gridSpan w:val="3"/>
          </w:tcPr>
          <w:p w:rsidR="00D80E8C" w:rsidRPr="00666DF2" w:rsidRDefault="00640A24" w:rsidP="00640A24">
            <w:pPr>
              <w:jc w:val="center"/>
              <w:rPr>
                <w:b/>
                <w:szCs w:val="22"/>
                <w:lang w:val="fr-FR"/>
              </w:rPr>
            </w:pPr>
            <w:r w:rsidRPr="00666DF2">
              <w:rPr>
                <w:b/>
                <w:szCs w:val="22"/>
                <w:lang w:val="fr-FR"/>
              </w:rPr>
              <w:t>Services contractuels</w:t>
            </w:r>
          </w:p>
        </w:tc>
        <w:tc>
          <w:tcPr>
            <w:tcW w:w="1749" w:type="dxa"/>
            <w:vMerge w:val="restart"/>
          </w:tcPr>
          <w:p w:rsidR="00D80E8C" w:rsidRPr="00666DF2" w:rsidRDefault="00640A24" w:rsidP="00640A24">
            <w:pPr>
              <w:rPr>
                <w:b/>
                <w:szCs w:val="22"/>
                <w:lang w:val="fr-FR"/>
              </w:rPr>
            </w:pPr>
            <w:r w:rsidRPr="00666DF2">
              <w:rPr>
                <w:b/>
                <w:szCs w:val="22"/>
                <w:lang w:val="fr-FR"/>
              </w:rPr>
              <w:t>Total</w:t>
            </w:r>
          </w:p>
        </w:tc>
      </w:tr>
      <w:tr w:rsidR="00C74062" w:rsidRPr="00666DF2" w:rsidTr="00197A33">
        <w:tc>
          <w:tcPr>
            <w:tcW w:w="3466" w:type="dxa"/>
            <w:vMerge/>
          </w:tcPr>
          <w:p w:rsidR="00D80E8C" w:rsidRPr="00666DF2" w:rsidRDefault="00D80E8C" w:rsidP="00294FC5">
            <w:pPr>
              <w:rPr>
                <w:b/>
                <w:szCs w:val="22"/>
                <w:lang w:val="fr-FR"/>
              </w:rPr>
            </w:pPr>
          </w:p>
        </w:tc>
        <w:tc>
          <w:tcPr>
            <w:tcW w:w="1792" w:type="dxa"/>
          </w:tcPr>
          <w:p w:rsidR="00D80E8C" w:rsidRPr="00666DF2" w:rsidRDefault="00640A24" w:rsidP="00640A24">
            <w:pPr>
              <w:rPr>
                <w:szCs w:val="22"/>
                <w:lang w:val="fr-FR"/>
              </w:rPr>
            </w:pPr>
            <w:r w:rsidRPr="00666DF2">
              <w:rPr>
                <w:b/>
                <w:szCs w:val="22"/>
                <w:lang w:val="fr-FR"/>
              </w:rPr>
              <w:t>Missions de fonctionnaires</w:t>
            </w:r>
          </w:p>
        </w:tc>
        <w:tc>
          <w:tcPr>
            <w:tcW w:w="1761" w:type="dxa"/>
          </w:tcPr>
          <w:p w:rsidR="00D80E8C" w:rsidRPr="00666DF2" w:rsidRDefault="00640A24" w:rsidP="00640A24">
            <w:pPr>
              <w:rPr>
                <w:szCs w:val="22"/>
                <w:lang w:val="fr-FR"/>
              </w:rPr>
            </w:pPr>
            <w:r w:rsidRPr="00666DF2">
              <w:rPr>
                <w:b/>
                <w:szCs w:val="22"/>
                <w:lang w:val="fr-FR"/>
              </w:rPr>
              <w:t>Voyages de tiers</w:t>
            </w:r>
          </w:p>
        </w:tc>
        <w:tc>
          <w:tcPr>
            <w:tcW w:w="1811" w:type="dxa"/>
          </w:tcPr>
          <w:p w:rsidR="00D80E8C" w:rsidRPr="00666DF2" w:rsidRDefault="00640A24" w:rsidP="00640A24">
            <w:pPr>
              <w:rPr>
                <w:szCs w:val="22"/>
                <w:lang w:val="fr-FR"/>
              </w:rPr>
            </w:pPr>
            <w:r w:rsidRPr="00666DF2">
              <w:rPr>
                <w:b/>
                <w:szCs w:val="22"/>
                <w:lang w:val="fr-FR"/>
              </w:rPr>
              <w:t>Publication</w:t>
            </w:r>
          </w:p>
        </w:tc>
        <w:tc>
          <w:tcPr>
            <w:tcW w:w="1821" w:type="dxa"/>
          </w:tcPr>
          <w:p w:rsidR="00D80E8C" w:rsidRPr="00666DF2" w:rsidRDefault="00640A24" w:rsidP="00640A24">
            <w:pPr>
              <w:rPr>
                <w:szCs w:val="22"/>
                <w:lang w:val="fr-FR"/>
              </w:rPr>
            </w:pPr>
            <w:r w:rsidRPr="00666DF2">
              <w:rPr>
                <w:b/>
                <w:szCs w:val="22"/>
                <w:lang w:val="fr-FR"/>
              </w:rPr>
              <w:t>Services contractuels de personnes</w:t>
            </w:r>
          </w:p>
        </w:tc>
        <w:tc>
          <w:tcPr>
            <w:tcW w:w="1822" w:type="dxa"/>
          </w:tcPr>
          <w:p w:rsidR="00D80E8C" w:rsidRPr="00666DF2" w:rsidRDefault="00640A24" w:rsidP="00640A24">
            <w:pPr>
              <w:rPr>
                <w:szCs w:val="22"/>
                <w:lang w:val="fr-FR"/>
              </w:rPr>
            </w:pPr>
            <w:r w:rsidRPr="00666DF2">
              <w:rPr>
                <w:b/>
                <w:szCs w:val="22"/>
                <w:lang w:val="fr-FR"/>
              </w:rPr>
              <w:t>Autres services contractuels</w:t>
            </w:r>
          </w:p>
        </w:tc>
        <w:tc>
          <w:tcPr>
            <w:tcW w:w="1749" w:type="dxa"/>
            <w:vMerge/>
          </w:tcPr>
          <w:p w:rsidR="00D80E8C" w:rsidRPr="00666DF2" w:rsidRDefault="00D80E8C" w:rsidP="00294FC5">
            <w:pPr>
              <w:rPr>
                <w:szCs w:val="22"/>
                <w:lang w:val="fr-FR"/>
              </w:rPr>
            </w:pPr>
          </w:p>
        </w:tc>
      </w:tr>
      <w:tr w:rsidR="00C74062" w:rsidRPr="00666DF2" w:rsidTr="00197A33">
        <w:tc>
          <w:tcPr>
            <w:tcW w:w="3466" w:type="dxa"/>
          </w:tcPr>
          <w:p w:rsidR="005C22AD" w:rsidRPr="00666DF2" w:rsidRDefault="00640A24" w:rsidP="00640A24">
            <w:pPr>
              <w:rPr>
                <w:szCs w:val="22"/>
                <w:lang w:val="fr-FR"/>
              </w:rPr>
            </w:pPr>
            <w:r w:rsidRPr="00666DF2">
              <w:rPr>
                <w:szCs w:val="22"/>
                <w:lang w:val="fr-FR"/>
              </w:rPr>
              <w:t>Évaluation du public cible (public et demandes)</w:t>
            </w:r>
          </w:p>
          <w:p w:rsidR="00363218" w:rsidRPr="00457C85" w:rsidRDefault="00363218" w:rsidP="00294FC5">
            <w:pPr>
              <w:rPr>
                <w:sz w:val="14"/>
                <w:szCs w:val="22"/>
                <w:lang w:val="fr-FR"/>
              </w:rPr>
            </w:pPr>
          </w:p>
        </w:tc>
        <w:tc>
          <w:tcPr>
            <w:tcW w:w="1792" w:type="dxa"/>
          </w:tcPr>
          <w:p w:rsidR="00291D43" w:rsidRPr="00666DF2" w:rsidRDefault="0064226C" w:rsidP="00640A24">
            <w:pPr>
              <w:rPr>
                <w:szCs w:val="22"/>
                <w:lang w:val="fr-FR"/>
              </w:rPr>
            </w:pPr>
            <w:r w:rsidRPr="00666DF2">
              <w:rPr>
                <w:szCs w:val="22"/>
                <w:lang w:val="fr-FR"/>
              </w:rPr>
              <w:t>-</w:t>
            </w:r>
          </w:p>
        </w:tc>
        <w:tc>
          <w:tcPr>
            <w:tcW w:w="1761" w:type="dxa"/>
          </w:tcPr>
          <w:p w:rsidR="00291D43" w:rsidRPr="00666DF2" w:rsidRDefault="0064226C" w:rsidP="00640A24">
            <w:pPr>
              <w:rPr>
                <w:szCs w:val="22"/>
                <w:lang w:val="fr-FR"/>
              </w:rPr>
            </w:pPr>
            <w:r w:rsidRPr="00666DF2">
              <w:rPr>
                <w:szCs w:val="22"/>
                <w:lang w:val="fr-FR"/>
              </w:rPr>
              <w:t>-</w:t>
            </w:r>
          </w:p>
        </w:tc>
        <w:tc>
          <w:tcPr>
            <w:tcW w:w="1811" w:type="dxa"/>
          </w:tcPr>
          <w:p w:rsidR="00291D43" w:rsidRPr="00666DF2" w:rsidRDefault="0064226C" w:rsidP="00640A24">
            <w:pPr>
              <w:rPr>
                <w:szCs w:val="22"/>
                <w:lang w:val="fr-FR"/>
              </w:rPr>
            </w:pPr>
            <w:r w:rsidRPr="00666DF2">
              <w:rPr>
                <w:szCs w:val="22"/>
                <w:lang w:val="fr-FR"/>
              </w:rPr>
              <w:t>-</w:t>
            </w:r>
          </w:p>
        </w:tc>
        <w:tc>
          <w:tcPr>
            <w:tcW w:w="1821" w:type="dxa"/>
          </w:tcPr>
          <w:p w:rsidR="00291D43" w:rsidRPr="00666DF2" w:rsidRDefault="0064226C" w:rsidP="00640A24">
            <w:pPr>
              <w:rPr>
                <w:szCs w:val="22"/>
                <w:lang w:val="fr-FR"/>
              </w:rPr>
            </w:pPr>
            <w:r w:rsidRPr="00666DF2">
              <w:rPr>
                <w:szCs w:val="22"/>
                <w:lang w:val="fr-FR"/>
              </w:rPr>
              <w:t>-</w:t>
            </w:r>
          </w:p>
        </w:tc>
        <w:tc>
          <w:tcPr>
            <w:tcW w:w="1822" w:type="dxa"/>
          </w:tcPr>
          <w:p w:rsidR="00291D43" w:rsidRPr="00666DF2" w:rsidRDefault="00640A24" w:rsidP="00640A24">
            <w:pPr>
              <w:jc w:val="right"/>
              <w:rPr>
                <w:szCs w:val="22"/>
                <w:lang w:val="fr-FR"/>
              </w:rPr>
            </w:pPr>
            <w:r w:rsidRPr="00666DF2">
              <w:rPr>
                <w:szCs w:val="22"/>
                <w:lang w:val="fr-FR"/>
              </w:rPr>
              <w:t>17 500</w:t>
            </w:r>
          </w:p>
        </w:tc>
        <w:tc>
          <w:tcPr>
            <w:tcW w:w="1749" w:type="dxa"/>
          </w:tcPr>
          <w:p w:rsidR="00291D43" w:rsidRPr="00666DF2" w:rsidRDefault="00640A24" w:rsidP="00640A24">
            <w:pPr>
              <w:jc w:val="right"/>
              <w:rPr>
                <w:szCs w:val="22"/>
                <w:lang w:val="fr-FR"/>
              </w:rPr>
            </w:pPr>
            <w:r w:rsidRPr="00666DF2">
              <w:rPr>
                <w:szCs w:val="22"/>
                <w:lang w:val="fr-FR"/>
              </w:rPr>
              <w:t>17 500</w:t>
            </w:r>
          </w:p>
        </w:tc>
      </w:tr>
      <w:tr w:rsidR="00C74062" w:rsidRPr="00666DF2" w:rsidTr="00197A33">
        <w:tc>
          <w:tcPr>
            <w:tcW w:w="3466" w:type="dxa"/>
          </w:tcPr>
          <w:p w:rsidR="005C22AD" w:rsidRPr="00666DF2" w:rsidRDefault="00640A24" w:rsidP="00640A24">
            <w:pPr>
              <w:rPr>
                <w:szCs w:val="22"/>
                <w:lang w:val="fr-FR"/>
              </w:rPr>
            </w:pPr>
            <w:r w:rsidRPr="00666DF2">
              <w:rPr>
                <w:szCs w:val="22"/>
                <w:lang w:val="fr-FR"/>
              </w:rPr>
              <w:t>Évaluation des services concurrents</w:t>
            </w:r>
          </w:p>
          <w:p w:rsidR="00AF273C" w:rsidRPr="00457C85" w:rsidRDefault="00AF273C" w:rsidP="00363218">
            <w:pPr>
              <w:rPr>
                <w:sz w:val="12"/>
                <w:szCs w:val="22"/>
                <w:lang w:val="fr-FR"/>
              </w:rPr>
            </w:pPr>
          </w:p>
        </w:tc>
        <w:tc>
          <w:tcPr>
            <w:tcW w:w="1792" w:type="dxa"/>
          </w:tcPr>
          <w:p w:rsidR="00291D43" w:rsidRPr="00666DF2" w:rsidRDefault="0064226C" w:rsidP="00640A24">
            <w:pPr>
              <w:rPr>
                <w:szCs w:val="22"/>
                <w:lang w:val="fr-FR"/>
              </w:rPr>
            </w:pPr>
            <w:r w:rsidRPr="00666DF2">
              <w:rPr>
                <w:szCs w:val="22"/>
                <w:lang w:val="fr-FR"/>
              </w:rPr>
              <w:t>-</w:t>
            </w:r>
          </w:p>
        </w:tc>
        <w:tc>
          <w:tcPr>
            <w:tcW w:w="1761" w:type="dxa"/>
          </w:tcPr>
          <w:p w:rsidR="00291D43" w:rsidRPr="00666DF2" w:rsidRDefault="0064226C" w:rsidP="00640A24">
            <w:pPr>
              <w:rPr>
                <w:szCs w:val="22"/>
                <w:lang w:val="fr-FR"/>
              </w:rPr>
            </w:pPr>
            <w:r w:rsidRPr="00666DF2">
              <w:rPr>
                <w:szCs w:val="22"/>
                <w:lang w:val="fr-FR"/>
              </w:rPr>
              <w:t>-</w:t>
            </w:r>
          </w:p>
        </w:tc>
        <w:tc>
          <w:tcPr>
            <w:tcW w:w="1811" w:type="dxa"/>
          </w:tcPr>
          <w:p w:rsidR="00291D43" w:rsidRPr="00666DF2" w:rsidRDefault="0064226C" w:rsidP="00640A24">
            <w:pPr>
              <w:rPr>
                <w:szCs w:val="22"/>
                <w:lang w:val="fr-FR"/>
              </w:rPr>
            </w:pPr>
            <w:r w:rsidRPr="00666DF2">
              <w:rPr>
                <w:szCs w:val="22"/>
                <w:lang w:val="fr-FR"/>
              </w:rPr>
              <w:t>-</w:t>
            </w:r>
          </w:p>
        </w:tc>
        <w:tc>
          <w:tcPr>
            <w:tcW w:w="1821" w:type="dxa"/>
          </w:tcPr>
          <w:p w:rsidR="00291D43" w:rsidRPr="00666DF2" w:rsidRDefault="0064226C" w:rsidP="00640A24">
            <w:pPr>
              <w:rPr>
                <w:szCs w:val="22"/>
                <w:lang w:val="fr-FR"/>
              </w:rPr>
            </w:pPr>
            <w:r w:rsidRPr="00666DF2">
              <w:rPr>
                <w:szCs w:val="22"/>
                <w:lang w:val="fr-FR"/>
              </w:rPr>
              <w:t>-</w:t>
            </w:r>
          </w:p>
        </w:tc>
        <w:tc>
          <w:tcPr>
            <w:tcW w:w="1822" w:type="dxa"/>
          </w:tcPr>
          <w:p w:rsidR="00291D43" w:rsidRPr="00666DF2" w:rsidRDefault="00640A24" w:rsidP="00640A24">
            <w:pPr>
              <w:jc w:val="right"/>
              <w:rPr>
                <w:szCs w:val="22"/>
                <w:lang w:val="fr-FR"/>
              </w:rPr>
            </w:pPr>
            <w:r w:rsidRPr="00666DF2">
              <w:rPr>
                <w:szCs w:val="22"/>
                <w:lang w:val="fr-FR"/>
              </w:rPr>
              <w:t>17 500</w:t>
            </w:r>
          </w:p>
        </w:tc>
        <w:tc>
          <w:tcPr>
            <w:tcW w:w="1749" w:type="dxa"/>
          </w:tcPr>
          <w:p w:rsidR="00291D43" w:rsidRPr="00666DF2" w:rsidRDefault="00640A24" w:rsidP="00640A24">
            <w:pPr>
              <w:jc w:val="right"/>
              <w:rPr>
                <w:szCs w:val="22"/>
                <w:lang w:val="fr-FR"/>
              </w:rPr>
            </w:pPr>
            <w:r w:rsidRPr="00666DF2">
              <w:rPr>
                <w:szCs w:val="22"/>
                <w:lang w:val="fr-FR"/>
              </w:rPr>
              <w:t>17 500</w:t>
            </w:r>
          </w:p>
        </w:tc>
      </w:tr>
      <w:tr w:rsidR="00C74062" w:rsidRPr="00666DF2" w:rsidTr="00197A33">
        <w:tc>
          <w:tcPr>
            <w:tcW w:w="3466" w:type="dxa"/>
          </w:tcPr>
          <w:p w:rsidR="005C22AD" w:rsidRPr="00666DF2" w:rsidRDefault="00640A24" w:rsidP="00640A24">
            <w:pPr>
              <w:rPr>
                <w:szCs w:val="22"/>
                <w:lang w:val="fr-FR"/>
              </w:rPr>
            </w:pPr>
            <w:r w:rsidRPr="00666DF2">
              <w:rPr>
                <w:szCs w:val="22"/>
                <w:lang w:val="fr-FR"/>
              </w:rPr>
              <w:t>Examen de l</w:t>
            </w:r>
            <w:r w:rsidR="0064226C" w:rsidRPr="00666DF2">
              <w:rPr>
                <w:szCs w:val="22"/>
                <w:lang w:val="fr-FR"/>
              </w:rPr>
              <w:t>’</w:t>
            </w:r>
            <w:r w:rsidRPr="00666DF2">
              <w:rPr>
                <w:szCs w:val="22"/>
                <w:lang w:val="fr-FR"/>
              </w:rPr>
              <w:t>expérience des utilisateurs</w:t>
            </w:r>
          </w:p>
          <w:p w:rsidR="00363218" w:rsidRPr="00457C85" w:rsidRDefault="00363218" w:rsidP="00294FC5">
            <w:pPr>
              <w:rPr>
                <w:sz w:val="12"/>
                <w:szCs w:val="22"/>
                <w:lang w:val="fr-FR"/>
              </w:rPr>
            </w:pPr>
          </w:p>
        </w:tc>
        <w:tc>
          <w:tcPr>
            <w:tcW w:w="1792" w:type="dxa"/>
          </w:tcPr>
          <w:p w:rsidR="00291D43" w:rsidRPr="00666DF2" w:rsidRDefault="0064226C" w:rsidP="00640A24">
            <w:pPr>
              <w:rPr>
                <w:szCs w:val="22"/>
                <w:lang w:val="fr-FR"/>
              </w:rPr>
            </w:pPr>
            <w:r w:rsidRPr="00666DF2">
              <w:rPr>
                <w:szCs w:val="22"/>
                <w:lang w:val="fr-FR"/>
              </w:rPr>
              <w:t>-</w:t>
            </w:r>
          </w:p>
        </w:tc>
        <w:tc>
          <w:tcPr>
            <w:tcW w:w="1761" w:type="dxa"/>
          </w:tcPr>
          <w:p w:rsidR="00291D43" w:rsidRPr="00666DF2" w:rsidRDefault="0064226C" w:rsidP="00640A24">
            <w:pPr>
              <w:rPr>
                <w:szCs w:val="22"/>
                <w:lang w:val="fr-FR"/>
              </w:rPr>
            </w:pPr>
            <w:r w:rsidRPr="00666DF2">
              <w:rPr>
                <w:szCs w:val="22"/>
                <w:lang w:val="fr-FR"/>
              </w:rPr>
              <w:t>-</w:t>
            </w:r>
          </w:p>
        </w:tc>
        <w:tc>
          <w:tcPr>
            <w:tcW w:w="1811" w:type="dxa"/>
          </w:tcPr>
          <w:p w:rsidR="00291D43" w:rsidRPr="00666DF2" w:rsidRDefault="0064226C" w:rsidP="00640A24">
            <w:pPr>
              <w:rPr>
                <w:szCs w:val="22"/>
                <w:lang w:val="fr-FR"/>
              </w:rPr>
            </w:pPr>
            <w:r w:rsidRPr="00666DF2">
              <w:rPr>
                <w:szCs w:val="22"/>
                <w:lang w:val="fr-FR"/>
              </w:rPr>
              <w:t>-</w:t>
            </w:r>
          </w:p>
        </w:tc>
        <w:tc>
          <w:tcPr>
            <w:tcW w:w="1821" w:type="dxa"/>
          </w:tcPr>
          <w:p w:rsidR="00291D43" w:rsidRPr="00666DF2" w:rsidRDefault="0064226C" w:rsidP="00640A24">
            <w:pPr>
              <w:rPr>
                <w:szCs w:val="22"/>
                <w:lang w:val="fr-FR"/>
              </w:rPr>
            </w:pPr>
            <w:r w:rsidRPr="00666DF2">
              <w:rPr>
                <w:szCs w:val="22"/>
                <w:lang w:val="fr-FR"/>
              </w:rPr>
              <w:t>-</w:t>
            </w:r>
          </w:p>
        </w:tc>
        <w:tc>
          <w:tcPr>
            <w:tcW w:w="1822" w:type="dxa"/>
          </w:tcPr>
          <w:p w:rsidR="00291D43" w:rsidRPr="00666DF2" w:rsidRDefault="00640A24" w:rsidP="00640A24">
            <w:pPr>
              <w:jc w:val="right"/>
              <w:rPr>
                <w:szCs w:val="22"/>
                <w:lang w:val="fr-FR"/>
              </w:rPr>
            </w:pPr>
            <w:r w:rsidRPr="00666DF2">
              <w:rPr>
                <w:szCs w:val="22"/>
                <w:lang w:val="fr-FR"/>
              </w:rPr>
              <w:t>15 000</w:t>
            </w:r>
          </w:p>
        </w:tc>
        <w:tc>
          <w:tcPr>
            <w:tcW w:w="1749" w:type="dxa"/>
          </w:tcPr>
          <w:p w:rsidR="00291D43" w:rsidRPr="00666DF2" w:rsidRDefault="00640A24" w:rsidP="00640A24">
            <w:pPr>
              <w:jc w:val="right"/>
              <w:rPr>
                <w:szCs w:val="22"/>
                <w:lang w:val="fr-FR"/>
              </w:rPr>
            </w:pPr>
            <w:r w:rsidRPr="00666DF2">
              <w:rPr>
                <w:szCs w:val="22"/>
                <w:lang w:val="fr-FR"/>
              </w:rPr>
              <w:t>15 000</w:t>
            </w:r>
          </w:p>
        </w:tc>
      </w:tr>
      <w:tr w:rsidR="00C74062" w:rsidRPr="00666DF2" w:rsidTr="00197A33">
        <w:tc>
          <w:tcPr>
            <w:tcW w:w="3466" w:type="dxa"/>
          </w:tcPr>
          <w:p w:rsidR="005C22AD" w:rsidRPr="00666DF2" w:rsidRDefault="00640A24" w:rsidP="00640A24">
            <w:pPr>
              <w:rPr>
                <w:szCs w:val="22"/>
                <w:lang w:val="fr-FR"/>
              </w:rPr>
            </w:pPr>
            <w:r w:rsidRPr="00666DF2">
              <w:rPr>
                <w:szCs w:val="22"/>
                <w:lang w:val="fr-FR"/>
              </w:rPr>
              <w:t>Stratégie en matière de contenu avec échantillon de contenu</w:t>
            </w:r>
          </w:p>
          <w:p w:rsidR="00AF273C" w:rsidRPr="00666DF2" w:rsidRDefault="00AF273C" w:rsidP="00294FC5">
            <w:pPr>
              <w:rPr>
                <w:szCs w:val="22"/>
                <w:lang w:val="fr-FR"/>
              </w:rPr>
            </w:pPr>
          </w:p>
        </w:tc>
        <w:tc>
          <w:tcPr>
            <w:tcW w:w="1792" w:type="dxa"/>
          </w:tcPr>
          <w:p w:rsidR="005B5950" w:rsidRPr="00666DF2" w:rsidRDefault="0064226C" w:rsidP="00640A24">
            <w:pPr>
              <w:rPr>
                <w:szCs w:val="22"/>
                <w:lang w:val="fr-FR"/>
              </w:rPr>
            </w:pPr>
            <w:r w:rsidRPr="00666DF2">
              <w:rPr>
                <w:szCs w:val="22"/>
                <w:lang w:val="fr-FR"/>
              </w:rPr>
              <w:t>-</w:t>
            </w:r>
          </w:p>
        </w:tc>
        <w:tc>
          <w:tcPr>
            <w:tcW w:w="1761" w:type="dxa"/>
          </w:tcPr>
          <w:p w:rsidR="005B5950" w:rsidRPr="00666DF2" w:rsidRDefault="0064226C" w:rsidP="00640A24">
            <w:pPr>
              <w:rPr>
                <w:szCs w:val="22"/>
                <w:lang w:val="fr-FR"/>
              </w:rPr>
            </w:pPr>
            <w:r w:rsidRPr="00666DF2">
              <w:rPr>
                <w:szCs w:val="22"/>
                <w:lang w:val="fr-FR"/>
              </w:rPr>
              <w:t>-</w:t>
            </w:r>
          </w:p>
        </w:tc>
        <w:tc>
          <w:tcPr>
            <w:tcW w:w="1811" w:type="dxa"/>
          </w:tcPr>
          <w:p w:rsidR="005B5950" w:rsidRPr="00666DF2" w:rsidRDefault="0064226C" w:rsidP="00640A24">
            <w:pPr>
              <w:rPr>
                <w:szCs w:val="22"/>
                <w:lang w:val="fr-FR"/>
              </w:rPr>
            </w:pPr>
            <w:r w:rsidRPr="00666DF2">
              <w:rPr>
                <w:szCs w:val="22"/>
                <w:lang w:val="fr-FR"/>
              </w:rPr>
              <w:t>-</w:t>
            </w:r>
          </w:p>
        </w:tc>
        <w:tc>
          <w:tcPr>
            <w:tcW w:w="1821" w:type="dxa"/>
          </w:tcPr>
          <w:p w:rsidR="005B5950" w:rsidRPr="00666DF2" w:rsidRDefault="0064226C" w:rsidP="00640A24">
            <w:pPr>
              <w:rPr>
                <w:szCs w:val="22"/>
                <w:lang w:val="fr-FR"/>
              </w:rPr>
            </w:pPr>
            <w:r w:rsidRPr="00666DF2">
              <w:rPr>
                <w:szCs w:val="22"/>
                <w:lang w:val="fr-FR"/>
              </w:rPr>
              <w:t>-</w:t>
            </w:r>
          </w:p>
        </w:tc>
        <w:tc>
          <w:tcPr>
            <w:tcW w:w="1822" w:type="dxa"/>
          </w:tcPr>
          <w:p w:rsidR="005B5950" w:rsidRPr="00666DF2" w:rsidRDefault="00640A24" w:rsidP="00640A24">
            <w:pPr>
              <w:jc w:val="right"/>
              <w:rPr>
                <w:szCs w:val="22"/>
                <w:lang w:val="fr-FR"/>
              </w:rPr>
            </w:pPr>
            <w:r w:rsidRPr="00666DF2">
              <w:rPr>
                <w:szCs w:val="22"/>
                <w:lang w:val="fr-FR"/>
              </w:rPr>
              <w:t>17 500</w:t>
            </w:r>
          </w:p>
        </w:tc>
        <w:tc>
          <w:tcPr>
            <w:tcW w:w="1749" w:type="dxa"/>
          </w:tcPr>
          <w:p w:rsidR="005B5950" w:rsidRPr="00666DF2" w:rsidRDefault="00640A24" w:rsidP="00640A24">
            <w:pPr>
              <w:jc w:val="right"/>
              <w:rPr>
                <w:szCs w:val="22"/>
                <w:lang w:val="fr-FR"/>
              </w:rPr>
            </w:pPr>
            <w:r w:rsidRPr="00666DF2">
              <w:rPr>
                <w:szCs w:val="22"/>
                <w:lang w:val="fr-FR"/>
              </w:rPr>
              <w:t>17 500</w:t>
            </w:r>
          </w:p>
        </w:tc>
      </w:tr>
      <w:tr w:rsidR="00C74062" w:rsidRPr="006F2C3F" w:rsidTr="00F146BB">
        <w:tc>
          <w:tcPr>
            <w:tcW w:w="3466" w:type="dxa"/>
          </w:tcPr>
          <w:p w:rsidR="005C22AD" w:rsidRPr="00666DF2" w:rsidRDefault="00640A24" w:rsidP="00640A24">
            <w:pPr>
              <w:rPr>
                <w:szCs w:val="22"/>
                <w:lang w:val="fr-FR"/>
              </w:rPr>
            </w:pPr>
            <w:r w:rsidRPr="00666DF2">
              <w:rPr>
                <w:szCs w:val="22"/>
                <w:lang w:val="fr-FR"/>
              </w:rPr>
              <w:t>Contenu amélioré</w:t>
            </w:r>
          </w:p>
          <w:p w:rsidR="00AF273C" w:rsidRPr="00457C85" w:rsidRDefault="00AF273C" w:rsidP="00F146BB">
            <w:pPr>
              <w:rPr>
                <w:sz w:val="14"/>
                <w:szCs w:val="22"/>
                <w:lang w:val="fr-FR"/>
              </w:rPr>
            </w:pPr>
          </w:p>
        </w:tc>
        <w:tc>
          <w:tcPr>
            <w:tcW w:w="10756" w:type="dxa"/>
            <w:gridSpan w:val="6"/>
          </w:tcPr>
          <w:p w:rsidR="00D80E8C" w:rsidRPr="00666DF2" w:rsidRDefault="00640A24" w:rsidP="00640A24">
            <w:pPr>
              <w:rPr>
                <w:szCs w:val="22"/>
                <w:lang w:val="fr-FR"/>
              </w:rPr>
            </w:pPr>
            <w:r w:rsidRPr="00666DF2">
              <w:rPr>
                <w:szCs w:val="22"/>
                <w:lang w:val="fr-FR"/>
              </w:rPr>
              <w:t>À déterminer une fois mise au point la stratégie en matière de contenu</w:t>
            </w:r>
          </w:p>
        </w:tc>
      </w:tr>
      <w:tr w:rsidR="00C74062" w:rsidRPr="006F2C3F" w:rsidTr="00BF7756">
        <w:tc>
          <w:tcPr>
            <w:tcW w:w="3466" w:type="dxa"/>
          </w:tcPr>
          <w:p w:rsidR="005C22AD" w:rsidRPr="00666DF2" w:rsidRDefault="00640A24" w:rsidP="00640A24">
            <w:pPr>
              <w:rPr>
                <w:szCs w:val="22"/>
                <w:lang w:val="fr-FR"/>
              </w:rPr>
            </w:pPr>
            <w:r w:rsidRPr="00666DF2">
              <w:rPr>
                <w:szCs w:val="22"/>
                <w:lang w:val="fr-FR"/>
              </w:rPr>
              <w:t>Plateforme du forum sur le Web personnalisée</w:t>
            </w:r>
          </w:p>
          <w:p w:rsidR="00AF273C" w:rsidRPr="00457C85" w:rsidRDefault="00AF273C" w:rsidP="00A26B3C">
            <w:pPr>
              <w:rPr>
                <w:sz w:val="12"/>
                <w:szCs w:val="22"/>
                <w:lang w:val="fr-FR"/>
              </w:rPr>
            </w:pPr>
          </w:p>
        </w:tc>
        <w:tc>
          <w:tcPr>
            <w:tcW w:w="10756" w:type="dxa"/>
            <w:gridSpan w:val="6"/>
          </w:tcPr>
          <w:p w:rsidR="00AF273C" w:rsidRPr="00666DF2" w:rsidRDefault="00640A24" w:rsidP="00640A24">
            <w:pPr>
              <w:rPr>
                <w:szCs w:val="22"/>
                <w:lang w:val="fr-FR"/>
              </w:rPr>
            </w:pPr>
            <w:r w:rsidRPr="00666DF2">
              <w:rPr>
                <w:szCs w:val="22"/>
                <w:lang w:val="fr-FR"/>
              </w:rPr>
              <w:t>À déterminer une fois réalisé l</w:t>
            </w:r>
            <w:r w:rsidR="0064226C" w:rsidRPr="00666DF2">
              <w:rPr>
                <w:szCs w:val="22"/>
                <w:lang w:val="fr-FR"/>
              </w:rPr>
              <w:t>’</w:t>
            </w:r>
            <w:r w:rsidRPr="00666DF2">
              <w:rPr>
                <w:szCs w:val="22"/>
                <w:lang w:val="fr-FR"/>
              </w:rPr>
              <w:t>examen de l</w:t>
            </w:r>
            <w:r w:rsidR="0064226C" w:rsidRPr="00666DF2">
              <w:rPr>
                <w:szCs w:val="22"/>
                <w:lang w:val="fr-FR"/>
              </w:rPr>
              <w:t>’</w:t>
            </w:r>
            <w:r w:rsidRPr="00666DF2">
              <w:rPr>
                <w:szCs w:val="22"/>
                <w:lang w:val="fr-FR"/>
              </w:rPr>
              <w:t>expérience des utilisateurs</w:t>
            </w:r>
          </w:p>
        </w:tc>
      </w:tr>
      <w:tr w:rsidR="00C74062" w:rsidRPr="00666DF2" w:rsidTr="00197A33">
        <w:tc>
          <w:tcPr>
            <w:tcW w:w="3466" w:type="dxa"/>
          </w:tcPr>
          <w:p w:rsidR="005C22AD" w:rsidRPr="00666DF2" w:rsidRDefault="00640A24" w:rsidP="00640A24">
            <w:pPr>
              <w:rPr>
                <w:szCs w:val="22"/>
                <w:lang w:val="fr-FR"/>
              </w:rPr>
            </w:pPr>
            <w:r w:rsidRPr="00666DF2">
              <w:rPr>
                <w:szCs w:val="22"/>
                <w:lang w:val="fr-FR"/>
              </w:rPr>
              <w:t>Stratégie de promotion et de communication</w:t>
            </w:r>
          </w:p>
          <w:p w:rsidR="00AF273C" w:rsidRPr="00457C85" w:rsidRDefault="00AF273C" w:rsidP="00294FC5">
            <w:pPr>
              <w:rPr>
                <w:sz w:val="12"/>
                <w:szCs w:val="22"/>
                <w:lang w:val="fr-FR"/>
              </w:rPr>
            </w:pPr>
          </w:p>
        </w:tc>
        <w:tc>
          <w:tcPr>
            <w:tcW w:w="1792" w:type="dxa"/>
          </w:tcPr>
          <w:p w:rsidR="00291D43" w:rsidRPr="00666DF2" w:rsidRDefault="0064226C" w:rsidP="00640A24">
            <w:pPr>
              <w:rPr>
                <w:szCs w:val="22"/>
                <w:lang w:val="fr-FR"/>
              </w:rPr>
            </w:pPr>
            <w:r w:rsidRPr="00666DF2">
              <w:rPr>
                <w:szCs w:val="22"/>
                <w:lang w:val="fr-FR"/>
              </w:rPr>
              <w:t>-</w:t>
            </w:r>
          </w:p>
        </w:tc>
        <w:tc>
          <w:tcPr>
            <w:tcW w:w="1761" w:type="dxa"/>
          </w:tcPr>
          <w:p w:rsidR="00291D43" w:rsidRPr="00666DF2" w:rsidRDefault="0064226C" w:rsidP="00640A24">
            <w:pPr>
              <w:rPr>
                <w:szCs w:val="22"/>
                <w:lang w:val="fr-FR"/>
              </w:rPr>
            </w:pPr>
            <w:r w:rsidRPr="00666DF2">
              <w:rPr>
                <w:szCs w:val="22"/>
                <w:lang w:val="fr-FR"/>
              </w:rPr>
              <w:t>-</w:t>
            </w:r>
          </w:p>
        </w:tc>
        <w:tc>
          <w:tcPr>
            <w:tcW w:w="1811" w:type="dxa"/>
          </w:tcPr>
          <w:p w:rsidR="00291D43" w:rsidRPr="00666DF2" w:rsidRDefault="0064226C" w:rsidP="00640A24">
            <w:pPr>
              <w:rPr>
                <w:szCs w:val="22"/>
                <w:lang w:val="fr-FR"/>
              </w:rPr>
            </w:pPr>
            <w:r w:rsidRPr="00666DF2">
              <w:rPr>
                <w:szCs w:val="22"/>
                <w:lang w:val="fr-FR"/>
              </w:rPr>
              <w:t>-</w:t>
            </w:r>
          </w:p>
        </w:tc>
        <w:tc>
          <w:tcPr>
            <w:tcW w:w="1821" w:type="dxa"/>
          </w:tcPr>
          <w:p w:rsidR="00291D43" w:rsidRPr="00666DF2" w:rsidRDefault="0064226C" w:rsidP="00640A24">
            <w:pPr>
              <w:rPr>
                <w:szCs w:val="22"/>
                <w:lang w:val="fr-FR"/>
              </w:rPr>
            </w:pPr>
            <w:r w:rsidRPr="00666DF2">
              <w:rPr>
                <w:szCs w:val="22"/>
                <w:lang w:val="fr-FR"/>
              </w:rPr>
              <w:t>-</w:t>
            </w:r>
          </w:p>
        </w:tc>
        <w:tc>
          <w:tcPr>
            <w:tcW w:w="1822" w:type="dxa"/>
          </w:tcPr>
          <w:p w:rsidR="00291D43" w:rsidRPr="00666DF2" w:rsidRDefault="00640A24" w:rsidP="00640A24">
            <w:pPr>
              <w:jc w:val="right"/>
              <w:rPr>
                <w:szCs w:val="22"/>
                <w:lang w:val="fr-FR"/>
              </w:rPr>
            </w:pPr>
            <w:r w:rsidRPr="00666DF2">
              <w:rPr>
                <w:szCs w:val="22"/>
                <w:lang w:val="fr-FR"/>
              </w:rPr>
              <w:t>22 500</w:t>
            </w:r>
          </w:p>
        </w:tc>
        <w:tc>
          <w:tcPr>
            <w:tcW w:w="1749" w:type="dxa"/>
          </w:tcPr>
          <w:p w:rsidR="00291D43" w:rsidRPr="00666DF2" w:rsidRDefault="00640A24" w:rsidP="00640A24">
            <w:pPr>
              <w:jc w:val="right"/>
              <w:rPr>
                <w:szCs w:val="22"/>
                <w:lang w:val="fr-FR"/>
              </w:rPr>
            </w:pPr>
            <w:r w:rsidRPr="00666DF2">
              <w:rPr>
                <w:szCs w:val="22"/>
                <w:lang w:val="fr-FR"/>
              </w:rPr>
              <w:t>22 500</w:t>
            </w:r>
          </w:p>
        </w:tc>
      </w:tr>
      <w:tr w:rsidR="00C74062" w:rsidRPr="006F2C3F" w:rsidTr="00A643FF">
        <w:tc>
          <w:tcPr>
            <w:tcW w:w="3466" w:type="dxa"/>
          </w:tcPr>
          <w:p w:rsidR="005C22AD" w:rsidRPr="00666DF2" w:rsidRDefault="00640A24" w:rsidP="00640A24">
            <w:pPr>
              <w:rPr>
                <w:szCs w:val="22"/>
                <w:lang w:val="fr-FR"/>
              </w:rPr>
            </w:pPr>
            <w:r w:rsidRPr="00666DF2">
              <w:rPr>
                <w:szCs w:val="22"/>
                <w:lang w:val="fr-FR"/>
              </w:rPr>
              <w:t>Promotion et communication</w:t>
            </w:r>
          </w:p>
          <w:p w:rsidR="00AF273C" w:rsidRPr="00457C85" w:rsidRDefault="00AF273C" w:rsidP="00294FC5">
            <w:pPr>
              <w:rPr>
                <w:sz w:val="12"/>
                <w:szCs w:val="22"/>
                <w:lang w:val="fr-FR"/>
              </w:rPr>
            </w:pPr>
          </w:p>
        </w:tc>
        <w:tc>
          <w:tcPr>
            <w:tcW w:w="10756" w:type="dxa"/>
            <w:gridSpan w:val="6"/>
          </w:tcPr>
          <w:p w:rsidR="005C22AD" w:rsidRPr="00666DF2" w:rsidRDefault="00640A24" w:rsidP="00640A24">
            <w:pPr>
              <w:rPr>
                <w:szCs w:val="22"/>
                <w:lang w:val="fr-FR"/>
              </w:rPr>
            </w:pPr>
            <w:r w:rsidRPr="00666DF2">
              <w:rPr>
                <w:szCs w:val="22"/>
                <w:lang w:val="fr-FR"/>
              </w:rPr>
              <w:t>À déterminer une fois mise en place la stratégie de promotion et de communication</w:t>
            </w:r>
          </w:p>
          <w:p w:rsidR="00363218" w:rsidRPr="00457C85" w:rsidRDefault="00363218" w:rsidP="00363218">
            <w:pPr>
              <w:rPr>
                <w:sz w:val="12"/>
                <w:szCs w:val="22"/>
                <w:lang w:val="fr-FR"/>
              </w:rPr>
            </w:pPr>
          </w:p>
        </w:tc>
      </w:tr>
      <w:tr w:rsidR="00C74062" w:rsidRPr="006F2C3F" w:rsidTr="003A2710">
        <w:tc>
          <w:tcPr>
            <w:tcW w:w="3466" w:type="dxa"/>
          </w:tcPr>
          <w:p w:rsidR="009B3A68" w:rsidRPr="00666DF2" w:rsidRDefault="00640A24" w:rsidP="00640A24">
            <w:pPr>
              <w:rPr>
                <w:szCs w:val="22"/>
                <w:lang w:val="fr-FR"/>
              </w:rPr>
            </w:pPr>
            <w:r w:rsidRPr="00666DF2">
              <w:rPr>
                <w:szCs w:val="22"/>
                <w:lang w:val="fr-FR"/>
              </w:rPr>
              <w:t>Partenariats</w:t>
            </w:r>
          </w:p>
        </w:tc>
        <w:tc>
          <w:tcPr>
            <w:tcW w:w="10756" w:type="dxa"/>
            <w:gridSpan w:val="6"/>
          </w:tcPr>
          <w:p w:rsidR="00363218" w:rsidRPr="00666DF2" w:rsidRDefault="00640A24" w:rsidP="00640A24">
            <w:pPr>
              <w:rPr>
                <w:szCs w:val="22"/>
                <w:lang w:val="fr-FR"/>
              </w:rPr>
            </w:pPr>
            <w:r w:rsidRPr="00666DF2">
              <w:rPr>
                <w:szCs w:val="22"/>
                <w:lang w:val="fr-FR"/>
              </w:rPr>
              <w:t>À déterminer une fois la stratégie en matière de contenu mise au point (pour les partenariats concernant le contenu) et la stratégie de promotion et de communication mise en place (pour les partenariats concernant la promotion et la communication)</w:t>
            </w:r>
          </w:p>
        </w:tc>
      </w:tr>
      <w:tr w:rsidR="00C74062" w:rsidRPr="00666DF2" w:rsidTr="00197A33">
        <w:tc>
          <w:tcPr>
            <w:tcW w:w="3466" w:type="dxa"/>
            <w:vAlign w:val="center"/>
          </w:tcPr>
          <w:p w:rsidR="00291D43" w:rsidRPr="00666DF2" w:rsidRDefault="00640A24" w:rsidP="00640A24">
            <w:pPr>
              <w:rPr>
                <w:b/>
                <w:szCs w:val="22"/>
                <w:lang w:val="fr-FR"/>
              </w:rPr>
            </w:pPr>
            <w:r w:rsidRPr="00666DF2">
              <w:rPr>
                <w:b/>
                <w:szCs w:val="22"/>
                <w:lang w:val="fr-FR"/>
              </w:rPr>
              <w:t>Total</w:t>
            </w:r>
          </w:p>
        </w:tc>
        <w:tc>
          <w:tcPr>
            <w:tcW w:w="1792" w:type="dxa"/>
            <w:vAlign w:val="center"/>
          </w:tcPr>
          <w:p w:rsidR="00291D43" w:rsidRPr="00666DF2" w:rsidRDefault="0064226C" w:rsidP="00640A24">
            <w:pPr>
              <w:rPr>
                <w:szCs w:val="22"/>
                <w:lang w:val="fr-FR"/>
              </w:rPr>
            </w:pPr>
            <w:r w:rsidRPr="00666DF2">
              <w:rPr>
                <w:szCs w:val="22"/>
                <w:lang w:val="fr-FR"/>
              </w:rPr>
              <w:t>-</w:t>
            </w:r>
          </w:p>
        </w:tc>
        <w:tc>
          <w:tcPr>
            <w:tcW w:w="1761" w:type="dxa"/>
            <w:vAlign w:val="center"/>
          </w:tcPr>
          <w:p w:rsidR="00291D43" w:rsidRPr="00666DF2" w:rsidRDefault="0064226C" w:rsidP="00640A24">
            <w:pPr>
              <w:rPr>
                <w:szCs w:val="22"/>
                <w:lang w:val="fr-FR"/>
              </w:rPr>
            </w:pPr>
            <w:r w:rsidRPr="00666DF2">
              <w:rPr>
                <w:szCs w:val="22"/>
                <w:lang w:val="fr-FR"/>
              </w:rPr>
              <w:t>-</w:t>
            </w:r>
          </w:p>
        </w:tc>
        <w:tc>
          <w:tcPr>
            <w:tcW w:w="1811" w:type="dxa"/>
            <w:vAlign w:val="center"/>
          </w:tcPr>
          <w:p w:rsidR="00291D43" w:rsidRPr="00666DF2" w:rsidRDefault="0064226C" w:rsidP="00640A24">
            <w:pPr>
              <w:rPr>
                <w:szCs w:val="22"/>
                <w:lang w:val="fr-FR"/>
              </w:rPr>
            </w:pPr>
            <w:r w:rsidRPr="00666DF2">
              <w:rPr>
                <w:szCs w:val="22"/>
                <w:lang w:val="fr-FR"/>
              </w:rPr>
              <w:t>-</w:t>
            </w:r>
          </w:p>
        </w:tc>
        <w:tc>
          <w:tcPr>
            <w:tcW w:w="1821" w:type="dxa"/>
            <w:vAlign w:val="center"/>
          </w:tcPr>
          <w:p w:rsidR="00291D43" w:rsidRPr="00666DF2" w:rsidRDefault="0064226C" w:rsidP="00640A24">
            <w:pPr>
              <w:rPr>
                <w:szCs w:val="22"/>
                <w:lang w:val="fr-FR"/>
              </w:rPr>
            </w:pPr>
            <w:r w:rsidRPr="00666DF2">
              <w:rPr>
                <w:szCs w:val="22"/>
                <w:lang w:val="fr-FR"/>
              </w:rPr>
              <w:t>-</w:t>
            </w:r>
          </w:p>
        </w:tc>
        <w:tc>
          <w:tcPr>
            <w:tcW w:w="1822" w:type="dxa"/>
            <w:vAlign w:val="center"/>
          </w:tcPr>
          <w:p w:rsidR="00291D43" w:rsidRPr="00666DF2" w:rsidRDefault="00640A24" w:rsidP="00640A24">
            <w:pPr>
              <w:jc w:val="right"/>
              <w:rPr>
                <w:szCs w:val="22"/>
                <w:lang w:val="fr-FR"/>
              </w:rPr>
            </w:pPr>
            <w:r w:rsidRPr="00666DF2">
              <w:rPr>
                <w:szCs w:val="22"/>
                <w:lang w:val="fr-FR"/>
              </w:rPr>
              <w:t>90 000</w:t>
            </w:r>
          </w:p>
        </w:tc>
        <w:tc>
          <w:tcPr>
            <w:tcW w:w="1749" w:type="dxa"/>
            <w:vAlign w:val="center"/>
          </w:tcPr>
          <w:p w:rsidR="00291D43" w:rsidRPr="00666DF2" w:rsidRDefault="00640A24" w:rsidP="00640A24">
            <w:pPr>
              <w:jc w:val="right"/>
              <w:rPr>
                <w:szCs w:val="22"/>
                <w:lang w:val="fr-FR"/>
              </w:rPr>
            </w:pPr>
            <w:r w:rsidRPr="00666DF2">
              <w:rPr>
                <w:szCs w:val="22"/>
                <w:lang w:val="fr-FR"/>
              </w:rPr>
              <w:t>90 000</w:t>
            </w:r>
          </w:p>
        </w:tc>
      </w:tr>
    </w:tbl>
    <w:p w:rsidR="005C22AD" w:rsidRPr="00666DF2" w:rsidRDefault="00640A24" w:rsidP="00640A24">
      <w:pPr>
        <w:pStyle w:val="Heading2"/>
        <w:numPr>
          <w:ilvl w:val="0"/>
          <w:numId w:val="8"/>
        </w:numPr>
        <w:spacing w:before="0"/>
        <w:ind w:hanging="720"/>
        <w:rPr>
          <w:szCs w:val="22"/>
          <w:lang w:val="fr-FR"/>
        </w:rPr>
      </w:pPr>
      <w:r w:rsidRPr="00666DF2">
        <w:rPr>
          <w:szCs w:val="22"/>
          <w:lang w:val="fr-FR"/>
        </w:rPr>
        <w:t>CALENDRIER DE MISE EN ŒUVRE</w:t>
      </w:r>
    </w:p>
    <w:p w:rsidR="00D80E8C" w:rsidRPr="00666DF2" w:rsidRDefault="00D80E8C" w:rsidP="000816FE">
      <w:pPr>
        <w:rPr>
          <w:lang w:val="fr-FR"/>
        </w:rPr>
      </w:pPr>
    </w:p>
    <w:tbl>
      <w:tblPr>
        <w:tblStyle w:val="TableGrid"/>
        <w:tblW w:w="0" w:type="auto"/>
        <w:jc w:val="center"/>
        <w:tblLook w:val="04A0" w:firstRow="1" w:lastRow="0" w:firstColumn="1" w:lastColumn="0" w:noHBand="0" w:noVBand="1"/>
      </w:tblPr>
      <w:tblGrid>
        <w:gridCol w:w="2493"/>
        <w:gridCol w:w="977"/>
        <w:gridCol w:w="977"/>
        <w:gridCol w:w="978"/>
        <w:gridCol w:w="977"/>
        <w:gridCol w:w="978"/>
        <w:gridCol w:w="977"/>
        <w:gridCol w:w="977"/>
        <w:gridCol w:w="978"/>
        <w:gridCol w:w="977"/>
        <w:gridCol w:w="978"/>
        <w:gridCol w:w="977"/>
        <w:gridCol w:w="978"/>
      </w:tblGrid>
      <w:tr w:rsidR="00C74062" w:rsidRPr="00666DF2" w:rsidTr="00BF7756">
        <w:trPr>
          <w:jc w:val="center"/>
        </w:trPr>
        <w:tc>
          <w:tcPr>
            <w:tcW w:w="2493" w:type="dxa"/>
            <w:vMerge w:val="restart"/>
          </w:tcPr>
          <w:p w:rsidR="00AC78CD" w:rsidRPr="00666DF2" w:rsidRDefault="00640A24" w:rsidP="00640A24">
            <w:pPr>
              <w:rPr>
                <w:lang w:val="fr-FR"/>
              </w:rPr>
            </w:pPr>
            <w:r w:rsidRPr="00666DF2">
              <w:rPr>
                <w:b/>
                <w:lang w:val="fr-FR"/>
              </w:rPr>
              <w:t>Activités</w:t>
            </w:r>
            <w:r w:rsidR="00AC78CD" w:rsidRPr="00666DF2">
              <w:rPr>
                <w:b/>
                <w:lang w:val="fr-FR"/>
              </w:rPr>
              <w:t xml:space="preserve"> </w:t>
            </w:r>
          </w:p>
        </w:tc>
        <w:tc>
          <w:tcPr>
            <w:tcW w:w="3909" w:type="dxa"/>
            <w:gridSpan w:val="4"/>
          </w:tcPr>
          <w:p w:rsidR="00AC78CD" w:rsidRPr="00666DF2" w:rsidRDefault="00640A24" w:rsidP="00640A24">
            <w:pPr>
              <w:jc w:val="center"/>
              <w:rPr>
                <w:b/>
                <w:lang w:val="fr-FR"/>
              </w:rPr>
            </w:pPr>
            <w:r w:rsidRPr="00666DF2">
              <w:rPr>
                <w:b/>
                <w:lang w:val="fr-FR"/>
              </w:rPr>
              <w:t>Trimestres</w:t>
            </w:r>
            <w:r w:rsidR="00387368" w:rsidRPr="00666DF2">
              <w:rPr>
                <w:b/>
                <w:lang w:val="fr-FR"/>
              </w:rPr>
              <w:t> </w:t>
            </w:r>
            <w:r w:rsidRPr="00666DF2">
              <w:rPr>
                <w:b/>
                <w:lang w:val="fr-FR"/>
              </w:rPr>
              <w:t>2018</w:t>
            </w:r>
          </w:p>
        </w:tc>
        <w:tc>
          <w:tcPr>
            <w:tcW w:w="3910" w:type="dxa"/>
            <w:gridSpan w:val="4"/>
          </w:tcPr>
          <w:p w:rsidR="00AC78CD" w:rsidRPr="00666DF2" w:rsidRDefault="00640A24" w:rsidP="00640A24">
            <w:pPr>
              <w:jc w:val="center"/>
              <w:rPr>
                <w:b/>
                <w:lang w:val="fr-FR"/>
              </w:rPr>
            </w:pPr>
            <w:r w:rsidRPr="00666DF2">
              <w:rPr>
                <w:b/>
                <w:lang w:val="fr-FR"/>
              </w:rPr>
              <w:t>Trimestres</w:t>
            </w:r>
            <w:r w:rsidR="00387368" w:rsidRPr="00666DF2">
              <w:rPr>
                <w:b/>
                <w:lang w:val="fr-FR"/>
              </w:rPr>
              <w:t> </w:t>
            </w:r>
            <w:r w:rsidRPr="00666DF2">
              <w:rPr>
                <w:b/>
                <w:lang w:val="fr-FR"/>
              </w:rPr>
              <w:t>2019</w:t>
            </w:r>
          </w:p>
        </w:tc>
        <w:tc>
          <w:tcPr>
            <w:tcW w:w="3910" w:type="dxa"/>
            <w:gridSpan w:val="4"/>
          </w:tcPr>
          <w:p w:rsidR="00AC78CD" w:rsidRPr="00666DF2" w:rsidRDefault="00640A24" w:rsidP="00640A24">
            <w:pPr>
              <w:jc w:val="center"/>
              <w:rPr>
                <w:b/>
                <w:lang w:val="fr-FR"/>
              </w:rPr>
            </w:pPr>
            <w:r w:rsidRPr="00666DF2">
              <w:rPr>
                <w:b/>
                <w:lang w:val="fr-FR"/>
              </w:rPr>
              <w:t>Trimestres</w:t>
            </w:r>
            <w:r w:rsidR="00387368" w:rsidRPr="00666DF2">
              <w:rPr>
                <w:b/>
                <w:lang w:val="fr-FR"/>
              </w:rPr>
              <w:t> </w:t>
            </w:r>
            <w:r w:rsidRPr="00666DF2">
              <w:rPr>
                <w:b/>
                <w:lang w:val="fr-FR"/>
              </w:rPr>
              <w:t>2020</w:t>
            </w:r>
          </w:p>
        </w:tc>
      </w:tr>
      <w:tr w:rsidR="00C74062" w:rsidRPr="00666DF2" w:rsidTr="00BF7756">
        <w:trPr>
          <w:jc w:val="center"/>
        </w:trPr>
        <w:tc>
          <w:tcPr>
            <w:tcW w:w="2493" w:type="dxa"/>
            <w:vMerge/>
          </w:tcPr>
          <w:p w:rsidR="00AC78CD" w:rsidRPr="00666DF2" w:rsidRDefault="00AC78CD" w:rsidP="000816FE">
            <w:pPr>
              <w:rPr>
                <w:b/>
                <w:lang w:val="fr-FR"/>
              </w:rPr>
            </w:pPr>
          </w:p>
        </w:tc>
        <w:tc>
          <w:tcPr>
            <w:tcW w:w="977" w:type="dxa"/>
          </w:tcPr>
          <w:p w:rsidR="00AC78CD" w:rsidRPr="00666DF2" w:rsidRDefault="00640A24" w:rsidP="00640A24">
            <w:pPr>
              <w:jc w:val="center"/>
              <w:rPr>
                <w:b/>
                <w:lang w:val="fr-FR"/>
              </w:rPr>
            </w:pPr>
            <w:r w:rsidRPr="00666DF2">
              <w:rPr>
                <w:b/>
                <w:lang w:val="fr-FR"/>
              </w:rPr>
              <w:t>1</w:t>
            </w:r>
            <w:r w:rsidRPr="00666DF2">
              <w:rPr>
                <w:b/>
                <w:vertAlign w:val="superscript"/>
                <w:lang w:val="fr-FR"/>
              </w:rPr>
              <w:t>er</w:t>
            </w:r>
          </w:p>
        </w:tc>
        <w:tc>
          <w:tcPr>
            <w:tcW w:w="977" w:type="dxa"/>
          </w:tcPr>
          <w:p w:rsidR="00AC78CD" w:rsidRPr="00666DF2" w:rsidRDefault="00640A24" w:rsidP="003F2F0C">
            <w:pPr>
              <w:jc w:val="center"/>
              <w:rPr>
                <w:b/>
                <w:lang w:val="fr-FR"/>
              </w:rPr>
            </w:pPr>
            <w:r w:rsidRPr="00666DF2">
              <w:rPr>
                <w:b/>
                <w:lang w:val="fr-FR"/>
              </w:rPr>
              <w:t>2</w:t>
            </w:r>
            <w:r w:rsidRPr="00666DF2">
              <w:rPr>
                <w:b/>
                <w:vertAlign w:val="superscript"/>
                <w:lang w:val="fr-FR"/>
              </w:rPr>
              <w:t>e</w:t>
            </w:r>
          </w:p>
        </w:tc>
        <w:tc>
          <w:tcPr>
            <w:tcW w:w="978" w:type="dxa"/>
          </w:tcPr>
          <w:p w:rsidR="00AC78CD" w:rsidRPr="00666DF2" w:rsidRDefault="00640A24" w:rsidP="003F2F0C">
            <w:pPr>
              <w:jc w:val="center"/>
              <w:rPr>
                <w:b/>
                <w:lang w:val="fr-FR"/>
              </w:rPr>
            </w:pPr>
            <w:r w:rsidRPr="00666DF2">
              <w:rPr>
                <w:b/>
                <w:lang w:val="fr-FR"/>
              </w:rPr>
              <w:t>3</w:t>
            </w:r>
            <w:r w:rsidRPr="00666DF2">
              <w:rPr>
                <w:b/>
                <w:vertAlign w:val="superscript"/>
                <w:lang w:val="fr-FR"/>
              </w:rPr>
              <w:t>e</w:t>
            </w:r>
          </w:p>
        </w:tc>
        <w:tc>
          <w:tcPr>
            <w:tcW w:w="977" w:type="dxa"/>
          </w:tcPr>
          <w:p w:rsidR="00AC78CD" w:rsidRPr="00666DF2" w:rsidRDefault="00640A24" w:rsidP="003F2F0C">
            <w:pPr>
              <w:jc w:val="center"/>
              <w:rPr>
                <w:b/>
                <w:lang w:val="fr-FR"/>
              </w:rPr>
            </w:pPr>
            <w:r w:rsidRPr="00666DF2">
              <w:rPr>
                <w:b/>
                <w:lang w:val="fr-FR"/>
              </w:rPr>
              <w:t>4</w:t>
            </w:r>
            <w:r w:rsidRPr="00666DF2">
              <w:rPr>
                <w:b/>
                <w:vertAlign w:val="superscript"/>
                <w:lang w:val="fr-FR"/>
              </w:rPr>
              <w:t>e</w:t>
            </w:r>
          </w:p>
        </w:tc>
        <w:tc>
          <w:tcPr>
            <w:tcW w:w="978" w:type="dxa"/>
          </w:tcPr>
          <w:p w:rsidR="00AC78CD" w:rsidRPr="00666DF2" w:rsidRDefault="00640A24" w:rsidP="00640A24">
            <w:pPr>
              <w:jc w:val="center"/>
              <w:rPr>
                <w:b/>
                <w:lang w:val="fr-FR"/>
              </w:rPr>
            </w:pPr>
            <w:r w:rsidRPr="00666DF2">
              <w:rPr>
                <w:b/>
                <w:lang w:val="fr-FR"/>
              </w:rPr>
              <w:t>1</w:t>
            </w:r>
            <w:r w:rsidRPr="00666DF2">
              <w:rPr>
                <w:b/>
                <w:vertAlign w:val="superscript"/>
                <w:lang w:val="fr-FR"/>
              </w:rPr>
              <w:t>er</w:t>
            </w:r>
          </w:p>
        </w:tc>
        <w:tc>
          <w:tcPr>
            <w:tcW w:w="977" w:type="dxa"/>
          </w:tcPr>
          <w:p w:rsidR="00AC78CD" w:rsidRPr="00666DF2" w:rsidRDefault="00640A24" w:rsidP="00E7228A">
            <w:pPr>
              <w:jc w:val="center"/>
              <w:rPr>
                <w:b/>
                <w:lang w:val="fr-FR"/>
              </w:rPr>
            </w:pPr>
            <w:r w:rsidRPr="00666DF2">
              <w:rPr>
                <w:b/>
                <w:lang w:val="fr-FR"/>
              </w:rPr>
              <w:t>2</w:t>
            </w:r>
            <w:r w:rsidRPr="00666DF2">
              <w:rPr>
                <w:b/>
                <w:vertAlign w:val="superscript"/>
                <w:lang w:val="fr-FR"/>
              </w:rPr>
              <w:t>e</w:t>
            </w:r>
          </w:p>
        </w:tc>
        <w:tc>
          <w:tcPr>
            <w:tcW w:w="977" w:type="dxa"/>
          </w:tcPr>
          <w:p w:rsidR="00AC78CD" w:rsidRPr="00666DF2" w:rsidRDefault="00640A24" w:rsidP="00E7228A">
            <w:pPr>
              <w:jc w:val="center"/>
              <w:rPr>
                <w:b/>
                <w:lang w:val="fr-FR"/>
              </w:rPr>
            </w:pPr>
            <w:r w:rsidRPr="00666DF2">
              <w:rPr>
                <w:b/>
                <w:lang w:val="fr-FR"/>
              </w:rPr>
              <w:t>3</w:t>
            </w:r>
            <w:r w:rsidRPr="00666DF2">
              <w:rPr>
                <w:b/>
                <w:vertAlign w:val="superscript"/>
                <w:lang w:val="fr-FR"/>
              </w:rPr>
              <w:t>e</w:t>
            </w:r>
          </w:p>
        </w:tc>
        <w:tc>
          <w:tcPr>
            <w:tcW w:w="978" w:type="dxa"/>
          </w:tcPr>
          <w:p w:rsidR="00AC78CD" w:rsidRPr="00666DF2" w:rsidRDefault="00640A24" w:rsidP="00E7228A">
            <w:pPr>
              <w:jc w:val="center"/>
              <w:rPr>
                <w:b/>
                <w:lang w:val="fr-FR"/>
              </w:rPr>
            </w:pPr>
            <w:r w:rsidRPr="00666DF2">
              <w:rPr>
                <w:b/>
                <w:lang w:val="fr-FR"/>
              </w:rPr>
              <w:t>4</w:t>
            </w:r>
            <w:r w:rsidRPr="00666DF2">
              <w:rPr>
                <w:b/>
                <w:vertAlign w:val="superscript"/>
                <w:lang w:val="fr-FR"/>
              </w:rPr>
              <w:t>e</w:t>
            </w:r>
          </w:p>
        </w:tc>
        <w:tc>
          <w:tcPr>
            <w:tcW w:w="977" w:type="dxa"/>
          </w:tcPr>
          <w:p w:rsidR="00AC78CD" w:rsidRPr="00666DF2" w:rsidRDefault="00640A24" w:rsidP="00E7228A">
            <w:pPr>
              <w:jc w:val="center"/>
              <w:rPr>
                <w:b/>
                <w:lang w:val="fr-FR"/>
              </w:rPr>
            </w:pPr>
            <w:r w:rsidRPr="00666DF2">
              <w:rPr>
                <w:b/>
                <w:lang w:val="fr-FR"/>
              </w:rPr>
              <w:t>1</w:t>
            </w:r>
            <w:r w:rsidRPr="00666DF2">
              <w:rPr>
                <w:b/>
                <w:vertAlign w:val="superscript"/>
                <w:lang w:val="fr-FR"/>
              </w:rPr>
              <w:t>er</w:t>
            </w:r>
          </w:p>
        </w:tc>
        <w:tc>
          <w:tcPr>
            <w:tcW w:w="978" w:type="dxa"/>
          </w:tcPr>
          <w:p w:rsidR="00AC78CD" w:rsidRPr="00666DF2" w:rsidRDefault="00640A24" w:rsidP="00E7228A">
            <w:pPr>
              <w:jc w:val="center"/>
              <w:rPr>
                <w:b/>
                <w:lang w:val="fr-FR"/>
              </w:rPr>
            </w:pPr>
            <w:r w:rsidRPr="00666DF2">
              <w:rPr>
                <w:b/>
                <w:lang w:val="fr-FR"/>
              </w:rPr>
              <w:t>2</w:t>
            </w:r>
            <w:r w:rsidRPr="00666DF2">
              <w:rPr>
                <w:b/>
                <w:vertAlign w:val="superscript"/>
                <w:lang w:val="fr-FR"/>
              </w:rPr>
              <w:t>e</w:t>
            </w:r>
          </w:p>
        </w:tc>
        <w:tc>
          <w:tcPr>
            <w:tcW w:w="977" w:type="dxa"/>
          </w:tcPr>
          <w:p w:rsidR="00AC78CD" w:rsidRPr="00666DF2" w:rsidRDefault="00640A24" w:rsidP="00E7228A">
            <w:pPr>
              <w:jc w:val="center"/>
              <w:rPr>
                <w:b/>
                <w:lang w:val="fr-FR"/>
              </w:rPr>
            </w:pPr>
            <w:r w:rsidRPr="00666DF2">
              <w:rPr>
                <w:b/>
                <w:lang w:val="fr-FR"/>
              </w:rPr>
              <w:t>3</w:t>
            </w:r>
            <w:r w:rsidRPr="00666DF2">
              <w:rPr>
                <w:b/>
                <w:vertAlign w:val="superscript"/>
                <w:lang w:val="fr-FR"/>
              </w:rPr>
              <w:t>e</w:t>
            </w:r>
          </w:p>
        </w:tc>
        <w:tc>
          <w:tcPr>
            <w:tcW w:w="978" w:type="dxa"/>
          </w:tcPr>
          <w:p w:rsidR="00AC78CD" w:rsidRPr="00666DF2" w:rsidRDefault="00640A24" w:rsidP="00E7228A">
            <w:pPr>
              <w:jc w:val="center"/>
              <w:rPr>
                <w:b/>
                <w:lang w:val="fr-FR"/>
              </w:rPr>
            </w:pPr>
            <w:r w:rsidRPr="00666DF2">
              <w:rPr>
                <w:b/>
                <w:lang w:val="fr-FR"/>
              </w:rPr>
              <w:t>4</w:t>
            </w:r>
            <w:r w:rsidRPr="00666DF2">
              <w:rPr>
                <w:b/>
                <w:vertAlign w:val="superscript"/>
                <w:lang w:val="fr-FR"/>
              </w:rPr>
              <w:t>e</w:t>
            </w:r>
          </w:p>
        </w:tc>
      </w:tr>
      <w:tr w:rsidR="00C74062" w:rsidRPr="00666DF2" w:rsidTr="00C07267">
        <w:trPr>
          <w:trHeight w:val="751"/>
          <w:jc w:val="center"/>
        </w:trPr>
        <w:tc>
          <w:tcPr>
            <w:tcW w:w="2493" w:type="dxa"/>
          </w:tcPr>
          <w:p w:rsidR="005C22AD" w:rsidRPr="00666DF2" w:rsidRDefault="00640A24" w:rsidP="00640A24">
            <w:pPr>
              <w:rPr>
                <w:szCs w:val="22"/>
                <w:lang w:val="fr-FR"/>
              </w:rPr>
            </w:pPr>
            <w:r w:rsidRPr="00666DF2">
              <w:rPr>
                <w:szCs w:val="22"/>
                <w:lang w:val="fr-FR"/>
              </w:rPr>
              <w:t>Recrutement d</w:t>
            </w:r>
            <w:r w:rsidR="0064226C" w:rsidRPr="00666DF2">
              <w:rPr>
                <w:szCs w:val="22"/>
                <w:lang w:val="fr-FR"/>
              </w:rPr>
              <w:t>’</w:t>
            </w:r>
            <w:r w:rsidRPr="00666DF2">
              <w:rPr>
                <w:szCs w:val="22"/>
                <w:lang w:val="fr-FR"/>
              </w:rPr>
              <w:t>experts en communication numérique</w:t>
            </w:r>
          </w:p>
          <w:p w:rsidR="00AC78CD" w:rsidRPr="00666DF2" w:rsidRDefault="00AC78CD" w:rsidP="00601C66">
            <w:pPr>
              <w:rPr>
                <w:szCs w:val="22"/>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r w:rsidRPr="00666DF2">
              <w:rPr>
                <w:lang w:val="fr-FR"/>
              </w:rPr>
              <w:t>X</w:t>
            </w: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r>
      <w:tr w:rsidR="00C74062" w:rsidRPr="00666DF2" w:rsidTr="00BF7756">
        <w:trPr>
          <w:jc w:val="center"/>
        </w:trPr>
        <w:tc>
          <w:tcPr>
            <w:tcW w:w="2493" w:type="dxa"/>
          </w:tcPr>
          <w:p w:rsidR="005C22AD" w:rsidRPr="00666DF2" w:rsidRDefault="00640A24" w:rsidP="00640A24">
            <w:pPr>
              <w:rPr>
                <w:szCs w:val="22"/>
                <w:lang w:val="fr-FR"/>
              </w:rPr>
            </w:pPr>
            <w:r w:rsidRPr="00666DF2">
              <w:rPr>
                <w:szCs w:val="22"/>
                <w:lang w:val="fr-FR"/>
              </w:rPr>
              <w:t>Évaluation du public cible (public et demandes)</w:t>
            </w:r>
          </w:p>
          <w:p w:rsidR="00AC78CD" w:rsidRPr="00666DF2" w:rsidRDefault="00AC78CD" w:rsidP="00F146BB">
            <w:pPr>
              <w:rPr>
                <w:szCs w:val="22"/>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r>
      <w:tr w:rsidR="00C74062" w:rsidRPr="00666DF2" w:rsidTr="00BF7756">
        <w:trPr>
          <w:jc w:val="center"/>
        </w:trPr>
        <w:tc>
          <w:tcPr>
            <w:tcW w:w="2493" w:type="dxa"/>
          </w:tcPr>
          <w:p w:rsidR="005C22AD" w:rsidRPr="00666DF2" w:rsidRDefault="00640A24" w:rsidP="00640A24">
            <w:pPr>
              <w:rPr>
                <w:szCs w:val="22"/>
                <w:lang w:val="fr-FR"/>
              </w:rPr>
            </w:pPr>
            <w:r w:rsidRPr="00666DF2">
              <w:rPr>
                <w:szCs w:val="22"/>
                <w:lang w:val="fr-FR"/>
              </w:rPr>
              <w:t>Évaluation des services concurrents</w:t>
            </w:r>
          </w:p>
          <w:p w:rsidR="00AC78CD" w:rsidRPr="00666DF2" w:rsidRDefault="00AC78CD" w:rsidP="00F146BB">
            <w:pPr>
              <w:rPr>
                <w:szCs w:val="22"/>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BF7756">
            <w:pP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r>
      <w:tr w:rsidR="00C74062" w:rsidRPr="00666DF2" w:rsidTr="00BF7756">
        <w:trPr>
          <w:jc w:val="center"/>
        </w:trPr>
        <w:tc>
          <w:tcPr>
            <w:tcW w:w="2493" w:type="dxa"/>
          </w:tcPr>
          <w:p w:rsidR="005C22AD" w:rsidRPr="00666DF2" w:rsidRDefault="00640A24" w:rsidP="00640A24">
            <w:pPr>
              <w:rPr>
                <w:szCs w:val="22"/>
                <w:lang w:val="fr-FR"/>
              </w:rPr>
            </w:pPr>
            <w:r w:rsidRPr="00666DF2">
              <w:rPr>
                <w:szCs w:val="22"/>
                <w:lang w:val="fr-FR"/>
              </w:rPr>
              <w:t>Examen de l</w:t>
            </w:r>
            <w:r w:rsidR="0064226C" w:rsidRPr="00666DF2">
              <w:rPr>
                <w:szCs w:val="22"/>
                <w:lang w:val="fr-FR"/>
              </w:rPr>
              <w:t>’</w:t>
            </w:r>
            <w:r w:rsidRPr="00666DF2">
              <w:rPr>
                <w:szCs w:val="22"/>
                <w:lang w:val="fr-FR"/>
              </w:rPr>
              <w:t>expérience des utilisateurs</w:t>
            </w:r>
          </w:p>
          <w:p w:rsidR="00AC78CD" w:rsidRPr="00666DF2" w:rsidRDefault="00AC78CD" w:rsidP="00F146BB">
            <w:pPr>
              <w:rPr>
                <w:szCs w:val="22"/>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r>
      <w:tr w:rsidR="00C74062" w:rsidRPr="00666DF2" w:rsidTr="00BF7756">
        <w:trPr>
          <w:jc w:val="center"/>
        </w:trPr>
        <w:tc>
          <w:tcPr>
            <w:tcW w:w="2493" w:type="dxa"/>
          </w:tcPr>
          <w:p w:rsidR="005C22AD" w:rsidRPr="00666DF2" w:rsidRDefault="00640A24" w:rsidP="00640A24">
            <w:pPr>
              <w:rPr>
                <w:szCs w:val="22"/>
                <w:lang w:val="fr-FR"/>
              </w:rPr>
            </w:pPr>
            <w:r w:rsidRPr="00666DF2">
              <w:rPr>
                <w:szCs w:val="22"/>
                <w:lang w:val="fr-FR"/>
              </w:rPr>
              <w:t>Stratégie en matière de contenu avec échantillon de contenu</w:t>
            </w:r>
          </w:p>
          <w:p w:rsidR="00AC78CD" w:rsidRPr="00666DF2" w:rsidRDefault="00AC78CD" w:rsidP="00F146BB">
            <w:pPr>
              <w:rPr>
                <w:szCs w:val="22"/>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r w:rsidRPr="00666DF2">
              <w:rPr>
                <w:lang w:val="fr-FR"/>
              </w:rPr>
              <w:t>X</w:t>
            </w:r>
          </w:p>
        </w:tc>
        <w:tc>
          <w:tcPr>
            <w:tcW w:w="978"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r>
      <w:tr w:rsidR="00C74062" w:rsidRPr="00666DF2" w:rsidTr="00BF7756">
        <w:trPr>
          <w:jc w:val="center"/>
        </w:trPr>
        <w:tc>
          <w:tcPr>
            <w:tcW w:w="2493" w:type="dxa"/>
          </w:tcPr>
          <w:p w:rsidR="005C22AD" w:rsidRPr="00666DF2" w:rsidRDefault="00640A24" w:rsidP="00640A24">
            <w:pPr>
              <w:rPr>
                <w:szCs w:val="22"/>
                <w:lang w:val="fr-FR"/>
              </w:rPr>
            </w:pPr>
            <w:r w:rsidRPr="00666DF2">
              <w:rPr>
                <w:szCs w:val="22"/>
                <w:lang w:val="fr-FR"/>
              </w:rPr>
              <w:t>Contenu amélioré</w:t>
            </w:r>
          </w:p>
          <w:p w:rsidR="00AC78CD" w:rsidRPr="00666DF2" w:rsidRDefault="00AC78CD" w:rsidP="00CE66FC">
            <w:pPr>
              <w:rPr>
                <w:szCs w:val="22"/>
                <w:lang w:val="fr-FR"/>
              </w:rPr>
            </w:pPr>
          </w:p>
        </w:tc>
        <w:tc>
          <w:tcPr>
            <w:tcW w:w="977"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r w:rsidRPr="00666DF2">
              <w:rPr>
                <w:lang w:val="fr-FR"/>
              </w:rPr>
              <w:t>X</w:t>
            </w:r>
          </w:p>
        </w:tc>
        <w:tc>
          <w:tcPr>
            <w:tcW w:w="978" w:type="dxa"/>
          </w:tcPr>
          <w:p w:rsidR="00AC78CD" w:rsidRPr="00666DF2" w:rsidRDefault="00AC78CD">
            <w:pPr>
              <w:jc w:val="center"/>
              <w:rPr>
                <w:lang w:val="fr-FR"/>
              </w:rPr>
            </w:pPr>
            <w:r w:rsidRPr="00666DF2">
              <w:rPr>
                <w:lang w:val="fr-FR"/>
              </w:rPr>
              <w:t>X</w:t>
            </w: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r>
      <w:tr w:rsidR="00C74062" w:rsidRPr="00666DF2" w:rsidTr="00B939B3">
        <w:trPr>
          <w:trHeight w:val="652"/>
          <w:jc w:val="center"/>
        </w:trPr>
        <w:tc>
          <w:tcPr>
            <w:tcW w:w="2493" w:type="dxa"/>
          </w:tcPr>
          <w:p w:rsidR="005C22AD" w:rsidRPr="00666DF2" w:rsidRDefault="00640A24" w:rsidP="00640A24">
            <w:pPr>
              <w:rPr>
                <w:szCs w:val="22"/>
                <w:lang w:val="fr-FR"/>
              </w:rPr>
            </w:pPr>
            <w:r w:rsidRPr="00666DF2">
              <w:rPr>
                <w:szCs w:val="22"/>
                <w:lang w:val="fr-FR"/>
              </w:rPr>
              <w:t>Plateforme du forum sur le Web révisée</w:t>
            </w:r>
          </w:p>
          <w:p w:rsidR="00AC78CD" w:rsidRPr="00666DF2" w:rsidRDefault="00AC78CD" w:rsidP="00CE66FC">
            <w:pPr>
              <w:rPr>
                <w:szCs w:val="22"/>
                <w:lang w:val="fr-FR"/>
              </w:rPr>
            </w:pPr>
          </w:p>
        </w:tc>
        <w:tc>
          <w:tcPr>
            <w:tcW w:w="977"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c>
          <w:tcPr>
            <w:tcW w:w="977" w:type="dxa"/>
          </w:tcPr>
          <w:p w:rsidR="00AC78CD" w:rsidRPr="00666DF2" w:rsidRDefault="00AC78CD" w:rsidP="00CE66FC">
            <w:pPr>
              <w:jc w:val="center"/>
              <w:rPr>
                <w:lang w:val="fr-FR"/>
              </w:rPr>
            </w:pPr>
            <w:r w:rsidRPr="00666DF2">
              <w:rPr>
                <w:lang w:val="fr-FR"/>
              </w:rPr>
              <w:t>X</w:t>
            </w:r>
          </w:p>
        </w:tc>
        <w:tc>
          <w:tcPr>
            <w:tcW w:w="978" w:type="dxa"/>
          </w:tcPr>
          <w:p w:rsidR="00AC78CD" w:rsidRPr="00666DF2" w:rsidRDefault="00AC78CD" w:rsidP="00CE66FC">
            <w:pPr>
              <w:jc w:val="center"/>
              <w:rPr>
                <w:lang w:val="fr-FR"/>
              </w:rPr>
            </w:pPr>
            <w:r w:rsidRPr="00666DF2">
              <w:rPr>
                <w:lang w:val="fr-FR"/>
              </w:rPr>
              <w:t>X</w:t>
            </w:r>
          </w:p>
        </w:tc>
        <w:tc>
          <w:tcPr>
            <w:tcW w:w="977" w:type="dxa"/>
          </w:tcPr>
          <w:p w:rsidR="00AC78CD" w:rsidRPr="00666DF2" w:rsidRDefault="00AC78CD" w:rsidP="00CE66FC">
            <w:pPr>
              <w:jc w:val="center"/>
              <w:rPr>
                <w:lang w:val="fr-FR"/>
              </w:rPr>
            </w:pPr>
          </w:p>
        </w:tc>
        <w:tc>
          <w:tcPr>
            <w:tcW w:w="978" w:type="dxa"/>
          </w:tcPr>
          <w:p w:rsidR="00AC78CD" w:rsidRPr="00666DF2" w:rsidRDefault="00AC78CD" w:rsidP="00CE66FC">
            <w:pPr>
              <w:jc w:val="center"/>
              <w:rPr>
                <w:lang w:val="fr-FR"/>
              </w:rPr>
            </w:pPr>
          </w:p>
        </w:tc>
      </w:tr>
      <w:tr w:rsidR="00C74062" w:rsidRPr="00666DF2" w:rsidTr="00B939B3">
        <w:trPr>
          <w:trHeight w:val="607"/>
          <w:jc w:val="center"/>
        </w:trPr>
        <w:tc>
          <w:tcPr>
            <w:tcW w:w="2493" w:type="dxa"/>
          </w:tcPr>
          <w:p w:rsidR="005C22AD" w:rsidRPr="00666DF2" w:rsidRDefault="00640A24" w:rsidP="00640A24">
            <w:pPr>
              <w:rPr>
                <w:szCs w:val="22"/>
                <w:lang w:val="fr-FR"/>
              </w:rPr>
            </w:pPr>
            <w:r w:rsidRPr="00666DF2">
              <w:rPr>
                <w:szCs w:val="22"/>
                <w:lang w:val="fr-FR"/>
              </w:rPr>
              <w:t>Stratégie de promotion et de communication</w:t>
            </w:r>
          </w:p>
          <w:p w:rsidR="00AF273C" w:rsidRPr="00666DF2" w:rsidRDefault="00AF273C" w:rsidP="00843AF5">
            <w:pPr>
              <w:rPr>
                <w:szCs w:val="22"/>
                <w:lang w:val="fr-FR"/>
              </w:rPr>
            </w:pPr>
          </w:p>
        </w:tc>
        <w:tc>
          <w:tcPr>
            <w:tcW w:w="977" w:type="dxa"/>
          </w:tcPr>
          <w:p w:rsidR="00AC78CD" w:rsidRPr="00666DF2" w:rsidRDefault="00AC78CD" w:rsidP="00881B98">
            <w:pPr>
              <w:jc w:val="center"/>
              <w:rPr>
                <w:lang w:val="fr-FR"/>
              </w:rPr>
            </w:pPr>
          </w:p>
        </w:tc>
        <w:tc>
          <w:tcPr>
            <w:tcW w:w="977" w:type="dxa"/>
          </w:tcPr>
          <w:p w:rsidR="00AC78CD" w:rsidRPr="00666DF2" w:rsidRDefault="00AC78CD" w:rsidP="00881B98">
            <w:pPr>
              <w:jc w:val="center"/>
              <w:rPr>
                <w:lang w:val="fr-FR"/>
              </w:rPr>
            </w:pPr>
          </w:p>
        </w:tc>
        <w:tc>
          <w:tcPr>
            <w:tcW w:w="978" w:type="dxa"/>
          </w:tcPr>
          <w:p w:rsidR="00AC78CD" w:rsidRPr="00666DF2" w:rsidRDefault="00AC78CD" w:rsidP="00881B98">
            <w:pPr>
              <w:jc w:val="center"/>
              <w:rPr>
                <w:lang w:val="fr-FR"/>
              </w:rPr>
            </w:pPr>
          </w:p>
        </w:tc>
        <w:tc>
          <w:tcPr>
            <w:tcW w:w="977" w:type="dxa"/>
          </w:tcPr>
          <w:p w:rsidR="00AC78CD" w:rsidRPr="00666DF2" w:rsidRDefault="00AC78CD" w:rsidP="00881B98">
            <w:pPr>
              <w:jc w:val="center"/>
              <w:rPr>
                <w:lang w:val="fr-FR"/>
              </w:rPr>
            </w:pPr>
          </w:p>
        </w:tc>
        <w:tc>
          <w:tcPr>
            <w:tcW w:w="978" w:type="dxa"/>
          </w:tcPr>
          <w:p w:rsidR="00AC78CD" w:rsidRPr="00666DF2" w:rsidRDefault="00AC78CD" w:rsidP="00881B98">
            <w:pPr>
              <w:jc w:val="center"/>
              <w:rPr>
                <w:lang w:val="fr-FR"/>
              </w:rPr>
            </w:pPr>
          </w:p>
        </w:tc>
        <w:tc>
          <w:tcPr>
            <w:tcW w:w="977" w:type="dxa"/>
          </w:tcPr>
          <w:p w:rsidR="00AC78CD" w:rsidRPr="00666DF2" w:rsidRDefault="00AC78CD" w:rsidP="00881B98">
            <w:pPr>
              <w:jc w:val="center"/>
              <w:rPr>
                <w:lang w:val="fr-FR"/>
              </w:rPr>
            </w:pPr>
          </w:p>
        </w:tc>
        <w:tc>
          <w:tcPr>
            <w:tcW w:w="977" w:type="dxa"/>
          </w:tcPr>
          <w:p w:rsidR="00AC78CD" w:rsidRPr="00666DF2" w:rsidRDefault="00AC78CD" w:rsidP="00881B98">
            <w:pPr>
              <w:jc w:val="center"/>
              <w:rPr>
                <w:lang w:val="fr-FR"/>
              </w:rPr>
            </w:pPr>
            <w:r w:rsidRPr="00666DF2">
              <w:rPr>
                <w:lang w:val="fr-FR"/>
              </w:rPr>
              <w:t>X</w:t>
            </w:r>
          </w:p>
        </w:tc>
        <w:tc>
          <w:tcPr>
            <w:tcW w:w="978" w:type="dxa"/>
          </w:tcPr>
          <w:p w:rsidR="00AC78CD" w:rsidRPr="00666DF2" w:rsidRDefault="00AC78CD" w:rsidP="00881B98">
            <w:pPr>
              <w:jc w:val="center"/>
              <w:rPr>
                <w:lang w:val="fr-FR"/>
              </w:rPr>
            </w:pPr>
            <w:r w:rsidRPr="00666DF2">
              <w:rPr>
                <w:lang w:val="fr-FR"/>
              </w:rPr>
              <w:t>X</w:t>
            </w:r>
          </w:p>
        </w:tc>
        <w:tc>
          <w:tcPr>
            <w:tcW w:w="977" w:type="dxa"/>
          </w:tcPr>
          <w:p w:rsidR="00AC78CD" w:rsidRPr="00666DF2" w:rsidRDefault="00AC78CD" w:rsidP="00881B98">
            <w:pPr>
              <w:jc w:val="center"/>
              <w:rPr>
                <w:lang w:val="fr-FR"/>
              </w:rPr>
            </w:pPr>
          </w:p>
        </w:tc>
        <w:tc>
          <w:tcPr>
            <w:tcW w:w="978" w:type="dxa"/>
          </w:tcPr>
          <w:p w:rsidR="00AC78CD" w:rsidRPr="00666DF2" w:rsidRDefault="00AC78CD" w:rsidP="00881B98">
            <w:pPr>
              <w:jc w:val="center"/>
              <w:rPr>
                <w:lang w:val="fr-FR"/>
              </w:rPr>
            </w:pPr>
          </w:p>
        </w:tc>
        <w:tc>
          <w:tcPr>
            <w:tcW w:w="977" w:type="dxa"/>
          </w:tcPr>
          <w:p w:rsidR="00AC78CD" w:rsidRPr="00666DF2" w:rsidRDefault="00AC78CD" w:rsidP="00881B98">
            <w:pPr>
              <w:jc w:val="center"/>
              <w:rPr>
                <w:lang w:val="fr-FR"/>
              </w:rPr>
            </w:pPr>
          </w:p>
        </w:tc>
        <w:tc>
          <w:tcPr>
            <w:tcW w:w="978" w:type="dxa"/>
          </w:tcPr>
          <w:p w:rsidR="00AC78CD" w:rsidRPr="00666DF2" w:rsidRDefault="00AC78CD" w:rsidP="00881B98">
            <w:pPr>
              <w:jc w:val="center"/>
              <w:rPr>
                <w:lang w:val="fr-FR"/>
              </w:rPr>
            </w:pPr>
          </w:p>
        </w:tc>
      </w:tr>
      <w:tr w:rsidR="00C74062" w:rsidRPr="00666DF2" w:rsidTr="00BF7756">
        <w:trPr>
          <w:jc w:val="center"/>
        </w:trPr>
        <w:tc>
          <w:tcPr>
            <w:tcW w:w="2493" w:type="dxa"/>
          </w:tcPr>
          <w:p w:rsidR="005C22AD" w:rsidRPr="00666DF2" w:rsidRDefault="00640A24" w:rsidP="00640A24">
            <w:pPr>
              <w:rPr>
                <w:szCs w:val="22"/>
                <w:lang w:val="fr-FR"/>
              </w:rPr>
            </w:pPr>
            <w:r w:rsidRPr="00666DF2">
              <w:rPr>
                <w:szCs w:val="22"/>
                <w:lang w:val="fr-FR"/>
              </w:rPr>
              <w:t>Partenariats</w:t>
            </w:r>
          </w:p>
          <w:p w:rsidR="00AF273C" w:rsidRPr="00666DF2" w:rsidRDefault="00AF273C" w:rsidP="00F146BB">
            <w:pPr>
              <w:rPr>
                <w:szCs w:val="22"/>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p>
        </w:tc>
        <w:tc>
          <w:tcPr>
            <w:tcW w:w="978" w:type="dxa"/>
          </w:tcPr>
          <w:p w:rsidR="00AC78CD" w:rsidRPr="00666DF2" w:rsidRDefault="00AC78CD" w:rsidP="00841B09">
            <w:pPr>
              <w:jc w:val="center"/>
              <w:rPr>
                <w:lang w:val="fr-FR"/>
              </w:rPr>
            </w:pPr>
          </w:p>
        </w:tc>
        <w:tc>
          <w:tcPr>
            <w:tcW w:w="977" w:type="dxa"/>
          </w:tcPr>
          <w:p w:rsidR="00AC78CD" w:rsidRPr="00666DF2" w:rsidRDefault="00AC78CD" w:rsidP="00841B09">
            <w:pPr>
              <w:jc w:val="center"/>
              <w:rPr>
                <w:lang w:val="fr-FR"/>
              </w:rPr>
            </w:pPr>
            <w:r w:rsidRPr="00666DF2">
              <w:rPr>
                <w:lang w:val="fr-FR"/>
              </w:rPr>
              <w:t>X</w:t>
            </w:r>
          </w:p>
        </w:tc>
        <w:tc>
          <w:tcPr>
            <w:tcW w:w="978" w:type="dxa"/>
          </w:tcPr>
          <w:p w:rsidR="00AC78CD" w:rsidRPr="00666DF2" w:rsidRDefault="00AC78CD" w:rsidP="00841B09">
            <w:pPr>
              <w:jc w:val="center"/>
              <w:rPr>
                <w:lang w:val="fr-FR"/>
              </w:rPr>
            </w:pPr>
            <w:r w:rsidRPr="00666DF2">
              <w:rPr>
                <w:lang w:val="fr-FR"/>
              </w:rPr>
              <w:t>X</w:t>
            </w:r>
          </w:p>
        </w:tc>
        <w:tc>
          <w:tcPr>
            <w:tcW w:w="977" w:type="dxa"/>
          </w:tcPr>
          <w:p w:rsidR="00AC78CD" w:rsidRPr="00666DF2" w:rsidRDefault="00AF273C" w:rsidP="00841B09">
            <w:pPr>
              <w:jc w:val="center"/>
              <w:rPr>
                <w:lang w:val="fr-FR"/>
              </w:rPr>
            </w:pPr>
            <w:r w:rsidRPr="00666DF2">
              <w:rPr>
                <w:lang w:val="fr-FR"/>
              </w:rPr>
              <w:t>X</w:t>
            </w:r>
          </w:p>
        </w:tc>
        <w:tc>
          <w:tcPr>
            <w:tcW w:w="978" w:type="dxa"/>
          </w:tcPr>
          <w:p w:rsidR="00AC78CD" w:rsidRPr="00666DF2" w:rsidRDefault="00AC78CD" w:rsidP="00841B09">
            <w:pPr>
              <w:jc w:val="center"/>
              <w:rPr>
                <w:lang w:val="fr-FR"/>
              </w:rPr>
            </w:pPr>
          </w:p>
        </w:tc>
      </w:tr>
    </w:tbl>
    <w:p w:rsidR="005C22AD" w:rsidRPr="00666DF2" w:rsidRDefault="005C22AD" w:rsidP="000816FE">
      <w:pPr>
        <w:rPr>
          <w:lang w:val="fr-FR"/>
        </w:rPr>
      </w:pPr>
    </w:p>
    <w:p w:rsidR="00666DF2" w:rsidRPr="00666DF2" w:rsidRDefault="00DB19D4" w:rsidP="00B67C59">
      <w:pPr>
        <w:pStyle w:val="Endofdocument-Annex"/>
        <w:ind w:firstLine="5097"/>
        <w:rPr>
          <w:lang w:val="fr-FR"/>
        </w:rPr>
      </w:pPr>
      <w:r w:rsidRPr="00666DF2">
        <w:rPr>
          <w:lang w:val="fr-FR"/>
        </w:rPr>
        <w:t>[Fin de l</w:t>
      </w:r>
      <w:r w:rsidR="0064226C" w:rsidRPr="00666DF2">
        <w:rPr>
          <w:lang w:val="fr-FR"/>
        </w:rPr>
        <w:t>’</w:t>
      </w:r>
      <w:r w:rsidRPr="00666DF2">
        <w:rPr>
          <w:lang w:val="fr-FR"/>
        </w:rPr>
        <w:t>annexe et du document]</w:t>
      </w:r>
    </w:p>
    <w:sectPr w:rsidR="00666DF2" w:rsidRPr="00666DF2" w:rsidSect="00666DF2">
      <w:headerReference w:type="first" r:id="rId13"/>
      <w:pgSz w:w="16840" w:h="11906" w:orient="landscape" w:code="9"/>
      <w:pgMar w:top="1417" w:right="567" w:bottom="1134"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72" w:rsidRDefault="008F1D72">
      <w:r>
        <w:separator/>
      </w:r>
    </w:p>
  </w:endnote>
  <w:endnote w:type="continuationSeparator" w:id="0">
    <w:p w:rsidR="008F1D72" w:rsidRDefault="008F1D72" w:rsidP="003B38C1">
      <w:r>
        <w:separator/>
      </w:r>
    </w:p>
    <w:p w:rsidR="008F1D72" w:rsidRPr="003B38C1" w:rsidRDefault="008F1D72" w:rsidP="003B38C1">
      <w:pPr>
        <w:spacing w:after="60"/>
        <w:rPr>
          <w:sz w:val="17"/>
        </w:rPr>
      </w:pPr>
      <w:r>
        <w:rPr>
          <w:sz w:val="17"/>
        </w:rPr>
        <w:t>[Endnote continued from previous page]</w:t>
      </w:r>
    </w:p>
  </w:endnote>
  <w:endnote w:type="continuationNotice" w:id="1">
    <w:p w:rsidR="008F1D72" w:rsidRPr="003B38C1" w:rsidRDefault="008F1D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83" w:rsidRDefault="001B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72" w:rsidRDefault="008F1D72">
      <w:r>
        <w:separator/>
      </w:r>
    </w:p>
  </w:footnote>
  <w:footnote w:type="continuationSeparator" w:id="0">
    <w:p w:rsidR="008F1D72" w:rsidRDefault="008F1D72" w:rsidP="008B60B2">
      <w:r>
        <w:separator/>
      </w:r>
    </w:p>
    <w:p w:rsidR="008F1D72" w:rsidRPr="00ED77FB" w:rsidRDefault="008F1D72" w:rsidP="008B60B2">
      <w:pPr>
        <w:spacing w:after="60"/>
        <w:rPr>
          <w:sz w:val="17"/>
          <w:szCs w:val="17"/>
        </w:rPr>
      </w:pPr>
      <w:r w:rsidRPr="00ED77FB">
        <w:rPr>
          <w:sz w:val="17"/>
          <w:szCs w:val="17"/>
        </w:rPr>
        <w:t>[Footnote continued from previous page]</w:t>
      </w:r>
    </w:p>
  </w:footnote>
  <w:footnote w:type="continuationNotice" w:id="1">
    <w:p w:rsidR="008F1D72" w:rsidRPr="00ED77FB" w:rsidRDefault="008F1D72" w:rsidP="008B60B2">
      <w:pPr>
        <w:spacing w:before="60"/>
        <w:jc w:val="right"/>
        <w:rPr>
          <w:sz w:val="17"/>
          <w:szCs w:val="17"/>
        </w:rPr>
      </w:pPr>
      <w:r w:rsidRPr="00ED77FB">
        <w:rPr>
          <w:sz w:val="17"/>
          <w:szCs w:val="17"/>
        </w:rPr>
        <w:t>[Footnote continued on next page]</w:t>
      </w:r>
    </w:p>
  </w:footnote>
  <w:footnote w:id="2">
    <w:p w:rsidR="006812CD" w:rsidRPr="00666DF2" w:rsidRDefault="006812CD" w:rsidP="006812CD">
      <w:pPr>
        <w:pStyle w:val="FootnoteText"/>
        <w:rPr>
          <w:lang w:val="fr-CH"/>
        </w:rPr>
      </w:pPr>
      <w:r w:rsidRPr="00666DF2">
        <w:rPr>
          <w:rStyle w:val="FootnoteReference"/>
        </w:rPr>
        <w:footnoteRef/>
      </w:r>
      <w:r w:rsidRPr="00666DF2">
        <w:rPr>
          <w:lang w:val="fr-CH"/>
        </w:rPr>
        <w:t xml:space="preserve"> </w:t>
      </w:r>
      <w:r w:rsidRPr="00666DF2">
        <w:rPr>
          <w:lang w:val="fr-CH"/>
        </w:rPr>
        <w:tab/>
        <w:t>Ces dépenses n</w:t>
      </w:r>
      <w:r w:rsidR="00801F55" w:rsidRPr="00666DF2">
        <w:rPr>
          <w:lang w:val="fr-CH"/>
        </w:rPr>
        <w:t>’</w:t>
      </w:r>
      <w:r w:rsidRPr="00666DF2">
        <w:rPr>
          <w:lang w:val="fr-CH"/>
        </w:rPr>
        <w:t xml:space="preserve">étaient pas prévues dans le cadre du programme et budget initial </w:t>
      </w:r>
      <w:r w:rsidR="00801F55" w:rsidRPr="00666DF2">
        <w:rPr>
          <w:lang w:val="fr-CH"/>
        </w:rPr>
        <w:t>pour 2018</w:t>
      </w:r>
      <w:r w:rsidR="00FB2CAE" w:rsidRPr="00666DF2">
        <w:rPr>
          <w:lang w:val="fr-CH"/>
        </w:rPr>
        <w:noBreakHyphen/>
      </w:r>
      <w:r w:rsidRPr="00666DF2">
        <w:rPr>
          <w:lang w:val="fr-CH"/>
        </w:rPr>
        <w:t>2019.</w:t>
      </w:r>
    </w:p>
    <w:p w:rsidR="006812CD" w:rsidRPr="00666DF2" w:rsidRDefault="006812CD">
      <w:pPr>
        <w:pStyle w:val="FootnoteText"/>
        <w:rPr>
          <w:lang w:val="fr-CH"/>
        </w:rPr>
      </w:pPr>
    </w:p>
  </w:footnote>
  <w:footnote w:id="3">
    <w:p w:rsidR="00640A24" w:rsidRPr="00666DF2" w:rsidRDefault="00640A24" w:rsidP="00640A24">
      <w:pPr>
        <w:pStyle w:val="FootnoteText"/>
        <w:rPr>
          <w:lang w:val="fr-CH"/>
        </w:rPr>
      </w:pPr>
      <w:r w:rsidRPr="00666DF2">
        <w:rPr>
          <w:rStyle w:val="FootnoteReference"/>
        </w:rPr>
        <w:footnoteRef/>
      </w:r>
      <w:r w:rsidRPr="00666DF2">
        <w:rPr>
          <w:lang w:val="fr-CH"/>
        </w:rPr>
        <w:t xml:space="preserve"> </w:t>
      </w:r>
      <w:r w:rsidRPr="00666DF2">
        <w:rPr>
          <w:lang w:val="fr-CH"/>
        </w:rPr>
        <w:tab/>
        <w:t>Ces dépenses n</w:t>
      </w:r>
      <w:r w:rsidR="00801F55" w:rsidRPr="00666DF2">
        <w:rPr>
          <w:lang w:val="fr-CH"/>
        </w:rPr>
        <w:t>’</w:t>
      </w:r>
      <w:r w:rsidRPr="00666DF2">
        <w:rPr>
          <w:lang w:val="fr-CH"/>
        </w:rPr>
        <w:t xml:space="preserve">étaient pas prévues dans le cadre du programme et budget initial </w:t>
      </w:r>
      <w:r w:rsidR="00801F55" w:rsidRPr="00666DF2">
        <w:rPr>
          <w:lang w:val="fr-CH"/>
        </w:rPr>
        <w:t>pour 2018</w:t>
      </w:r>
      <w:r w:rsidR="00FB2CAE" w:rsidRPr="00666DF2">
        <w:rPr>
          <w:lang w:val="fr-CH"/>
        </w:rPr>
        <w:noBreakHyphen/>
      </w:r>
      <w:r w:rsidRPr="00666DF2">
        <w:rPr>
          <w:lang w:val="fr-CH"/>
        </w:rPr>
        <w:t>2019.</w:t>
      </w:r>
    </w:p>
    <w:p w:rsidR="00640A24" w:rsidRPr="00666DF2" w:rsidRDefault="00640A24">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1310E1" w:rsidP="00477D6B">
    <w:pPr>
      <w:jc w:val="right"/>
    </w:pPr>
    <w:r>
      <w:t>CDIP/2</w:t>
    </w:r>
    <w:r w:rsidR="00165D8B">
      <w:t>2</w:t>
    </w:r>
    <w:r w:rsidR="00185F1A">
      <w:t>/5</w:t>
    </w:r>
  </w:p>
  <w:p w:rsidR="00EC4E49" w:rsidRDefault="00EC4E49" w:rsidP="00477D6B">
    <w:pPr>
      <w:jc w:val="right"/>
    </w:pPr>
    <w:r>
      <w:t>page</w:t>
    </w:r>
    <w:r w:rsidR="00387368">
      <w:t> </w:t>
    </w:r>
    <w:r>
      <w:fldChar w:fldCharType="begin"/>
    </w:r>
    <w:r>
      <w:instrText xml:space="preserve"> PAGE  \* MERGEFORMAT </w:instrText>
    </w:r>
    <w:r>
      <w:fldChar w:fldCharType="separate"/>
    </w:r>
    <w:r w:rsidR="00C262B8">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83" w:rsidRDefault="001B2983" w:rsidP="00477D6B">
    <w:pPr>
      <w:jc w:val="right"/>
    </w:pPr>
    <w:r>
      <w:t>CDIP/2</w:t>
    </w:r>
    <w:r w:rsidR="00237163">
      <w:t>2</w:t>
    </w:r>
    <w:r>
      <w:t>/</w:t>
    </w:r>
    <w:r w:rsidR="00B939B3">
      <w:t>5</w:t>
    </w:r>
  </w:p>
  <w:p w:rsidR="001B2983" w:rsidRDefault="001B2983" w:rsidP="00477D6B">
    <w:pPr>
      <w:jc w:val="right"/>
    </w:pPr>
    <w:r w:rsidRPr="00B67C59">
      <w:rPr>
        <w:lang w:val="fr-FR"/>
      </w:rPr>
      <w:t>Annex</w:t>
    </w:r>
    <w:r w:rsidR="00387368" w:rsidRPr="00B67C59">
      <w:rPr>
        <w:lang w:val="fr-FR"/>
      </w:rPr>
      <w:t>e</w:t>
    </w:r>
    <w:r>
      <w:t xml:space="preserve">, page </w:t>
    </w:r>
    <w:r>
      <w:fldChar w:fldCharType="begin"/>
    </w:r>
    <w:r>
      <w:instrText xml:space="preserve"> PAGE  \* MERGEFORMAT </w:instrText>
    </w:r>
    <w:r>
      <w:fldChar w:fldCharType="separate"/>
    </w:r>
    <w:r w:rsidR="00C262B8">
      <w:rPr>
        <w:noProof/>
      </w:rPr>
      <w:t>6</w:t>
    </w:r>
    <w:r>
      <w:fldChar w:fldCharType="end"/>
    </w:r>
  </w:p>
  <w:p w:rsidR="001B2983" w:rsidRDefault="001B2983" w:rsidP="00477D6B">
    <w:pPr>
      <w:jc w:val="right"/>
    </w:pPr>
  </w:p>
  <w:p w:rsidR="001B2983" w:rsidRDefault="001B298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83" w:rsidRDefault="001B2983" w:rsidP="001B2983">
    <w:pPr>
      <w:pStyle w:val="Header"/>
      <w:jc w:val="right"/>
    </w:pPr>
    <w:r>
      <w:t>CDIP/2</w:t>
    </w:r>
    <w:r w:rsidR="00165D8B">
      <w:t>2</w:t>
    </w:r>
    <w:r>
      <w:t>/</w:t>
    </w:r>
    <w:r w:rsidR="00B939B3">
      <w:t>5</w:t>
    </w:r>
  </w:p>
  <w:p w:rsidR="001B2983" w:rsidRDefault="001B2983" w:rsidP="001B2983">
    <w:pPr>
      <w:pStyle w:val="Header"/>
      <w:jc w:val="right"/>
    </w:pPr>
    <w:r>
      <w:t>ANNEX</w:t>
    </w:r>
    <w:r w:rsidR="00666DF2">
      <w:t>E</w:t>
    </w:r>
  </w:p>
  <w:p w:rsidR="001B2983" w:rsidRDefault="001B2983">
    <w:pPr>
      <w:pStyle w:val="Header"/>
    </w:pPr>
  </w:p>
  <w:p w:rsidR="001B2983" w:rsidRDefault="001B2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8C" w:rsidRDefault="00437C8C" w:rsidP="001B2983">
    <w:pPr>
      <w:pStyle w:val="Header"/>
      <w:jc w:val="right"/>
    </w:pPr>
    <w:r>
      <w:t>CDIP/2</w:t>
    </w:r>
    <w:r w:rsidR="00165D8B">
      <w:t>2</w:t>
    </w:r>
    <w:r>
      <w:t>/</w:t>
    </w:r>
    <w:r w:rsidR="00B939B3">
      <w:t>5</w:t>
    </w:r>
  </w:p>
  <w:p w:rsidR="00437C8C" w:rsidRDefault="00437C8C" w:rsidP="001B2983">
    <w:pPr>
      <w:pStyle w:val="Header"/>
      <w:jc w:val="right"/>
    </w:pPr>
    <w:r>
      <w:t>Annex</w:t>
    </w:r>
    <w:r w:rsidR="00666DF2">
      <w:t>e</w:t>
    </w:r>
    <w:r>
      <w:t xml:space="preserve">, page </w:t>
    </w:r>
    <w:r>
      <w:fldChar w:fldCharType="begin"/>
    </w:r>
    <w:r>
      <w:instrText xml:space="preserve"> PAGE   \* MERGEFORMAT </w:instrText>
    </w:r>
    <w:r>
      <w:fldChar w:fldCharType="separate"/>
    </w:r>
    <w:r w:rsidR="00C262B8">
      <w:rPr>
        <w:noProof/>
      </w:rPr>
      <w:t>4</w:t>
    </w:r>
    <w:r>
      <w:rPr>
        <w:noProof/>
      </w:rPr>
      <w:fldChar w:fldCharType="end"/>
    </w:r>
  </w:p>
  <w:p w:rsidR="00437C8C" w:rsidRDefault="00437C8C">
    <w:pPr>
      <w:pStyle w:val="Header"/>
    </w:pPr>
  </w:p>
  <w:p w:rsidR="00437C8C" w:rsidRDefault="0043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E7646"/>
    <w:multiLevelType w:val="hybridMultilevel"/>
    <w:tmpl w:val="B060D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472A7"/>
    <w:multiLevelType w:val="hybridMultilevel"/>
    <w:tmpl w:val="16E24BA0"/>
    <w:lvl w:ilvl="0" w:tplc="45FC2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E8E43ED"/>
    <w:multiLevelType w:val="hybridMultilevel"/>
    <w:tmpl w:val="AC72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51218"/>
    <w:multiLevelType w:val="hybridMultilevel"/>
    <w:tmpl w:val="D97ABE68"/>
    <w:lvl w:ilvl="0" w:tplc="A3BC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B01B01"/>
    <w:multiLevelType w:val="hybridMultilevel"/>
    <w:tmpl w:val="EC5C37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84158E2"/>
    <w:multiLevelType w:val="hybridMultilevel"/>
    <w:tmpl w:val="B5FE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46550"/>
    <w:multiLevelType w:val="hybridMultilevel"/>
    <w:tmpl w:val="EAFE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429E4"/>
    <w:multiLevelType w:val="hybridMultilevel"/>
    <w:tmpl w:val="8AB6EE8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5"/>
  </w:num>
  <w:num w:numId="2">
    <w:abstractNumId w:val="9"/>
  </w:num>
  <w:num w:numId="3">
    <w:abstractNumId w:val="0"/>
  </w:num>
  <w:num w:numId="4">
    <w:abstractNumId w:val="11"/>
  </w:num>
  <w:num w:numId="5">
    <w:abstractNumId w:val="2"/>
  </w:num>
  <w:num w:numId="6">
    <w:abstractNumId w:val="7"/>
  </w:num>
  <w:num w:numId="7">
    <w:abstractNumId w:val="6"/>
  </w:num>
  <w:num w:numId="8">
    <w:abstractNumId w:val="3"/>
  </w:num>
  <w:num w:numId="9">
    <w:abstractNumId w:val="13"/>
  </w:num>
  <w:num w:numId="10">
    <w:abstractNumId w:val="16"/>
  </w:num>
  <w:num w:numId="11">
    <w:abstractNumId w:val="8"/>
  </w:num>
  <w:num w:numId="12">
    <w:abstractNumId w:val="15"/>
  </w:num>
  <w:num w:numId="13">
    <w:abstractNumId w:val="4"/>
  </w:num>
  <w:num w:numId="14">
    <w:abstractNumId w:val="14"/>
  </w:num>
  <w:num w:numId="15">
    <w:abstractNumId w:val="10"/>
  </w:num>
  <w:num w:numId="16">
    <w:abstractNumId w:val="1"/>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291D43"/>
    <w:rsid w:val="00000C1E"/>
    <w:rsid w:val="000051F4"/>
    <w:rsid w:val="000335D1"/>
    <w:rsid w:val="00037033"/>
    <w:rsid w:val="00043CAA"/>
    <w:rsid w:val="000478F8"/>
    <w:rsid w:val="00056F0C"/>
    <w:rsid w:val="00061EAE"/>
    <w:rsid w:val="00075432"/>
    <w:rsid w:val="000816FE"/>
    <w:rsid w:val="000968ED"/>
    <w:rsid w:val="000D4395"/>
    <w:rsid w:val="000F5E56"/>
    <w:rsid w:val="00100C3C"/>
    <w:rsid w:val="0011374A"/>
    <w:rsid w:val="00126D7D"/>
    <w:rsid w:val="00130F1D"/>
    <w:rsid w:val="001310E1"/>
    <w:rsid w:val="001362EE"/>
    <w:rsid w:val="00144041"/>
    <w:rsid w:val="0014721C"/>
    <w:rsid w:val="00150475"/>
    <w:rsid w:val="00160B33"/>
    <w:rsid w:val="001647D5"/>
    <w:rsid w:val="00165D8B"/>
    <w:rsid w:val="001729A5"/>
    <w:rsid w:val="001832A6"/>
    <w:rsid w:val="00185F1A"/>
    <w:rsid w:val="00187DDD"/>
    <w:rsid w:val="00192A85"/>
    <w:rsid w:val="00197A33"/>
    <w:rsid w:val="001B2983"/>
    <w:rsid w:val="001C66D1"/>
    <w:rsid w:val="001D0110"/>
    <w:rsid w:val="001E38CD"/>
    <w:rsid w:val="002016F5"/>
    <w:rsid w:val="0021217E"/>
    <w:rsid w:val="00237163"/>
    <w:rsid w:val="00250CE9"/>
    <w:rsid w:val="002514D1"/>
    <w:rsid w:val="00253AD3"/>
    <w:rsid w:val="002634C4"/>
    <w:rsid w:val="00291D43"/>
    <w:rsid w:val="002928D3"/>
    <w:rsid w:val="002A3358"/>
    <w:rsid w:val="002B21B7"/>
    <w:rsid w:val="002B3F3F"/>
    <w:rsid w:val="002C7025"/>
    <w:rsid w:val="002D1C2B"/>
    <w:rsid w:val="002F1FE6"/>
    <w:rsid w:val="002F2323"/>
    <w:rsid w:val="002F4E68"/>
    <w:rsid w:val="002F5879"/>
    <w:rsid w:val="00312F7F"/>
    <w:rsid w:val="00312FE9"/>
    <w:rsid w:val="003326E1"/>
    <w:rsid w:val="00334AD4"/>
    <w:rsid w:val="00335D04"/>
    <w:rsid w:val="0034486A"/>
    <w:rsid w:val="00361450"/>
    <w:rsid w:val="00363218"/>
    <w:rsid w:val="003673CF"/>
    <w:rsid w:val="0037430D"/>
    <w:rsid w:val="003845C1"/>
    <w:rsid w:val="00387368"/>
    <w:rsid w:val="0039500A"/>
    <w:rsid w:val="003A6F89"/>
    <w:rsid w:val="003A7B03"/>
    <w:rsid w:val="003B38C1"/>
    <w:rsid w:val="003B699C"/>
    <w:rsid w:val="003D5299"/>
    <w:rsid w:val="003E3EC4"/>
    <w:rsid w:val="003F2F0C"/>
    <w:rsid w:val="00420B0F"/>
    <w:rsid w:val="00423E3E"/>
    <w:rsid w:val="004269C1"/>
    <w:rsid w:val="00427AF4"/>
    <w:rsid w:val="0043561D"/>
    <w:rsid w:val="00437C8C"/>
    <w:rsid w:val="00457C85"/>
    <w:rsid w:val="004644BF"/>
    <w:rsid w:val="004647DA"/>
    <w:rsid w:val="00474062"/>
    <w:rsid w:val="004743B7"/>
    <w:rsid w:val="00477D6B"/>
    <w:rsid w:val="00481C3D"/>
    <w:rsid w:val="00496E6C"/>
    <w:rsid w:val="004A6F32"/>
    <w:rsid w:val="004B7CF9"/>
    <w:rsid w:val="004C1939"/>
    <w:rsid w:val="004C3365"/>
    <w:rsid w:val="004D4F2F"/>
    <w:rsid w:val="004E0A28"/>
    <w:rsid w:val="005019FF"/>
    <w:rsid w:val="0053057A"/>
    <w:rsid w:val="00541C2B"/>
    <w:rsid w:val="00547B96"/>
    <w:rsid w:val="00560A29"/>
    <w:rsid w:val="00564D13"/>
    <w:rsid w:val="00566E31"/>
    <w:rsid w:val="00580BAA"/>
    <w:rsid w:val="005A2084"/>
    <w:rsid w:val="005B476E"/>
    <w:rsid w:val="005B5950"/>
    <w:rsid w:val="005C22AD"/>
    <w:rsid w:val="005C4DA5"/>
    <w:rsid w:val="005C6649"/>
    <w:rsid w:val="00600971"/>
    <w:rsid w:val="0060097E"/>
    <w:rsid w:val="00601BDA"/>
    <w:rsid w:val="00601C66"/>
    <w:rsid w:val="00604A8D"/>
    <w:rsid w:val="00605827"/>
    <w:rsid w:val="00625559"/>
    <w:rsid w:val="006320DC"/>
    <w:rsid w:val="006366D1"/>
    <w:rsid w:val="00640A24"/>
    <w:rsid w:val="0064226C"/>
    <w:rsid w:val="00646050"/>
    <w:rsid w:val="00662E9A"/>
    <w:rsid w:val="00666DF2"/>
    <w:rsid w:val="006713CA"/>
    <w:rsid w:val="00676C5C"/>
    <w:rsid w:val="006812CD"/>
    <w:rsid w:val="00687F50"/>
    <w:rsid w:val="006A378D"/>
    <w:rsid w:val="006C2B6A"/>
    <w:rsid w:val="006D3531"/>
    <w:rsid w:val="006F2C3F"/>
    <w:rsid w:val="00700AA0"/>
    <w:rsid w:val="00704B85"/>
    <w:rsid w:val="007433D0"/>
    <w:rsid w:val="0076739D"/>
    <w:rsid w:val="00777D19"/>
    <w:rsid w:val="0078483F"/>
    <w:rsid w:val="0078505E"/>
    <w:rsid w:val="007C3B8D"/>
    <w:rsid w:val="007D1613"/>
    <w:rsid w:val="007D4DD3"/>
    <w:rsid w:val="007E4C0E"/>
    <w:rsid w:val="007F1984"/>
    <w:rsid w:val="007F2A9D"/>
    <w:rsid w:val="007F46C0"/>
    <w:rsid w:val="007F59A7"/>
    <w:rsid w:val="007F7BC8"/>
    <w:rsid w:val="00801805"/>
    <w:rsid w:val="00801F55"/>
    <w:rsid w:val="0081782F"/>
    <w:rsid w:val="00841B09"/>
    <w:rsid w:val="0084223B"/>
    <w:rsid w:val="00843AF5"/>
    <w:rsid w:val="00862477"/>
    <w:rsid w:val="00871006"/>
    <w:rsid w:val="00890558"/>
    <w:rsid w:val="008A134B"/>
    <w:rsid w:val="008B2CC1"/>
    <w:rsid w:val="008B60B2"/>
    <w:rsid w:val="008D05BD"/>
    <w:rsid w:val="008F1D72"/>
    <w:rsid w:val="008F6724"/>
    <w:rsid w:val="0090038B"/>
    <w:rsid w:val="0090731E"/>
    <w:rsid w:val="00916EE2"/>
    <w:rsid w:val="00935728"/>
    <w:rsid w:val="0094080E"/>
    <w:rsid w:val="00944F3B"/>
    <w:rsid w:val="0096226F"/>
    <w:rsid w:val="00966A22"/>
    <w:rsid w:val="0096722F"/>
    <w:rsid w:val="00980843"/>
    <w:rsid w:val="00981EB8"/>
    <w:rsid w:val="0098627F"/>
    <w:rsid w:val="00990E3C"/>
    <w:rsid w:val="00992DCC"/>
    <w:rsid w:val="009A6A6D"/>
    <w:rsid w:val="009B3A68"/>
    <w:rsid w:val="009D7385"/>
    <w:rsid w:val="009E1CEC"/>
    <w:rsid w:val="009E2791"/>
    <w:rsid w:val="009E3F6F"/>
    <w:rsid w:val="009F260E"/>
    <w:rsid w:val="009F499F"/>
    <w:rsid w:val="00A03184"/>
    <w:rsid w:val="00A34AD1"/>
    <w:rsid w:val="00A37342"/>
    <w:rsid w:val="00A42DAF"/>
    <w:rsid w:val="00A45BD8"/>
    <w:rsid w:val="00A77EAC"/>
    <w:rsid w:val="00A84E8F"/>
    <w:rsid w:val="00A869B7"/>
    <w:rsid w:val="00A9177B"/>
    <w:rsid w:val="00A977FA"/>
    <w:rsid w:val="00AA1496"/>
    <w:rsid w:val="00AB2C4A"/>
    <w:rsid w:val="00AC205C"/>
    <w:rsid w:val="00AC27B0"/>
    <w:rsid w:val="00AC78CD"/>
    <w:rsid w:val="00AE1122"/>
    <w:rsid w:val="00AF0A6B"/>
    <w:rsid w:val="00AF1302"/>
    <w:rsid w:val="00AF273C"/>
    <w:rsid w:val="00AF6966"/>
    <w:rsid w:val="00B05A69"/>
    <w:rsid w:val="00B67C59"/>
    <w:rsid w:val="00B939B3"/>
    <w:rsid w:val="00B93E3D"/>
    <w:rsid w:val="00B9734B"/>
    <w:rsid w:val="00BA30E2"/>
    <w:rsid w:val="00BA782D"/>
    <w:rsid w:val="00BB20CA"/>
    <w:rsid w:val="00BB2FBF"/>
    <w:rsid w:val="00BD4EA6"/>
    <w:rsid w:val="00BF14FF"/>
    <w:rsid w:val="00BF7756"/>
    <w:rsid w:val="00C000A6"/>
    <w:rsid w:val="00C07267"/>
    <w:rsid w:val="00C11BFE"/>
    <w:rsid w:val="00C262B8"/>
    <w:rsid w:val="00C5068F"/>
    <w:rsid w:val="00C6412D"/>
    <w:rsid w:val="00C74062"/>
    <w:rsid w:val="00C86D74"/>
    <w:rsid w:val="00C874D3"/>
    <w:rsid w:val="00C93137"/>
    <w:rsid w:val="00CA5680"/>
    <w:rsid w:val="00CB0946"/>
    <w:rsid w:val="00CD04F1"/>
    <w:rsid w:val="00CD79AD"/>
    <w:rsid w:val="00D02905"/>
    <w:rsid w:val="00D40F9B"/>
    <w:rsid w:val="00D45252"/>
    <w:rsid w:val="00D672A9"/>
    <w:rsid w:val="00D71B4D"/>
    <w:rsid w:val="00D73A21"/>
    <w:rsid w:val="00D74065"/>
    <w:rsid w:val="00D75821"/>
    <w:rsid w:val="00D80E8C"/>
    <w:rsid w:val="00D8408C"/>
    <w:rsid w:val="00D90F3F"/>
    <w:rsid w:val="00D93D55"/>
    <w:rsid w:val="00DB1376"/>
    <w:rsid w:val="00DB19D4"/>
    <w:rsid w:val="00DD5AC7"/>
    <w:rsid w:val="00E15015"/>
    <w:rsid w:val="00E26952"/>
    <w:rsid w:val="00E32FA6"/>
    <w:rsid w:val="00E335FE"/>
    <w:rsid w:val="00E44961"/>
    <w:rsid w:val="00E50D45"/>
    <w:rsid w:val="00E7228A"/>
    <w:rsid w:val="00EA7D6E"/>
    <w:rsid w:val="00EC4E49"/>
    <w:rsid w:val="00ED54B2"/>
    <w:rsid w:val="00ED77FB"/>
    <w:rsid w:val="00EE45FA"/>
    <w:rsid w:val="00F070CF"/>
    <w:rsid w:val="00F17FFA"/>
    <w:rsid w:val="00F31341"/>
    <w:rsid w:val="00F42294"/>
    <w:rsid w:val="00F66152"/>
    <w:rsid w:val="00F85C03"/>
    <w:rsid w:val="00F90BBC"/>
    <w:rsid w:val="00F928D4"/>
    <w:rsid w:val="00FA26F7"/>
    <w:rsid w:val="00FB2CAE"/>
    <w:rsid w:val="00FB3781"/>
    <w:rsid w:val="00FB53AA"/>
    <w:rsid w:val="00FC2021"/>
    <w:rsid w:val="00FD0594"/>
    <w:rsid w:val="00FE7AF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C4E350"/>
  <w15:docId w15:val="{CEFC9039-232B-4161-A4AE-3146A45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91D43"/>
    <w:rPr>
      <w:rFonts w:ascii="Tahoma" w:hAnsi="Tahoma" w:cs="Tahoma"/>
      <w:sz w:val="16"/>
      <w:szCs w:val="16"/>
    </w:rPr>
  </w:style>
  <w:style w:type="character" w:customStyle="1" w:styleId="BalloonTextChar">
    <w:name w:val="Balloon Text Char"/>
    <w:basedOn w:val="DefaultParagraphFont"/>
    <w:link w:val="BalloonText"/>
    <w:rsid w:val="00291D43"/>
    <w:rPr>
      <w:rFonts w:ascii="Tahoma" w:eastAsia="SimSun" w:hAnsi="Tahoma" w:cs="Tahoma"/>
      <w:sz w:val="16"/>
      <w:szCs w:val="16"/>
      <w:lang w:val="en-US" w:eastAsia="zh-CN"/>
    </w:rPr>
  </w:style>
  <w:style w:type="paragraph" w:styleId="ListParagraph">
    <w:name w:val="List Paragraph"/>
    <w:basedOn w:val="Normal"/>
    <w:uiPriority w:val="34"/>
    <w:qFormat/>
    <w:rsid w:val="00291D43"/>
    <w:pPr>
      <w:ind w:left="720"/>
      <w:contextualSpacing/>
    </w:pPr>
  </w:style>
  <w:style w:type="character" w:customStyle="1" w:styleId="Heading2Char">
    <w:name w:val="Heading 2 Char"/>
    <w:basedOn w:val="DefaultParagraphFont"/>
    <w:link w:val="Heading2"/>
    <w:rsid w:val="00291D43"/>
    <w:rPr>
      <w:rFonts w:ascii="Arial" w:eastAsia="SimSun" w:hAnsi="Arial" w:cs="Arial"/>
      <w:bCs/>
      <w:iCs/>
      <w:caps/>
      <w:sz w:val="22"/>
      <w:szCs w:val="28"/>
      <w:lang w:val="en-US" w:eastAsia="zh-CN"/>
    </w:rPr>
  </w:style>
  <w:style w:type="table" w:styleId="TableGrid">
    <w:name w:val="Table Grid"/>
    <w:basedOn w:val="TableNormal"/>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2FBF"/>
    <w:rPr>
      <w:sz w:val="16"/>
      <w:szCs w:val="16"/>
    </w:rPr>
  </w:style>
  <w:style w:type="paragraph" w:styleId="CommentSubject">
    <w:name w:val="annotation subject"/>
    <w:basedOn w:val="CommentText"/>
    <w:next w:val="CommentText"/>
    <w:link w:val="CommentSubjectChar"/>
    <w:rsid w:val="00BB2FBF"/>
    <w:rPr>
      <w:b/>
      <w:bCs/>
      <w:sz w:val="20"/>
    </w:rPr>
  </w:style>
  <w:style w:type="character" w:customStyle="1" w:styleId="CommentTextChar">
    <w:name w:val="Comment Text Char"/>
    <w:basedOn w:val="DefaultParagraphFont"/>
    <w:link w:val="CommentText"/>
    <w:semiHidden/>
    <w:rsid w:val="00BB2FBF"/>
    <w:rPr>
      <w:rFonts w:ascii="Arial" w:eastAsia="SimSun" w:hAnsi="Arial" w:cs="Arial"/>
      <w:sz w:val="18"/>
      <w:lang w:val="en-US" w:eastAsia="zh-CN"/>
    </w:rPr>
  </w:style>
  <w:style w:type="character" w:customStyle="1" w:styleId="CommentSubjectChar">
    <w:name w:val="Comment Subject Char"/>
    <w:basedOn w:val="CommentTextChar"/>
    <w:link w:val="CommentSubject"/>
    <w:rsid w:val="00BB2FBF"/>
    <w:rPr>
      <w:rFonts w:ascii="Arial" w:eastAsia="SimSun" w:hAnsi="Arial" w:cs="Arial"/>
      <w:b/>
      <w:bCs/>
      <w:sz w:val="18"/>
      <w:lang w:val="en-US" w:eastAsia="zh-CN"/>
    </w:rPr>
  </w:style>
  <w:style w:type="character" w:styleId="FootnoteReference">
    <w:name w:val="footnote reference"/>
    <w:basedOn w:val="DefaultParagraphFont"/>
    <w:rsid w:val="0094080E"/>
    <w:rPr>
      <w:vertAlign w:val="superscript"/>
    </w:rPr>
  </w:style>
  <w:style w:type="character" w:customStyle="1" w:styleId="FootnoteTextChar">
    <w:name w:val="Footnote Text Char"/>
    <w:basedOn w:val="DefaultParagraphFont"/>
    <w:link w:val="FootnoteText"/>
    <w:semiHidden/>
    <w:rsid w:val="0094080E"/>
    <w:rPr>
      <w:rFonts w:ascii="Arial" w:eastAsia="SimSun" w:hAnsi="Arial" w:cs="Arial"/>
      <w:sz w:val="18"/>
      <w:lang w:val="en-US" w:eastAsia="zh-CN"/>
    </w:rPr>
  </w:style>
  <w:style w:type="character" w:styleId="Hyperlink">
    <w:name w:val="Hyperlink"/>
    <w:basedOn w:val="DefaultParagraphFont"/>
    <w:semiHidden/>
    <w:unhideWhenUsed/>
    <w:rsid w:val="00C93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50382">
      <w:bodyDiv w:val="1"/>
      <w:marLeft w:val="0"/>
      <w:marRight w:val="0"/>
      <w:marTop w:val="0"/>
      <w:marBottom w:val="0"/>
      <w:divBdr>
        <w:top w:val="none" w:sz="0" w:space="0" w:color="auto"/>
        <w:left w:val="none" w:sz="0" w:space="0" w:color="auto"/>
        <w:bottom w:val="none" w:sz="0" w:space="0" w:color="auto"/>
        <w:right w:val="none" w:sz="0" w:space="0" w:color="auto"/>
      </w:divBdr>
    </w:div>
    <w:div w:id="932784802">
      <w:bodyDiv w:val="1"/>
      <w:marLeft w:val="0"/>
      <w:marRight w:val="0"/>
      <w:marTop w:val="0"/>
      <w:marBottom w:val="0"/>
      <w:divBdr>
        <w:top w:val="none" w:sz="0" w:space="0" w:color="auto"/>
        <w:left w:val="none" w:sz="0" w:space="0" w:color="auto"/>
        <w:bottom w:val="none" w:sz="0" w:space="0" w:color="auto"/>
        <w:right w:val="none" w:sz="0" w:space="0" w:color="auto"/>
      </w:divBdr>
    </w:div>
    <w:div w:id="20613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9CC9-EB81-4E17-8716-D5CAD40A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6</TotalTime>
  <Pages>8</Pages>
  <Words>2381</Words>
  <Characters>12319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Riechel</dc:creator>
  <cp:lastModifiedBy>CERBARI Mihaela</cp:lastModifiedBy>
  <cp:revision>7</cp:revision>
  <cp:lastPrinted>2018-10-11T15:56:00Z</cp:lastPrinted>
  <dcterms:created xsi:type="dcterms:W3CDTF">2018-10-02T09:36:00Z</dcterms:created>
  <dcterms:modified xsi:type="dcterms:W3CDTF">2018-10-11T15:57:00Z</dcterms:modified>
</cp:coreProperties>
</file>