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C22CC" w:rsidRPr="00B5335A" w:rsidTr="00D04780">
        <w:tc>
          <w:tcPr>
            <w:tcW w:w="4513" w:type="dxa"/>
            <w:tcBorders>
              <w:bottom w:val="single" w:sz="4" w:space="0" w:color="auto"/>
            </w:tcBorders>
            <w:tcMar>
              <w:bottom w:w="170" w:type="dxa"/>
            </w:tcMar>
          </w:tcPr>
          <w:p w:rsidR="005C22CC" w:rsidRPr="003A75D4" w:rsidRDefault="005C22CC" w:rsidP="00D04780">
            <w:bookmarkStart w:id="0" w:name="_GoBack"/>
            <w:bookmarkEnd w:id="0"/>
          </w:p>
        </w:tc>
        <w:tc>
          <w:tcPr>
            <w:tcW w:w="4337" w:type="dxa"/>
            <w:tcBorders>
              <w:bottom w:val="single" w:sz="4" w:space="0" w:color="auto"/>
            </w:tcBorders>
            <w:tcMar>
              <w:left w:w="0" w:type="dxa"/>
              <w:right w:w="0" w:type="dxa"/>
            </w:tcMar>
          </w:tcPr>
          <w:p w:rsidR="005C22CC" w:rsidRPr="00B5335A" w:rsidRDefault="005C22CC" w:rsidP="00D04780">
            <w:r w:rsidRPr="00B5335A">
              <w:rPr>
                <w:noProof/>
                <w:lang w:val="en-US" w:eastAsia="en-US"/>
              </w:rPr>
              <w:drawing>
                <wp:inline distT="0" distB="0" distL="0" distR="0" wp14:anchorId="15F7332D" wp14:editId="477310A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C22CC" w:rsidRPr="00B5335A" w:rsidRDefault="005C22CC" w:rsidP="00D04780">
            <w:pPr>
              <w:jc w:val="right"/>
            </w:pPr>
            <w:r w:rsidRPr="00B5335A">
              <w:rPr>
                <w:b/>
                <w:sz w:val="40"/>
                <w:szCs w:val="40"/>
              </w:rPr>
              <w:t>F</w:t>
            </w:r>
          </w:p>
        </w:tc>
      </w:tr>
      <w:tr w:rsidR="005C22CC" w:rsidRPr="00B5335A" w:rsidTr="00D04780">
        <w:trPr>
          <w:trHeight w:hRule="exact" w:val="340"/>
        </w:trPr>
        <w:tc>
          <w:tcPr>
            <w:tcW w:w="9356" w:type="dxa"/>
            <w:gridSpan w:val="3"/>
            <w:tcBorders>
              <w:top w:val="single" w:sz="4" w:space="0" w:color="auto"/>
            </w:tcBorders>
            <w:tcMar>
              <w:top w:w="170" w:type="dxa"/>
              <w:left w:w="0" w:type="dxa"/>
              <w:right w:w="0" w:type="dxa"/>
            </w:tcMar>
            <w:vAlign w:val="bottom"/>
          </w:tcPr>
          <w:p w:rsidR="005C22CC" w:rsidRPr="00B5335A" w:rsidRDefault="005C22CC" w:rsidP="005C22CC">
            <w:pPr>
              <w:jc w:val="right"/>
              <w:rPr>
                <w:rFonts w:ascii="Arial Black" w:hAnsi="Arial Black"/>
                <w:caps/>
                <w:sz w:val="15"/>
              </w:rPr>
            </w:pPr>
            <w:r w:rsidRPr="00B5335A">
              <w:rPr>
                <w:rFonts w:ascii="Arial Black" w:hAnsi="Arial Black"/>
                <w:caps/>
                <w:sz w:val="15"/>
              </w:rPr>
              <w:t>CDIP/17/</w:t>
            </w:r>
            <w:bookmarkStart w:id="1" w:name="Code"/>
            <w:bookmarkEnd w:id="1"/>
            <w:r w:rsidRPr="00B5335A">
              <w:rPr>
                <w:rFonts w:ascii="Arial Black" w:hAnsi="Arial Black"/>
                <w:caps/>
                <w:sz w:val="15"/>
              </w:rPr>
              <w:t xml:space="preserve">7 </w:t>
            </w:r>
          </w:p>
        </w:tc>
      </w:tr>
      <w:tr w:rsidR="005C22CC" w:rsidRPr="00B5335A" w:rsidTr="00D04780">
        <w:trPr>
          <w:trHeight w:hRule="exact" w:val="170"/>
        </w:trPr>
        <w:tc>
          <w:tcPr>
            <w:tcW w:w="9356" w:type="dxa"/>
            <w:gridSpan w:val="3"/>
            <w:noWrap/>
            <w:tcMar>
              <w:left w:w="0" w:type="dxa"/>
              <w:right w:w="0" w:type="dxa"/>
            </w:tcMar>
            <w:vAlign w:val="bottom"/>
          </w:tcPr>
          <w:p w:rsidR="005C22CC" w:rsidRPr="00B5335A" w:rsidRDefault="005C22CC" w:rsidP="00D04780">
            <w:pPr>
              <w:jc w:val="right"/>
              <w:rPr>
                <w:rFonts w:ascii="Arial Black" w:hAnsi="Arial Black"/>
                <w:caps/>
                <w:sz w:val="15"/>
              </w:rPr>
            </w:pPr>
            <w:r w:rsidRPr="00B5335A">
              <w:rPr>
                <w:rFonts w:ascii="Arial Black" w:hAnsi="Arial Black"/>
                <w:caps/>
                <w:sz w:val="15"/>
              </w:rPr>
              <w:t xml:space="preserve">ORIGINAL : </w:t>
            </w:r>
            <w:bookmarkStart w:id="2" w:name="Original"/>
            <w:bookmarkEnd w:id="2"/>
            <w:r w:rsidRPr="00B5335A">
              <w:rPr>
                <w:rFonts w:ascii="Arial Black" w:hAnsi="Arial Black"/>
                <w:caps/>
                <w:sz w:val="15"/>
              </w:rPr>
              <w:t>anglais</w:t>
            </w:r>
          </w:p>
        </w:tc>
      </w:tr>
      <w:tr w:rsidR="005C22CC" w:rsidRPr="00B5335A" w:rsidTr="00D04780">
        <w:trPr>
          <w:trHeight w:hRule="exact" w:val="198"/>
        </w:trPr>
        <w:tc>
          <w:tcPr>
            <w:tcW w:w="9356" w:type="dxa"/>
            <w:gridSpan w:val="3"/>
            <w:tcMar>
              <w:left w:w="0" w:type="dxa"/>
              <w:right w:w="0" w:type="dxa"/>
            </w:tcMar>
            <w:vAlign w:val="bottom"/>
          </w:tcPr>
          <w:p w:rsidR="005C22CC" w:rsidRPr="00B5335A" w:rsidRDefault="005C22CC" w:rsidP="005C22CC">
            <w:pPr>
              <w:jc w:val="right"/>
              <w:rPr>
                <w:rFonts w:ascii="Arial Black" w:hAnsi="Arial Black"/>
                <w:caps/>
                <w:sz w:val="15"/>
              </w:rPr>
            </w:pPr>
            <w:r w:rsidRPr="00B5335A">
              <w:rPr>
                <w:rFonts w:ascii="Arial Black" w:hAnsi="Arial Black"/>
                <w:caps/>
                <w:sz w:val="15"/>
              </w:rPr>
              <w:t xml:space="preserve">DATE : </w:t>
            </w:r>
            <w:bookmarkStart w:id="3" w:name="Date"/>
            <w:bookmarkEnd w:id="3"/>
            <w:r w:rsidRPr="00B5335A">
              <w:rPr>
                <w:rFonts w:ascii="Arial Black" w:hAnsi="Arial Black"/>
                <w:caps/>
                <w:sz w:val="15"/>
              </w:rPr>
              <w:t>1</w:t>
            </w:r>
            <w:r w:rsidR="003F68FE" w:rsidRPr="00B5335A">
              <w:rPr>
                <w:rFonts w:ascii="Arial Black" w:hAnsi="Arial Black"/>
                <w:caps/>
                <w:sz w:val="15"/>
              </w:rPr>
              <w:t>7 février</w:t>
            </w:r>
            <w:r w:rsidRPr="00B5335A">
              <w:rPr>
                <w:rFonts w:ascii="Arial Black" w:hAnsi="Arial Black"/>
                <w:caps/>
                <w:sz w:val="15"/>
              </w:rPr>
              <w:t> 2016</w:t>
            </w:r>
          </w:p>
        </w:tc>
      </w:tr>
    </w:tbl>
    <w:p w:rsidR="005C22CC" w:rsidRPr="00B5335A" w:rsidRDefault="005C22CC" w:rsidP="005C22CC"/>
    <w:p w:rsidR="005C22CC" w:rsidRPr="00B5335A" w:rsidRDefault="005C22CC" w:rsidP="005C22CC"/>
    <w:p w:rsidR="005C22CC" w:rsidRPr="00B5335A" w:rsidRDefault="005C22CC" w:rsidP="005C22CC"/>
    <w:p w:rsidR="005C22CC" w:rsidRPr="00B5335A" w:rsidRDefault="005C22CC" w:rsidP="005C22CC"/>
    <w:p w:rsidR="005C22CC" w:rsidRPr="00B5335A" w:rsidRDefault="005C22CC" w:rsidP="005C22CC"/>
    <w:p w:rsidR="005C22CC" w:rsidRPr="00B5335A" w:rsidRDefault="005C22CC" w:rsidP="005C22CC">
      <w:pPr>
        <w:rPr>
          <w:b/>
          <w:sz w:val="28"/>
          <w:szCs w:val="28"/>
        </w:rPr>
      </w:pPr>
      <w:r w:rsidRPr="00B5335A">
        <w:rPr>
          <w:b/>
          <w:sz w:val="28"/>
          <w:szCs w:val="28"/>
        </w:rPr>
        <w:t>Comité du développement et de la propriété intellectuelle (CDIP)</w:t>
      </w:r>
    </w:p>
    <w:p w:rsidR="005C22CC" w:rsidRPr="00B5335A" w:rsidRDefault="005C22CC" w:rsidP="005C22CC"/>
    <w:p w:rsidR="005C22CC" w:rsidRPr="00B5335A" w:rsidRDefault="005C22CC" w:rsidP="005C22CC"/>
    <w:p w:rsidR="005C22CC" w:rsidRPr="00B5335A" w:rsidRDefault="005C22CC" w:rsidP="005C22CC">
      <w:pPr>
        <w:rPr>
          <w:b/>
          <w:sz w:val="24"/>
          <w:szCs w:val="24"/>
        </w:rPr>
      </w:pPr>
      <w:r w:rsidRPr="00B5335A">
        <w:rPr>
          <w:b/>
          <w:sz w:val="24"/>
          <w:szCs w:val="24"/>
        </w:rPr>
        <w:t>Dix</w:t>
      </w:r>
      <w:r w:rsidR="00DD1D9E" w:rsidRPr="00B5335A">
        <w:rPr>
          <w:b/>
          <w:sz w:val="24"/>
          <w:szCs w:val="24"/>
        </w:rPr>
        <w:noBreakHyphen/>
      </w:r>
      <w:r w:rsidRPr="00B5335A">
        <w:rPr>
          <w:b/>
          <w:sz w:val="24"/>
          <w:szCs w:val="24"/>
        </w:rPr>
        <w:t>septième session</w:t>
      </w:r>
    </w:p>
    <w:p w:rsidR="005C22CC" w:rsidRPr="00B5335A" w:rsidRDefault="005C22CC" w:rsidP="005C22CC">
      <w:pPr>
        <w:rPr>
          <w:b/>
          <w:sz w:val="24"/>
          <w:szCs w:val="24"/>
        </w:rPr>
      </w:pPr>
      <w:r w:rsidRPr="00B5335A">
        <w:rPr>
          <w:b/>
          <w:sz w:val="24"/>
          <w:szCs w:val="24"/>
        </w:rPr>
        <w:t>Genève, 11 – 15 avril 2016</w:t>
      </w:r>
    </w:p>
    <w:p w:rsidR="00475180" w:rsidRPr="00B5335A" w:rsidRDefault="00475180" w:rsidP="008B2CC1"/>
    <w:p w:rsidR="00475180" w:rsidRPr="00B5335A" w:rsidRDefault="00475180" w:rsidP="008B2CC1"/>
    <w:p w:rsidR="00475180" w:rsidRPr="00B5335A" w:rsidRDefault="00475180" w:rsidP="008B2CC1"/>
    <w:p w:rsidR="00475180" w:rsidRPr="00B5335A" w:rsidRDefault="001851E7" w:rsidP="008B2CC1">
      <w:pPr>
        <w:rPr>
          <w:caps/>
          <w:sz w:val="24"/>
        </w:rPr>
      </w:pPr>
      <w:bookmarkStart w:id="4" w:name="TitleOfDoc"/>
      <w:bookmarkEnd w:id="4"/>
      <w:r w:rsidRPr="00B5335A">
        <w:rPr>
          <w:caps/>
          <w:sz w:val="24"/>
        </w:rPr>
        <w:t>renforcement et Développement du Secteur de l</w:t>
      </w:r>
      <w:r w:rsidR="003F68FE" w:rsidRPr="00B5335A">
        <w:rPr>
          <w:caps/>
          <w:sz w:val="24"/>
        </w:rPr>
        <w:t>’</w:t>
      </w:r>
      <w:r w:rsidRPr="00B5335A">
        <w:rPr>
          <w:caps/>
          <w:sz w:val="24"/>
        </w:rPr>
        <w:t>Audiovisuel au</w:t>
      </w:r>
      <w:r w:rsidR="00C12DB9" w:rsidRPr="00B5335A">
        <w:rPr>
          <w:caps/>
          <w:sz w:val="24"/>
        </w:rPr>
        <w:t> </w:t>
      </w:r>
      <w:r w:rsidRPr="00B5335A">
        <w:rPr>
          <w:caps/>
          <w:sz w:val="24"/>
        </w:rPr>
        <w:t xml:space="preserve">Burkina Faso et dans certains pays Africains </w:t>
      </w:r>
      <w:r w:rsidR="00ED64CB" w:rsidRPr="00B5335A">
        <w:rPr>
          <w:caps/>
          <w:sz w:val="24"/>
        </w:rPr>
        <w:t>– phase ii</w:t>
      </w:r>
    </w:p>
    <w:p w:rsidR="00475180" w:rsidRPr="00B5335A" w:rsidRDefault="00475180" w:rsidP="008B2CC1"/>
    <w:p w:rsidR="00475180" w:rsidRPr="00B5335A" w:rsidRDefault="00475180" w:rsidP="00475180">
      <w:pPr>
        <w:rPr>
          <w:i/>
        </w:rPr>
      </w:pPr>
      <w:bookmarkStart w:id="5" w:name="Prepared"/>
      <w:bookmarkEnd w:id="5"/>
      <w:r w:rsidRPr="00B5335A">
        <w:rPr>
          <w:i/>
        </w:rPr>
        <w:t>Document établi par le Secrétariat</w:t>
      </w:r>
    </w:p>
    <w:p w:rsidR="00475180" w:rsidRPr="00B5335A" w:rsidRDefault="00475180"/>
    <w:p w:rsidR="00475180" w:rsidRPr="00B5335A" w:rsidRDefault="00475180"/>
    <w:p w:rsidR="00475180" w:rsidRPr="00B5335A" w:rsidRDefault="00475180"/>
    <w:p w:rsidR="00475180" w:rsidRPr="00B5335A" w:rsidRDefault="00475180" w:rsidP="0053057A"/>
    <w:p w:rsidR="00475180" w:rsidRPr="00B5335A" w:rsidRDefault="001851E7" w:rsidP="00C12DB9">
      <w:pPr>
        <w:pStyle w:val="ONUMFS"/>
        <w:rPr>
          <w:iCs/>
          <w:szCs w:val="22"/>
        </w:rPr>
      </w:pPr>
      <w:r w:rsidRPr="00B5335A">
        <w:t>L</w:t>
      </w:r>
      <w:r w:rsidR="003F68FE" w:rsidRPr="00B5335A">
        <w:t>’</w:t>
      </w:r>
      <w:r w:rsidRPr="00B5335A">
        <w:t>a</w:t>
      </w:r>
      <w:r w:rsidR="006F7EFF" w:rsidRPr="00B5335A">
        <w:t>nnexe du présent document</w:t>
      </w:r>
      <w:r w:rsidR="00DD1D9E" w:rsidRPr="00B5335A">
        <w:t>,</w:t>
      </w:r>
      <w:r w:rsidR="006F7EFF" w:rsidRPr="00B5335A">
        <w:t xml:space="preserve"> contena</w:t>
      </w:r>
      <w:r w:rsidRPr="00B5335A">
        <w:t>nt la proposition de projet sur</w:t>
      </w:r>
      <w:r w:rsidR="002A64FD" w:rsidRPr="00B5335A">
        <w:t xml:space="preserve"> le</w:t>
      </w:r>
      <w:r w:rsidRPr="00B5335A">
        <w:t xml:space="preserve"> </w:t>
      </w:r>
      <w:r w:rsidRPr="00B5335A">
        <w:rPr>
          <w:i/>
        </w:rPr>
        <w:t xml:space="preserve">renforcement et </w:t>
      </w:r>
      <w:r w:rsidR="002A64FD" w:rsidRPr="00B5335A">
        <w:rPr>
          <w:i/>
        </w:rPr>
        <w:t>développement du s</w:t>
      </w:r>
      <w:r w:rsidRPr="00B5335A">
        <w:rPr>
          <w:i/>
        </w:rPr>
        <w:t>ecteur de l</w:t>
      </w:r>
      <w:r w:rsidR="003F68FE" w:rsidRPr="00B5335A">
        <w:rPr>
          <w:i/>
        </w:rPr>
        <w:t>’</w:t>
      </w:r>
      <w:r w:rsidR="002A64FD" w:rsidRPr="00B5335A">
        <w:rPr>
          <w:i/>
        </w:rPr>
        <w:t>a</w:t>
      </w:r>
      <w:r w:rsidRPr="00B5335A">
        <w:rPr>
          <w:i/>
        </w:rPr>
        <w:t xml:space="preserve">udiovisuel au Burkina Faso et dans certains pays </w:t>
      </w:r>
      <w:r w:rsidR="002A64FD" w:rsidRPr="00B5335A">
        <w:rPr>
          <w:i/>
        </w:rPr>
        <w:t>a</w:t>
      </w:r>
      <w:r w:rsidRPr="00B5335A">
        <w:rPr>
          <w:i/>
        </w:rPr>
        <w:t>fricains</w:t>
      </w:r>
      <w:r w:rsidR="00ED64CB" w:rsidRPr="00B5335A">
        <w:rPr>
          <w:i/>
          <w:iCs/>
        </w:rPr>
        <w:t xml:space="preserve"> </w:t>
      </w:r>
      <w:r w:rsidR="00ED64CB" w:rsidRPr="00B5335A">
        <w:rPr>
          <w:i/>
          <w:iCs/>
          <w:szCs w:val="22"/>
        </w:rPr>
        <w:t>– Phase</w:t>
      </w:r>
      <w:r w:rsidR="00794A8F" w:rsidRPr="00B5335A">
        <w:rPr>
          <w:i/>
          <w:iCs/>
          <w:szCs w:val="22"/>
        </w:rPr>
        <w:t> </w:t>
      </w:r>
      <w:r w:rsidR="00ED64CB" w:rsidRPr="00B5335A">
        <w:rPr>
          <w:i/>
          <w:iCs/>
          <w:szCs w:val="22"/>
        </w:rPr>
        <w:t>II</w:t>
      </w:r>
      <w:r w:rsidR="00ED64CB" w:rsidRPr="00B5335A">
        <w:rPr>
          <w:iCs/>
          <w:szCs w:val="22"/>
        </w:rPr>
        <w:t xml:space="preserve">, </w:t>
      </w:r>
      <w:r w:rsidR="006F7EFF" w:rsidRPr="00B5335A">
        <w:rPr>
          <w:iCs/>
          <w:szCs w:val="22"/>
        </w:rPr>
        <w:t xml:space="preserve">a trait aux recommandations </w:t>
      </w:r>
      <w:r w:rsidR="00EE3C6A" w:rsidRPr="00B5335A">
        <w:rPr>
          <w:iCs/>
          <w:szCs w:val="22"/>
        </w:rPr>
        <w:t>n</w:t>
      </w:r>
      <w:r w:rsidR="00EE3C6A" w:rsidRPr="00B5335A">
        <w:rPr>
          <w:iCs/>
          <w:szCs w:val="22"/>
          <w:vertAlign w:val="superscript"/>
        </w:rPr>
        <w:t>os</w:t>
      </w:r>
      <w:r w:rsidR="00EE3C6A" w:rsidRPr="00B5335A">
        <w:rPr>
          <w:iCs/>
          <w:szCs w:val="22"/>
        </w:rPr>
        <w:t> </w:t>
      </w:r>
      <w:r w:rsidR="006F7EFF" w:rsidRPr="00B5335A">
        <w:rPr>
          <w:iCs/>
          <w:szCs w:val="22"/>
        </w:rPr>
        <w:t>1,</w:t>
      </w:r>
      <w:r w:rsidR="00DD1D9E" w:rsidRPr="00B5335A">
        <w:rPr>
          <w:iCs/>
          <w:szCs w:val="22"/>
        </w:rPr>
        <w:t xml:space="preserve"> 2</w:t>
      </w:r>
      <w:r w:rsidR="006F7EFF" w:rsidRPr="00B5335A">
        <w:rPr>
          <w:iCs/>
          <w:szCs w:val="22"/>
        </w:rPr>
        <w:t>, 4, 10 et 11 du Plan d</w:t>
      </w:r>
      <w:r w:rsidR="003F68FE" w:rsidRPr="00B5335A">
        <w:rPr>
          <w:iCs/>
          <w:szCs w:val="22"/>
        </w:rPr>
        <w:t>’</w:t>
      </w:r>
      <w:r w:rsidR="00DD1D9E" w:rsidRPr="00B5335A">
        <w:rPr>
          <w:iCs/>
          <w:szCs w:val="22"/>
        </w:rPr>
        <w:t>a</w:t>
      </w:r>
      <w:r w:rsidR="006F7EFF" w:rsidRPr="00B5335A">
        <w:rPr>
          <w:iCs/>
          <w:szCs w:val="22"/>
        </w:rPr>
        <w:t>ction de l</w:t>
      </w:r>
      <w:r w:rsidR="003F68FE" w:rsidRPr="00B5335A">
        <w:rPr>
          <w:iCs/>
          <w:szCs w:val="22"/>
        </w:rPr>
        <w:t>’</w:t>
      </w:r>
      <w:r w:rsidR="006F7EFF" w:rsidRPr="00B5335A">
        <w:rPr>
          <w:iCs/>
          <w:szCs w:val="22"/>
        </w:rPr>
        <w:t>OMPI pour le développeme</w:t>
      </w:r>
      <w:r w:rsidR="00DD1D9E" w:rsidRPr="00B5335A">
        <w:rPr>
          <w:iCs/>
          <w:szCs w:val="22"/>
        </w:rPr>
        <w:t>nt.  Le</w:t>
      </w:r>
      <w:r w:rsidRPr="00B5335A">
        <w:rPr>
          <w:iCs/>
          <w:szCs w:val="22"/>
        </w:rPr>
        <w:t xml:space="preserve"> coût de ce projet est estimé à</w:t>
      </w:r>
      <w:r w:rsidR="00ED64CB" w:rsidRPr="00B5335A">
        <w:rPr>
          <w:iCs/>
          <w:szCs w:val="22"/>
        </w:rPr>
        <w:t xml:space="preserve"> </w:t>
      </w:r>
      <w:r w:rsidR="005C3369" w:rsidRPr="00B5335A">
        <w:rPr>
          <w:iCs/>
          <w:szCs w:val="22"/>
        </w:rPr>
        <w:t>540</w:t>
      </w:r>
      <w:r w:rsidRPr="00B5335A">
        <w:rPr>
          <w:iCs/>
          <w:szCs w:val="22"/>
        </w:rPr>
        <w:t> </w:t>
      </w:r>
      <w:r w:rsidR="00ED64CB" w:rsidRPr="00B5335A">
        <w:rPr>
          <w:iCs/>
          <w:szCs w:val="22"/>
        </w:rPr>
        <w:t>000</w:t>
      </w:r>
      <w:r w:rsidR="00EE3C6A" w:rsidRPr="00B5335A">
        <w:rPr>
          <w:iCs/>
          <w:szCs w:val="22"/>
        </w:rPr>
        <w:t> </w:t>
      </w:r>
      <w:r w:rsidRPr="00B5335A">
        <w:rPr>
          <w:iCs/>
          <w:szCs w:val="22"/>
        </w:rPr>
        <w:t xml:space="preserve">francs suisses, dont </w:t>
      </w:r>
      <w:r w:rsidR="005C3369" w:rsidRPr="00B5335A">
        <w:rPr>
          <w:iCs/>
          <w:szCs w:val="22"/>
        </w:rPr>
        <w:t>430</w:t>
      </w:r>
      <w:r w:rsidRPr="00B5335A">
        <w:rPr>
          <w:iCs/>
          <w:szCs w:val="22"/>
        </w:rPr>
        <w:t> </w:t>
      </w:r>
      <w:r w:rsidR="00ED64CB" w:rsidRPr="00B5335A">
        <w:rPr>
          <w:iCs/>
          <w:szCs w:val="22"/>
        </w:rPr>
        <w:t>000</w:t>
      </w:r>
      <w:r w:rsidR="00EE3C6A" w:rsidRPr="00B5335A">
        <w:rPr>
          <w:iCs/>
          <w:szCs w:val="22"/>
        </w:rPr>
        <w:t> </w:t>
      </w:r>
      <w:r w:rsidRPr="00B5335A">
        <w:rPr>
          <w:iCs/>
          <w:szCs w:val="22"/>
        </w:rPr>
        <w:t>francs suisses pour les dépenses autres que les dépenses de personnel et</w:t>
      </w:r>
      <w:r w:rsidR="00ED64CB" w:rsidRPr="00B5335A">
        <w:rPr>
          <w:iCs/>
          <w:szCs w:val="22"/>
        </w:rPr>
        <w:t xml:space="preserve"> </w:t>
      </w:r>
      <w:r w:rsidR="005C3369" w:rsidRPr="00B5335A">
        <w:rPr>
          <w:iCs/>
          <w:szCs w:val="22"/>
        </w:rPr>
        <w:t>110</w:t>
      </w:r>
      <w:r w:rsidRPr="00B5335A">
        <w:rPr>
          <w:iCs/>
          <w:szCs w:val="22"/>
        </w:rPr>
        <w:t> </w:t>
      </w:r>
      <w:r w:rsidR="00ED64CB" w:rsidRPr="00B5335A">
        <w:rPr>
          <w:iCs/>
          <w:szCs w:val="22"/>
        </w:rPr>
        <w:t>000</w:t>
      </w:r>
      <w:r w:rsidR="00EE3C6A" w:rsidRPr="00B5335A">
        <w:rPr>
          <w:iCs/>
          <w:szCs w:val="22"/>
        </w:rPr>
        <w:t> </w:t>
      </w:r>
      <w:r w:rsidRPr="00B5335A">
        <w:rPr>
          <w:iCs/>
          <w:szCs w:val="22"/>
        </w:rPr>
        <w:t>francs suisses pour les dépenses de personnel</w:t>
      </w:r>
      <w:r w:rsidR="00ED64CB" w:rsidRPr="00B5335A">
        <w:rPr>
          <w:iCs/>
          <w:szCs w:val="22"/>
        </w:rPr>
        <w:t>.</w:t>
      </w:r>
    </w:p>
    <w:p w:rsidR="00475180" w:rsidRPr="00B5335A" w:rsidRDefault="00475180" w:rsidP="00C12DB9">
      <w:pPr>
        <w:pStyle w:val="ONUMFS"/>
        <w:ind w:left="5533"/>
        <w:rPr>
          <w:i/>
        </w:rPr>
      </w:pPr>
      <w:r w:rsidRPr="00B5335A">
        <w:rPr>
          <w:i/>
        </w:rPr>
        <w:t>Le CDIP est invité à examiner et à approuver l</w:t>
      </w:r>
      <w:r w:rsidR="003F68FE" w:rsidRPr="00B5335A">
        <w:rPr>
          <w:i/>
        </w:rPr>
        <w:t>’</w:t>
      </w:r>
      <w:r w:rsidRPr="00B5335A">
        <w:rPr>
          <w:i/>
        </w:rPr>
        <w:t>annexe du présent document.</w:t>
      </w:r>
    </w:p>
    <w:p w:rsidR="00475180" w:rsidRPr="00B5335A" w:rsidRDefault="00475180" w:rsidP="00C12DB9"/>
    <w:p w:rsidR="00475180" w:rsidRPr="00B5335A" w:rsidRDefault="00475180" w:rsidP="00C12DB9"/>
    <w:p w:rsidR="00C12DB9" w:rsidRPr="00B5335A" w:rsidRDefault="00C12DB9">
      <w:pPr>
        <w:pStyle w:val="Endofdocument-Annex"/>
      </w:pPr>
      <w:r w:rsidRPr="00B5335A">
        <w:t>[L’annexe suit]</w:t>
      </w:r>
    </w:p>
    <w:p w:rsidR="00ED64CB" w:rsidRPr="00B5335A" w:rsidRDefault="00ED64CB" w:rsidP="00C12DB9"/>
    <w:p w:rsidR="00C12DB9" w:rsidRPr="00B5335A" w:rsidRDefault="00C12DB9" w:rsidP="00475180">
      <w:pPr>
        <w:ind w:left="4903"/>
        <w:sectPr w:rsidR="00C12DB9" w:rsidRPr="00B5335A" w:rsidSect="00080FBD">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475180" w:rsidRPr="00B5335A" w:rsidRDefault="00475180" w:rsidP="00B5335A">
      <w:pPr>
        <w:rPr>
          <w:b/>
          <w:bCs/>
          <w:szCs w:val="22"/>
        </w:rPr>
      </w:pPr>
      <w:r w:rsidRPr="00B5335A">
        <w:rPr>
          <w:b/>
          <w:bCs/>
          <w:szCs w:val="22"/>
        </w:rPr>
        <w:lastRenderedPageBreak/>
        <w:t xml:space="preserve">RECOMMANDATIONS </w:t>
      </w:r>
      <w:r w:rsidR="00677B76" w:rsidRPr="00B5335A">
        <w:rPr>
          <w:b/>
          <w:bCs/>
          <w:szCs w:val="22"/>
        </w:rPr>
        <w:t>N</w:t>
      </w:r>
      <w:r w:rsidR="00677B76" w:rsidRPr="00B5335A">
        <w:rPr>
          <w:b/>
          <w:bCs/>
          <w:szCs w:val="22"/>
          <w:vertAlign w:val="superscript"/>
        </w:rPr>
        <w:t>os</w:t>
      </w:r>
      <w:r w:rsidRPr="00B5335A">
        <w:rPr>
          <w:bCs/>
          <w:szCs w:val="22"/>
        </w:rPr>
        <w:t> </w:t>
      </w:r>
      <w:r w:rsidRPr="00B5335A">
        <w:rPr>
          <w:b/>
          <w:bCs/>
          <w:szCs w:val="22"/>
        </w:rPr>
        <w:t>1, 2, 4, 10 ET 11 DU PLAN D</w:t>
      </w:r>
      <w:r w:rsidR="003F68FE" w:rsidRPr="00B5335A">
        <w:rPr>
          <w:b/>
          <w:bCs/>
          <w:szCs w:val="22"/>
        </w:rPr>
        <w:t>’</w:t>
      </w:r>
      <w:r w:rsidRPr="00B5335A">
        <w:rPr>
          <w:b/>
          <w:bCs/>
          <w:szCs w:val="22"/>
        </w:rPr>
        <w:t>ACTION POUR LE DÉVELOPPEMENT</w:t>
      </w:r>
    </w:p>
    <w:p w:rsidR="00475180" w:rsidRPr="00B5335A" w:rsidRDefault="00475180" w:rsidP="00B5335A">
      <w:pPr>
        <w:rPr>
          <w:b/>
          <w:bCs/>
          <w:sz w:val="18"/>
          <w:szCs w:val="22"/>
        </w:rPr>
      </w:pPr>
    </w:p>
    <w:p w:rsidR="00475180" w:rsidRPr="00B5335A" w:rsidRDefault="00475180" w:rsidP="00B5335A">
      <w:pPr>
        <w:rPr>
          <w:b/>
          <w:bCs/>
          <w:szCs w:val="22"/>
        </w:rPr>
      </w:pPr>
      <w:r w:rsidRPr="00B5335A">
        <w:rPr>
          <w:b/>
          <w:bCs/>
          <w:szCs w:val="22"/>
        </w:rPr>
        <w:t>DESCRIPTIF DU PROJET</w:t>
      </w:r>
    </w:p>
    <w:p w:rsidR="00BC5216" w:rsidRPr="00B5335A" w:rsidRDefault="00BC5216" w:rsidP="00B5335A">
      <w:pPr>
        <w:rPr>
          <w:b/>
          <w:bCs/>
          <w:iCs/>
          <w:sz w:val="18"/>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376"/>
        <w:gridCol w:w="1276"/>
        <w:gridCol w:w="5636"/>
      </w:tblGrid>
      <w:tr w:rsidR="00BC5216" w:rsidRPr="00B5335A" w:rsidTr="00080FBD">
        <w:tc>
          <w:tcPr>
            <w:tcW w:w="9288" w:type="dxa"/>
            <w:gridSpan w:val="3"/>
            <w:shd w:val="clear" w:color="auto" w:fill="auto"/>
          </w:tcPr>
          <w:p w:rsidR="00BC5216" w:rsidRPr="00B5335A" w:rsidRDefault="00C12DB9" w:rsidP="00B5335A">
            <w:pPr>
              <w:rPr>
                <w:bCs/>
                <w:iCs/>
                <w:szCs w:val="22"/>
              </w:rPr>
            </w:pPr>
            <w:r w:rsidRPr="00B5335A">
              <w:rPr>
                <w:bCs/>
                <w:iCs/>
                <w:szCs w:val="22"/>
              </w:rPr>
              <w:t>1.</w:t>
            </w:r>
            <w:r w:rsidRPr="00B5335A">
              <w:rPr>
                <w:bCs/>
                <w:iCs/>
                <w:szCs w:val="22"/>
              </w:rPr>
              <w:tab/>
            </w:r>
            <w:r w:rsidR="00475180" w:rsidRPr="00B5335A">
              <w:rPr>
                <w:bCs/>
                <w:iCs/>
                <w:szCs w:val="22"/>
              </w:rPr>
              <w:t>RÉSUMÉ</w:t>
            </w:r>
          </w:p>
        </w:tc>
      </w:tr>
      <w:tr w:rsidR="00BC5216" w:rsidRPr="00B5335A" w:rsidTr="00080FBD">
        <w:tc>
          <w:tcPr>
            <w:tcW w:w="2376" w:type="dxa"/>
            <w:shd w:val="clear" w:color="auto" w:fill="auto"/>
          </w:tcPr>
          <w:p w:rsidR="00BC5216" w:rsidRPr="00B5335A" w:rsidRDefault="00475180" w:rsidP="00B5335A">
            <w:pPr>
              <w:rPr>
                <w:b/>
                <w:szCs w:val="22"/>
              </w:rPr>
            </w:pPr>
            <w:r w:rsidRPr="00B5335A">
              <w:rPr>
                <w:szCs w:val="22"/>
                <w:u w:val="single"/>
              </w:rPr>
              <w:t>Cote du projet</w:t>
            </w:r>
            <w:r w:rsidRPr="00B5335A">
              <w:rPr>
                <w:szCs w:val="22"/>
              </w:rPr>
              <w:t> :</w:t>
            </w:r>
          </w:p>
        </w:tc>
        <w:tc>
          <w:tcPr>
            <w:tcW w:w="6912" w:type="dxa"/>
            <w:gridSpan w:val="2"/>
            <w:shd w:val="clear" w:color="auto" w:fill="auto"/>
          </w:tcPr>
          <w:p w:rsidR="00BC5216" w:rsidRPr="00B5335A" w:rsidRDefault="00475180" w:rsidP="00B5335A">
            <w:pPr>
              <w:rPr>
                <w:i/>
              </w:rPr>
            </w:pPr>
            <w:r w:rsidRPr="00B5335A">
              <w:rPr>
                <w:i/>
              </w:rPr>
              <w:t>DA_1_2_4_10_11</w:t>
            </w:r>
          </w:p>
        </w:tc>
      </w:tr>
      <w:tr w:rsidR="00BC5216" w:rsidRPr="00B5335A" w:rsidTr="00080FBD">
        <w:tc>
          <w:tcPr>
            <w:tcW w:w="2376" w:type="dxa"/>
            <w:shd w:val="clear" w:color="auto" w:fill="auto"/>
          </w:tcPr>
          <w:p w:rsidR="00BC5216" w:rsidRPr="00B5335A" w:rsidRDefault="00475180" w:rsidP="00B5335A">
            <w:pPr>
              <w:rPr>
                <w:b/>
                <w:szCs w:val="22"/>
              </w:rPr>
            </w:pPr>
            <w:r w:rsidRPr="00B5335A">
              <w:rPr>
                <w:szCs w:val="22"/>
                <w:u w:val="single"/>
              </w:rPr>
              <w:t>Titre</w:t>
            </w:r>
          </w:p>
        </w:tc>
        <w:tc>
          <w:tcPr>
            <w:tcW w:w="6912" w:type="dxa"/>
            <w:gridSpan w:val="2"/>
            <w:shd w:val="clear" w:color="auto" w:fill="auto"/>
          </w:tcPr>
          <w:p w:rsidR="00BC5216" w:rsidRPr="00B5335A" w:rsidRDefault="006F7EFF" w:rsidP="00B5335A">
            <w:pPr>
              <w:pStyle w:val="Heading4"/>
              <w:keepNext w:val="0"/>
              <w:spacing w:before="0" w:after="0"/>
              <w:rPr>
                <w:i w:val="0"/>
                <w:szCs w:val="22"/>
              </w:rPr>
            </w:pPr>
            <w:r w:rsidRPr="00B5335A">
              <w:rPr>
                <w:sz w:val="24"/>
              </w:rPr>
              <w:t>Renforcement et développement du secteur de l</w:t>
            </w:r>
            <w:r w:rsidR="003F68FE" w:rsidRPr="00B5335A">
              <w:rPr>
                <w:sz w:val="24"/>
              </w:rPr>
              <w:t>’</w:t>
            </w:r>
            <w:r w:rsidRPr="00B5335A">
              <w:rPr>
                <w:sz w:val="24"/>
              </w:rPr>
              <w:t>audiovisuel au Burkina Faso et dans certains pays africains – Phase II</w:t>
            </w:r>
          </w:p>
        </w:tc>
      </w:tr>
      <w:tr w:rsidR="005F04C4" w:rsidRPr="00B5335A" w:rsidTr="00080FBD">
        <w:tc>
          <w:tcPr>
            <w:tcW w:w="2376" w:type="dxa"/>
            <w:shd w:val="clear" w:color="auto" w:fill="auto"/>
          </w:tcPr>
          <w:p w:rsidR="00BC5216" w:rsidRPr="00B5335A" w:rsidRDefault="00475180" w:rsidP="00B5335A">
            <w:pPr>
              <w:rPr>
                <w:b/>
                <w:szCs w:val="22"/>
              </w:rPr>
            </w:pPr>
            <w:r w:rsidRPr="00B5335A">
              <w:rPr>
                <w:szCs w:val="22"/>
                <w:u w:val="single"/>
              </w:rPr>
              <w:t>Recommandation(s) du Plan d</w:t>
            </w:r>
            <w:r w:rsidR="003F68FE" w:rsidRPr="00B5335A">
              <w:rPr>
                <w:szCs w:val="22"/>
                <w:u w:val="single"/>
              </w:rPr>
              <w:t>’</w:t>
            </w:r>
            <w:r w:rsidRPr="00B5335A">
              <w:rPr>
                <w:szCs w:val="22"/>
                <w:u w:val="single"/>
              </w:rPr>
              <w:t>action pour le développement</w:t>
            </w:r>
          </w:p>
        </w:tc>
        <w:tc>
          <w:tcPr>
            <w:tcW w:w="6912" w:type="dxa"/>
            <w:gridSpan w:val="2"/>
            <w:shd w:val="clear" w:color="auto" w:fill="auto"/>
          </w:tcPr>
          <w:p w:rsidR="00475180" w:rsidRPr="00B5335A" w:rsidRDefault="00475180" w:rsidP="00B5335A">
            <w:pPr>
              <w:pStyle w:val="Heading4"/>
              <w:spacing w:before="0" w:after="0"/>
              <w:rPr>
                <w:szCs w:val="22"/>
              </w:rPr>
            </w:pPr>
            <w:r w:rsidRPr="00B5335A">
              <w:rPr>
                <w:szCs w:val="22"/>
              </w:rPr>
              <w:t>Recommandation n° 1</w:t>
            </w:r>
          </w:p>
          <w:p w:rsidR="00475180" w:rsidRPr="00B5335A" w:rsidRDefault="00475180" w:rsidP="00B5335A">
            <w:pPr>
              <w:rPr>
                <w:szCs w:val="22"/>
              </w:rPr>
            </w:pPr>
            <w:r w:rsidRPr="00B5335A">
              <w:rPr>
                <w:szCs w:val="22"/>
              </w:rPr>
              <w:t>L</w:t>
            </w:r>
            <w:r w:rsidR="003F68FE" w:rsidRPr="00B5335A">
              <w:rPr>
                <w:szCs w:val="22"/>
              </w:rPr>
              <w:t>’</w:t>
            </w:r>
            <w:r w:rsidRPr="00B5335A">
              <w:rPr>
                <w:szCs w:val="22"/>
              </w:rPr>
              <w:t>assistance technique de l</w:t>
            </w:r>
            <w:r w:rsidR="003F68FE" w:rsidRPr="00B5335A">
              <w:rPr>
                <w:szCs w:val="22"/>
              </w:rPr>
              <w:t>’</w:t>
            </w:r>
            <w:r w:rsidRPr="00B5335A">
              <w:rPr>
                <w:szCs w:val="22"/>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w:t>
            </w:r>
            <w:r w:rsidR="00DD1D9E" w:rsidRPr="00B5335A">
              <w:rPr>
                <w:szCs w:val="22"/>
              </w:rPr>
              <w:t>es.  Le</w:t>
            </w:r>
            <w:r w:rsidRPr="00B5335A">
              <w:rPr>
                <w:szCs w:val="22"/>
              </w:rPr>
              <w:t>s activités doivent être menées à bien dans les déla</w:t>
            </w:r>
            <w:r w:rsidR="00DD1D9E" w:rsidRPr="00B5335A">
              <w:rPr>
                <w:szCs w:val="22"/>
              </w:rPr>
              <w:t xml:space="preserve">is.  À </w:t>
            </w:r>
            <w:r w:rsidRPr="00B5335A">
              <w:rPr>
                <w:szCs w:val="22"/>
              </w:rPr>
              <w:t>cet égard, les mécanismes d</w:t>
            </w:r>
            <w:r w:rsidR="003F68FE" w:rsidRPr="00B5335A">
              <w:rPr>
                <w:szCs w:val="22"/>
              </w:rPr>
              <w:t>’</w:t>
            </w:r>
            <w:r w:rsidRPr="00B5335A">
              <w:rPr>
                <w:szCs w:val="22"/>
              </w:rPr>
              <w:t>établissement et d</w:t>
            </w:r>
            <w:r w:rsidR="003F68FE" w:rsidRPr="00B5335A">
              <w:rPr>
                <w:szCs w:val="22"/>
              </w:rPr>
              <w:t>’</w:t>
            </w:r>
            <w:r w:rsidRPr="00B5335A">
              <w:rPr>
                <w:szCs w:val="22"/>
              </w:rPr>
              <w:t>exécution et les procédures d</w:t>
            </w:r>
            <w:r w:rsidR="003F68FE" w:rsidRPr="00B5335A">
              <w:rPr>
                <w:szCs w:val="22"/>
              </w:rPr>
              <w:t>’</w:t>
            </w:r>
            <w:r w:rsidRPr="00B5335A">
              <w:rPr>
                <w:szCs w:val="22"/>
              </w:rPr>
              <w:t>évaluation des programmes d</w:t>
            </w:r>
            <w:r w:rsidR="003F68FE" w:rsidRPr="00B5335A">
              <w:rPr>
                <w:szCs w:val="22"/>
              </w:rPr>
              <w:t>’</w:t>
            </w:r>
            <w:r w:rsidRPr="00B5335A">
              <w:rPr>
                <w:szCs w:val="22"/>
              </w:rPr>
              <w:t>assistance technique doivent être ciblés par pays.</w:t>
            </w:r>
          </w:p>
          <w:p w:rsidR="00475180" w:rsidRPr="00B5335A" w:rsidRDefault="00475180" w:rsidP="00B5335A">
            <w:pPr>
              <w:rPr>
                <w:bCs/>
                <w:szCs w:val="22"/>
              </w:rPr>
            </w:pPr>
          </w:p>
          <w:p w:rsidR="00475180" w:rsidRPr="00B5335A" w:rsidRDefault="00475180" w:rsidP="00B5335A">
            <w:pPr>
              <w:rPr>
                <w:szCs w:val="22"/>
              </w:rPr>
            </w:pPr>
            <w:r w:rsidRPr="00B5335A">
              <w:rPr>
                <w:i/>
                <w:szCs w:val="22"/>
              </w:rPr>
              <w:t>Recommandation n°</w:t>
            </w:r>
            <w:r w:rsidRPr="00B5335A">
              <w:rPr>
                <w:i/>
              </w:rPr>
              <w:t> </w:t>
            </w:r>
            <w:r w:rsidRPr="00B5335A">
              <w:rPr>
                <w:i/>
                <w:szCs w:val="22"/>
              </w:rPr>
              <w:t>2</w:t>
            </w:r>
          </w:p>
          <w:p w:rsidR="00475180" w:rsidRPr="00B5335A" w:rsidRDefault="00475180" w:rsidP="00B5335A">
            <w:pPr>
              <w:rPr>
                <w:bCs/>
                <w:szCs w:val="22"/>
              </w:rPr>
            </w:pPr>
            <w:r w:rsidRPr="00B5335A">
              <w:rPr>
                <w:bCs/>
                <w:szCs w:val="22"/>
              </w:rPr>
              <w:t>Fournir une assistance complémentaire à l</w:t>
            </w:r>
            <w:r w:rsidR="003F68FE" w:rsidRPr="00B5335A">
              <w:rPr>
                <w:bCs/>
                <w:szCs w:val="22"/>
              </w:rPr>
              <w:t>’</w:t>
            </w:r>
            <w:r w:rsidRPr="00B5335A">
              <w:rPr>
                <w:bCs/>
                <w:szCs w:val="22"/>
              </w:rPr>
              <w:t>OMPI sous forme de contributions de donateurs et constituer un fonds fiduciaire ou d</w:t>
            </w:r>
            <w:r w:rsidR="003F68FE" w:rsidRPr="00B5335A">
              <w:rPr>
                <w:bCs/>
                <w:szCs w:val="22"/>
              </w:rPr>
              <w:t>’</w:t>
            </w:r>
            <w:r w:rsidRPr="00B5335A">
              <w:rPr>
                <w:bCs/>
                <w:szCs w:val="22"/>
              </w:rPr>
              <w:t>autres fonds de contributions volontaires au sein de l</w:t>
            </w:r>
            <w:r w:rsidR="003F68FE" w:rsidRPr="00B5335A">
              <w:rPr>
                <w:bCs/>
                <w:szCs w:val="22"/>
              </w:rPr>
              <w:t>’</w:t>
            </w:r>
            <w:r w:rsidRPr="00B5335A">
              <w:rPr>
                <w:bCs/>
                <w:szCs w:val="22"/>
              </w:rPr>
              <w:t>OMPI, destinés plus particulièrement</w:t>
            </w:r>
            <w:r w:rsidR="003F68FE" w:rsidRPr="00B5335A">
              <w:rPr>
                <w:bCs/>
                <w:szCs w:val="22"/>
              </w:rPr>
              <w:t xml:space="preserve"> aux PMA</w:t>
            </w:r>
            <w:r w:rsidRPr="00B5335A">
              <w:rPr>
                <w:bCs/>
                <w:szCs w:val="22"/>
              </w:rPr>
              <w:t>, tout en continuant à accorder une priorité élevée au financement des activités en Afrique par des ressources budgétaires et extrabudgétaires pour promouvoir notamment l</w:t>
            </w:r>
            <w:r w:rsidR="003F68FE" w:rsidRPr="00B5335A">
              <w:rPr>
                <w:bCs/>
                <w:szCs w:val="22"/>
              </w:rPr>
              <w:t>’</w:t>
            </w:r>
            <w:r w:rsidRPr="00B5335A">
              <w:rPr>
                <w:bCs/>
                <w:szCs w:val="22"/>
              </w:rPr>
              <w:t>exploitation juridique, commerciale, culturelle et économique de la propriété intellectuelle dans ces pays.</w:t>
            </w:r>
          </w:p>
          <w:p w:rsidR="00475180" w:rsidRPr="00B5335A" w:rsidRDefault="00475180" w:rsidP="00B5335A">
            <w:pPr>
              <w:rPr>
                <w:szCs w:val="22"/>
              </w:rPr>
            </w:pPr>
          </w:p>
          <w:p w:rsidR="00475180" w:rsidRPr="00B5335A" w:rsidRDefault="00475180" w:rsidP="00B5335A">
            <w:pPr>
              <w:rPr>
                <w:rStyle w:val="Heading4Char"/>
                <w:szCs w:val="22"/>
              </w:rPr>
            </w:pPr>
            <w:r w:rsidRPr="00B5335A">
              <w:rPr>
                <w:rStyle w:val="Heading4Char"/>
                <w:szCs w:val="22"/>
              </w:rPr>
              <w:t>Recommandation n°</w:t>
            </w:r>
            <w:r w:rsidRPr="00B5335A">
              <w:rPr>
                <w:rStyle w:val="Heading4Char"/>
              </w:rPr>
              <w:t> </w:t>
            </w:r>
            <w:r w:rsidRPr="00B5335A">
              <w:rPr>
                <w:rStyle w:val="Heading4Char"/>
                <w:szCs w:val="22"/>
              </w:rPr>
              <w:t>4</w:t>
            </w:r>
          </w:p>
          <w:p w:rsidR="00475180" w:rsidRPr="00B5335A" w:rsidRDefault="00475180" w:rsidP="00B5335A">
            <w:pPr>
              <w:rPr>
                <w:szCs w:val="22"/>
              </w:rPr>
            </w:pPr>
            <w:r w:rsidRPr="00B5335A">
              <w:rPr>
                <w:szCs w:val="22"/>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475180" w:rsidRPr="00B5335A" w:rsidRDefault="00475180" w:rsidP="00B5335A">
            <w:pPr>
              <w:rPr>
                <w:szCs w:val="22"/>
              </w:rPr>
            </w:pPr>
          </w:p>
          <w:p w:rsidR="00475180" w:rsidRPr="00B5335A" w:rsidRDefault="00475180" w:rsidP="00B5335A">
            <w:pPr>
              <w:rPr>
                <w:rStyle w:val="Heading4Char"/>
                <w:szCs w:val="22"/>
              </w:rPr>
            </w:pPr>
            <w:r w:rsidRPr="00B5335A">
              <w:rPr>
                <w:rStyle w:val="Heading4Char"/>
                <w:szCs w:val="22"/>
              </w:rPr>
              <w:t>Recommandation n°</w:t>
            </w:r>
            <w:r w:rsidRPr="00B5335A">
              <w:rPr>
                <w:rStyle w:val="Heading4Char"/>
              </w:rPr>
              <w:t> </w:t>
            </w:r>
            <w:r w:rsidRPr="00B5335A">
              <w:rPr>
                <w:rStyle w:val="Heading4Char"/>
                <w:szCs w:val="22"/>
              </w:rPr>
              <w:t>10</w:t>
            </w:r>
          </w:p>
          <w:p w:rsidR="00475180" w:rsidRPr="00B5335A" w:rsidRDefault="00475180" w:rsidP="00B5335A">
            <w:pPr>
              <w:rPr>
                <w:szCs w:val="22"/>
              </w:rPr>
            </w:pPr>
            <w:r w:rsidRPr="00B5335A">
              <w:rPr>
                <w:szCs w:val="22"/>
              </w:rPr>
              <w:t>Aider les États membres à développer et à améliorer les capacités institutionnelles nationales en propriété intellectuelle par le développement des infrastructures et autres moyens en vue de renforcer l</w:t>
            </w:r>
            <w:r w:rsidR="003F68FE" w:rsidRPr="00B5335A">
              <w:rPr>
                <w:szCs w:val="22"/>
              </w:rPr>
              <w:t>’</w:t>
            </w:r>
            <w:r w:rsidRPr="00B5335A">
              <w:rPr>
                <w:szCs w:val="22"/>
              </w:rPr>
              <w:t>efficacité des institutions nationales de propriété intellectuelle et de concilier protection de la propriété intellectuelle et préservation de l</w:t>
            </w:r>
            <w:r w:rsidR="003F68FE" w:rsidRPr="00B5335A">
              <w:rPr>
                <w:szCs w:val="22"/>
              </w:rPr>
              <w:t>’</w:t>
            </w:r>
            <w:r w:rsidRPr="00B5335A">
              <w:rPr>
                <w:szCs w:val="22"/>
              </w:rPr>
              <w:t>intérêt génér</w:t>
            </w:r>
            <w:r w:rsidR="00DD1D9E" w:rsidRPr="00B5335A">
              <w:rPr>
                <w:szCs w:val="22"/>
              </w:rPr>
              <w:t>al.  Ce</w:t>
            </w:r>
            <w:r w:rsidRPr="00B5335A">
              <w:rPr>
                <w:szCs w:val="22"/>
              </w:rPr>
              <w:t>tte assistance technique devrait également être étendue aux organisations sous régionales et régionales œuvrant dans le domaine de la propriété intellectuelle.</w:t>
            </w:r>
          </w:p>
          <w:p w:rsidR="00475180" w:rsidRPr="00B5335A" w:rsidRDefault="00475180" w:rsidP="00B5335A">
            <w:pPr>
              <w:rPr>
                <w:szCs w:val="22"/>
              </w:rPr>
            </w:pPr>
          </w:p>
          <w:p w:rsidR="00475180" w:rsidRPr="00B5335A" w:rsidRDefault="00475180" w:rsidP="00B5335A">
            <w:pPr>
              <w:rPr>
                <w:szCs w:val="22"/>
              </w:rPr>
            </w:pPr>
            <w:r w:rsidRPr="00B5335A">
              <w:rPr>
                <w:i/>
                <w:szCs w:val="22"/>
              </w:rPr>
              <w:t>Recommandation n°</w:t>
            </w:r>
            <w:r w:rsidRPr="00B5335A">
              <w:rPr>
                <w:i/>
              </w:rPr>
              <w:t> </w:t>
            </w:r>
            <w:r w:rsidRPr="00B5335A">
              <w:rPr>
                <w:i/>
                <w:szCs w:val="22"/>
              </w:rPr>
              <w:t>11</w:t>
            </w:r>
          </w:p>
          <w:p w:rsidR="00BC5216" w:rsidRPr="00B5335A" w:rsidRDefault="008B5D15" w:rsidP="00B5335A">
            <w:pPr>
              <w:rPr>
                <w:iCs/>
                <w:szCs w:val="22"/>
              </w:rPr>
            </w:pPr>
            <w:r w:rsidRPr="00B5335A">
              <w:rPr>
                <w:szCs w:val="22"/>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3F68FE" w:rsidRPr="00B5335A">
              <w:rPr>
                <w:szCs w:val="22"/>
              </w:rPr>
              <w:t>’</w:t>
            </w:r>
            <w:r w:rsidRPr="00B5335A">
              <w:rPr>
                <w:szCs w:val="22"/>
              </w:rPr>
              <w:t>OMPI</w:t>
            </w:r>
            <w:r w:rsidR="00BC5216" w:rsidRPr="00B5335A">
              <w:rPr>
                <w:szCs w:val="22"/>
              </w:rPr>
              <w:t xml:space="preserve">. </w:t>
            </w:r>
            <w:r w:rsidR="00EE3C6A" w:rsidRPr="00B5335A">
              <w:rPr>
                <w:szCs w:val="22"/>
              </w:rPr>
              <w:t xml:space="preserve"> </w:t>
            </w:r>
          </w:p>
        </w:tc>
      </w:tr>
      <w:tr w:rsidR="003A75D4" w:rsidRPr="00B5335A" w:rsidTr="00080FBD">
        <w:tc>
          <w:tcPr>
            <w:tcW w:w="2376" w:type="dxa"/>
            <w:shd w:val="clear" w:color="auto" w:fill="auto"/>
          </w:tcPr>
          <w:p w:rsidR="00BC5216" w:rsidRPr="00B5335A" w:rsidRDefault="00475180" w:rsidP="00B5335A">
            <w:pPr>
              <w:rPr>
                <w:b/>
                <w:szCs w:val="22"/>
              </w:rPr>
            </w:pPr>
            <w:r w:rsidRPr="00B5335A">
              <w:rPr>
                <w:szCs w:val="22"/>
                <w:u w:val="single"/>
              </w:rPr>
              <w:lastRenderedPageBreak/>
              <w:t>Brève description du projet</w:t>
            </w:r>
          </w:p>
        </w:tc>
        <w:tc>
          <w:tcPr>
            <w:tcW w:w="6912" w:type="dxa"/>
            <w:gridSpan w:val="2"/>
            <w:shd w:val="clear" w:color="auto" w:fill="auto"/>
          </w:tcPr>
          <w:p w:rsidR="00475180" w:rsidRPr="00B5335A" w:rsidRDefault="00BF0CCA" w:rsidP="00B5335A">
            <w:pPr>
              <w:autoSpaceDE w:val="0"/>
              <w:autoSpaceDN w:val="0"/>
              <w:rPr>
                <w:szCs w:val="22"/>
              </w:rPr>
            </w:pPr>
            <w:r w:rsidRPr="00B5335A">
              <w:rPr>
                <w:szCs w:val="22"/>
              </w:rPr>
              <w:t xml:space="preserve">La viabilité des industries du cinéma et de la télévision </w:t>
            </w:r>
            <w:r w:rsidR="00BC5216" w:rsidRPr="00B5335A">
              <w:rPr>
                <w:szCs w:val="22"/>
              </w:rPr>
              <w:t>(</w:t>
            </w:r>
            <w:r w:rsidRPr="00B5335A">
              <w:rPr>
                <w:szCs w:val="22"/>
              </w:rPr>
              <w:t>ci</w:t>
            </w:r>
            <w:r w:rsidR="00DD1D9E" w:rsidRPr="00B5335A">
              <w:rPr>
                <w:szCs w:val="22"/>
              </w:rPr>
              <w:noBreakHyphen/>
            </w:r>
            <w:r w:rsidRPr="00B5335A">
              <w:rPr>
                <w:szCs w:val="22"/>
              </w:rPr>
              <w:t xml:space="preserve">après le </w:t>
            </w:r>
            <w:r w:rsidR="00BC5216" w:rsidRPr="00B5335A">
              <w:rPr>
                <w:szCs w:val="22"/>
              </w:rPr>
              <w:t>“</w:t>
            </w:r>
            <w:r w:rsidRPr="00B5335A">
              <w:rPr>
                <w:szCs w:val="22"/>
              </w:rPr>
              <w:t>secteur de l</w:t>
            </w:r>
            <w:r w:rsidR="003F68FE" w:rsidRPr="00B5335A">
              <w:rPr>
                <w:szCs w:val="22"/>
              </w:rPr>
              <w:t>’</w:t>
            </w:r>
            <w:r w:rsidRPr="00B5335A">
              <w:rPr>
                <w:szCs w:val="22"/>
              </w:rPr>
              <w:t>audiovisuel</w:t>
            </w:r>
            <w:r w:rsidR="00BC5216" w:rsidRPr="00B5335A">
              <w:rPr>
                <w:szCs w:val="22"/>
              </w:rPr>
              <w:t xml:space="preserve">”) </w:t>
            </w:r>
            <w:r w:rsidR="00BF7BA4" w:rsidRPr="00B5335A">
              <w:rPr>
                <w:szCs w:val="22"/>
              </w:rPr>
              <w:t xml:space="preserve">constitue </w:t>
            </w:r>
            <w:r w:rsidRPr="00B5335A">
              <w:rPr>
                <w:szCs w:val="22"/>
              </w:rPr>
              <w:t>un enjeu essentiel</w:t>
            </w:r>
            <w:r w:rsidR="00BF7BA4" w:rsidRPr="00B5335A">
              <w:rPr>
                <w:szCs w:val="22"/>
              </w:rPr>
              <w:t xml:space="preserve">, tandis que le passage au numérique </w:t>
            </w:r>
            <w:r w:rsidR="00036F64" w:rsidRPr="00B5335A">
              <w:rPr>
                <w:szCs w:val="22"/>
              </w:rPr>
              <w:t>qui s</w:t>
            </w:r>
            <w:r w:rsidR="003F68FE" w:rsidRPr="00B5335A">
              <w:rPr>
                <w:szCs w:val="22"/>
              </w:rPr>
              <w:t>’</w:t>
            </w:r>
            <w:r w:rsidR="00036F64" w:rsidRPr="00B5335A">
              <w:rPr>
                <w:szCs w:val="22"/>
              </w:rPr>
              <w:t xml:space="preserve">effectue en Afrique </w:t>
            </w:r>
            <w:r w:rsidR="00080FBD" w:rsidRPr="00B5335A">
              <w:rPr>
                <w:szCs w:val="22"/>
              </w:rPr>
              <w:t>offr</w:t>
            </w:r>
            <w:r w:rsidR="00036F64" w:rsidRPr="00B5335A">
              <w:rPr>
                <w:szCs w:val="22"/>
              </w:rPr>
              <w:t>e une o</w:t>
            </w:r>
            <w:r w:rsidR="00080FBD" w:rsidRPr="00B5335A">
              <w:rPr>
                <w:szCs w:val="22"/>
              </w:rPr>
              <w:t>ccasion significative de</w:t>
            </w:r>
            <w:r w:rsidR="00036F64" w:rsidRPr="00B5335A">
              <w:rPr>
                <w:szCs w:val="22"/>
              </w:rPr>
              <w:t xml:space="preserve"> stimuler l</w:t>
            </w:r>
            <w:r w:rsidR="003F68FE" w:rsidRPr="00B5335A">
              <w:rPr>
                <w:szCs w:val="22"/>
              </w:rPr>
              <w:t>’</w:t>
            </w:r>
            <w:r w:rsidR="00036F64" w:rsidRPr="00B5335A">
              <w:rPr>
                <w:szCs w:val="22"/>
              </w:rPr>
              <w:t>économie l</w:t>
            </w:r>
            <w:r w:rsidR="00080FBD" w:rsidRPr="00B5335A">
              <w:rPr>
                <w:szCs w:val="22"/>
              </w:rPr>
              <w:t>ocal</w:t>
            </w:r>
            <w:r w:rsidR="00036F64" w:rsidRPr="00B5335A">
              <w:rPr>
                <w:szCs w:val="22"/>
              </w:rPr>
              <w:t xml:space="preserve">e </w:t>
            </w:r>
            <w:r w:rsidR="00080FBD" w:rsidRPr="00B5335A">
              <w:rPr>
                <w:szCs w:val="22"/>
              </w:rPr>
              <w:t>de</w:t>
            </w:r>
            <w:r w:rsidR="00036F64" w:rsidRPr="00B5335A">
              <w:rPr>
                <w:szCs w:val="22"/>
              </w:rPr>
              <w:t xml:space="preserve"> la production cinématographique et </w:t>
            </w:r>
            <w:r w:rsidR="00080FBD" w:rsidRPr="00B5335A">
              <w:rPr>
                <w:szCs w:val="22"/>
              </w:rPr>
              <w:t>des</w:t>
            </w:r>
            <w:r w:rsidR="00036F64" w:rsidRPr="00B5335A">
              <w:rPr>
                <w:szCs w:val="22"/>
              </w:rPr>
              <w:t xml:space="preserve"> contenu</w:t>
            </w:r>
            <w:r w:rsidR="00080FBD" w:rsidRPr="00B5335A">
              <w:rPr>
                <w:szCs w:val="22"/>
              </w:rPr>
              <w:t>s</w:t>
            </w:r>
            <w:r w:rsidR="00036F64" w:rsidRPr="00B5335A">
              <w:rPr>
                <w:szCs w:val="22"/>
              </w:rPr>
              <w:t xml:space="preserve"> audiovisuel</w:t>
            </w:r>
            <w:r w:rsidR="00080FBD" w:rsidRPr="00B5335A">
              <w:rPr>
                <w:szCs w:val="22"/>
              </w:rPr>
              <w:t>s</w:t>
            </w:r>
            <w:r w:rsidR="00BC5216" w:rsidRPr="00B5335A">
              <w:rPr>
                <w:szCs w:val="22"/>
              </w:rPr>
              <w:t>.</w:t>
            </w:r>
          </w:p>
          <w:p w:rsidR="00475180" w:rsidRPr="00B5335A" w:rsidRDefault="00475180" w:rsidP="00B5335A">
            <w:pPr>
              <w:autoSpaceDE w:val="0"/>
              <w:autoSpaceDN w:val="0"/>
              <w:rPr>
                <w:szCs w:val="22"/>
              </w:rPr>
            </w:pPr>
          </w:p>
          <w:p w:rsidR="003F68FE" w:rsidRPr="00B5335A" w:rsidRDefault="005A4629" w:rsidP="00B5335A">
            <w:pPr>
              <w:autoSpaceDE w:val="0"/>
              <w:autoSpaceDN w:val="0"/>
              <w:rPr>
                <w:szCs w:val="22"/>
              </w:rPr>
            </w:pPr>
            <w:r w:rsidRPr="00B5335A">
              <w:rPr>
                <w:szCs w:val="22"/>
              </w:rPr>
              <w:t>La p</w:t>
            </w:r>
            <w:r w:rsidR="00BC5216" w:rsidRPr="00B5335A">
              <w:rPr>
                <w:szCs w:val="22"/>
              </w:rPr>
              <w:t>hase</w:t>
            </w:r>
            <w:r w:rsidR="00080FBD" w:rsidRPr="00B5335A">
              <w:rPr>
                <w:szCs w:val="22"/>
              </w:rPr>
              <w:t> </w:t>
            </w:r>
            <w:r w:rsidR="00BC5216" w:rsidRPr="00B5335A">
              <w:rPr>
                <w:szCs w:val="22"/>
              </w:rPr>
              <w:t xml:space="preserve">I </w:t>
            </w:r>
            <w:r w:rsidRPr="00B5335A">
              <w:rPr>
                <w:szCs w:val="22"/>
              </w:rPr>
              <w:t>du projet</w:t>
            </w:r>
            <w:r w:rsidR="00080FBD" w:rsidRPr="00B5335A">
              <w:rPr>
                <w:szCs w:val="22"/>
              </w:rPr>
              <w:t>, qui fait l’objet du document</w:t>
            </w:r>
            <w:r w:rsidR="00BC5216" w:rsidRPr="00B5335A">
              <w:rPr>
                <w:szCs w:val="22"/>
              </w:rPr>
              <w:t xml:space="preserve"> CDIP</w:t>
            </w:r>
            <w:r w:rsidR="00080FBD" w:rsidRPr="00B5335A">
              <w:rPr>
                <w:szCs w:val="22"/>
              </w:rPr>
              <w:t>/</w:t>
            </w:r>
            <w:r w:rsidR="00BC5216" w:rsidRPr="00B5335A">
              <w:rPr>
                <w:szCs w:val="22"/>
              </w:rPr>
              <w:t>9/13</w:t>
            </w:r>
            <w:r w:rsidR="00080FBD" w:rsidRPr="00B5335A">
              <w:rPr>
                <w:szCs w:val="22"/>
              </w:rPr>
              <w:t>,</w:t>
            </w:r>
            <w:r w:rsidR="00BC5216" w:rsidRPr="00B5335A">
              <w:rPr>
                <w:szCs w:val="22"/>
              </w:rPr>
              <w:t xml:space="preserve"> </w:t>
            </w:r>
            <w:r w:rsidRPr="00B5335A">
              <w:rPr>
                <w:szCs w:val="22"/>
              </w:rPr>
              <w:t xml:space="preserve">a </w:t>
            </w:r>
            <w:r w:rsidR="00D629F1" w:rsidRPr="00B5335A">
              <w:rPr>
                <w:szCs w:val="22"/>
              </w:rPr>
              <w:t>montr</w:t>
            </w:r>
            <w:r w:rsidR="00E94C7A" w:rsidRPr="00B5335A">
              <w:rPr>
                <w:szCs w:val="22"/>
              </w:rPr>
              <w:t>é</w:t>
            </w:r>
            <w:r w:rsidR="00D629F1" w:rsidRPr="00B5335A">
              <w:rPr>
                <w:szCs w:val="22"/>
              </w:rPr>
              <w:t xml:space="preserve"> qu</w:t>
            </w:r>
            <w:r w:rsidR="003F68FE" w:rsidRPr="00B5335A">
              <w:rPr>
                <w:szCs w:val="22"/>
              </w:rPr>
              <w:t>’</w:t>
            </w:r>
            <w:r w:rsidR="00D629F1" w:rsidRPr="00B5335A">
              <w:rPr>
                <w:szCs w:val="22"/>
              </w:rPr>
              <w:t xml:space="preserve">au </w:t>
            </w:r>
            <w:r w:rsidR="00BC5216" w:rsidRPr="00B5335A">
              <w:rPr>
                <w:szCs w:val="22"/>
              </w:rPr>
              <w:t>S</w:t>
            </w:r>
            <w:r w:rsidR="00D629F1" w:rsidRPr="00B5335A">
              <w:rPr>
                <w:szCs w:val="22"/>
              </w:rPr>
              <w:t>é</w:t>
            </w:r>
            <w:r w:rsidR="00BC5216" w:rsidRPr="00B5335A">
              <w:rPr>
                <w:szCs w:val="22"/>
              </w:rPr>
              <w:t>n</w:t>
            </w:r>
            <w:r w:rsidR="00D629F1" w:rsidRPr="00B5335A">
              <w:rPr>
                <w:szCs w:val="22"/>
              </w:rPr>
              <w:t>é</w:t>
            </w:r>
            <w:r w:rsidR="00BC5216" w:rsidRPr="00B5335A">
              <w:rPr>
                <w:szCs w:val="22"/>
              </w:rPr>
              <w:t xml:space="preserve">gal, </w:t>
            </w:r>
            <w:r w:rsidR="00D629F1" w:rsidRPr="00B5335A">
              <w:rPr>
                <w:szCs w:val="22"/>
              </w:rPr>
              <w:t xml:space="preserve">au </w:t>
            </w:r>
            <w:r w:rsidR="00BC5216" w:rsidRPr="00B5335A">
              <w:rPr>
                <w:szCs w:val="22"/>
              </w:rPr>
              <w:t xml:space="preserve">Burkina Faso </w:t>
            </w:r>
            <w:r w:rsidR="001C7824" w:rsidRPr="00B5335A">
              <w:rPr>
                <w:szCs w:val="22"/>
              </w:rPr>
              <w:t xml:space="preserve">et au </w:t>
            </w:r>
            <w:r w:rsidR="00BC5216" w:rsidRPr="00B5335A">
              <w:rPr>
                <w:szCs w:val="22"/>
              </w:rPr>
              <w:t xml:space="preserve">Kenya, </w:t>
            </w:r>
            <w:r w:rsidR="00E62570" w:rsidRPr="00B5335A">
              <w:rPr>
                <w:szCs w:val="22"/>
              </w:rPr>
              <w:t>le droit d</w:t>
            </w:r>
            <w:r w:rsidR="003F68FE" w:rsidRPr="00B5335A">
              <w:rPr>
                <w:szCs w:val="22"/>
              </w:rPr>
              <w:t>’</w:t>
            </w:r>
            <w:r w:rsidR="00E62570" w:rsidRPr="00B5335A">
              <w:rPr>
                <w:szCs w:val="22"/>
              </w:rPr>
              <w:t>auteur ne joue qu</w:t>
            </w:r>
            <w:r w:rsidR="003F68FE" w:rsidRPr="00B5335A">
              <w:rPr>
                <w:szCs w:val="22"/>
              </w:rPr>
              <w:t>’</w:t>
            </w:r>
            <w:r w:rsidR="00E62570" w:rsidRPr="00B5335A">
              <w:rPr>
                <w:szCs w:val="22"/>
              </w:rPr>
              <w:t>un rô</w:t>
            </w:r>
            <w:r w:rsidR="00677B76" w:rsidRPr="00B5335A">
              <w:rPr>
                <w:szCs w:val="22"/>
              </w:rPr>
              <w:t xml:space="preserve">le marginal dans le financement, ainsi que dans </w:t>
            </w:r>
            <w:r w:rsidR="00E62570" w:rsidRPr="00B5335A">
              <w:rPr>
                <w:szCs w:val="22"/>
              </w:rPr>
              <w:t>l</w:t>
            </w:r>
            <w:r w:rsidR="003F68FE" w:rsidRPr="00B5335A">
              <w:rPr>
                <w:szCs w:val="22"/>
              </w:rPr>
              <w:t>’</w:t>
            </w:r>
            <w:r w:rsidR="00E62570" w:rsidRPr="00B5335A">
              <w:rPr>
                <w:szCs w:val="22"/>
              </w:rPr>
              <w:t>exploitation et la distribution des œuvres audiovisuelles</w:t>
            </w:r>
            <w:r w:rsidR="00BC5216" w:rsidRPr="00B5335A">
              <w:rPr>
                <w:szCs w:val="22"/>
              </w:rPr>
              <w:t>.</w:t>
            </w:r>
          </w:p>
          <w:p w:rsidR="00475180" w:rsidRPr="00B5335A" w:rsidRDefault="00475180" w:rsidP="00B5335A">
            <w:pPr>
              <w:autoSpaceDE w:val="0"/>
              <w:autoSpaceDN w:val="0"/>
              <w:rPr>
                <w:szCs w:val="22"/>
              </w:rPr>
            </w:pPr>
          </w:p>
          <w:p w:rsidR="003F68FE" w:rsidRPr="00B5335A" w:rsidRDefault="007C46E9" w:rsidP="00B5335A">
            <w:pPr>
              <w:autoSpaceDE w:val="0"/>
              <w:autoSpaceDN w:val="0"/>
              <w:rPr>
                <w:szCs w:val="22"/>
              </w:rPr>
            </w:pPr>
            <w:r w:rsidRPr="00B5335A">
              <w:rPr>
                <w:szCs w:val="22"/>
              </w:rPr>
              <w:t xml:space="preserve">Les parties prenantes </w:t>
            </w:r>
            <w:r w:rsidR="00080FBD" w:rsidRPr="00B5335A">
              <w:rPr>
                <w:szCs w:val="22"/>
              </w:rPr>
              <w:t>dans le secteur de l’a</w:t>
            </w:r>
            <w:r w:rsidRPr="00B5335A">
              <w:rPr>
                <w:szCs w:val="22"/>
              </w:rPr>
              <w:t>udiovisuel ont une connaissance limitée du droit d</w:t>
            </w:r>
            <w:r w:rsidR="003F68FE" w:rsidRPr="00B5335A">
              <w:rPr>
                <w:szCs w:val="22"/>
              </w:rPr>
              <w:t>’</w:t>
            </w:r>
            <w:r w:rsidRPr="00B5335A">
              <w:rPr>
                <w:szCs w:val="22"/>
              </w:rPr>
              <w:t>auteur et n</w:t>
            </w:r>
            <w:r w:rsidR="003F68FE" w:rsidRPr="00B5335A">
              <w:rPr>
                <w:szCs w:val="22"/>
              </w:rPr>
              <w:t>’</w:t>
            </w:r>
            <w:r w:rsidRPr="00B5335A">
              <w:rPr>
                <w:szCs w:val="22"/>
              </w:rPr>
              <w:t xml:space="preserve">ont pas accès </w:t>
            </w:r>
            <w:r w:rsidR="00AA57C0" w:rsidRPr="00B5335A">
              <w:rPr>
                <w:szCs w:val="22"/>
              </w:rPr>
              <w:t xml:space="preserve">aux </w:t>
            </w:r>
            <w:r w:rsidRPr="00B5335A">
              <w:rPr>
                <w:szCs w:val="22"/>
              </w:rPr>
              <w:t>formation</w:t>
            </w:r>
            <w:r w:rsidR="00AA57C0" w:rsidRPr="00B5335A">
              <w:rPr>
                <w:szCs w:val="22"/>
              </w:rPr>
              <w:t>s</w:t>
            </w:r>
            <w:r w:rsidRPr="00B5335A">
              <w:rPr>
                <w:szCs w:val="22"/>
              </w:rPr>
              <w:t xml:space="preserve">, </w:t>
            </w:r>
            <w:r w:rsidR="00AA57C0" w:rsidRPr="00B5335A">
              <w:rPr>
                <w:szCs w:val="22"/>
              </w:rPr>
              <w:t>aux</w:t>
            </w:r>
            <w:r w:rsidRPr="00B5335A">
              <w:rPr>
                <w:szCs w:val="22"/>
              </w:rPr>
              <w:t xml:space="preserve"> ressources et </w:t>
            </w:r>
            <w:r w:rsidR="00AA57C0" w:rsidRPr="00B5335A">
              <w:rPr>
                <w:szCs w:val="22"/>
              </w:rPr>
              <w:t>aux</w:t>
            </w:r>
            <w:r w:rsidRPr="00B5335A">
              <w:rPr>
                <w:szCs w:val="22"/>
              </w:rPr>
              <w:t xml:space="preserve"> avis juridiques spécialis</w:t>
            </w:r>
            <w:r w:rsidR="00DD1D9E" w:rsidRPr="00B5335A">
              <w:rPr>
                <w:szCs w:val="22"/>
              </w:rPr>
              <w:t>és.  En</w:t>
            </w:r>
            <w:r w:rsidRPr="00B5335A">
              <w:rPr>
                <w:szCs w:val="22"/>
              </w:rPr>
              <w:t xml:space="preserve"> conséquence</w:t>
            </w:r>
            <w:r w:rsidR="00BC5216" w:rsidRPr="00B5335A">
              <w:rPr>
                <w:szCs w:val="22"/>
              </w:rPr>
              <w:t xml:space="preserve">, </w:t>
            </w:r>
            <w:r w:rsidR="00ED2055" w:rsidRPr="00B5335A">
              <w:rPr>
                <w:szCs w:val="22"/>
              </w:rPr>
              <w:t xml:space="preserve">les contrats sont souvent inexistants, ce qui engendre une incertitude en matière de </w:t>
            </w:r>
            <w:r w:rsidR="00E15C3C" w:rsidRPr="00B5335A">
              <w:rPr>
                <w:szCs w:val="22"/>
              </w:rPr>
              <w:t xml:space="preserve">propriété des droits, compromettant ainsi les </w:t>
            </w:r>
            <w:r w:rsidR="00C04C46" w:rsidRPr="00B5335A">
              <w:rPr>
                <w:szCs w:val="22"/>
              </w:rPr>
              <w:t xml:space="preserve">possibilités </w:t>
            </w:r>
            <w:r w:rsidR="00E15C3C" w:rsidRPr="00B5335A">
              <w:rPr>
                <w:szCs w:val="22"/>
              </w:rPr>
              <w:t>de financement et d</w:t>
            </w:r>
            <w:r w:rsidR="003F68FE" w:rsidRPr="00B5335A">
              <w:rPr>
                <w:szCs w:val="22"/>
              </w:rPr>
              <w:t>’</w:t>
            </w:r>
            <w:r w:rsidR="00C04C46" w:rsidRPr="00B5335A">
              <w:rPr>
                <w:szCs w:val="22"/>
              </w:rPr>
              <w:t>i</w:t>
            </w:r>
            <w:r w:rsidR="00E15C3C" w:rsidRPr="00B5335A">
              <w:rPr>
                <w:szCs w:val="22"/>
              </w:rPr>
              <w:t>nvestissement pour les producteu</w:t>
            </w:r>
            <w:r w:rsidR="00DD1D9E" w:rsidRPr="00B5335A">
              <w:rPr>
                <w:szCs w:val="22"/>
              </w:rPr>
              <w:t>rs.  De</w:t>
            </w:r>
            <w:r w:rsidR="00C04C46" w:rsidRPr="00B5335A">
              <w:rPr>
                <w:szCs w:val="22"/>
              </w:rPr>
              <w:t xml:space="preserve"> même</w:t>
            </w:r>
            <w:r w:rsidR="00BC5216" w:rsidRPr="00B5335A">
              <w:rPr>
                <w:szCs w:val="22"/>
              </w:rPr>
              <w:t xml:space="preserve">, </w:t>
            </w:r>
            <w:r w:rsidR="00AA57C0" w:rsidRPr="00B5335A">
              <w:rPr>
                <w:szCs w:val="22"/>
              </w:rPr>
              <w:t xml:space="preserve">les recettes générées par les titulaires des droits </w:t>
            </w:r>
            <w:r w:rsidR="00A83FA7" w:rsidRPr="00B5335A">
              <w:rPr>
                <w:szCs w:val="22"/>
              </w:rPr>
              <w:t>sont loin d</w:t>
            </w:r>
            <w:r w:rsidR="003F68FE" w:rsidRPr="00B5335A">
              <w:rPr>
                <w:szCs w:val="22"/>
              </w:rPr>
              <w:t>’</w:t>
            </w:r>
            <w:r w:rsidR="00A83FA7" w:rsidRPr="00B5335A">
              <w:rPr>
                <w:szCs w:val="22"/>
              </w:rPr>
              <w:t xml:space="preserve">être suffisantes pour financer une industrie viable, </w:t>
            </w:r>
            <w:r w:rsidR="00C947BD" w:rsidRPr="00B5335A">
              <w:rPr>
                <w:szCs w:val="22"/>
              </w:rPr>
              <w:t>en raison du manque de possibilités de distribution et d</w:t>
            </w:r>
            <w:r w:rsidR="003F68FE" w:rsidRPr="00B5335A">
              <w:rPr>
                <w:szCs w:val="22"/>
              </w:rPr>
              <w:t>’</w:t>
            </w:r>
            <w:r w:rsidR="00C947BD" w:rsidRPr="00B5335A">
              <w:rPr>
                <w:szCs w:val="22"/>
              </w:rPr>
              <w:t>exploitati</w:t>
            </w:r>
            <w:r w:rsidR="00DD1D9E" w:rsidRPr="00B5335A">
              <w:rPr>
                <w:szCs w:val="22"/>
              </w:rPr>
              <w:t>on.  Un</w:t>
            </w:r>
            <w:r w:rsidR="004B662C" w:rsidRPr="00B5335A">
              <w:rPr>
                <w:szCs w:val="22"/>
              </w:rPr>
              <w:t>e utilisation plus efficace du droit d</w:t>
            </w:r>
            <w:r w:rsidR="003F68FE" w:rsidRPr="00B5335A">
              <w:rPr>
                <w:szCs w:val="22"/>
              </w:rPr>
              <w:t>’</w:t>
            </w:r>
            <w:r w:rsidR="004B662C" w:rsidRPr="00B5335A">
              <w:rPr>
                <w:szCs w:val="22"/>
              </w:rPr>
              <w:t xml:space="preserve">auteur </w:t>
            </w:r>
            <w:r w:rsidR="003E7E00" w:rsidRPr="00B5335A">
              <w:rPr>
                <w:szCs w:val="22"/>
              </w:rPr>
              <w:t xml:space="preserve">offre de réelles possibilités de </w:t>
            </w:r>
            <w:r w:rsidR="00ED2E50" w:rsidRPr="00B5335A">
              <w:rPr>
                <w:szCs w:val="22"/>
              </w:rPr>
              <w:t>renforcer le secteur, à condition que le processus soit étayé par les changements structurels appropriés.</w:t>
            </w:r>
          </w:p>
          <w:p w:rsidR="00475180" w:rsidRPr="00B5335A" w:rsidRDefault="00475180" w:rsidP="00B5335A">
            <w:pPr>
              <w:autoSpaceDE w:val="0"/>
              <w:autoSpaceDN w:val="0"/>
              <w:rPr>
                <w:szCs w:val="22"/>
              </w:rPr>
            </w:pPr>
          </w:p>
          <w:p w:rsidR="00A518B2" w:rsidRPr="00B5335A" w:rsidRDefault="00A21A6F" w:rsidP="00B5335A">
            <w:pPr>
              <w:rPr>
                <w:iCs/>
                <w:szCs w:val="22"/>
              </w:rPr>
            </w:pPr>
            <w:r w:rsidRPr="00B5335A">
              <w:rPr>
                <w:szCs w:val="22"/>
              </w:rPr>
              <w:t>L</w:t>
            </w:r>
            <w:r w:rsidR="00BC5216" w:rsidRPr="00B5335A">
              <w:rPr>
                <w:szCs w:val="22"/>
              </w:rPr>
              <w:t xml:space="preserve">e projet </w:t>
            </w:r>
            <w:r w:rsidRPr="00B5335A">
              <w:rPr>
                <w:szCs w:val="22"/>
              </w:rPr>
              <w:t>vise à fournir aux professionnels du cinéma des outils pratiques pour mieux utiliser le cadre du droit d</w:t>
            </w:r>
            <w:r w:rsidR="003F68FE" w:rsidRPr="00B5335A">
              <w:rPr>
                <w:szCs w:val="22"/>
              </w:rPr>
              <w:t>’</w:t>
            </w:r>
            <w:r w:rsidRPr="00B5335A">
              <w:rPr>
                <w:szCs w:val="22"/>
              </w:rPr>
              <w:t xml:space="preserve">auteur </w:t>
            </w:r>
            <w:r w:rsidR="00BB1DAD" w:rsidRPr="00B5335A">
              <w:rPr>
                <w:szCs w:val="22"/>
              </w:rPr>
              <w:t xml:space="preserve">afin de </w:t>
            </w:r>
            <w:r w:rsidRPr="00B5335A">
              <w:rPr>
                <w:szCs w:val="22"/>
              </w:rPr>
              <w:t xml:space="preserve">mobiliser des fonds et </w:t>
            </w:r>
            <w:r w:rsidR="00080FBD" w:rsidRPr="00B5335A">
              <w:rPr>
                <w:szCs w:val="22"/>
              </w:rPr>
              <w:t>de dispos</w:t>
            </w:r>
            <w:r w:rsidRPr="00B5335A">
              <w:rPr>
                <w:szCs w:val="22"/>
              </w:rPr>
              <w:t xml:space="preserve">er des </w:t>
            </w:r>
            <w:r w:rsidR="00080FBD" w:rsidRPr="00B5335A">
              <w:rPr>
                <w:szCs w:val="22"/>
              </w:rPr>
              <w:t>sources</w:t>
            </w:r>
            <w:r w:rsidRPr="00B5335A">
              <w:rPr>
                <w:szCs w:val="22"/>
              </w:rPr>
              <w:t xml:space="preserve"> de recettes grâce à une amélioration des pratiques en matière de contrats, </w:t>
            </w:r>
            <w:r w:rsidR="00080FBD" w:rsidRPr="00B5335A">
              <w:rPr>
                <w:szCs w:val="22"/>
              </w:rPr>
              <w:t xml:space="preserve">à </w:t>
            </w:r>
            <w:r w:rsidRPr="00B5335A">
              <w:rPr>
                <w:szCs w:val="22"/>
              </w:rPr>
              <w:t>une meilleure gestion des droits</w:t>
            </w:r>
            <w:r w:rsidR="00080FBD" w:rsidRPr="00B5335A">
              <w:rPr>
                <w:szCs w:val="22"/>
              </w:rPr>
              <w:t xml:space="preserve"> et à la mise en place de filières de</w:t>
            </w:r>
            <w:r w:rsidRPr="00B5335A">
              <w:rPr>
                <w:szCs w:val="22"/>
              </w:rPr>
              <w:t xml:space="preserve"> distribution et </w:t>
            </w:r>
            <w:r w:rsidR="00F462C7" w:rsidRPr="00B5335A">
              <w:rPr>
                <w:szCs w:val="22"/>
              </w:rPr>
              <w:t>de sources</w:t>
            </w:r>
            <w:r w:rsidRPr="00B5335A">
              <w:rPr>
                <w:szCs w:val="22"/>
              </w:rPr>
              <w:t xml:space="preserve"> de recettes </w:t>
            </w:r>
            <w:r w:rsidR="00F462C7" w:rsidRPr="00B5335A">
              <w:rPr>
                <w:szCs w:val="22"/>
              </w:rPr>
              <w:t xml:space="preserve">au moyen de </w:t>
            </w:r>
            <w:r w:rsidRPr="00B5335A">
              <w:rPr>
                <w:szCs w:val="22"/>
              </w:rPr>
              <w:t>la création de chaînes de vale</w:t>
            </w:r>
            <w:r w:rsidR="00DD1D9E" w:rsidRPr="00B5335A">
              <w:rPr>
                <w:szCs w:val="22"/>
              </w:rPr>
              <w:t>ur.  La</w:t>
            </w:r>
            <w:r w:rsidR="00BB1DAD" w:rsidRPr="00B5335A">
              <w:rPr>
                <w:szCs w:val="22"/>
              </w:rPr>
              <w:t xml:space="preserve"> phase</w:t>
            </w:r>
            <w:r w:rsidR="00F462C7" w:rsidRPr="00B5335A">
              <w:rPr>
                <w:szCs w:val="22"/>
              </w:rPr>
              <w:t> </w:t>
            </w:r>
            <w:r w:rsidR="00BC5216" w:rsidRPr="00B5335A">
              <w:rPr>
                <w:szCs w:val="22"/>
              </w:rPr>
              <w:t xml:space="preserve">II </w:t>
            </w:r>
            <w:r w:rsidR="00BB1DAD" w:rsidRPr="00B5335A">
              <w:rPr>
                <w:szCs w:val="22"/>
              </w:rPr>
              <w:t>du projet crée une nouvelle dynamique en vue de consolider la viabilité et l</w:t>
            </w:r>
            <w:r w:rsidR="003F68FE" w:rsidRPr="00B5335A">
              <w:rPr>
                <w:szCs w:val="22"/>
              </w:rPr>
              <w:t>’</w:t>
            </w:r>
            <w:r w:rsidR="00BB1DAD" w:rsidRPr="00B5335A">
              <w:rPr>
                <w:szCs w:val="22"/>
              </w:rPr>
              <w:t>efficacité du proj</w:t>
            </w:r>
            <w:r w:rsidR="00DD1D9E" w:rsidRPr="00B5335A">
              <w:rPr>
                <w:szCs w:val="22"/>
              </w:rPr>
              <w:t>et.  El</w:t>
            </w:r>
            <w:r w:rsidR="00436D59" w:rsidRPr="00B5335A">
              <w:rPr>
                <w:szCs w:val="22"/>
              </w:rPr>
              <w:t>le mettra à profit la p</w:t>
            </w:r>
            <w:r w:rsidR="00BC5216" w:rsidRPr="00B5335A">
              <w:rPr>
                <w:szCs w:val="22"/>
              </w:rPr>
              <w:t>hase</w:t>
            </w:r>
            <w:r w:rsidR="00F462C7" w:rsidRPr="00B5335A">
              <w:rPr>
                <w:szCs w:val="22"/>
              </w:rPr>
              <w:t> </w:t>
            </w:r>
            <w:r w:rsidR="00BC5216" w:rsidRPr="00B5335A">
              <w:rPr>
                <w:szCs w:val="22"/>
              </w:rPr>
              <w:t xml:space="preserve">I, </w:t>
            </w:r>
            <w:r w:rsidR="00436D59" w:rsidRPr="00B5335A">
              <w:rPr>
                <w:szCs w:val="22"/>
              </w:rPr>
              <w:t xml:space="preserve">qui a jeté les bases </w:t>
            </w:r>
            <w:r w:rsidR="00F462C7" w:rsidRPr="00B5335A">
              <w:rPr>
                <w:szCs w:val="22"/>
              </w:rPr>
              <w:t>d’</w:t>
            </w:r>
            <w:r w:rsidR="00436D59" w:rsidRPr="00B5335A">
              <w:rPr>
                <w:szCs w:val="22"/>
              </w:rPr>
              <w:t>une</w:t>
            </w:r>
            <w:r w:rsidR="00F462C7" w:rsidRPr="00B5335A">
              <w:rPr>
                <w:szCs w:val="22"/>
              </w:rPr>
              <w:t xml:space="preserve"> meilleure</w:t>
            </w:r>
            <w:r w:rsidR="00436D59" w:rsidRPr="00B5335A">
              <w:rPr>
                <w:szCs w:val="22"/>
              </w:rPr>
              <w:t xml:space="preserve"> compréhension et </w:t>
            </w:r>
            <w:r w:rsidR="00F462C7" w:rsidRPr="00B5335A">
              <w:rPr>
                <w:szCs w:val="22"/>
              </w:rPr>
              <w:t>d’</w:t>
            </w:r>
            <w:r w:rsidR="00436D59" w:rsidRPr="00B5335A">
              <w:rPr>
                <w:szCs w:val="22"/>
              </w:rPr>
              <w:t xml:space="preserve">une connaissance </w:t>
            </w:r>
            <w:r w:rsidR="00F462C7" w:rsidRPr="00B5335A">
              <w:rPr>
                <w:szCs w:val="22"/>
              </w:rPr>
              <w:t xml:space="preserve">plus approfondie </w:t>
            </w:r>
            <w:r w:rsidR="00436D59" w:rsidRPr="00B5335A">
              <w:rPr>
                <w:szCs w:val="22"/>
              </w:rPr>
              <w:t>de l</w:t>
            </w:r>
            <w:r w:rsidR="003F68FE" w:rsidRPr="00B5335A">
              <w:rPr>
                <w:szCs w:val="22"/>
              </w:rPr>
              <w:t>’</w:t>
            </w:r>
            <w:r w:rsidR="00436D59" w:rsidRPr="00B5335A">
              <w:rPr>
                <w:szCs w:val="22"/>
              </w:rPr>
              <w:t xml:space="preserve">utilisation de la propriété intellectuelle dans ce </w:t>
            </w:r>
            <w:r w:rsidR="00F462C7" w:rsidRPr="00B5335A">
              <w:rPr>
                <w:szCs w:val="22"/>
              </w:rPr>
              <w:t>domaine</w:t>
            </w:r>
            <w:r w:rsidR="00436D59" w:rsidRPr="00B5335A">
              <w:rPr>
                <w:szCs w:val="22"/>
              </w:rPr>
              <w:t xml:space="preserve"> et </w:t>
            </w:r>
            <w:r w:rsidR="00F462C7" w:rsidRPr="00B5335A">
              <w:rPr>
                <w:szCs w:val="22"/>
              </w:rPr>
              <w:t xml:space="preserve">de la </w:t>
            </w:r>
            <w:r w:rsidR="00436D59" w:rsidRPr="00B5335A">
              <w:rPr>
                <w:szCs w:val="22"/>
              </w:rPr>
              <w:t>fourni</w:t>
            </w:r>
            <w:r w:rsidR="00F462C7" w:rsidRPr="00B5335A">
              <w:rPr>
                <w:szCs w:val="22"/>
              </w:rPr>
              <w:t>tu</w:t>
            </w:r>
            <w:r w:rsidR="00436D59" w:rsidRPr="00B5335A">
              <w:rPr>
                <w:szCs w:val="22"/>
              </w:rPr>
              <w:t>r</w:t>
            </w:r>
            <w:r w:rsidR="00F462C7" w:rsidRPr="00B5335A">
              <w:rPr>
                <w:szCs w:val="22"/>
              </w:rPr>
              <w:t>e</w:t>
            </w:r>
            <w:r w:rsidR="00436D59" w:rsidRPr="00B5335A">
              <w:rPr>
                <w:szCs w:val="22"/>
              </w:rPr>
              <w:t xml:space="preserve"> </w:t>
            </w:r>
            <w:r w:rsidR="00F462C7" w:rsidRPr="00B5335A">
              <w:rPr>
                <w:szCs w:val="22"/>
              </w:rPr>
              <w:t>d’</w:t>
            </w:r>
            <w:r w:rsidR="00436D59" w:rsidRPr="00B5335A">
              <w:rPr>
                <w:szCs w:val="22"/>
              </w:rPr>
              <w:t xml:space="preserve">un appui continu aux </w:t>
            </w:r>
            <w:r w:rsidR="00F462C7" w:rsidRPr="00B5335A">
              <w:rPr>
                <w:szCs w:val="22"/>
              </w:rPr>
              <w:t>professionnel</w:t>
            </w:r>
            <w:r w:rsidR="00677B76" w:rsidRPr="00B5335A">
              <w:rPr>
                <w:szCs w:val="22"/>
              </w:rPr>
              <w:t>s</w:t>
            </w:r>
            <w:r w:rsidR="00F462C7" w:rsidRPr="00B5335A">
              <w:rPr>
                <w:szCs w:val="22"/>
              </w:rPr>
              <w:t xml:space="preserve"> de ce secteur</w:t>
            </w:r>
            <w:r w:rsidR="00DC5547" w:rsidRPr="00B5335A">
              <w:rPr>
                <w:szCs w:val="22"/>
              </w:rPr>
              <w:t xml:space="preserve">, ce qui demeure essentiel </w:t>
            </w:r>
            <w:r w:rsidR="003836DA" w:rsidRPr="00B5335A">
              <w:rPr>
                <w:szCs w:val="22"/>
              </w:rPr>
              <w:t>pour</w:t>
            </w:r>
            <w:r w:rsidR="00DC5547" w:rsidRPr="00B5335A">
              <w:rPr>
                <w:szCs w:val="22"/>
              </w:rPr>
              <w:t xml:space="preserve"> d</w:t>
            </w:r>
            <w:r w:rsidR="003F68FE" w:rsidRPr="00B5335A">
              <w:rPr>
                <w:szCs w:val="22"/>
              </w:rPr>
              <w:t>’</w:t>
            </w:r>
            <w:r w:rsidR="00DC5547" w:rsidRPr="00B5335A">
              <w:rPr>
                <w:szCs w:val="22"/>
              </w:rPr>
              <w:t>obtenir des résultats tangibles dans le cadre des pratiques professionnelles</w:t>
            </w:r>
            <w:r w:rsidR="00BC5216" w:rsidRPr="00B5335A">
              <w:rPr>
                <w:szCs w:val="22"/>
              </w:rPr>
              <w:t>.</w:t>
            </w:r>
          </w:p>
        </w:tc>
      </w:tr>
      <w:tr w:rsidR="00BC5216" w:rsidRPr="00B5335A" w:rsidTr="00080FBD">
        <w:tc>
          <w:tcPr>
            <w:tcW w:w="2376" w:type="dxa"/>
            <w:shd w:val="clear" w:color="auto" w:fill="auto"/>
          </w:tcPr>
          <w:p w:rsidR="00BC5216" w:rsidRPr="00B5335A" w:rsidRDefault="00475180" w:rsidP="00B5335A">
            <w:pPr>
              <w:rPr>
                <w:szCs w:val="22"/>
                <w:u w:val="single"/>
              </w:rPr>
            </w:pPr>
            <w:r w:rsidRPr="00B5335A">
              <w:rPr>
                <w:bCs/>
                <w:szCs w:val="22"/>
                <w:u w:val="single"/>
              </w:rPr>
              <w:t>Programme(s) mis en œuvre</w:t>
            </w:r>
          </w:p>
        </w:tc>
        <w:tc>
          <w:tcPr>
            <w:tcW w:w="6912" w:type="dxa"/>
            <w:gridSpan w:val="2"/>
            <w:shd w:val="clear" w:color="auto" w:fill="auto"/>
          </w:tcPr>
          <w:p w:rsidR="00BC5216" w:rsidRPr="00B5335A" w:rsidRDefault="00475180" w:rsidP="00B5335A">
            <w:pPr>
              <w:rPr>
                <w:iCs/>
                <w:szCs w:val="22"/>
              </w:rPr>
            </w:pPr>
            <w:r w:rsidRPr="00B5335A">
              <w:rPr>
                <w:szCs w:val="22"/>
              </w:rPr>
              <w:t>Programme 3</w:t>
            </w:r>
          </w:p>
        </w:tc>
      </w:tr>
      <w:tr w:rsidR="00BC5216" w:rsidRPr="00B5335A" w:rsidTr="00080FBD">
        <w:tc>
          <w:tcPr>
            <w:tcW w:w="2376" w:type="dxa"/>
            <w:shd w:val="clear" w:color="auto" w:fill="auto"/>
          </w:tcPr>
          <w:p w:rsidR="00BC5216" w:rsidRPr="00B5335A" w:rsidRDefault="00475180" w:rsidP="00B5335A">
            <w:pPr>
              <w:rPr>
                <w:szCs w:val="22"/>
                <w:u w:val="single"/>
              </w:rPr>
            </w:pPr>
            <w:r w:rsidRPr="00B5335A">
              <w:rPr>
                <w:szCs w:val="22"/>
                <w:u w:val="single"/>
              </w:rPr>
              <w:t>Liens avec d</w:t>
            </w:r>
            <w:r w:rsidR="003F68FE" w:rsidRPr="00B5335A">
              <w:rPr>
                <w:szCs w:val="22"/>
                <w:u w:val="single"/>
              </w:rPr>
              <w:t>’</w:t>
            </w:r>
            <w:r w:rsidRPr="00B5335A">
              <w:rPr>
                <w:szCs w:val="22"/>
                <w:u w:val="single"/>
              </w:rPr>
              <w:t>autres programmes concernés/projet(s) du Plan d</w:t>
            </w:r>
            <w:r w:rsidR="003F68FE" w:rsidRPr="00B5335A">
              <w:rPr>
                <w:szCs w:val="22"/>
                <w:u w:val="single"/>
              </w:rPr>
              <w:t>’</w:t>
            </w:r>
            <w:r w:rsidRPr="00B5335A">
              <w:rPr>
                <w:szCs w:val="22"/>
                <w:u w:val="single"/>
              </w:rPr>
              <w:t>action pour le développement</w:t>
            </w:r>
          </w:p>
        </w:tc>
        <w:tc>
          <w:tcPr>
            <w:tcW w:w="6912" w:type="dxa"/>
            <w:gridSpan w:val="2"/>
            <w:shd w:val="clear" w:color="auto" w:fill="auto"/>
          </w:tcPr>
          <w:p w:rsidR="00BC5216" w:rsidRPr="00B5335A" w:rsidRDefault="00BC5216" w:rsidP="00B5335A">
            <w:pPr>
              <w:rPr>
                <w:i/>
                <w:szCs w:val="22"/>
              </w:rPr>
            </w:pPr>
            <w:r w:rsidRPr="00B5335A">
              <w:rPr>
                <w:szCs w:val="22"/>
              </w:rPr>
              <w:t>Program</w:t>
            </w:r>
            <w:r w:rsidR="008B5D15" w:rsidRPr="00B5335A">
              <w:rPr>
                <w:szCs w:val="22"/>
              </w:rPr>
              <w:t>me</w:t>
            </w:r>
            <w:r w:rsidRPr="00B5335A">
              <w:rPr>
                <w:szCs w:val="22"/>
              </w:rPr>
              <w:t xml:space="preserve">s 9, 11,15, 16 </w:t>
            </w:r>
            <w:r w:rsidR="008B5D15" w:rsidRPr="00B5335A">
              <w:rPr>
                <w:szCs w:val="22"/>
              </w:rPr>
              <w:t>et</w:t>
            </w:r>
            <w:r w:rsidRPr="00B5335A">
              <w:rPr>
                <w:szCs w:val="22"/>
              </w:rPr>
              <w:t xml:space="preserve"> 17</w:t>
            </w:r>
          </w:p>
        </w:tc>
      </w:tr>
      <w:tr w:rsidR="00BC5216" w:rsidRPr="00B5335A" w:rsidTr="00080FBD">
        <w:tc>
          <w:tcPr>
            <w:tcW w:w="2376" w:type="dxa"/>
            <w:shd w:val="clear" w:color="auto" w:fill="auto"/>
          </w:tcPr>
          <w:p w:rsidR="00BC5216" w:rsidRPr="00B5335A" w:rsidDel="00196374" w:rsidRDefault="00475180" w:rsidP="00B5335A">
            <w:pPr>
              <w:rPr>
                <w:szCs w:val="22"/>
              </w:rPr>
            </w:pPr>
            <w:r w:rsidRPr="00B5335A">
              <w:rPr>
                <w:szCs w:val="22"/>
                <w:u w:val="single"/>
              </w:rPr>
              <w:t>Liens avec les résultats escomptés dans le programme et budget</w:t>
            </w:r>
          </w:p>
        </w:tc>
        <w:tc>
          <w:tcPr>
            <w:tcW w:w="6912" w:type="dxa"/>
            <w:gridSpan w:val="2"/>
            <w:shd w:val="clear" w:color="auto" w:fill="auto"/>
            <w:vAlign w:val="center"/>
          </w:tcPr>
          <w:p w:rsidR="00475180" w:rsidRPr="00B5335A" w:rsidRDefault="00475180" w:rsidP="00B5335A">
            <w:pPr>
              <w:rPr>
                <w:szCs w:val="22"/>
              </w:rPr>
            </w:pPr>
            <w:r w:rsidRPr="00B5335A">
              <w:rPr>
                <w:szCs w:val="22"/>
              </w:rPr>
              <w:t>Programme 3</w:t>
            </w:r>
          </w:p>
          <w:p w:rsidR="00475180" w:rsidRPr="00B5335A" w:rsidRDefault="00475180" w:rsidP="00B5335A">
            <w:pPr>
              <w:rPr>
                <w:szCs w:val="22"/>
              </w:rPr>
            </w:pPr>
          </w:p>
          <w:p w:rsidR="00A518B2" w:rsidRPr="00B5335A" w:rsidDel="00196374" w:rsidRDefault="004A0BFA" w:rsidP="00B5335A">
            <w:pPr>
              <w:rPr>
                <w:iCs/>
                <w:szCs w:val="22"/>
              </w:rPr>
            </w:pPr>
            <w:r w:rsidRPr="00B5335A">
              <w:rPr>
                <w:szCs w:val="22"/>
              </w:rPr>
              <w:t>Renforcement des capacités et des compétences pour l</w:t>
            </w:r>
            <w:r w:rsidR="003F68FE" w:rsidRPr="00B5335A">
              <w:rPr>
                <w:szCs w:val="22"/>
              </w:rPr>
              <w:t>’</w:t>
            </w:r>
            <w:r w:rsidRPr="00B5335A">
              <w:rPr>
                <w:szCs w:val="22"/>
              </w:rPr>
              <w:t>utilisation et la gestion efficaces du droit d</w:t>
            </w:r>
            <w:r w:rsidR="003F68FE" w:rsidRPr="00B5335A">
              <w:rPr>
                <w:szCs w:val="22"/>
              </w:rPr>
              <w:t>’</w:t>
            </w:r>
            <w:r w:rsidRPr="00B5335A">
              <w:rPr>
                <w:szCs w:val="22"/>
              </w:rPr>
              <w:t>auteur et des droits connexes dans le cadre du financement et de l</w:t>
            </w:r>
            <w:r w:rsidR="003F68FE" w:rsidRPr="00B5335A">
              <w:rPr>
                <w:szCs w:val="22"/>
              </w:rPr>
              <w:t>’</w:t>
            </w:r>
            <w:r w:rsidRPr="00B5335A">
              <w:rPr>
                <w:szCs w:val="22"/>
              </w:rPr>
              <w:t>exploitation légitime des contenus audiovisuels</w:t>
            </w:r>
            <w:r w:rsidR="00BC5216" w:rsidRPr="00B5335A">
              <w:rPr>
                <w:szCs w:val="22"/>
              </w:rPr>
              <w:t xml:space="preserve">, </w:t>
            </w:r>
            <w:r w:rsidR="00F462C7" w:rsidRPr="00B5335A">
              <w:rPr>
                <w:szCs w:val="22"/>
              </w:rPr>
              <w:t>en vue d’</w:t>
            </w:r>
            <w:r w:rsidR="001906DA" w:rsidRPr="00B5335A">
              <w:rPr>
                <w:szCs w:val="22"/>
              </w:rPr>
              <w:t xml:space="preserve">appuyer le développement du secteur audiovisuel local à </w:t>
            </w:r>
            <w:r w:rsidR="006D5CA7" w:rsidRPr="00B5335A">
              <w:rPr>
                <w:szCs w:val="22"/>
              </w:rPr>
              <w:t>l</w:t>
            </w:r>
            <w:r w:rsidR="003F68FE" w:rsidRPr="00B5335A">
              <w:rPr>
                <w:szCs w:val="22"/>
              </w:rPr>
              <w:t>’</w:t>
            </w:r>
            <w:r w:rsidR="006D5CA7" w:rsidRPr="00B5335A">
              <w:rPr>
                <w:szCs w:val="22"/>
              </w:rPr>
              <w:t>ère</w:t>
            </w:r>
            <w:r w:rsidR="001906DA" w:rsidRPr="00B5335A">
              <w:rPr>
                <w:szCs w:val="22"/>
              </w:rPr>
              <w:t xml:space="preserve"> du numérique</w:t>
            </w:r>
            <w:r w:rsidR="00F462C7" w:rsidRPr="00B5335A">
              <w:rPr>
                <w:szCs w:val="22"/>
              </w:rPr>
              <w:t xml:space="preserve"> aux fins de la promotion du</w:t>
            </w:r>
            <w:r w:rsidR="001906DA" w:rsidRPr="00B5335A">
              <w:rPr>
                <w:szCs w:val="22"/>
              </w:rPr>
              <w:t xml:space="preserve"> </w:t>
            </w:r>
            <w:r w:rsidR="001906DA" w:rsidRPr="00B5335A">
              <w:rPr>
                <w:szCs w:val="22"/>
              </w:rPr>
              <w:lastRenderedPageBreak/>
              <w:t>développement économique, social et culturel</w:t>
            </w:r>
            <w:r w:rsidR="00BC5216" w:rsidRPr="00B5335A">
              <w:rPr>
                <w:kern w:val="3"/>
                <w:szCs w:val="22"/>
                <w:lang w:bidi="en-US"/>
              </w:rPr>
              <w:t>.</w:t>
            </w:r>
          </w:p>
        </w:tc>
      </w:tr>
      <w:tr w:rsidR="00BC5216" w:rsidRPr="00B5335A" w:rsidTr="00080FBD">
        <w:tc>
          <w:tcPr>
            <w:tcW w:w="2376" w:type="dxa"/>
            <w:shd w:val="clear" w:color="auto" w:fill="auto"/>
          </w:tcPr>
          <w:p w:rsidR="00BC5216" w:rsidRPr="00B5335A" w:rsidRDefault="00475180" w:rsidP="00B5335A">
            <w:pPr>
              <w:rPr>
                <w:b/>
                <w:szCs w:val="22"/>
              </w:rPr>
            </w:pPr>
            <w:r w:rsidRPr="00B5335A">
              <w:rPr>
                <w:szCs w:val="22"/>
                <w:u w:val="single"/>
              </w:rPr>
              <w:lastRenderedPageBreak/>
              <w:t>Durée du projet</w:t>
            </w:r>
          </w:p>
        </w:tc>
        <w:tc>
          <w:tcPr>
            <w:tcW w:w="6912" w:type="dxa"/>
            <w:gridSpan w:val="2"/>
            <w:shd w:val="clear" w:color="auto" w:fill="auto"/>
          </w:tcPr>
          <w:p w:rsidR="00BC5216" w:rsidRPr="00B5335A" w:rsidRDefault="00475180" w:rsidP="00B5335A">
            <w:pPr>
              <w:rPr>
                <w:i/>
                <w:szCs w:val="22"/>
              </w:rPr>
            </w:pPr>
            <w:r w:rsidRPr="00B5335A">
              <w:rPr>
                <w:i/>
                <w:szCs w:val="22"/>
              </w:rPr>
              <w:t>30 mois</w:t>
            </w:r>
          </w:p>
        </w:tc>
      </w:tr>
      <w:tr w:rsidR="00BC5216" w:rsidRPr="00B5335A" w:rsidTr="00080FBD">
        <w:tc>
          <w:tcPr>
            <w:tcW w:w="2376" w:type="dxa"/>
            <w:shd w:val="clear" w:color="auto" w:fill="auto"/>
          </w:tcPr>
          <w:p w:rsidR="00BC5216" w:rsidRPr="00B5335A" w:rsidRDefault="00475180" w:rsidP="00B5335A">
            <w:pPr>
              <w:rPr>
                <w:b/>
                <w:szCs w:val="22"/>
              </w:rPr>
            </w:pPr>
            <w:r w:rsidRPr="00B5335A">
              <w:rPr>
                <w:szCs w:val="22"/>
                <w:u w:val="single"/>
              </w:rPr>
              <w:t>Budget du projet</w:t>
            </w:r>
          </w:p>
        </w:tc>
        <w:tc>
          <w:tcPr>
            <w:tcW w:w="6912" w:type="dxa"/>
            <w:gridSpan w:val="2"/>
            <w:shd w:val="clear" w:color="auto" w:fill="auto"/>
          </w:tcPr>
          <w:p w:rsidR="00475180" w:rsidRPr="00B5335A" w:rsidRDefault="008B5D15" w:rsidP="00B5335A">
            <w:pPr>
              <w:rPr>
                <w:szCs w:val="22"/>
              </w:rPr>
            </w:pPr>
            <w:r w:rsidRPr="00B5335A">
              <w:rPr>
                <w:szCs w:val="22"/>
              </w:rPr>
              <w:t>D</w:t>
            </w:r>
            <w:r w:rsidR="007258A2" w:rsidRPr="00B5335A">
              <w:rPr>
                <w:szCs w:val="22"/>
              </w:rPr>
              <w:t>épenses de personnel </w:t>
            </w:r>
            <w:r w:rsidR="00A518B2" w:rsidRPr="00B5335A">
              <w:rPr>
                <w:szCs w:val="22"/>
              </w:rPr>
              <w:t xml:space="preserve">: </w:t>
            </w:r>
            <w:r w:rsidRPr="00B5335A">
              <w:rPr>
                <w:szCs w:val="22"/>
              </w:rPr>
              <w:t>110 </w:t>
            </w:r>
            <w:r w:rsidR="00BC5216" w:rsidRPr="00B5335A">
              <w:rPr>
                <w:szCs w:val="22"/>
              </w:rPr>
              <w:t>000</w:t>
            </w:r>
            <w:r w:rsidR="00EE3C6A" w:rsidRPr="00B5335A">
              <w:rPr>
                <w:szCs w:val="22"/>
              </w:rPr>
              <w:t> </w:t>
            </w:r>
            <w:r w:rsidRPr="00B5335A">
              <w:rPr>
                <w:szCs w:val="22"/>
              </w:rPr>
              <w:t>francs suisses</w:t>
            </w:r>
          </w:p>
          <w:p w:rsidR="00475180" w:rsidRPr="00B5335A" w:rsidRDefault="00475180" w:rsidP="00B5335A">
            <w:pPr>
              <w:rPr>
                <w:szCs w:val="22"/>
              </w:rPr>
            </w:pPr>
          </w:p>
          <w:p w:rsidR="003F68FE" w:rsidRPr="00B5335A" w:rsidRDefault="008B5D15" w:rsidP="00B5335A">
            <w:pPr>
              <w:rPr>
                <w:szCs w:val="22"/>
              </w:rPr>
            </w:pPr>
            <w:r w:rsidRPr="00B5335A">
              <w:rPr>
                <w:szCs w:val="22"/>
              </w:rPr>
              <w:t>Dépenses hors personnel </w:t>
            </w:r>
            <w:r w:rsidR="007258A2" w:rsidRPr="00B5335A">
              <w:rPr>
                <w:szCs w:val="22"/>
              </w:rPr>
              <w:t xml:space="preserve">: </w:t>
            </w:r>
            <w:r w:rsidR="00BC5216" w:rsidRPr="00B5335A">
              <w:rPr>
                <w:szCs w:val="22"/>
              </w:rPr>
              <w:t>430</w:t>
            </w:r>
            <w:r w:rsidRPr="00B5335A">
              <w:rPr>
                <w:szCs w:val="22"/>
              </w:rPr>
              <w:t> </w:t>
            </w:r>
            <w:r w:rsidR="00BC5216" w:rsidRPr="00B5335A">
              <w:rPr>
                <w:szCs w:val="22"/>
              </w:rPr>
              <w:t>000</w:t>
            </w:r>
            <w:r w:rsidR="00EE3C6A" w:rsidRPr="00B5335A">
              <w:rPr>
                <w:szCs w:val="22"/>
              </w:rPr>
              <w:t> </w:t>
            </w:r>
            <w:r w:rsidRPr="00B5335A">
              <w:rPr>
                <w:szCs w:val="22"/>
              </w:rPr>
              <w:t>francs suisses</w:t>
            </w:r>
          </w:p>
          <w:p w:rsidR="00475180" w:rsidRPr="00B5335A" w:rsidRDefault="00475180" w:rsidP="00B5335A">
            <w:pPr>
              <w:rPr>
                <w:szCs w:val="22"/>
              </w:rPr>
            </w:pPr>
          </w:p>
          <w:p w:rsidR="00876A69" w:rsidRPr="00B5335A" w:rsidRDefault="00BC5216" w:rsidP="00B5335A">
            <w:pPr>
              <w:rPr>
                <w:szCs w:val="22"/>
              </w:rPr>
            </w:pPr>
            <w:r w:rsidRPr="00B5335A">
              <w:rPr>
                <w:szCs w:val="22"/>
              </w:rPr>
              <w:t>Total</w:t>
            </w:r>
            <w:r w:rsidR="008B5D15" w:rsidRPr="00B5335A">
              <w:rPr>
                <w:szCs w:val="22"/>
              </w:rPr>
              <w:t> </w:t>
            </w:r>
            <w:r w:rsidRPr="00B5335A">
              <w:rPr>
                <w:szCs w:val="22"/>
              </w:rPr>
              <w:t>: 540</w:t>
            </w:r>
            <w:r w:rsidR="008B5D15" w:rsidRPr="00B5335A">
              <w:rPr>
                <w:szCs w:val="22"/>
              </w:rPr>
              <w:t> </w:t>
            </w:r>
            <w:r w:rsidRPr="00B5335A">
              <w:rPr>
                <w:szCs w:val="22"/>
              </w:rPr>
              <w:t>000</w:t>
            </w:r>
            <w:r w:rsidR="00EE3C6A" w:rsidRPr="00B5335A">
              <w:rPr>
                <w:szCs w:val="22"/>
              </w:rPr>
              <w:t> </w:t>
            </w:r>
            <w:r w:rsidR="008B5D15" w:rsidRPr="00B5335A">
              <w:rPr>
                <w:szCs w:val="22"/>
              </w:rPr>
              <w:t>francs suisses</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C12DB9" w:rsidP="00B5335A">
            <w:pPr>
              <w:rPr>
                <w:b/>
                <w:bCs/>
                <w:szCs w:val="22"/>
              </w:rPr>
            </w:pPr>
            <w:r w:rsidRPr="00B5335A">
              <w:rPr>
                <w:szCs w:val="22"/>
              </w:rPr>
              <w:t>2.</w:t>
            </w:r>
            <w:r w:rsidRPr="00B5335A">
              <w:rPr>
                <w:szCs w:val="22"/>
              </w:rPr>
              <w:tab/>
            </w:r>
            <w:r w:rsidR="00BC5216" w:rsidRPr="00B5335A">
              <w:rPr>
                <w:szCs w:val="22"/>
              </w:rPr>
              <w:br w:type="page"/>
            </w:r>
            <w:r w:rsidR="008B5D15" w:rsidRPr="00B5335A">
              <w:rPr>
                <w:bCs/>
                <w:iCs/>
                <w:szCs w:val="22"/>
              </w:rPr>
              <w:t>DESCRIPTIF DU PROJET</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475180" w:rsidP="00B5335A">
            <w:pPr>
              <w:numPr>
                <w:ilvl w:val="1"/>
                <w:numId w:val="5"/>
              </w:numPr>
              <w:tabs>
                <w:tab w:val="clear" w:pos="720"/>
                <w:tab w:val="num" w:pos="567"/>
              </w:tabs>
              <w:rPr>
                <w:bCs/>
                <w:szCs w:val="22"/>
                <w:u w:val="single"/>
              </w:rPr>
            </w:pPr>
            <w:r w:rsidRPr="00B5335A">
              <w:rPr>
                <w:bCs/>
                <w:szCs w:val="22"/>
                <w:u w:val="single"/>
              </w:rPr>
              <w:t>Résultats de la phase I</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187988" w:rsidP="00B5335A">
            <w:pPr>
              <w:rPr>
                <w:szCs w:val="22"/>
              </w:rPr>
            </w:pPr>
            <w:r w:rsidRPr="00B5335A">
              <w:rPr>
                <w:szCs w:val="22"/>
              </w:rPr>
              <w:t>La p</w:t>
            </w:r>
            <w:r w:rsidR="00BC5216" w:rsidRPr="00B5335A">
              <w:rPr>
                <w:szCs w:val="22"/>
              </w:rPr>
              <w:t xml:space="preserve">hase I </w:t>
            </w:r>
            <w:r w:rsidRPr="00B5335A">
              <w:rPr>
                <w:szCs w:val="22"/>
              </w:rPr>
              <w:t xml:space="preserve">a développé les connaissances </w:t>
            </w:r>
            <w:r w:rsidR="00714390" w:rsidRPr="00B5335A">
              <w:rPr>
                <w:szCs w:val="22"/>
              </w:rPr>
              <w:t>en matière d</w:t>
            </w:r>
            <w:r w:rsidR="003F68FE" w:rsidRPr="00B5335A">
              <w:rPr>
                <w:szCs w:val="22"/>
              </w:rPr>
              <w:t>’</w:t>
            </w:r>
            <w:r w:rsidR="00714390" w:rsidRPr="00B5335A">
              <w:rPr>
                <w:szCs w:val="22"/>
              </w:rPr>
              <w:t>utilisation du système de propriété intellectuelle</w:t>
            </w:r>
            <w:r w:rsidR="00BC5216" w:rsidRPr="00B5335A">
              <w:rPr>
                <w:szCs w:val="22"/>
              </w:rPr>
              <w:t xml:space="preserve"> </w:t>
            </w:r>
            <w:r w:rsidR="00714390" w:rsidRPr="00B5335A">
              <w:rPr>
                <w:szCs w:val="22"/>
              </w:rPr>
              <w:t>au sein du secteur de l</w:t>
            </w:r>
            <w:r w:rsidR="003F68FE" w:rsidRPr="00B5335A">
              <w:rPr>
                <w:szCs w:val="22"/>
              </w:rPr>
              <w:t>’</w:t>
            </w:r>
            <w:r w:rsidR="00714390" w:rsidRPr="00B5335A">
              <w:rPr>
                <w:szCs w:val="22"/>
              </w:rPr>
              <w:t>audiovisuel, notamment en ce qui concerne la création d</w:t>
            </w:r>
            <w:r w:rsidR="003F68FE" w:rsidRPr="00B5335A">
              <w:rPr>
                <w:szCs w:val="22"/>
              </w:rPr>
              <w:t>’</w:t>
            </w:r>
            <w:r w:rsidR="00714390" w:rsidRPr="00B5335A">
              <w:rPr>
                <w:szCs w:val="22"/>
              </w:rPr>
              <w:t>une chaîne de valeur des droits</w:t>
            </w:r>
            <w:r w:rsidR="00BC5216" w:rsidRPr="00B5335A">
              <w:rPr>
                <w:szCs w:val="22"/>
              </w:rPr>
              <w:t xml:space="preserve"> </w:t>
            </w:r>
            <w:r w:rsidR="00714390" w:rsidRPr="00B5335A">
              <w:rPr>
                <w:szCs w:val="22"/>
              </w:rPr>
              <w:t>afin d</w:t>
            </w:r>
            <w:r w:rsidR="003F68FE" w:rsidRPr="00B5335A">
              <w:rPr>
                <w:szCs w:val="22"/>
              </w:rPr>
              <w:t>’</w:t>
            </w:r>
            <w:r w:rsidR="00714390" w:rsidRPr="00B5335A">
              <w:rPr>
                <w:szCs w:val="22"/>
              </w:rPr>
              <w:t xml:space="preserve">attirer les investissements, et </w:t>
            </w:r>
            <w:r w:rsidR="00F56E92" w:rsidRPr="00B5335A">
              <w:rPr>
                <w:szCs w:val="22"/>
              </w:rPr>
              <w:t xml:space="preserve">elle </w:t>
            </w:r>
            <w:r w:rsidR="00714390" w:rsidRPr="00B5335A">
              <w:rPr>
                <w:szCs w:val="22"/>
              </w:rPr>
              <w:t>a contribu</w:t>
            </w:r>
            <w:r w:rsidR="00F56E92" w:rsidRPr="00B5335A">
              <w:rPr>
                <w:szCs w:val="22"/>
              </w:rPr>
              <w:t>é</w:t>
            </w:r>
            <w:r w:rsidR="00714390" w:rsidRPr="00B5335A">
              <w:rPr>
                <w:szCs w:val="22"/>
              </w:rPr>
              <w:t xml:space="preserve"> à </w:t>
            </w:r>
            <w:r w:rsidR="00F462C7" w:rsidRPr="00B5335A">
              <w:rPr>
                <w:szCs w:val="22"/>
              </w:rPr>
              <w:t>faire mieux connaître le</w:t>
            </w:r>
            <w:r w:rsidR="00714390" w:rsidRPr="00B5335A">
              <w:rPr>
                <w:szCs w:val="22"/>
              </w:rPr>
              <w:t xml:space="preserve"> potentiel de la propriété intellectuel</w:t>
            </w:r>
            <w:r w:rsidR="00DD1D9E" w:rsidRPr="00B5335A">
              <w:rPr>
                <w:szCs w:val="22"/>
              </w:rPr>
              <w:t>le.  Le</w:t>
            </w:r>
            <w:r w:rsidR="00714390" w:rsidRPr="00B5335A">
              <w:rPr>
                <w:szCs w:val="22"/>
              </w:rPr>
              <w:t xml:space="preserve">s initiatives menées dans le cadre du projet ont </w:t>
            </w:r>
            <w:r w:rsidR="006D5CA7" w:rsidRPr="00B5335A">
              <w:rPr>
                <w:szCs w:val="22"/>
              </w:rPr>
              <w:t>contribué</w:t>
            </w:r>
            <w:r w:rsidR="00714390" w:rsidRPr="00B5335A">
              <w:rPr>
                <w:szCs w:val="22"/>
              </w:rPr>
              <w:t xml:space="preserve"> à établir des cadres et des structures applicables au droit d</w:t>
            </w:r>
            <w:r w:rsidR="003F68FE" w:rsidRPr="00B5335A">
              <w:rPr>
                <w:szCs w:val="22"/>
              </w:rPr>
              <w:t>’</w:t>
            </w:r>
            <w:r w:rsidR="00714390" w:rsidRPr="00B5335A">
              <w:rPr>
                <w:szCs w:val="22"/>
              </w:rPr>
              <w:t>auteur</w:t>
            </w:r>
            <w:r w:rsidR="004D622C" w:rsidRPr="00B5335A">
              <w:rPr>
                <w:szCs w:val="22"/>
              </w:rPr>
              <w:t xml:space="preserve">, notamment en </w:t>
            </w:r>
            <w:r w:rsidR="00F462C7" w:rsidRPr="00B5335A">
              <w:rPr>
                <w:szCs w:val="22"/>
              </w:rPr>
              <w:t>donnant des orientations lors de l’élaboration des</w:t>
            </w:r>
            <w:r w:rsidR="004D622C" w:rsidRPr="00B5335A">
              <w:rPr>
                <w:szCs w:val="22"/>
              </w:rPr>
              <w:t xml:space="preserve"> lois et politiques pertinentes et en appuyant les transactions et la gestion des droits</w:t>
            </w:r>
            <w:r w:rsidR="00F462C7" w:rsidRPr="00B5335A">
              <w:rPr>
                <w:szCs w:val="22"/>
              </w:rPr>
              <w:t xml:space="preserve"> grâce,</w:t>
            </w:r>
            <w:r w:rsidR="004D622C" w:rsidRPr="00B5335A">
              <w:rPr>
                <w:szCs w:val="22"/>
              </w:rPr>
              <w:t xml:space="preserve"> en particulier, </w:t>
            </w:r>
            <w:r w:rsidR="00F462C7" w:rsidRPr="00B5335A">
              <w:rPr>
                <w:szCs w:val="22"/>
              </w:rPr>
              <w:t>à</w:t>
            </w:r>
            <w:r w:rsidR="004D622C" w:rsidRPr="00B5335A">
              <w:rPr>
                <w:szCs w:val="22"/>
              </w:rPr>
              <w:t xml:space="preserve"> la mise en place de nouve</w:t>
            </w:r>
            <w:r w:rsidR="00F462C7" w:rsidRPr="00B5335A">
              <w:rPr>
                <w:szCs w:val="22"/>
              </w:rPr>
              <w:t>lles</w:t>
            </w:r>
            <w:r w:rsidR="004D622C" w:rsidRPr="00B5335A">
              <w:rPr>
                <w:szCs w:val="22"/>
              </w:rPr>
              <w:t xml:space="preserve"> organis</w:t>
            </w:r>
            <w:r w:rsidR="00F462C7" w:rsidRPr="00B5335A">
              <w:rPr>
                <w:szCs w:val="22"/>
              </w:rPr>
              <w:t>ations</w:t>
            </w:r>
            <w:r w:rsidR="004D622C" w:rsidRPr="00B5335A">
              <w:rPr>
                <w:szCs w:val="22"/>
              </w:rPr>
              <w:t xml:space="preserve"> de gestion collective au </w:t>
            </w:r>
            <w:r w:rsidR="00BC5216" w:rsidRPr="00B5335A">
              <w:rPr>
                <w:szCs w:val="22"/>
              </w:rPr>
              <w:t xml:space="preserve">Kenya </w:t>
            </w:r>
            <w:r w:rsidR="004D622C" w:rsidRPr="00B5335A">
              <w:rPr>
                <w:szCs w:val="22"/>
              </w:rPr>
              <w:t xml:space="preserve">et au </w:t>
            </w:r>
            <w:r w:rsidR="00BC5216" w:rsidRPr="00B5335A">
              <w:rPr>
                <w:szCs w:val="22"/>
              </w:rPr>
              <w:t>S</w:t>
            </w:r>
            <w:r w:rsidR="004D622C" w:rsidRPr="00B5335A">
              <w:rPr>
                <w:szCs w:val="22"/>
              </w:rPr>
              <w:t>é</w:t>
            </w:r>
            <w:r w:rsidR="00BC5216" w:rsidRPr="00B5335A">
              <w:rPr>
                <w:szCs w:val="22"/>
              </w:rPr>
              <w:t>n</w:t>
            </w:r>
            <w:r w:rsidR="004D622C" w:rsidRPr="00B5335A">
              <w:rPr>
                <w:szCs w:val="22"/>
              </w:rPr>
              <w:t>é</w:t>
            </w:r>
            <w:r w:rsidR="00BC5216" w:rsidRPr="00B5335A">
              <w:rPr>
                <w:szCs w:val="22"/>
              </w:rPr>
              <w:t xml:space="preserve">gal, </w:t>
            </w:r>
            <w:r w:rsidR="004D622C" w:rsidRPr="00B5335A">
              <w:rPr>
                <w:szCs w:val="22"/>
              </w:rPr>
              <w:t>ainsi qu</w:t>
            </w:r>
            <w:r w:rsidR="003F68FE" w:rsidRPr="00B5335A">
              <w:rPr>
                <w:szCs w:val="22"/>
              </w:rPr>
              <w:t>’</w:t>
            </w:r>
            <w:r w:rsidR="004D622C" w:rsidRPr="00B5335A">
              <w:rPr>
                <w:szCs w:val="22"/>
              </w:rPr>
              <w:t xml:space="preserve">au </w:t>
            </w:r>
            <w:r w:rsidR="00F462C7" w:rsidRPr="00B5335A">
              <w:rPr>
                <w:szCs w:val="22"/>
              </w:rPr>
              <w:t>renforce</w:t>
            </w:r>
            <w:r w:rsidR="004D622C" w:rsidRPr="00B5335A">
              <w:rPr>
                <w:szCs w:val="22"/>
              </w:rPr>
              <w:t>ment des capacités des organis</w:t>
            </w:r>
            <w:r w:rsidR="00F462C7" w:rsidRPr="00B5335A">
              <w:rPr>
                <w:szCs w:val="22"/>
              </w:rPr>
              <w:t>ation</w:t>
            </w:r>
            <w:r w:rsidR="004D622C" w:rsidRPr="00B5335A">
              <w:rPr>
                <w:szCs w:val="22"/>
              </w:rPr>
              <w:t xml:space="preserve">s de gestion collective déjà en place au </w:t>
            </w:r>
            <w:r w:rsidR="00BC5216" w:rsidRPr="00B5335A">
              <w:rPr>
                <w:szCs w:val="22"/>
              </w:rPr>
              <w:t>Burkina</w:t>
            </w:r>
            <w:r w:rsidR="00F462C7" w:rsidRPr="00B5335A">
              <w:rPr>
                <w:szCs w:val="22"/>
              </w:rPr>
              <w:t> </w:t>
            </w:r>
            <w:r w:rsidR="00BC5216" w:rsidRPr="00B5335A">
              <w:rPr>
                <w:szCs w:val="22"/>
              </w:rPr>
              <w:t>Fa</w:t>
            </w:r>
            <w:r w:rsidR="00DD1D9E" w:rsidRPr="00B5335A">
              <w:rPr>
                <w:szCs w:val="22"/>
              </w:rPr>
              <w:t>so.  Co</w:t>
            </w:r>
            <w:r w:rsidR="005D5C8F" w:rsidRPr="00B5335A">
              <w:rPr>
                <w:szCs w:val="22"/>
              </w:rPr>
              <w:t>mpte tenu du faible niveau de connaissance de la propriété intellectuelle, parvenir à apporter des changements substantiels à l</w:t>
            </w:r>
            <w:r w:rsidR="003F68FE" w:rsidRPr="00B5335A">
              <w:rPr>
                <w:szCs w:val="22"/>
              </w:rPr>
              <w:t>’</w:t>
            </w:r>
            <w:r w:rsidR="005D5C8F" w:rsidRPr="00B5335A">
              <w:rPr>
                <w:szCs w:val="22"/>
              </w:rPr>
              <w:t xml:space="preserve">utilisation effective de la propriété intellectuelle dans le délai de </w:t>
            </w:r>
            <w:r w:rsidR="00DD1D9E" w:rsidRPr="00B5335A">
              <w:rPr>
                <w:szCs w:val="22"/>
              </w:rPr>
              <w:t>32 </w:t>
            </w:r>
            <w:r w:rsidR="005D5C8F" w:rsidRPr="00B5335A">
              <w:rPr>
                <w:szCs w:val="22"/>
              </w:rPr>
              <w:t>mois fixé pour l</w:t>
            </w:r>
            <w:r w:rsidR="003F68FE" w:rsidRPr="00B5335A">
              <w:rPr>
                <w:szCs w:val="22"/>
              </w:rPr>
              <w:t>’</w:t>
            </w:r>
            <w:r w:rsidR="005D5C8F" w:rsidRPr="00B5335A">
              <w:rPr>
                <w:szCs w:val="22"/>
              </w:rPr>
              <w:t>exécution du projet constituait un défi maje</w:t>
            </w:r>
            <w:r w:rsidR="00DD1D9E" w:rsidRPr="00B5335A">
              <w:rPr>
                <w:szCs w:val="22"/>
              </w:rPr>
              <w:t>ur.  Né</w:t>
            </w:r>
            <w:r w:rsidR="00004750" w:rsidRPr="00B5335A">
              <w:rPr>
                <w:szCs w:val="22"/>
              </w:rPr>
              <w:t xml:space="preserve">anmoins, selon les informations recueillies, des exemples des changements souhaités ont pu être constatés : </w:t>
            </w:r>
            <w:r w:rsidR="00F56E92" w:rsidRPr="00B5335A">
              <w:rPr>
                <w:szCs w:val="22"/>
              </w:rPr>
              <w:t xml:space="preserve">certains </w:t>
            </w:r>
            <w:r w:rsidR="00F462C7" w:rsidRPr="00B5335A">
              <w:rPr>
                <w:szCs w:val="22"/>
              </w:rPr>
              <w:t>professionnels du secteur</w:t>
            </w:r>
            <w:r w:rsidR="00F56E92" w:rsidRPr="00B5335A">
              <w:rPr>
                <w:szCs w:val="22"/>
              </w:rPr>
              <w:t xml:space="preserve"> </w:t>
            </w:r>
            <w:r w:rsidR="0085608C" w:rsidRPr="00B5335A">
              <w:rPr>
                <w:szCs w:val="22"/>
              </w:rPr>
              <w:t xml:space="preserve">ont commencé à </w:t>
            </w:r>
            <w:r w:rsidR="00F462C7" w:rsidRPr="00B5335A">
              <w:rPr>
                <w:szCs w:val="22"/>
              </w:rPr>
              <w:t>acquérir</w:t>
            </w:r>
            <w:r w:rsidR="0085608C" w:rsidRPr="00B5335A">
              <w:rPr>
                <w:szCs w:val="22"/>
              </w:rPr>
              <w:t xml:space="preserve"> de</w:t>
            </w:r>
            <w:r w:rsidR="00F462C7" w:rsidRPr="00B5335A">
              <w:rPr>
                <w:szCs w:val="22"/>
              </w:rPr>
              <w:t>s</w:t>
            </w:r>
            <w:r w:rsidR="0085608C" w:rsidRPr="00B5335A">
              <w:rPr>
                <w:szCs w:val="22"/>
              </w:rPr>
              <w:t xml:space="preserve"> connaissances et de</w:t>
            </w:r>
            <w:r w:rsidR="00F462C7" w:rsidRPr="00B5335A">
              <w:rPr>
                <w:szCs w:val="22"/>
              </w:rPr>
              <w:t>s</w:t>
            </w:r>
            <w:r w:rsidR="0085608C" w:rsidRPr="00B5335A">
              <w:rPr>
                <w:szCs w:val="22"/>
              </w:rPr>
              <w:t xml:space="preserve"> méthodes concrètes qu</w:t>
            </w:r>
            <w:r w:rsidR="003F68FE" w:rsidRPr="00B5335A">
              <w:rPr>
                <w:szCs w:val="22"/>
              </w:rPr>
              <w:t>’</w:t>
            </w:r>
            <w:r w:rsidR="0085608C" w:rsidRPr="00B5335A">
              <w:rPr>
                <w:szCs w:val="22"/>
              </w:rPr>
              <w:t xml:space="preserve">ils ont pu incorporer </w:t>
            </w:r>
            <w:r w:rsidR="00F462C7" w:rsidRPr="00B5335A">
              <w:rPr>
                <w:szCs w:val="22"/>
              </w:rPr>
              <w:t>avantageusement</w:t>
            </w:r>
            <w:r w:rsidR="0085608C" w:rsidRPr="00B5335A">
              <w:rPr>
                <w:szCs w:val="22"/>
              </w:rPr>
              <w:t xml:space="preserve"> dans leurs pratiques professionnelles quotidiennes, </w:t>
            </w:r>
            <w:r w:rsidR="00CB1D46" w:rsidRPr="00B5335A">
              <w:rPr>
                <w:szCs w:val="22"/>
              </w:rPr>
              <w:t xml:space="preserve">et </w:t>
            </w:r>
            <w:r w:rsidR="00004750" w:rsidRPr="00B5335A">
              <w:rPr>
                <w:szCs w:val="22"/>
              </w:rPr>
              <w:t xml:space="preserve">ils </w:t>
            </w:r>
            <w:r w:rsidR="00CB1D46" w:rsidRPr="00B5335A">
              <w:rPr>
                <w:szCs w:val="22"/>
              </w:rPr>
              <w:t xml:space="preserve">ont commencé à </w:t>
            </w:r>
            <w:r w:rsidR="00F462C7" w:rsidRPr="00B5335A">
              <w:rPr>
                <w:szCs w:val="22"/>
              </w:rPr>
              <w:t>recourir</w:t>
            </w:r>
            <w:r w:rsidR="00CB1D46" w:rsidRPr="00B5335A">
              <w:rPr>
                <w:szCs w:val="22"/>
              </w:rPr>
              <w:t xml:space="preserve"> de plus en plus </w:t>
            </w:r>
            <w:r w:rsidR="00F462C7" w:rsidRPr="00B5335A">
              <w:rPr>
                <w:szCs w:val="22"/>
              </w:rPr>
              <w:t>à des</w:t>
            </w:r>
            <w:r w:rsidR="00CB1D46" w:rsidRPr="00B5335A">
              <w:rPr>
                <w:szCs w:val="22"/>
              </w:rPr>
              <w:t xml:space="preserve"> contrats pour les accords de financement et de distribution.  </w:t>
            </w:r>
            <w:r w:rsidR="00DD1D9E" w:rsidRPr="00B5335A">
              <w:rPr>
                <w:szCs w:val="22"/>
              </w:rPr>
              <w:t>Vo</w:t>
            </w:r>
            <w:r w:rsidR="00780E22" w:rsidRPr="00B5335A">
              <w:rPr>
                <w:szCs w:val="22"/>
              </w:rPr>
              <w:t>ir le rapport d</w:t>
            </w:r>
            <w:r w:rsidR="003F68FE" w:rsidRPr="00B5335A">
              <w:rPr>
                <w:szCs w:val="22"/>
              </w:rPr>
              <w:t>’</w:t>
            </w:r>
            <w:r w:rsidR="00780E22" w:rsidRPr="00B5335A">
              <w:rPr>
                <w:szCs w:val="22"/>
              </w:rPr>
              <w:t xml:space="preserve">évaluation, </w:t>
            </w:r>
            <w:r w:rsidR="00BC5216" w:rsidRPr="00B5335A">
              <w:rPr>
                <w:szCs w:val="22"/>
              </w:rPr>
              <w:t>document CDIP</w:t>
            </w:r>
            <w:r w:rsidR="00DD1D9E" w:rsidRPr="00B5335A">
              <w:rPr>
                <w:szCs w:val="22"/>
              </w:rPr>
              <w:t>/</w:t>
            </w:r>
            <w:r w:rsidR="00BC5216" w:rsidRPr="00B5335A">
              <w:rPr>
                <w:szCs w:val="22"/>
              </w:rPr>
              <w:t xml:space="preserve">17/1. </w:t>
            </w:r>
            <w:r w:rsidR="00EE3C6A" w:rsidRPr="00B5335A">
              <w:rPr>
                <w:szCs w:val="22"/>
              </w:rPr>
              <w:t xml:space="preserve"> </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7258A2" w:rsidP="00B5335A">
            <w:pPr>
              <w:rPr>
                <w:i/>
                <w:szCs w:val="22"/>
              </w:rPr>
            </w:pPr>
            <w:r w:rsidRPr="00B5335A">
              <w:rPr>
                <w:bCs/>
                <w:iCs/>
                <w:szCs w:val="22"/>
              </w:rPr>
              <w:t>2.</w:t>
            </w:r>
            <w:r w:rsidR="00475180" w:rsidRPr="00B5335A">
              <w:rPr>
                <w:bCs/>
                <w:iCs/>
                <w:szCs w:val="22"/>
              </w:rPr>
              <w:t>2.</w:t>
            </w:r>
            <w:r w:rsidRPr="00B5335A">
              <w:rPr>
                <w:bCs/>
                <w:iCs/>
                <w:szCs w:val="22"/>
              </w:rPr>
              <w:tab/>
            </w:r>
            <w:r w:rsidR="00475180" w:rsidRPr="00B5335A">
              <w:rPr>
                <w:bCs/>
                <w:iCs/>
                <w:szCs w:val="22"/>
                <w:u w:val="single"/>
              </w:rPr>
              <w:t>Objectifs de la phase II</w:t>
            </w:r>
          </w:p>
        </w:tc>
      </w:tr>
      <w:tr w:rsidR="00B5335A"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5335A" w:rsidRPr="00B5335A" w:rsidRDefault="00B5335A" w:rsidP="00B5335A">
            <w:pPr>
              <w:rPr>
                <w:rStyle w:val="Hyperlink"/>
                <w:color w:val="auto"/>
                <w:szCs w:val="22"/>
              </w:rPr>
            </w:pPr>
            <w:r w:rsidRPr="00B5335A">
              <w:rPr>
                <w:szCs w:val="22"/>
              </w:rPr>
              <w:t xml:space="preserve">L’émergence d’un secteur de l’audiovisuel axé sur le marché offre des possibilités uniques de transformation socioculturelle en Afrique, par le biais du développement des infrastructures, de la promotion touristique, des investissements et de la création d’emplois.  Il s’agit de l’un des atouts les plus créatifs de l’économie du savoir et d’un secteur crucial pour la croissance économique et le développement en Afrique, ainsi qu’en témoigne la Déclaration de Dakar sur la propriété intellectuelle pour l’Afrique, adoptée lors de la Conférence ministérielle qui s’est tenue à Dakar (Sénégal) du 3 au 5 novembre 2015 : </w:t>
            </w:r>
            <w:hyperlink r:id="rId12" w:history="1">
              <w:r w:rsidRPr="00B5335A">
                <w:rPr>
                  <w:iCs/>
                  <w:u w:val="single"/>
                </w:rPr>
                <w:t>http://www.wipo.int/edocs/mdocs/africa/en/ompi_pi_dak_15/ompi_pi_dak_15_declaration.pdf</w:t>
              </w:r>
            </w:hyperlink>
          </w:p>
          <w:p w:rsidR="00B5335A" w:rsidRPr="00B5335A" w:rsidRDefault="00B5335A" w:rsidP="00B5335A">
            <w:pPr>
              <w:rPr>
                <w:szCs w:val="22"/>
              </w:rPr>
            </w:pPr>
          </w:p>
          <w:p w:rsidR="00B5335A" w:rsidRPr="00B5335A" w:rsidRDefault="00B5335A" w:rsidP="00B5335A">
            <w:pPr>
              <w:rPr>
                <w:bCs/>
                <w:iCs/>
                <w:szCs w:val="22"/>
              </w:rPr>
            </w:pPr>
            <w:r w:rsidRPr="00B5335A">
              <w:rPr>
                <w:szCs w:val="22"/>
              </w:rPr>
              <w:t>La diffusion des nouvelles technologies a poussé une nouvelle génération de cinéastes indépendants motivés à entrer sur les marchés mondiaux et a aussi eu une incidence sur la valeur des différents droits de propriété intellectuelle dans l’industrie cinématographique.  Parallèlement, le marché africain de l’audiovisuel doit faire face à des défis considérables, ainsi qu’en témoignent les conséquences à long terme du passage à la télévision numérique, qui favorisera un accroissement considérable du nombre de chaînes et l’apparition de nouveaux services audiovisuels sur tout le continent, tels que les services en ligne de vidéo à la demande (VOD) ou les services de télévision par protocole Internet (IPTV), y compris les services destinés aux téléphones intelligents.</w:t>
            </w:r>
          </w:p>
        </w:tc>
      </w:tr>
      <w:tr w:rsidR="003A75D4" w:rsidRPr="00B5335A" w:rsidTr="00B5335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9288" w:type="dxa"/>
            <w:gridSpan w:val="3"/>
            <w:shd w:val="clear" w:color="auto" w:fill="auto"/>
          </w:tcPr>
          <w:p w:rsidR="00475180" w:rsidRPr="00B5335A" w:rsidRDefault="00666542" w:rsidP="00B5335A">
            <w:pPr>
              <w:rPr>
                <w:szCs w:val="22"/>
              </w:rPr>
            </w:pPr>
            <w:r w:rsidRPr="00B5335A">
              <w:rPr>
                <w:szCs w:val="22"/>
              </w:rPr>
              <w:lastRenderedPageBreak/>
              <w:t xml:space="preserve">Tandis que la nouvelle infrastructure numérique contribue à </w:t>
            </w:r>
            <w:r w:rsidR="00E96C18" w:rsidRPr="00B5335A">
              <w:rPr>
                <w:szCs w:val="22"/>
              </w:rPr>
              <w:t xml:space="preserve">ouvrir </w:t>
            </w:r>
            <w:r w:rsidRPr="00B5335A">
              <w:rPr>
                <w:szCs w:val="22"/>
              </w:rPr>
              <w:t>de nouvelles p</w:t>
            </w:r>
            <w:r w:rsidR="00E96C18" w:rsidRPr="00B5335A">
              <w:rPr>
                <w:szCs w:val="22"/>
              </w:rPr>
              <w:t>erspectives</w:t>
            </w:r>
            <w:r w:rsidRPr="00B5335A">
              <w:rPr>
                <w:szCs w:val="22"/>
              </w:rPr>
              <w:t xml:space="preserve"> en matière de création de contenu local</w:t>
            </w:r>
            <w:r w:rsidR="00BC5216" w:rsidRPr="00B5335A">
              <w:rPr>
                <w:szCs w:val="22"/>
              </w:rPr>
              <w:t xml:space="preserve">, </w:t>
            </w:r>
            <w:r w:rsidRPr="00B5335A">
              <w:rPr>
                <w:szCs w:val="22"/>
              </w:rPr>
              <w:t xml:space="preserve">les </w:t>
            </w:r>
            <w:r w:rsidR="00E96C18" w:rsidRPr="00B5335A">
              <w:rPr>
                <w:szCs w:val="22"/>
              </w:rPr>
              <w:t>professionnels du secteur</w:t>
            </w:r>
            <w:r w:rsidRPr="00B5335A">
              <w:rPr>
                <w:szCs w:val="22"/>
              </w:rPr>
              <w:t xml:space="preserve"> sont préoccupés par la viabilité de ce marché en évolution, qui reste dominé par les petites et moyennes entreprises, </w:t>
            </w:r>
            <w:r w:rsidR="00910B44" w:rsidRPr="00B5335A">
              <w:rPr>
                <w:szCs w:val="22"/>
              </w:rPr>
              <w:t xml:space="preserve">un marché publicitaire stagnant et des entreprises audiovisuelles de </w:t>
            </w:r>
            <w:r w:rsidR="006D5CA7" w:rsidRPr="00B5335A">
              <w:rPr>
                <w:szCs w:val="22"/>
              </w:rPr>
              <w:t>petite</w:t>
            </w:r>
            <w:r w:rsidR="00910B44" w:rsidRPr="00B5335A">
              <w:rPr>
                <w:szCs w:val="22"/>
              </w:rPr>
              <w:t xml:space="preserve"> taille, incapables de concéder des licences</w:t>
            </w:r>
            <w:r w:rsidRPr="00B5335A">
              <w:rPr>
                <w:szCs w:val="22"/>
              </w:rPr>
              <w:t xml:space="preserve"> </w:t>
            </w:r>
            <w:r w:rsidR="00910B44" w:rsidRPr="00B5335A">
              <w:rPr>
                <w:szCs w:val="22"/>
              </w:rPr>
              <w:t xml:space="preserve">pour leurs contenus à des niveaux de prix soutenables sur </w:t>
            </w:r>
            <w:r w:rsidR="006D5CA7" w:rsidRPr="00B5335A">
              <w:rPr>
                <w:szCs w:val="22"/>
              </w:rPr>
              <w:t>le</w:t>
            </w:r>
            <w:r w:rsidR="00910B44" w:rsidRPr="00B5335A">
              <w:rPr>
                <w:szCs w:val="22"/>
              </w:rPr>
              <w:t xml:space="preserve"> marché en raison d</w:t>
            </w:r>
            <w:r w:rsidR="003F68FE" w:rsidRPr="00B5335A">
              <w:rPr>
                <w:szCs w:val="22"/>
              </w:rPr>
              <w:t>’</w:t>
            </w:r>
            <w:r w:rsidR="00910B44" w:rsidRPr="00B5335A">
              <w:rPr>
                <w:szCs w:val="22"/>
              </w:rPr>
              <w:t>un faible niveau de compétences et de l</w:t>
            </w:r>
            <w:r w:rsidR="003F68FE" w:rsidRPr="00B5335A">
              <w:rPr>
                <w:szCs w:val="22"/>
              </w:rPr>
              <w:t>’</w:t>
            </w:r>
            <w:r w:rsidR="00910B44" w:rsidRPr="00B5335A">
              <w:rPr>
                <w:szCs w:val="22"/>
              </w:rPr>
              <w:t>absence d</w:t>
            </w:r>
            <w:r w:rsidR="003F68FE" w:rsidRPr="00B5335A">
              <w:rPr>
                <w:szCs w:val="22"/>
              </w:rPr>
              <w:t>’</w:t>
            </w:r>
            <w:r w:rsidR="00910B44" w:rsidRPr="00B5335A">
              <w:rPr>
                <w:szCs w:val="22"/>
              </w:rPr>
              <w:t>infrastructure</w:t>
            </w:r>
            <w:r w:rsidR="00E96C18" w:rsidRPr="00B5335A">
              <w:rPr>
                <w:szCs w:val="22"/>
              </w:rPr>
              <w:t>s</w:t>
            </w:r>
            <w:r w:rsidR="00910B44" w:rsidRPr="00B5335A">
              <w:rPr>
                <w:szCs w:val="22"/>
              </w:rPr>
              <w:t xml:space="preserve"> d</w:t>
            </w:r>
            <w:r w:rsidR="00E96C18" w:rsidRPr="00B5335A">
              <w:rPr>
                <w:szCs w:val="22"/>
              </w:rPr>
              <w:t>’appui</w:t>
            </w:r>
            <w:r w:rsidR="00DD1D9E" w:rsidRPr="00B5335A">
              <w:rPr>
                <w:szCs w:val="22"/>
              </w:rPr>
              <w:t>.  Le</w:t>
            </w:r>
            <w:r w:rsidR="00910B44" w:rsidRPr="00B5335A">
              <w:rPr>
                <w:szCs w:val="22"/>
              </w:rPr>
              <w:t xml:space="preserve"> passage au numérique demeure une occasion de revitaliser </w:t>
            </w:r>
            <w:r w:rsidR="0084230F" w:rsidRPr="00B5335A">
              <w:rPr>
                <w:szCs w:val="22"/>
              </w:rPr>
              <w:t>l</w:t>
            </w:r>
            <w:r w:rsidR="003F68FE" w:rsidRPr="00B5335A">
              <w:rPr>
                <w:szCs w:val="22"/>
              </w:rPr>
              <w:t>’</w:t>
            </w:r>
            <w:r w:rsidR="0084230F" w:rsidRPr="00B5335A">
              <w:rPr>
                <w:szCs w:val="22"/>
              </w:rPr>
              <w:t>économie locale de contenus cinématographiques et audiovisuels, afin de l</w:t>
            </w:r>
            <w:r w:rsidR="003F68FE" w:rsidRPr="00B5335A">
              <w:rPr>
                <w:szCs w:val="22"/>
              </w:rPr>
              <w:t>’</w:t>
            </w:r>
            <w:r w:rsidR="0084230F" w:rsidRPr="00B5335A">
              <w:rPr>
                <w:szCs w:val="22"/>
              </w:rPr>
              <w:t>intégrer dans les politiques de développeme</w:t>
            </w:r>
            <w:r w:rsidR="00DD1D9E" w:rsidRPr="00B5335A">
              <w:rPr>
                <w:szCs w:val="22"/>
              </w:rPr>
              <w:t>nt.  Le</w:t>
            </w:r>
            <w:r w:rsidRPr="00B5335A">
              <w:rPr>
                <w:szCs w:val="22"/>
              </w:rPr>
              <w:t>s pays d</w:t>
            </w:r>
            <w:r w:rsidR="0084230F" w:rsidRPr="00B5335A">
              <w:rPr>
                <w:szCs w:val="22"/>
              </w:rPr>
              <w:t xml:space="preserve">evraient </w:t>
            </w:r>
            <w:r w:rsidR="00E96C18" w:rsidRPr="00B5335A">
              <w:rPr>
                <w:szCs w:val="22"/>
              </w:rPr>
              <w:t>redoubler d’</w:t>
            </w:r>
            <w:r w:rsidRPr="00B5335A">
              <w:rPr>
                <w:szCs w:val="22"/>
              </w:rPr>
              <w:t xml:space="preserve">efforts en vue de protéger et de promouvoir les intérêts de leurs industries cinématographiques en se fondant sur les </w:t>
            </w:r>
            <w:r w:rsidR="00E96C18" w:rsidRPr="00B5335A">
              <w:rPr>
                <w:szCs w:val="22"/>
              </w:rPr>
              <w:t>pratiques</w:t>
            </w:r>
            <w:r w:rsidRPr="00B5335A">
              <w:rPr>
                <w:szCs w:val="22"/>
              </w:rPr>
              <w:t xml:space="preserve"> reconnu</w:t>
            </w:r>
            <w:r w:rsidR="00E96C18" w:rsidRPr="00B5335A">
              <w:rPr>
                <w:szCs w:val="22"/>
              </w:rPr>
              <w:t>e</w:t>
            </w:r>
            <w:r w:rsidRPr="00B5335A">
              <w:rPr>
                <w:szCs w:val="22"/>
              </w:rPr>
              <w:t>s afin d</w:t>
            </w:r>
            <w:r w:rsidR="003F68FE" w:rsidRPr="00B5335A">
              <w:rPr>
                <w:szCs w:val="22"/>
              </w:rPr>
              <w:t>’</w:t>
            </w:r>
            <w:r w:rsidRPr="00B5335A">
              <w:rPr>
                <w:szCs w:val="22"/>
              </w:rPr>
              <w:t>encourager la confiance en matière d</w:t>
            </w:r>
            <w:r w:rsidR="003F68FE" w:rsidRPr="00B5335A">
              <w:rPr>
                <w:szCs w:val="22"/>
              </w:rPr>
              <w:t>’</w:t>
            </w:r>
            <w:r w:rsidRPr="00B5335A">
              <w:rPr>
                <w:szCs w:val="22"/>
              </w:rPr>
              <w:t>investissement et de permettre à la communauté des créateurs de maximiser la valeur de leurs actifs de création</w:t>
            </w:r>
            <w:r w:rsidR="00BC5216" w:rsidRPr="00B5335A">
              <w:rPr>
                <w:szCs w:val="22"/>
              </w:rPr>
              <w:t>.</w:t>
            </w:r>
          </w:p>
          <w:p w:rsidR="00475180" w:rsidRPr="00B5335A" w:rsidRDefault="00475180" w:rsidP="00B5335A">
            <w:pPr>
              <w:rPr>
                <w:szCs w:val="22"/>
              </w:rPr>
            </w:pPr>
          </w:p>
          <w:p w:rsidR="003F68FE" w:rsidRPr="00B5335A" w:rsidRDefault="003C0A16" w:rsidP="00B5335A">
            <w:pPr>
              <w:rPr>
                <w:szCs w:val="22"/>
              </w:rPr>
            </w:pPr>
            <w:r w:rsidRPr="00B5335A">
              <w:rPr>
                <w:szCs w:val="22"/>
              </w:rPr>
              <w:t>Au cours des derniers mois, l</w:t>
            </w:r>
            <w:r w:rsidR="003F68FE" w:rsidRPr="00B5335A">
              <w:rPr>
                <w:szCs w:val="22"/>
              </w:rPr>
              <w:t>’</w:t>
            </w:r>
            <w:r w:rsidRPr="00B5335A">
              <w:rPr>
                <w:szCs w:val="22"/>
              </w:rPr>
              <w:t xml:space="preserve">OMPI a </w:t>
            </w:r>
            <w:r w:rsidR="00E96C18" w:rsidRPr="00B5335A">
              <w:rPr>
                <w:szCs w:val="22"/>
              </w:rPr>
              <w:t xml:space="preserve">enregistré </w:t>
            </w:r>
            <w:r w:rsidRPr="00B5335A">
              <w:rPr>
                <w:szCs w:val="22"/>
              </w:rPr>
              <w:t>une demande accrue de participation au projet</w:t>
            </w:r>
            <w:r w:rsidR="00BC5216" w:rsidRPr="00B5335A">
              <w:rPr>
                <w:szCs w:val="22"/>
              </w:rPr>
              <w:t xml:space="preserve">, </w:t>
            </w:r>
            <w:r w:rsidR="00746432" w:rsidRPr="00B5335A">
              <w:rPr>
                <w:szCs w:val="22"/>
              </w:rPr>
              <w:t>par le biais de</w:t>
            </w:r>
            <w:r w:rsidR="00BC5216" w:rsidRPr="00B5335A">
              <w:rPr>
                <w:szCs w:val="22"/>
              </w:rPr>
              <w:t xml:space="preserve"> </w:t>
            </w:r>
            <w:r w:rsidR="00746432" w:rsidRPr="00B5335A">
              <w:rPr>
                <w:szCs w:val="22"/>
              </w:rPr>
              <w:t>manifestations d</w:t>
            </w:r>
            <w:r w:rsidR="003F68FE" w:rsidRPr="00B5335A">
              <w:rPr>
                <w:szCs w:val="22"/>
              </w:rPr>
              <w:t>’</w:t>
            </w:r>
            <w:r w:rsidR="00746432" w:rsidRPr="00B5335A">
              <w:rPr>
                <w:szCs w:val="22"/>
              </w:rPr>
              <w:t>intérêt officiell</w:t>
            </w:r>
            <w:r w:rsidR="00DD1D9E" w:rsidRPr="00B5335A">
              <w:rPr>
                <w:szCs w:val="22"/>
              </w:rPr>
              <w:t>es.  L’é</w:t>
            </w:r>
            <w:r w:rsidR="009C5179" w:rsidRPr="00B5335A">
              <w:rPr>
                <w:szCs w:val="22"/>
              </w:rPr>
              <w:t xml:space="preserve">quipe de gestion du projet a répondu à ces demandes en permettant </w:t>
            </w:r>
            <w:r w:rsidR="00677B76" w:rsidRPr="00B5335A">
              <w:rPr>
                <w:szCs w:val="22"/>
              </w:rPr>
              <w:t xml:space="preserve">à </w:t>
            </w:r>
            <w:r w:rsidR="009C5179" w:rsidRPr="00B5335A">
              <w:rPr>
                <w:szCs w:val="22"/>
              </w:rPr>
              <w:t>un nombre limité d</w:t>
            </w:r>
            <w:r w:rsidR="003F68FE" w:rsidRPr="00B5335A">
              <w:rPr>
                <w:szCs w:val="22"/>
              </w:rPr>
              <w:t>’</w:t>
            </w:r>
            <w:r w:rsidR="009C5179" w:rsidRPr="00B5335A">
              <w:rPr>
                <w:szCs w:val="22"/>
              </w:rPr>
              <w:t>observateurs de trois</w:t>
            </w:r>
            <w:r w:rsidR="00EE3C6A" w:rsidRPr="00B5335A">
              <w:rPr>
                <w:szCs w:val="22"/>
              </w:rPr>
              <w:t> </w:t>
            </w:r>
            <w:r w:rsidR="009C5179" w:rsidRPr="00B5335A">
              <w:rPr>
                <w:szCs w:val="22"/>
              </w:rPr>
              <w:t xml:space="preserve">pays </w:t>
            </w:r>
            <w:r w:rsidR="00BC5216" w:rsidRPr="00B5335A">
              <w:rPr>
                <w:szCs w:val="22"/>
              </w:rPr>
              <w:t>(</w:t>
            </w:r>
            <w:r w:rsidR="009C5179" w:rsidRPr="00B5335A">
              <w:rPr>
                <w:szCs w:val="22"/>
              </w:rPr>
              <w:t>la Côte d</w:t>
            </w:r>
            <w:r w:rsidR="003F68FE" w:rsidRPr="00B5335A">
              <w:rPr>
                <w:szCs w:val="22"/>
              </w:rPr>
              <w:t>’</w:t>
            </w:r>
            <w:r w:rsidR="009C5179" w:rsidRPr="00B5335A">
              <w:rPr>
                <w:szCs w:val="22"/>
              </w:rPr>
              <w:t>Ivoire, l</w:t>
            </w:r>
            <w:r w:rsidR="003F68FE" w:rsidRPr="00B5335A">
              <w:rPr>
                <w:szCs w:val="22"/>
              </w:rPr>
              <w:t>’</w:t>
            </w:r>
            <w:r w:rsidR="009C5179" w:rsidRPr="00B5335A">
              <w:rPr>
                <w:szCs w:val="22"/>
              </w:rPr>
              <w:t>Ouganda et le Maroc</w:t>
            </w:r>
            <w:r w:rsidR="00BC5216" w:rsidRPr="00B5335A">
              <w:rPr>
                <w:szCs w:val="22"/>
              </w:rPr>
              <w:t xml:space="preserve">) </w:t>
            </w:r>
            <w:r w:rsidR="009C5179" w:rsidRPr="00B5335A">
              <w:rPr>
                <w:szCs w:val="22"/>
              </w:rPr>
              <w:t>de participer à certaines activités de formati</w:t>
            </w:r>
            <w:r w:rsidR="00DD1D9E" w:rsidRPr="00B5335A">
              <w:rPr>
                <w:szCs w:val="22"/>
              </w:rPr>
              <w:t>on.  To</w:t>
            </w:r>
            <w:r w:rsidR="009C5179" w:rsidRPr="00B5335A">
              <w:rPr>
                <w:szCs w:val="22"/>
              </w:rPr>
              <w:t>u</w:t>
            </w:r>
            <w:r w:rsidR="006D5CA7" w:rsidRPr="00B5335A">
              <w:rPr>
                <w:szCs w:val="22"/>
              </w:rPr>
              <w:t>t</w:t>
            </w:r>
            <w:r w:rsidR="009C5179" w:rsidRPr="00B5335A">
              <w:rPr>
                <w:szCs w:val="22"/>
              </w:rPr>
              <w:t xml:space="preserve">efois, </w:t>
            </w:r>
            <w:r w:rsidR="001761B2" w:rsidRPr="00B5335A">
              <w:rPr>
                <w:szCs w:val="22"/>
              </w:rPr>
              <w:t xml:space="preserve">étant donné </w:t>
            </w:r>
            <w:r w:rsidR="00EB58ED" w:rsidRPr="00B5335A">
              <w:rPr>
                <w:szCs w:val="22"/>
              </w:rPr>
              <w:t xml:space="preserve">que le projet a adopté une </w:t>
            </w:r>
            <w:r w:rsidR="001761B2" w:rsidRPr="00B5335A">
              <w:rPr>
                <w:szCs w:val="22"/>
              </w:rPr>
              <w:t xml:space="preserve">approche </w:t>
            </w:r>
            <w:r w:rsidR="00EB58ED" w:rsidRPr="00B5335A">
              <w:rPr>
                <w:szCs w:val="22"/>
              </w:rPr>
              <w:t xml:space="preserve">essentiellement fondée sur le contexte local propre à chaque pays </w:t>
            </w:r>
            <w:r w:rsidR="007C34BC" w:rsidRPr="00B5335A">
              <w:rPr>
                <w:szCs w:val="22"/>
              </w:rPr>
              <w:t xml:space="preserve">et </w:t>
            </w:r>
            <w:r w:rsidR="00E96C18" w:rsidRPr="00B5335A">
              <w:rPr>
                <w:szCs w:val="22"/>
              </w:rPr>
              <w:t>expressément adaptée à se</w:t>
            </w:r>
            <w:r w:rsidR="007C34BC" w:rsidRPr="00B5335A">
              <w:rPr>
                <w:szCs w:val="22"/>
              </w:rPr>
              <w:t xml:space="preserve">s </w:t>
            </w:r>
            <w:r w:rsidR="00EB58ED" w:rsidRPr="00B5335A">
              <w:rPr>
                <w:szCs w:val="22"/>
              </w:rPr>
              <w:t>réalités nationales, il ne serait pas envisageable d</w:t>
            </w:r>
            <w:r w:rsidR="003F68FE" w:rsidRPr="00B5335A">
              <w:rPr>
                <w:szCs w:val="22"/>
              </w:rPr>
              <w:t>’</w:t>
            </w:r>
            <w:r w:rsidR="00EB58ED" w:rsidRPr="00B5335A">
              <w:rPr>
                <w:szCs w:val="22"/>
              </w:rPr>
              <w:t xml:space="preserve">inclure tous les pays candidats </w:t>
            </w:r>
            <w:r w:rsidR="007C34BC" w:rsidRPr="00B5335A">
              <w:rPr>
                <w:szCs w:val="22"/>
              </w:rPr>
              <w:t>dans l</w:t>
            </w:r>
            <w:r w:rsidR="0044754C" w:rsidRPr="00B5335A">
              <w:rPr>
                <w:szCs w:val="22"/>
              </w:rPr>
              <w:t>a proposition</w:t>
            </w:r>
            <w:r w:rsidR="007C34BC" w:rsidRPr="00B5335A">
              <w:rPr>
                <w:szCs w:val="22"/>
              </w:rPr>
              <w:t xml:space="preserve"> </w:t>
            </w:r>
            <w:r w:rsidR="00EB58ED" w:rsidRPr="00B5335A">
              <w:rPr>
                <w:szCs w:val="22"/>
              </w:rPr>
              <w:t>d</w:t>
            </w:r>
            <w:r w:rsidR="007C34BC" w:rsidRPr="00B5335A">
              <w:rPr>
                <w:szCs w:val="22"/>
              </w:rPr>
              <w:t>e</w:t>
            </w:r>
            <w:r w:rsidR="00EB58ED" w:rsidRPr="00B5335A">
              <w:rPr>
                <w:szCs w:val="22"/>
              </w:rPr>
              <w:t xml:space="preserve"> budget </w:t>
            </w:r>
            <w:r w:rsidR="00E96C18" w:rsidRPr="00B5335A">
              <w:rPr>
                <w:szCs w:val="22"/>
              </w:rPr>
              <w:t>pour toute la</w:t>
            </w:r>
            <w:r w:rsidR="00EB58ED" w:rsidRPr="00B5335A">
              <w:rPr>
                <w:szCs w:val="22"/>
              </w:rPr>
              <w:t xml:space="preserve"> </w:t>
            </w:r>
            <w:r w:rsidR="007C34BC" w:rsidRPr="00B5335A">
              <w:rPr>
                <w:szCs w:val="22"/>
              </w:rPr>
              <w:t>d</w:t>
            </w:r>
            <w:r w:rsidR="00EB58ED" w:rsidRPr="00B5335A">
              <w:rPr>
                <w:szCs w:val="22"/>
              </w:rPr>
              <w:t xml:space="preserve">urée </w:t>
            </w:r>
            <w:r w:rsidR="007C34BC" w:rsidRPr="00B5335A">
              <w:rPr>
                <w:szCs w:val="22"/>
              </w:rPr>
              <w:t>du</w:t>
            </w:r>
            <w:r w:rsidR="000D5B7F" w:rsidRPr="00B5335A">
              <w:rPr>
                <w:szCs w:val="22"/>
              </w:rPr>
              <w:t xml:space="preserve"> </w:t>
            </w:r>
            <w:r w:rsidR="00EB58ED" w:rsidRPr="00B5335A">
              <w:rPr>
                <w:szCs w:val="22"/>
              </w:rPr>
              <w:t>projet</w:t>
            </w:r>
            <w:r w:rsidR="00BC5216" w:rsidRPr="00B5335A">
              <w:rPr>
                <w:szCs w:val="22"/>
              </w:rPr>
              <w:t>.</w:t>
            </w:r>
          </w:p>
          <w:p w:rsidR="00475180" w:rsidRPr="00B5335A" w:rsidRDefault="00475180" w:rsidP="00B5335A">
            <w:pPr>
              <w:rPr>
                <w:szCs w:val="22"/>
              </w:rPr>
            </w:pPr>
          </w:p>
          <w:p w:rsidR="00475180" w:rsidRPr="00B5335A" w:rsidRDefault="00475180" w:rsidP="00B5335A">
            <w:pPr>
              <w:rPr>
                <w:szCs w:val="22"/>
              </w:rPr>
            </w:pPr>
          </w:p>
          <w:p w:rsidR="003F68FE" w:rsidRPr="00B5335A" w:rsidRDefault="00193C0D" w:rsidP="00B5335A">
            <w:pPr>
              <w:rPr>
                <w:szCs w:val="22"/>
              </w:rPr>
            </w:pPr>
            <w:r w:rsidRPr="00B5335A">
              <w:rPr>
                <w:szCs w:val="22"/>
              </w:rPr>
              <w:t>L</w:t>
            </w:r>
            <w:r w:rsidR="003F68FE" w:rsidRPr="00B5335A">
              <w:rPr>
                <w:szCs w:val="22"/>
              </w:rPr>
              <w:t>’</w:t>
            </w:r>
            <w:r w:rsidRPr="00B5335A">
              <w:rPr>
                <w:szCs w:val="22"/>
              </w:rPr>
              <w:t>objectif de la p</w:t>
            </w:r>
            <w:r w:rsidR="00BC5216" w:rsidRPr="00B5335A">
              <w:rPr>
                <w:szCs w:val="22"/>
              </w:rPr>
              <w:t>hase</w:t>
            </w:r>
            <w:r w:rsidR="00E96C18" w:rsidRPr="00B5335A">
              <w:rPr>
                <w:szCs w:val="22"/>
              </w:rPr>
              <w:t> </w:t>
            </w:r>
            <w:r w:rsidR="00BC5216" w:rsidRPr="00B5335A">
              <w:rPr>
                <w:szCs w:val="22"/>
              </w:rPr>
              <w:t xml:space="preserve">II </w:t>
            </w:r>
            <w:r w:rsidRPr="00B5335A">
              <w:rPr>
                <w:szCs w:val="22"/>
              </w:rPr>
              <w:t xml:space="preserve">du projet est de consolider et </w:t>
            </w:r>
            <w:r w:rsidR="00E96C18" w:rsidRPr="00B5335A">
              <w:rPr>
                <w:szCs w:val="22"/>
              </w:rPr>
              <w:t>d’élargir</w:t>
            </w:r>
            <w:r w:rsidRPr="00B5335A">
              <w:rPr>
                <w:szCs w:val="22"/>
              </w:rPr>
              <w:t xml:space="preserve"> la portée des premiers résultats, tout en </w:t>
            </w:r>
            <w:r w:rsidR="00633071" w:rsidRPr="00B5335A">
              <w:rPr>
                <w:szCs w:val="22"/>
              </w:rPr>
              <w:t>s</w:t>
            </w:r>
            <w:r w:rsidR="003F68FE" w:rsidRPr="00B5335A">
              <w:rPr>
                <w:szCs w:val="22"/>
              </w:rPr>
              <w:t>’</w:t>
            </w:r>
            <w:r w:rsidR="00633071" w:rsidRPr="00B5335A">
              <w:rPr>
                <w:szCs w:val="22"/>
              </w:rPr>
              <w:t>appuyant sur l</w:t>
            </w:r>
            <w:r w:rsidR="00E96C18" w:rsidRPr="00B5335A">
              <w:rPr>
                <w:szCs w:val="22"/>
              </w:rPr>
              <w:t xml:space="preserve">a dynamique </w:t>
            </w:r>
            <w:r w:rsidR="00633071" w:rsidRPr="00B5335A">
              <w:rPr>
                <w:szCs w:val="22"/>
              </w:rPr>
              <w:t>existant</w:t>
            </w:r>
            <w:r w:rsidR="00E96C18" w:rsidRPr="00B5335A">
              <w:rPr>
                <w:szCs w:val="22"/>
              </w:rPr>
              <w:t>e</w:t>
            </w:r>
            <w:r w:rsidR="00633071" w:rsidRPr="00B5335A">
              <w:rPr>
                <w:szCs w:val="22"/>
              </w:rPr>
              <w:t xml:space="preserve"> et sur l</w:t>
            </w:r>
            <w:r w:rsidR="003F68FE" w:rsidRPr="00B5335A">
              <w:rPr>
                <w:szCs w:val="22"/>
              </w:rPr>
              <w:t>’</w:t>
            </w:r>
            <w:r w:rsidR="00633071" w:rsidRPr="00B5335A">
              <w:rPr>
                <w:szCs w:val="22"/>
              </w:rPr>
              <w:t>expertise acquise lors de la phase</w:t>
            </w:r>
            <w:r w:rsidR="00E96C18" w:rsidRPr="00B5335A">
              <w:rPr>
                <w:szCs w:val="22"/>
              </w:rPr>
              <w:t> </w:t>
            </w:r>
            <w:r w:rsidR="00633071" w:rsidRPr="00B5335A">
              <w:rPr>
                <w:szCs w:val="22"/>
              </w:rPr>
              <w:t>I</w:t>
            </w:r>
            <w:r w:rsidR="00662914" w:rsidRPr="00B5335A">
              <w:rPr>
                <w:szCs w:val="22"/>
              </w:rPr>
              <w:t>,</w:t>
            </w:r>
            <w:r w:rsidR="00633071" w:rsidRPr="00B5335A">
              <w:rPr>
                <w:szCs w:val="22"/>
              </w:rPr>
              <w:t xml:space="preserve"> afin de </w:t>
            </w:r>
            <w:r w:rsidR="007E54F8" w:rsidRPr="00B5335A">
              <w:rPr>
                <w:szCs w:val="22"/>
              </w:rPr>
              <w:t>fa</w:t>
            </w:r>
            <w:r w:rsidR="00E96C18" w:rsidRPr="00B5335A">
              <w:rPr>
                <w:szCs w:val="22"/>
              </w:rPr>
              <w:t>voriser</w:t>
            </w:r>
            <w:r w:rsidR="00633071" w:rsidRPr="00B5335A">
              <w:rPr>
                <w:szCs w:val="22"/>
              </w:rPr>
              <w:t xml:space="preserve"> le développement du secteur audiovisuel national</w:t>
            </w:r>
            <w:r w:rsidR="00BC5216" w:rsidRPr="00B5335A">
              <w:rPr>
                <w:szCs w:val="22"/>
              </w:rPr>
              <w:t xml:space="preserve"> </w:t>
            </w:r>
            <w:r w:rsidR="00633071" w:rsidRPr="00B5335A">
              <w:rPr>
                <w:szCs w:val="22"/>
              </w:rPr>
              <w:t>et de renforcer la sécurité juridique</w:t>
            </w:r>
            <w:r w:rsidR="00BC5216" w:rsidRPr="00B5335A">
              <w:rPr>
                <w:szCs w:val="22"/>
              </w:rPr>
              <w:t>.</w:t>
            </w:r>
          </w:p>
          <w:p w:rsidR="00475180" w:rsidRPr="00B5335A" w:rsidRDefault="00475180" w:rsidP="00B5335A">
            <w:pPr>
              <w:rPr>
                <w:szCs w:val="22"/>
              </w:rPr>
            </w:pPr>
          </w:p>
          <w:p w:rsidR="00475180" w:rsidRPr="00B5335A" w:rsidRDefault="00B219A8" w:rsidP="00B5335A">
            <w:pPr>
              <w:rPr>
                <w:szCs w:val="22"/>
              </w:rPr>
            </w:pPr>
            <w:r w:rsidRPr="00B5335A">
              <w:rPr>
                <w:szCs w:val="22"/>
              </w:rPr>
              <w:t>La p</w:t>
            </w:r>
            <w:r w:rsidR="00BC5216" w:rsidRPr="00B5335A">
              <w:rPr>
                <w:szCs w:val="22"/>
              </w:rPr>
              <w:t xml:space="preserve">hase II </w:t>
            </w:r>
            <w:r w:rsidRPr="00B5335A">
              <w:rPr>
                <w:szCs w:val="22"/>
              </w:rPr>
              <w:t>vise à atteindre les objectifs suivants</w:t>
            </w:r>
            <w:r w:rsidR="00EE3C6A" w:rsidRPr="00B5335A">
              <w:rPr>
                <w:szCs w:val="22"/>
              </w:rPr>
              <w:t> </w:t>
            </w:r>
            <w:r w:rsidR="00BC5216" w:rsidRPr="00B5335A">
              <w:rPr>
                <w:szCs w:val="22"/>
              </w:rPr>
              <w:t>:</w:t>
            </w:r>
          </w:p>
          <w:p w:rsidR="003F68FE" w:rsidRPr="00B5335A" w:rsidRDefault="003F68FE" w:rsidP="00B5335A">
            <w:pPr>
              <w:rPr>
                <w:szCs w:val="22"/>
              </w:rPr>
            </w:pPr>
          </w:p>
          <w:p w:rsidR="003F68FE" w:rsidRPr="00B5335A" w:rsidRDefault="002439D0" w:rsidP="00B5335A">
            <w:pPr>
              <w:numPr>
                <w:ilvl w:val="0"/>
                <w:numId w:val="7"/>
              </w:numPr>
              <w:ind w:left="567" w:firstLine="0"/>
              <w:rPr>
                <w:szCs w:val="22"/>
              </w:rPr>
            </w:pPr>
            <w:r w:rsidRPr="00B5335A">
              <w:rPr>
                <w:szCs w:val="22"/>
              </w:rPr>
              <w:t>fa</w:t>
            </w:r>
            <w:r w:rsidR="00E96C18" w:rsidRPr="00B5335A">
              <w:rPr>
                <w:szCs w:val="22"/>
              </w:rPr>
              <w:t>voriser</w:t>
            </w:r>
            <w:r w:rsidRPr="00B5335A">
              <w:rPr>
                <w:szCs w:val="22"/>
              </w:rPr>
              <w:t xml:space="preserve"> le développement</w:t>
            </w:r>
            <w:r w:rsidR="00BC5216" w:rsidRPr="00B5335A">
              <w:rPr>
                <w:szCs w:val="22"/>
              </w:rPr>
              <w:t xml:space="preserve"> </w:t>
            </w:r>
            <w:r w:rsidR="00A95C0C" w:rsidRPr="00B5335A">
              <w:rPr>
                <w:szCs w:val="22"/>
              </w:rPr>
              <w:t>du secteur de l</w:t>
            </w:r>
            <w:r w:rsidR="003F68FE" w:rsidRPr="00B5335A">
              <w:rPr>
                <w:szCs w:val="22"/>
              </w:rPr>
              <w:t>’</w:t>
            </w:r>
            <w:r w:rsidR="00A95C0C" w:rsidRPr="00B5335A">
              <w:rPr>
                <w:szCs w:val="22"/>
              </w:rPr>
              <w:t>audiovisuel d</w:t>
            </w:r>
            <w:r w:rsidR="00E96C18" w:rsidRPr="00B5335A">
              <w:rPr>
                <w:szCs w:val="22"/>
              </w:rPr>
              <w:t>ans l</w:t>
            </w:r>
            <w:r w:rsidR="00A95C0C" w:rsidRPr="00B5335A">
              <w:rPr>
                <w:szCs w:val="22"/>
              </w:rPr>
              <w:t xml:space="preserve">es pays bénéficiaires </w:t>
            </w:r>
            <w:r w:rsidR="00811F1B" w:rsidRPr="00B5335A">
              <w:rPr>
                <w:szCs w:val="22"/>
              </w:rPr>
              <w:t xml:space="preserve">en professionnalisant </w:t>
            </w:r>
            <w:r w:rsidR="00E96C18" w:rsidRPr="00B5335A">
              <w:rPr>
                <w:szCs w:val="22"/>
              </w:rPr>
              <w:t>l</w:t>
            </w:r>
            <w:r w:rsidR="00811F1B" w:rsidRPr="00B5335A">
              <w:rPr>
                <w:szCs w:val="22"/>
              </w:rPr>
              <w:t>es créateur</w:t>
            </w:r>
            <w:r w:rsidR="00E96C18" w:rsidRPr="00B5335A">
              <w:rPr>
                <w:szCs w:val="22"/>
              </w:rPr>
              <w:t>s et l</w:t>
            </w:r>
            <w:r w:rsidR="00811F1B" w:rsidRPr="00B5335A">
              <w:rPr>
                <w:szCs w:val="22"/>
              </w:rPr>
              <w:t xml:space="preserve">es artistes </w:t>
            </w:r>
            <w:r w:rsidR="00E96C18" w:rsidRPr="00B5335A">
              <w:rPr>
                <w:szCs w:val="22"/>
              </w:rPr>
              <w:t>et en approfondissant leur compréhension du</w:t>
            </w:r>
            <w:r w:rsidR="00811F1B" w:rsidRPr="00B5335A">
              <w:rPr>
                <w:szCs w:val="22"/>
              </w:rPr>
              <w:t xml:space="preserve"> fonctionnement du système de </w:t>
            </w:r>
            <w:r w:rsidR="00E96C18" w:rsidRPr="00B5335A">
              <w:rPr>
                <w:szCs w:val="22"/>
              </w:rPr>
              <w:t xml:space="preserve">la </w:t>
            </w:r>
            <w:r w:rsidR="00811F1B" w:rsidRPr="00B5335A">
              <w:rPr>
                <w:szCs w:val="22"/>
              </w:rPr>
              <w:t xml:space="preserve">propriété intellectuelle </w:t>
            </w:r>
            <w:r w:rsidR="00E96C18" w:rsidRPr="00B5335A">
              <w:rPr>
                <w:szCs w:val="22"/>
              </w:rPr>
              <w:t>dans ce</w:t>
            </w:r>
            <w:r w:rsidR="00811F1B" w:rsidRPr="00B5335A">
              <w:rPr>
                <w:szCs w:val="22"/>
              </w:rPr>
              <w:t xml:space="preserve"> secteur, afin de gérer de manière efficace </w:t>
            </w:r>
            <w:r w:rsidR="00416C70" w:rsidRPr="00B5335A">
              <w:rPr>
                <w:szCs w:val="22"/>
              </w:rPr>
              <w:t>les actifs de propriété intellectuelle dans le cadre de l</w:t>
            </w:r>
            <w:r w:rsidR="003F68FE" w:rsidRPr="00B5335A">
              <w:rPr>
                <w:szCs w:val="22"/>
              </w:rPr>
              <w:t>’</w:t>
            </w:r>
            <w:r w:rsidR="00416C70" w:rsidRPr="00B5335A">
              <w:rPr>
                <w:szCs w:val="22"/>
              </w:rPr>
              <w:t xml:space="preserve">élaboration </w:t>
            </w:r>
            <w:r w:rsidR="00544463" w:rsidRPr="00B5335A">
              <w:rPr>
                <w:szCs w:val="22"/>
              </w:rPr>
              <w:t xml:space="preserve">de stratégies et </w:t>
            </w:r>
            <w:r w:rsidR="00416C70" w:rsidRPr="00B5335A">
              <w:rPr>
                <w:szCs w:val="22"/>
              </w:rPr>
              <w:t xml:space="preserve">de plans </w:t>
            </w:r>
            <w:r w:rsidR="00E96C18" w:rsidRPr="00B5335A">
              <w:rPr>
                <w:szCs w:val="22"/>
              </w:rPr>
              <w:t xml:space="preserve">d’affaires </w:t>
            </w:r>
            <w:r w:rsidR="00416C70" w:rsidRPr="00B5335A">
              <w:rPr>
                <w:szCs w:val="22"/>
              </w:rPr>
              <w:t>à chaque étape</w:t>
            </w:r>
            <w:r w:rsidR="00DD1D9E" w:rsidRPr="00B5335A">
              <w:rPr>
                <w:szCs w:val="22"/>
              </w:rPr>
              <w:noBreakHyphen/>
            </w:r>
            <w:r w:rsidR="00416C70" w:rsidRPr="00B5335A">
              <w:rPr>
                <w:szCs w:val="22"/>
              </w:rPr>
              <w:t>clé du processus de création cinématographique</w:t>
            </w:r>
            <w:r w:rsidR="00B333BF" w:rsidRPr="00B5335A">
              <w:rPr>
                <w:szCs w:val="22"/>
              </w:rPr>
              <w:t>;</w:t>
            </w:r>
          </w:p>
          <w:p w:rsidR="003F68FE" w:rsidRPr="00B5335A" w:rsidRDefault="00E32552" w:rsidP="00B5335A">
            <w:pPr>
              <w:numPr>
                <w:ilvl w:val="0"/>
                <w:numId w:val="7"/>
              </w:numPr>
              <w:ind w:left="567" w:firstLine="0"/>
              <w:rPr>
                <w:rFonts w:eastAsia="Times New Roman"/>
                <w:spacing w:val="5"/>
                <w:kern w:val="28"/>
                <w:szCs w:val="22"/>
              </w:rPr>
            </w:pPr>
            <w:r w:rsidRPr="00B5335A">
              <w:rPr>
                <w:szCs w:val="22"/>
              </w:rPr>
              <w:t>app</w:t>
            </w:r>
            <w:r w:rsidR="00B679AE" w:rsidRPr="00B5335A">
              <w:rPr>
                <w:szCs w:val="22"/>
              </w:rPr>
              <w:t>u</w:t>
            </w:r>
            <w:r w:rsidRPr="00B5335A">
              <w:rPr>
                <w:szCs w:val="22"/>
              </w:rPr>
              <w:t xml:space="preserve">yer le développement et la distribution des contenus locaux grâce au renforcement des compétences permettant aux petites et moyennes entreprises de </w:t>
            </w:r>
            <w:r w:rsidR="00E96C18" w:rsidRPr="00B5335A">
              <w:rPr>
                <w:szCs w:val="22"/>
              </w:rPr>
              <w:t>s’assurer des</w:t>
            </w:r>
            <w:r w:rsidRPr="00B5335A">
              <w:rPr>
                <w:szCs w:val="22"/>
              </w:rPr>
              <w:t xml:space="preserve"> recettes sur les marchés locaux et internationaux</w:t>
            </w:r>
            <w:r w:rsidR="00BC5216" w:rsidRPr="00B5335A">
              <w:rPr>
                <w:rFonts w:eastAsia="Times New Roman"/>
                <w:spacing w:val="5"/>
                <w:kern w:val="28"/>
                <w:szCs w:val="22"/>
              </w:rPr>
              <w:t>;</w:t>
            </w:r>
          </w:p>
          <w:p w:rsidR="00475180" w:rsidRPr="00B5335A" w:rsidRDefault="00E32552" w:rsidP="00B5335A">
            <w:pPr>
              <w:numPr>
                <w:ilvl w:val="0"/>
                <w:numId w:val="7"/>
              </w:numPr>
              <w:ind w:left="567" w:firstLine="0"/>
              <w:rPr>
                <w:szCs w:val="22"/>
              </w:rPr>
            </w:pPr>
            <w:r w:rsidRPr="00B5335A">
              <w:rPr>
                <w:szCs w:val="22"/>
              </w:rPr>
              <w:t>accroître la rentabilité des transactions fondées sur le droit d</w:t>
            </w:r>
            <w:r w:rsidR="003F68FE" w:rsidRPr="00B5335A">
              <w:rPr>
                <w:szCs w:val="22"/>
              </w:rPr>
              <w:t>’</w:t>
            </w:r>
            <w:r w:rsidRPr="00B5335A">
              <w:rPr>
                <w:szCs w:val="22"/>
              </w:rPr>
              <w:t xml:space="preserve">auteur grâce à une amélioration de la gestion des actifs de propriété intellectuelle, </w:t>
            </w:r>
            <w:r w:rsidR="00B679AE" w:rsidRPr="00B5335A">
              <w:rPr>
                <w:szCs w:val="22"/>
              </w:rPr>
              <w:t xml:space="preserve">des cadres juridiques et des capacités </w:t>
            </w:r>
            <w:r w:rsidR="006D5CA7" w:rsidRPr="00B5335A">
              <w:rPr>
                <w:szCs w:val="22"/>
              </w:rPr>
              <w:t>institutionnelles</w:t>
            </w:r>
            <w:r w:rsidR="00B679AE" w:rsidRPr="00B5335A">
              <w:rPr>
                <w:szCs w:val="22"/>
              </w:rPr>
              <w:t xml:space="preserve">, notamment </w:t>
            </w:r>
            <w:r w:rsidR="00FA3761" w:rsidRPr="00B5335A">
              <w:rPr>
                <w:szCs w:val="22"/>
              </w:rPr>
              <w:t xml:space="preserve">à travers le </w:t>
            </w:r>
            <w:r w:rsidR="00B679AE" w:rsidRPr="00B5335A">
              <w:rPr>
                <w:szCs w:val="22"/>
              </w:rPr>
              <w:t>développement de l</w:t>
            </w:r>
            <w:r w:rsidR="003F68FE" w:rsidRPr="00B5335A">
              <w:rPr>
                <w:szCs w:val="22"/>
              </w:rPr>
              <w:t>’</w:t>
            </w:r>
            <w:r w:rsidR="00B679AE" w:rsidRPr="00B5335A">
              <w:rPr>
                <w:szCs w:val="22"/>
              </w:rPr>
              <w:t>infrastructure</w:t>
            </w:r>
            <w:r w:rsidR="00BC5216" w:rsidRPr="00B5335A">
              <w:rPr>
                <w:szCs w:val="22"/>
              </w:rPr>
              <w:t>;</w:t>
            </w:r>
            <w:r w:rsidR="00B333BF" w:rsidRPr="00B5335A">
              <w:rPr>
                <w:szCs w:val="22"/>
              </w:rPr>
              <w:t xml:space="preserve"> </w:t>
            </w:r>
            <w:r w:rsidR="00EE3C6A" w:rsidRPr="00B5335A">
              <w:rPr>
                <w:szCs w:val="22"/>
              </w:rPr>
              <w:t xml:space="preserve"> </w:t>
            </w:r>
            <w:r w:rsidR="00B679AE" w:rsidRPr="00B5335A">
              <w:rPr>
                <w:szCs w:val="22"/>
              </w:rPr>
              <w:t>et</w:t>
            </w:r>
          </w:p>
          <w:p w:rsidR="00BC5216" w:rsidRPr="00B5335A" w:rsidRDefault="00E96C18" w:rsidP="00B5335A">
            <w:pPr>
              <w:numPr>
                <w:ilvl w:val="0"/>
                <w:numId w:val="7"/>
              </w:numPr>
              <w:ind w:left="567" w:firstLine="0"/>
              <w:rPr>
                <w:szCs w:val="22"/>
              </w:rPr>
            </w:pPr>
            <w:r w:rsidRPr="00B5335A">
              <w:rPr>
                <w:szCs w:val="22"/>
              </w:rPr>
              <w:t xml:space="preserve">assurer </w:t>
            </w:r>
            <w:r w:rsidR="00FA3761" w:rsidRPr="00B5335A">
              <w:rPr>
                <w:szCs w:val="22"/>
              </w:rPr>
              <w:t>la promotion du respect du droit d</w:t>
            </w:r>
            <w:r w:rsidR="003F68FE" w:rsidRPr="00B5335A">
              <w:rPr>
                <w:szCs w:val="22"/>
              </w:rPr>
              <w:t>’</w:t>
            </w:r>
            <w:r w:rsidR="00FA3761" w:rsidRPr="00B5335A">
              <w:rPr>
                <w:szCs w:val="22"/>
              </w:rPr>
              <w:t>auteur</w:t>
            </w:r>
            <w:r w:rsidR="00BC5216" w:rsidRPr="00B5335A">
              <w:rPr>
                <w:szCs w:val="22"/>
              </w:rPr>
              <w:t>.</w:t>
            </w:r>
          </w:p>
        </w:tc>
      </w:tr>
      <w:tr w:rsidR="005F04C4"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75180" w:rsidRPr="00B5335A" w:rsidRDefault="00475180" w:rsidP="00B5335A">
            <w:pPr>
              <w:pStyle w:val="ListParagraph"/>
              <w:numPr>
                <w:ilvl w:val="1"/>
                <w:numId w:val="5"/>
              </w:numPr>
              <w:rPr>
                <w:b/>
                <w:szCs w:val="22"/>
              </w:rPr>
            </w:pPr>
            <w:r w:rsidRPr="00B5335A">
              <w:rPr>
                <w:szCs w:val="22"/>
                <w:u w:val="single"/>
              </w:rPr>
              <w:t>Stratégie de mise en œuvre de la phase II</w:t>
            </w:r>
          </w:p>
          <w:p w:rsidR="00475180" w:rsidRPr="00B5335A" w:rsidRDefault="00475180" w:rsidP="00B5335A">
            <w:pPr>
              <w:pStyle w:val="ListParagraph"/>
              <w:rPr>
                <w:szCs w:val="22"/>
                <w:u w:val="single"/>
              </w:rPr>
            </w:pPr>
          </w:p>
          <w:p w:rsidR="00475180" w:rsidRPr="00B5335A" w:rsidRDefault="00465BB6" w:rsidP="00B5335A">
            <w:pPr>
              <w:rPr>
                <w:szCs w:val="22"/>
              </w:rPr>
            </w:pPr>
            <w:r w:rsidRPr="00B5335A">
              <w:rPr>
                <w:szCs w:val="22"/>
              </w:rPr>
              <w:t>L</w:t>
            </w:r>
            <w:r w:rsidR="0032759C" w:rsidRPr="00B5335A">
              <w:rPr>
                <w:szCs w:val="22"/>
              </w:rPr>
              <w:t xml:space="preserve">ors de la </w:t>
            </w:r>
            <w:r w:rsidRPr="00B5335A">
              <w:rPr>
                <w:szCs w:val="22"/>
              </w:rPr>
              <w:t>p</w:t>
            </w:r>
            <w:r w:rsidR="00BC5216" w:rsidRPr="00B5335A">
              <w:rPr>
                <w:szCs w:val="22"/>
              </w:rPr>
              <w:t xml:space="preserve">hase II </w:t>
            </w:r>
            <w:r w:rsidRPr="00B5335A">
              <w:rPr>
                <w:szCs w:val="22"/>
              </w:rPr>
              <w:t>du projet</w:t>
            </w:r>
            <w:r w:rsidR="0032759C" w:rsidRPr="00B5335A">
              <w:rPr>
                <w:szCs w:val="22"/>
              </w:rPr>
              <w:t>, il est proposé</w:t>
            </w:r>
            <w:r w:rsidR="00EE3C6A" w:rsidRPr="00B5335A">
              <w:rPr>
                <w:szCs w:val="22"/>
              </w:rPr>
              <w:t> </w:t>
            </w:r>
            <w:r w:rsidR="00BC5216" w:rsidRPr="00B5335A">
              <w:rPr>
                <w:szCs w:val="22"/>
              </w:rPr>
              <w:t>:</w:t>
            </w:r>
          </w:p>
          <w:p w:rsidR="00475180" w:rsidRPr="00B5335A" w:rsidRDefault="00475180" w:rsidP="00B5335A">
            <w:pPr>
              <w:rPr>
                <w:szCs w:val="22"/>
              </w:rPr>
            </w:pPr>
          </w:p>
          <w:p w:rsidR="00475180" w:rsidRPr="00B5335A" w:rsidRDefault="006776F0" w:rsidP="00B5335A">
            <w:pPr>
              <w:numPr>
                <w:ilvl w:val="0"/>
                <w:numId w:val="11"/>
              </w:numPr>
              <w:ind w:left="567" w:firstLine="0"/>
              <w:rPr>
                <w:szCs w:val="22"/>
              </w:rPr>
            </w:pPr>
            <w:r w:rsidRPr="00B5335A">
              <w:rPr>
                <w:szCs w:val="22"/>
              </w:rPr>
              <w:t>d</w:t>
            </w:r>
            <w:r w:rsidR="003F68FE" w:rsidRPr="00B5335A">
              <w:rPr>
                <w:szCs w:val="22"/>
              </w:rPr>
              <w:t>’</w:t>
            </w:r>
            <w:r w:rsidR="00FC4C5C" w:rsidRPr="00B5335A">
              <w:rPr>
                <w:szCs w:val="22"/>
              </w:rPr>
              <w:t xml:space="preserve">adopter une approche de mise en œuvre </w:t>
            </w:r>
            <w:r w:rsidR="006936E5" w:rsidRPr="00B5335A">
              <w:rPr>
                <w:szCs w:val="22"/>
              </w:rPr>
              <w:t xml:space="preserve">adaptée </w:t>
            </w:r>
            <w:r w:rsidR="00E96C18" w:rsidRPr="00B5335A">
              <w:rPr>
                <w:szCs w:val="22"/>
              </w:rPr>
              <w:t xml:space="preserve">à chaque pays bénéficiaire </w:t>
            </w:r>
            <w:r w:rsidR="006936E5" w:rsidRPr="00B5335A">
              <w:rPr>
                <w:szCs w:val="22"/>
              </w:rPr>
              <w:t>afin d</w:t>
            </w:r>
            <w:r w:rsidR="00090785" w:rsidRPr="00B5335A">
              <w:rPr>
                <w:szCs w:val="22"/>
              </w:rPr>
              <w:t xml:space="preserve">e lui </w:t>
            </w:r>
            <w:r w:rsidR="006936E5" w:rsidRPr="00B5335A">
              <w:rPr>
                <w:szCs w:val="22"/>
              </w:rPr>
              <w:t>offrir un appui sur mesure</w:t>
            </w:r>
            <w:r w:rsidR="00BC5216" w:rsidRPr="00B5335A">
              <w:rPr>
                <w:szCs w:val="22"/>
              </w:rPr>
              <w:t>;</w:t>
            </w:r>
          </w:p>
          <w:p w:rsidR="00475180" w:rsidRPr="00B5335A" w:rsidRDefault="006776F0" w:rsidP="00B5335A">
            <w:pPr>
              <w:numPr>
                <w:ilvl w:val="0"/>
                <w:numId w:val="11"/>
              </w:numPr>
              <w:ind w:left="567" w:firstLine="0"/>
              <w:rPr>
                <w:szCs w:val="22"/>
              </w:rPr>
            </w:pPr>
            <w:r w:rsidRPr="00B5335A">
              <w:rPr>
                <w:szCs w:val="22"/>
              </w:rPr>
              <w:t xml:space="preserve">de </w:t>
            </w:r>
            <w:r w:rsidR="007E38C6" w:rsidRPr="00B5335A">
              <w:rPr>
                <w:szCs w:val="22"/>
              </w:rPr>
              <w:t xml:space="preserve">renforcer la participation </w:t>
            </w:r>
            <w:r w:rsidR="00090785" w:rsidRPr="00B5335A">
              <w:rPr>
                <w:szCs w:val="22"/>
              </w:rPr>
              <w:t xml:space="preserve">de différents pays </w:t>
            </w:r>
            <w:r w:rsidR="007E38C6" w:rsidRPr="00B5335A">
              <w:rPr>
                <w:szCs w:val="22"/>
              </w:rPr>
              <w:t>à l</w:t>
            </w:r>
            <w:r w:rsidR="003F68FE" w:rsidRPr="00B5335A">
              <w:rPr>
                <w:szCs w:val="22"/>
              </w:rPr>
              <w:t>’</w:t>
            </w:r>
            <w:r w:rsidR="007E38C6" w:rsidRPr="00B5335A">
              <w:rPr>
                <w:szCs w:val="22"/>
              </w:rPr>
              <w:t>échelle régionale</w:t>
            </w:r>
            <w:r w:rsidR="001A4DBD" w:rsidRPr="00B5335A">
              <w:rPr>
                <w:szCs w:val="22"/>
              </w:rPr>
              <w:t xml:space="preserve">, </w:t>
            </w:r>
            <w:r w:rsidR="007E38C6" w:rsidRPr="00B5335A">
              <w:rPr>
                <w:szCs w:val="22"/>
              </w:rPr>
              <w:t xml:space="preserve">afin de </w:t>
            </w:r>
            <w:r w:rsidR="00090785" w:rsidRPr="00B5335A">
              <w:rPr>
                <w:szCs w:val="22"/>
              </w:rPr>
              <w:t>favoris</w:t>
            </w:r>
            <w:r w:rsidR="00FD13E9" w:rsidRPr="00B5335A">
              <w:rPr>
                <w:szCs w:val="22"/>
              </w:rPr>
              <w:t>er des</w:t>
            </w:r>
            <w:r w:rsidR="007E38C6" w:rsidRPr="00B5335A">
              <w:rPr>
                <w:szCs w:val="22"/>
              </w:rPr>
              <w:t xml:space="preserve"> échange</w:t>
            </w:r>
            <w:r w:rsidR="00FD13E9" w:rsidRPr="00B5335A">
              <w:rPr>
                <w:szCs w:val="22"/>
              </w:rPr>
              <w:t>s</w:t>
            </w:r>
            <w:r w:rsidR="007E38C6" w:rsidRPr="00B5335A">
              <w:rPr>
                <w:szCs w:val="22"/>
              </w:rPr>
              <w:t xml:space="preserve"> efficace</w:t>
            </w:r>
            <w:r w:rsidR="00FD13E9" w:rsidRPr="00B5335A">
              <w:rPr>
                <w:szCs w:val="22"/>
              </w:rPr>
              <w:t>s</w:t>
            </w:r>
            <w:r w:rsidR="007E38C6" w:rsidRPr="00B5335A">
              <w:rPr>
                <w:szCs w:val="22"/>
              </w:rPr>
              <w:t xml:space="preserve"> </w:t>
            </w:r>
            <w:r w:rsidR="004952CC" w:rsidRPr="00B5335A">
              <w:rPr>
                <w:szCs w:val="22"/>
              </w:rPr>
              <w:t xml:space="preserve">de données </w:t>
            </w:r>
            <w:r w:rsidR="007E38C6" w:rsidRPr="00B5335A">
              <w:rPr>
                <w:szCs w:val="22"/>
              </w:rPr>
              <w:t>d</w:t>
            </w:r>
            <w:r w:rsidR="003F68FE" w:rsidRPr="00B5335A">
              <w:rPr>
                <w:szCs w:val="22"/>
              </w:rPr>
              <w:t>’</w:t>
            </w:r>
            <w:r w:rsidR="007E38C6" w:rsidRPr="00B5335A">
              <w:rPr>
                <w:szCs w:val="22"/>
              </w:rPr>
              <w:t>expérience et de synergies</w:t>
            </w:r>
            <w:r w:rsidR="00BC5216" w:rsidRPr="00B5335A">
              <w:rPr>
                <w:szCs w:val="22"/>
              </w:rPr>
              <w:t>;</w:t>
            </w:r>
          </w:p>
          <w:p w:rsidR="00475180" w:rsidRPr="00B5335A" w:rsidRDefault="006776F0" w:rsidP="00B5335A">
            <w:pPr>
              <w:numPr>
                <w:ilvl w:val="0"/>
                <w:numId w:val="11"/>
              </w:numPr>
              <w:ind w:left="567" w:firstLine="0"/>
              <w:rPr>
                <w:szCs w:val="22"/>
              </w:rPr>
            </w:pPr>
            <w:r w:rsidRPr="00B5335A">
              <w:rPr>
                <w:szCs w:val="22"/>
              </w:rPr>
              <w:t>d</w:t>
            </w:r>
            <w:r w:rsidR="00090785" w:rsidRPr="00B5335A">
              <w:rPr>
                <w:szCs w:val="22"/>
              </w:rPr>
              <w:t>’axer les activités s</w:t>
            </w:r>
            <w:r w:rsidRPr="00B5335A">
              <w:rPr>
                <w:szCs w:val="22"/>
              </w:rPr>
              <w:t xml:space="preserve">ur </w:t>
            </w:r>
            <w:r w:rsidR="008F4412" w:rsidRPr="00B5335A">
              <w:rPr>
                <w:szCs w:val="22"/>
              </w:rPr>
              <w:t>les pays bénéficiaires actuels</w:t>
            </w:r>
            <w:r w:rsidR="00EE3C6A" w:rsidRPr="00B5335A">
              <w:rPr>
                <w:szCs w:val="22"/>
              </w:rPr>
              <w:t> :</w:t>
            </w:r>
            <w:r w:rsidR="00B333BF" w:rsidRPr="00B5335A">
              <w:rPr>
                <w:szCs w:val="22"/>
              </w:rPr>
              <w:t xml:space="preserve"> </w:t>
            </w:r>
            <w:r w:rsidR="008F4412" w:rsidRPr="00B5335A">
              <w:rPr>
                <w:szCs w:val="22"/>
              </w:rPr>
              <w:t xml:space="preserve">le </w:t>
            </w:r>
            <w:r w:rsidR="00BC5216" w:rsidRPr="00B5335A">
              <w:rPr>
                <w:szCs w:val="22"/>
              </w:rPr>
              <w:t>S</w:t>
            </w:r>
            <w:r w:rsidR="008F4412" w:rsidRPr="00B5335A">
              <w:rPr>
                <w:szCs w:val="22"/>
              </w:rPr>
              <w:t>é</w:t>
            </w:r>
            <w:r w:rsidR="00BC5216" w:rsidRPr="00B5335A">
              <w:rPr>
                <w:szCs w:val="22"/>
              </w:rPr>
              <w:t>n</w:t>
            </w:r>
            <w:r w:rsidR="008F4412" w:rsidRPr="00B5335A">
              <w:rPr>
                <w:szCs w:val="22"/>
              </w:rPr>
              <w:t>é</w:t>
            </w:r>
            <w:r w:rsidR="00BC5216" w:rsidRPr="00B5335A">
              <w:rPr>
                <w:szCs w:val="22"/>
              </w:rPr>
              <w:t xml:space="preserve">gal, </w:t>
            </w:r>
            <w:r w:rsidR="008F4412" w:rsidRPr="00B5335A">
              <w:rPr>
                <w:szCs w:val="22"/>
              </w:rPr>
              <w:t xml:space="preserve">le </w:t>
            </w:r>
            <w:r w:rsidR="00BC5216" w:rsidRPr="00B5335A">
              <w:rPr>
                <w:szCs w:val="22"/>
              </w:rPr>
              <w:t>Burkina</w:t>
            </w:r>
            <w:r w:rsidR="00DD1D9E" w:rsidRPr="00B5335A">
              <w:rPr>
                <w:szCs w:val="22"/>
              </w:rPr>
              <w:t> </w:t>
            </w:r>
            <w:r w:rsidR="00BC5216" w:rsidRPr="00B5335A">
              <w:rPr>
                <w:szCs w:val="22"/>
              </w:rPr>
              <w:t xml:space="preserve">Faso </w:t>
            </w:r>
            <w:r w:rsidR="008F4412" w:rsidRPr="00B5335A">
              <w:rPr>
                <w:szCs w:val="22"/>
              </w:rPr>
              <w:t xml:space="preserve">et le </w:t>
            </w:r>
            <w:r w:rsidR="00BC5216" w:rsidRPr="00B5335A">
              <w:rPr>
                <w:szCs w:val="22"/>
              </w:rPr>
              <w:t>Kenya;</w:t>
            </w:r>
            <w:r w:rsidR="00EE3C6A" w:rsidRPr="00B5335A">
              <w:rPr>
                <w:szCs w:val="22"/>
              </w:rPr>
              <w:t xml:space="preserve"> </w:t>
            </w:r>
            <w:r w:rsidR="00BC5216" w:rsidRPr="00B5335A">
              <w:rPr>
                <w:szCs w:val="22"/>
              </w:rPr>
              <w:t xml:space="preserve"> </w:t>
            </w:r>
            <w:r w:rsidR="008F4412" w:rsidRPr="00B5335A">
              <w:rPr>
                <w:szCs w:val="22"/>
              </w:rPr>
              <w:t>et</w:t>
            </w:r>
          </w:p>
          <w:p w:rsidR="00475180" w:rsidRPr="00B5335A" w:rsidRDefault="006776F0" w:rsidP="00B5335A">
            <w:pPr>
              <w:numPr>
                <w:ilvl w:val="0"/>
                <w:numId w:val="11"/>
              </w:numPr>
              <w:ind w:left="567" w:firstLine="0"/>
              <w:rPr>
                <w:szCs w:val="22"/>
              </w:rPr>
            </w:pPr>
            <w:r w:rsidRPr="00B5335A">
              <w:rPr>
                <w:szCs w:val="22"/>
              </w:rPr>
              <w:lastRenderedPageBreak/>
              <w:t>d</w:t>
            </w:r>
            <w:r w:rsidR="003F68FE" w:rsidRPr="00B5335A">
              <w:rPr>
                <w:szCs w:val="22"/>
              </w:rPr>
              <w:t>’</w:t>
            </w:r>
            <w:r w:rsidR="003B36BA" w:rsidRPr="00B5335A">
              <w:rPr>
                <w:szCs w:val="22"/>
              </w:rPr>
              <w:t>in</w:t>
            </w:r>
            <w:r w:rsidR="00BC5216" w:rsidRPr="00B5335A">
              <w:rPr>
                <w:szCs w:val="22"/>
              </w:rPr>
              <w:t>clu</w:t>
            </w:r>
            <w:r w:rsidR="003B36BA" w:rsidRPr="00B5335A">
              <w:rPr>
                <w:szCs w:val="22"/>
              </w:rPr>
              <w:t>r</w:t>
            </w:r>
            <w:r w:rsidR="00BC5216" w:rsidRPr="00B5335A">
              <w:rPr>
                <w:szCs w:val="22"/>
              </w:rPr>
              <w:t xml:space="preserve">e </w:t>
            </w:r>
            <w:r w:rsidR="003B36BA" w:rsidRPr="00B5335A">
              <w:rPr>
                <w:szCs w:val="22"/>
              </w:rPr>
              <w:t>deux</w:t>
            </w:r>
            <w:r w:rsidR="00EE3C6A" w:rsidRPr="00B5335A">
              <w:rPr>
                <w:szCs w:val="22"/>
              </w:rPr>
              <w:t> </w:t>
            </w:r>
            <w:r w:rsidR="003B36BA" w:rsidRPr="00B5335A">
              <w:rPr>
                <w:szCs w:val="22"/>
              </w:rPr>
              <w:t xml:space="preserve">pays supplémentaires, le </w:t>
            </w:r>
            <w:r w:rsidR="00BC5216" w:rsidRPr="00B5335A">
              <w:rPr>
                <w:szCs w:val="22"/>
              </w:rPr>
              <w:t>M</w:t>
            </w:r>
            <w:r w:rsidR="003B36BA" w:rsidRPr="00B5335A">
              <w:rPr>
                <w:szCs w:val="22"/>
              </w:rPr>
              <w:t xml:space="preserve">aroc et la </w:t>
            </w:r>
            <w:r w:rsidR="00BC5216" w:rsidRPr="00B5335A">
              <w:rPr>
                <w:szCs w:val="22"/>
              </w:rPr>
              <w:t>C</w:t>
            </w:r>
            <w:r w:rsidR="003B36BA" w:rsidRPr="00B5335A">
              <w:rPr>
                <w:szCs w:val="22"/>
              </w:rPr>
              <w:t>ô</w:t>
            </w:r>
            <w:r w:rsidR="00BC5216" w:rsidRPr="00B5335A">
              <w:rPr>
                <w:szCs w:val="22"/>
              </w:rPr>
              <w:t>te d</w:t>
            </w:r>
            <w:r w:rsidR="003F68FE" w:rsidRPr="00B5335A">
              <w:rPr>
                <w:szCs w:val="22"/>
              </w:rPr>
              <w:t>’</w:t>
            </w:r>
            <w:r w:rsidR="00BC5216" w:rsidRPr="00B5335A">
              <w:rPr>
                <w:szCs w:val="22"/>
              </w:rPr>
              <w:t xml:space="preserve">Ivoire </w:t>
            </w:r>
            <w:r w:rsidR="003B36BA" w:rsidRPr="00B5335A">
              <w:rPr>
                <w:szCs w:val="22"/>
              </w:rPr>
              <w:t xml:space="preserve">dans la stratégie de mise en </w:t>
            </w:r>
            <w:r w:rsidR="003F68FE" w:rsidRPr="00B5335A">
              <w:rPr>
                <w:szCs w:val="22"/>
              </w:rPr>
              <w:t>œuvre</w:t>
            </w:r>
            <w:r w:rsidR="00BC5216" w:rsidRPr="00B5335A">
              <w:rPr>
                <w:szCs w:val="22"/>
              </w:rPr>
              <w:t>.</w:t>
            </w:r>
          </w:p>
          <w:p w:rsidR="00475180" w:rsidRPr="00B5335A" w:rsidRDefault="00475180" w:rsidP="00B5335A"/>
          <w:p w:rsidR="003F68FE" w:rsidRPr="00B5335A" w:rsidRDefault="0018720D" w:rsidP="00B5335A">
            <w:pPr>
              <w:rPr>
                <w:szCs w:val="22"/>
              </w:rPr>
            </w:pPr>
            <w:r w:rsidRPr="00B5335A">
              <w:rPr>
                <w:szCs w:val="22"/>
              </w:rPr>
              <w:t>Le choix de ces deux</w:t>
            </w:r>
            <w:r w:rsidR="00EE3C6A" w:rsidRPr="00B5335A">
              <w:rPr>
                <w:szCs w:val="22"/>
              </w:rPr>
              <w:t> </w:t>
            </w:r>
            <w:r w:rsidRPr="00B5335A">
              <w:rPr>
                <w:szCs w:val="22"/>
              </w:rPr>
              <w:t>pays supplémentaires est fondé sur leur précédente participation en qualité d</w:t>
            </w:r>
            <w:r w:rsidR="003F68FE" w:rsidRPr="00B5335A">
              <w:rPr>
                <w:szCs w:val="22"/>
              </w:rPr>
              <w:t>’</w:t>
            </w:r>
            <w:r w:rsidRPr="00B5335A">
              <w:rPr>
                <w:szCs w:val="22"/>
              </w:rPr>
              <w:t>observateurs à la phase I du projet, ainsi que sur le</w:t>
            </w:r>
            <w:r w:rsidR="001A4DBD" w:rsidRPr="00B5335A">
              <w:rPr>
                <w:szCs w:val="22"/>
              </w:rPr>
              <w:t xml:space="preserve"> stade avancé de leur politique audiovisuelle et de leurs cadres institutionnels, qui favoriseront les échanges </w:t>
            </w:r>
            <w:r w:rsidR="004952CC" w:rsidRPr="00B5335A">
              <w:rPr>
                <w:szCs w:val="22"/>
              </w:rPr>
              <w:t>de données d</w:t>
            </w:r>
            <w:r w:rsidR="003F68FE" w:rsidRPr="00B5335A">
              <w:rPr>
                <w:szCs w:val="22"/>
              </w:rPr>
              <w:t>’</w:t>
            </w:r>
            <w:r w:rsidR="004952CC" w:rsidRPr="00B5335A">
              <w:rPr>
                <w:szCs w:val="22"/>
              </w:rPr>
              <w:t xml:space="preserve">expérience et de pratiques recommandées </w:t>
            </w:r>
            <w:r w:rsidR="001A4DBD" w:rsidRPr="00B5335A">
              <w:rPr>
                <w:szCs w:val="22"/>
              </w:rPr>
              <w:t>entre les pa</w:t>
            </w:r>
            <w:r w:rsidR="00DD1D9E" w:rsidRPr="00B5335A">
              <w:rPr>
                <w:szCs w:val="22"/>
              </w:rPr>
              <w:t>ys.  Lo</w:t>
            </w:r>
            <w:r w:rsidR="00BF5DD2" w:rsidRPr="00B5335A">
              <w:rPr>
                <w:szCs w:val="22"/>
              </w:rPr>
              <w:t>rs de la phase</w:t>
            </w:r>
            <w:r w:rsidR="00677B76" w:rsidRPr="00B5335A">
              <w:rPr>
                <w:szCs w:val="22"/>
              </w:rPr>
              <w:t> </w:t>
            </w:r>
            <w:r w:rsidR="00BF5DD2" w:rsidRPr="00B5335A">
              <w:rPr>
                <w:szCs w:val="22"/>
              </w:rPr>
              <w:t xml:space="preserve">I, les </w:t>
            </w:r>
            <w:r w:rsidR="00677B76" w:rsidRPr="00B5335A">
              <w:rPr>
                <w:szCs w:val="22"/>
              </w:rPr>
              <w:t>spécialiste</w:t>
            </w:r>
            <w:r w:rsidR="00BF5DD2" w:rsidRPr="00B5335A">
              <w:rPr>
                <w:szCs w:val="22"/>
              </w:rPr>
              <w:t>s ont régulièrement demandé à pouvoir bénéficier des pratiques et des données d</w:t>
            </w:r>
            <w:r w:rsidR="003F68FE" w:rsidRPr="00B5335A">
              <w:rPr>
                <w:szCs w:val="22"/>
              </w:rPr>
              <w:t>’</w:t>
            </w:r>
            <w:r w:rsidR="00BF5DD2" w:rsidRPr="00B5335A">
              <w:rPr>
                <w:szCs w:val="22"/>
              </w:rPr>
              <w:t xml:space="preserve">expérience </w:t>
            </w:r>
            <w:r w:rsidR="008A67A2" w:rsidRPr="00B5335A">
              <w:rPr>
                <w:szCs w:val="22"/>
              </w:rPr>
              <w:t>émanant de marchés africains plus matures.</w:t>
            </w:r>
          </w:p>
          <w:p w:rsidR="00475180" w:rsidRPr="00B5335A" w:rsidRDefault="00475180" w:rsidP="00B5335A">
            <w:pPr>
              <w:rPr>
                <w:szCs w:val="22"/>
              </w:rPr>
            </w:pPr>
          </w:p>
          <w:p w:rsidR="003F68FE" w:rsidRPr="00B5335A" w:rsidRDefault="00F8681F" w:rsidP="00B5335A">
            <w:pPr>
              <w:rPr>
                <w:kern w:val="3"/>
                <w:szCs w:val="22"/>
                <w:lang w:bidi="en-US"/>
              </w:rPr>
            </w:pPr>
            <w:r w:rsidRPr="00B5335A">
              <w:rPr>
                <w:szCs w:val="22"/>
              </w:rPr>
              <w:t>Les objectifs du projet seront atteints grâce à une combinaison d</w:t>
            </w:r>
            <w:r w:rsidR="003F68FE" w:rsidRPr="00B5335A">
              <w:rPr>
                <w:szCs w:val="22"/>
              </w:rPr>
              <w:t>’</w:t>
            </w:r>
            <w:r w:rsidRPr="00B5335A">
              <w:rPr>
                <w:szCs w:val="22"/>
              </w:rPr>
              <w:t xml:space="preserve">activités de renforcement des capacités, de formation sur </w:t>
            </w:r>
            <w:r w:rsidR="00AA1029" w:rsidRPr="00B5335A">
              <w:rPr>
                <w:szCs w:val="22"/>
              </w:rPr>
              <w:t>place</w:t>
            </w:r>
            <w:r w:rsidRPr="00B5335A">
              <w:rPr>
                <w:szCs w:val="22"/>
              </w:rPr>
              <w:t>, d</w:t>
            </w:r>
            <w:r w:rsidR="003F68FE" w:rsidRPr="00B5335A">
              <w:rPr>
                <w:szCs w:val="22"/>
              </w:rPr>
              <w:t>’</w:t>
            </w:r>
            <w:r w:rsidRPr="00B5335A">
              <w:rPr>
                <w:szCs w:val="22"/>
              </w:rPr>
              <w:t>élaboration et d</w:t>
            </w:r>
            <w:r w:rsidR="003F68FE" w:rsidRPr="00B5335A">
              <w:rPr>
                <w:szCs w:val="22"/>
              </w:rPr>
              <w:t>’</w:t>
            </w:r>
            <w:r w:rsidRPr="00B5335A">
              <w:rPr>
                <w:szCs w:val="22"/>
              </w:rPr>
              <w:t xml:space="preserve">utilisation de matériel didactique approprié, </w:t>
            </w:r>
            <w:r w:rsidR="003F68FE" w:rsidRPr="00B5335A">
              <w:rPr>
                <w:szCs w:val="22"/>
              </w:rPr>
              <w:t>y compris</w:t>
            </w:r>
            <w:r w:rsidRPr="00B5335A">
              <w:rPr>
                <w:szCs w:val="22"/>
              </w:rPr>
              <w:t xml:space="preserve"> le programme d</w:t>
            </w:r>
            <w:r w:rsidR="003F68FE" w:rsidRPr="00B5335A">
              <w:rPr>
                <w:szCs w:val="22"/>
              </w:rPr>
              <w:t>’</w:t>
            </w:r>
            <w:r w:rsidRPr="00B5335A">
              <w:rPr>
                <w:szCs w:val="22"/>
              </w:rPr>
              <w:t>enseignement à distance concernant le droit d</w:t>
            </w:r>
            <w:r w:rsidR="003F68FE" w:rsidRPr="00B5335A">
              <w:rPr>
                <w:szCs w:val="22"/>
              </w:rPr>
              <w:t>’</w:t>
            </w:r>
            <w:r w:rsidRPr="00B5335A">
              <w:rPr>
                <w:szCs w:val="22"/>
              </w:rPr>
              <w:t xml:space="preserve">auteur </w:t>
            </w:r>
            <w:r w:rsidR="007C7B2F" w:rsidRPr="00B5335A">
              <w:rPr>
                <w:szCs w:val="22"/>
              </w:rPr>
              <w:t>à l</w:t>
            </w:r>
            <w:r w:rsidR="003F68FE" w:rsidRPr="00B5335A">
              <w:rPr>
                <w:szCs w:val="22"/>
              </w:rPr>
              <w:t>’</w:t>
            </w:r>
            <w:r w:rsidR="007C7B2F" w:rsidRPr="00B5335A">
              <w:rPr>
                <w:szCs w:val="22"/>
              </w:rPr>
              <w:t>intention des</w:t>
            </w:r>
            <w:r w:rsidRPr="00B5335A">
              <w:rPr>
                <w:szCs w:val="22"/>
              </w:rPr>
              <w:t xml:space="preserve"> professionnels du cinéma en Afriq</w:t>
            </w:r>
            <w:r w:rsidR="00DD1D9E" w:rsidRPr="00B5335A">
              <w:rPr>
                <w:szCs w:val="22"/>
              </w:rPr>
              <w:t>ue.  La</w:t>
            </w:r>
            <w:r w:rsidR="00A460B0" w:rsidRPr="00B5335A">
              <w:rPr>
                <w:szCs w:val="22"/>
              </w:rPr>
              <w:t xml:space="preserve"> phase pédagogique initiale du programme d</w:t>
            </w:r>
            <w:r w:rsidR="003F68FE" w:rsidRPr="00B5335A">
              <w:rPr>
                <w:szCs w:val="22"/>
              </w:rPr>
              <w:t>’</w:t>
            </w:r>
            <w:r w:rsidR="00A460B0" w:rsidRPr="00B5335A">
              <w:rPr>
                <w:szCs w:val="22"/>
              </w:rPr>
              <w:t xml:space="preserve">enseignement à distance sera finalisée </w:t>
            </w:r>
            <w:r w:rsidR="00087B16" w:rsidRPr="00B5335A">
              <w:rPr>
                <w:szCs w:val="22"/>
              </w:rPr>
              <w:t xml:space="preserve">au cours </w:t>
            </w:r>
            <w:r w:rsidR="00A460B0" w:rsidRPr="00B5335A">
              <w:rPr>
                <w:szCs w:val="22"/>
              </w:rPr>
              <w:t xml:space="preserve">de la phase II du projet et des éléments </w:t>
            </w:r>
            <w:r w:rsidR="006D5CA7" w:rsidRPr="00B5335A">
              <w:rPr>
                <w:szCs w:val="22"/>
              </w:rPr>
              <w:t>supplémentaires</w:t>
            </w:r>
            <w:r w:rsidR="00A460B0" w:rsidRPr="00B5335A">
              <w:rPr>
                <w:szCs w:val="22"/>
              </w:rPr>
              <w:t xml:space="preserve"> provenant des nouveau</w:t>
            </w:r>
            <w:r w:rsidR="00087B16" w:rsidRPr="00B5335A">
              <w:rPr>
                <w:szCs w:val="22"/>
              </w:rPr>
              <w:t>x</w:t>
            </w:r>
            <w:r w:rsidR="00A460B0" w:rsidRPr="00B5335A">
              <w:rPr>
                <w:szCs w:val="22"/>
              </w:rPr>
              <w:t xml:space="preserve"> ateliers de formation seront intégrés</w:t>
            </w:r>
            <w:r w:rsidR="00AB0909" w:rsidRPr="00B5335A">
              <w:rPr>
                <w:szCs w:val="22"/>
              </w:rPr>
              <w:t xml:space="preserve"> à l</w:t>
            </w:r>
            <w:r w:rsidR="003F68FE" w:rsidRPr="00B5335A">
              <w:rPr>
                <w:szCs w:val="22"/>
              </w:rPr>
              <w:t>’</w:t>
            </w:r>
            <w:r w:rsidR="00AB0909" w:rsidRPr="00B5335A">
              <w:rPr>
                <w:szCs w:val="22"/>
              </w:rPr>
              <w:t>enseignement en ligne afin d</w:t>
            </w:r>
            <w:r w:rsidR="003F68FE" w:rsidRPr="00B5335A">
              <w:rPr>
                <w:szCs w:val="22"/>
              </w:rPr>
              <w:t>’</w:t>
            </w:r>
            <w:r w:rsidR="00AB0909" w:rsidRPr="00B5335A">
              <w:rPr>
                <w:szCs w:val="22"/>
              </w:rPr>
              <w:t>étoffer le contenu des cou</w:t>
            </w:r>
            <w:r w:rsidR="00DD1D9E" w:rsidRPr="00B5335A">
              <w:rPr>
                <w:szCs w:val="22"/>
              </w:rPr>
              <w:t>rs.  Un</w:t>
            </w:r>
            <w:r w:rsidR="00087B16" w:rsidRPr="00B5335A">
              <w:rPr>
                <w:szCs w:val="22"/>
              </w:rPr>
              <w:t xml:space="preserve"> module consacré au droit d</w:t>
            </w:r>
            <w:r w:rsidR="003F68FE" w:rsidRPr="00B5335A">
              <w:rPr>
                <w:szCs w:val="22"/>
              </w:rPr>
              <w:t>’</w:t>
            </w:r>
            <w:r w:rsidR="00087B16" w:rsidRPr="00B5335A">
              <w:rPr>
                <w:szCs w:val="22"/>
              </w:rPr>
              <w:t>auteur à l</w:t>
            </w:r>
            <w:r w:rsidR="003F68FE" w:rsidRPr="00B5335A">
              <w:rPr>
                <w:szCs w:val="22"/>
              </w:rPr>
              <w:t>’</w:t>
            </w:r>
            <w:r w:rsidR="00087B16" w:rsidRPr="00B5335A">
              <w:rPr>
                <w:szCs w:val="22"/>
              </w:rPr>
              <w:t xml:space="preserve">intention des juristes </w:t>
            </w:r>
            <w:r w:rsidR="006D5CA7" w:rsidRPr="00B5335A">
              <w:rPr>
                <w:szCs w:val="22"/>
              </w:rPr>
              <w:t>spécialisés</w:t>
            </w:r>
            <w:r w:rsidR="00087B16" w:rsidRPr="00B5335A">
              <w:rPr>
                <w:szCs w:val="22"/>
              </w:rPr>
              <w:t xml:space="preserve"> dans l</w:t>
            </w:r>
            <w:r w:rsidR="003F68FE" w:rsidRPr="00B5335A">
              <w:rPr>
                <w:szCs w:val="22"/>
              </w:rPr>
              <w:t>’</w:t>
            </w:r>
            <w:r w:rsidR="00087B16" w:rsidRPr="00B5335A">
              <w:rPr>
                <w:szCs w:val="22"/>
              </w:rPr>
              <w:t xml:space="preserve">audiovisuel </w:t>
            </w:r>
            <w:r w:rsidR="00811CD4" w:rsidRPr="00B5335A">
              <w:rPr>
                <w:szCs w:val="22"/>
              </w:rPr>
              <w:t xml:space="preserve">sera également élaboré afin de </w:t>
            </w:r>
            <w:r w:rsidR="006D5CA7" w:rsidRPr="00B5335A">
              <w:rPr>
                <w:szCs w:val="22"/>
              </w:rPr>
              <w:t>compléter</w:t>
            </w:r>
            <w:r w:rsidR="00811CD4" w:rsidRPr="00B5335A">
              <w:rPr>
                <w:szCs w:val="22"/>
              </w:rPr>
              <w:t xml:space="preserve"> </w:t>
            </w:r>
            <w:r w:rsidR="00D95C21" w:rsidRPr="00B5335A">
              <w:rPr>
                <w:szCs w:val="22"/>
              </w:rPr>
              <w:t>la composante d</w:t>
            </w:r>
            <w:r w:rsidR="003F68FE" w:rsidRPr="00B5335A">
              <w:rPr>
                <w:szCs w:val="22"/>
              </w:rPr>
              <w:t>’</w:t>
            </w:r>
            <w:r w:rsidR="00D95C21" w:rsidRPr="00B5335A">
              <w:rPr>
                <w:szCs w:val="22"/>
              </w:rPr>
              <w:t>enseignement à distance du proj</w:t>
            </w:r>
            <w:r w:rsidR="00DD1D9E" w:rsidRPr="00B5335A">
              <w:rPr>
                <w:szCs w:val="22"/>
              </w:rPr>
              <w:t>et.  Ce</w:t>
            </w:r>
            <w:r w:rsidR="00B62735" w:rsidRPr="00B5335A">
              <w:rPr>
                <w:szCs w:val="22"/>
              </w:rPr>
              <w:t xml:space="preserve"> module sera destiné aux juristes </w:t>
            </w:r>
            <w:r w:rsidR="006D5CA7" w:rsidRPr="00B5335A">
              <w:rPr>
                <w:szCs w:val="22"/>
              </w:rPr>
              <w:t>spécialisés</w:t>
            </w:r>
            <w:r w:rsidR="00B62735" w:rsidRPr="00B5335A">
              <w:rPr>
                <w:szCs w:val="22"/>
              </w:rPr>
              <w:t xml:space="preserve"> dans le domaine du droit d</w:t>
            </w:r>
            <w:r w:rsidR="003F68FE" w:rsidRPr="00B5335A">
              <w:rPr>
                <w:szCs w:val="22"/>
              </w:rPr>
              <w:t>’</w:t>
            </w:r>
            <w:r w:rsidR="00B62735" w:rsidRPr="00B5335A">
              <w:rPr>
                <w:szCs w:val="22"/>
              </w:rPr>
              <w:t>auteur qui ont besoin de renforcer leurs compétences afin d</w:t>
            </w:r>
            <w:r w:rsidR="003F68FE" w:rsidRPr="00B5335A">
              <w:rPr>
                <w:szCs w:val="22"/>
              </w:rPr>
              <w:t>’</w:t>
            </w:r>
            <w:r w:rsidR="00B62735" w:rsidRPr="00B5335A">
              <w:rPr>
                <w:szCs w:val="22"/>
              </w:rPr>
              <w:t>assister les parties prenantes du secteur local de l</w:t>
            </w:r>
            <w:r w:rsidR="003F68FE" w:rsidRPr="00B5335A">
              <w:rPr>
                <w:szCs w:val="22"/>
              </w:rPr>
              <w:t>’</w:t>
            </w:r>
            <w:r w:rsidR="00B62735" w:rsidRPr="00B5335A">
              <w:rPr>
                <w:szCs w:val="22"/>
              </w:rPr>
              <w:t>audiovisuel en Afrique</w:t>
            </w:r>
            <w:r w:rsidR="00BC5216" w:rsidRPr="00B5335A">
              <w:rPr>
                <w:kern w:val="3"/>
                <w:szCs w:val="22"/>
                <w:lang w:bidi="en-US"/>
              </w:rPr>
              <w:t>.</w:t>
            </w:r>
          </w:p>
          <w:p w:rsidR="00475180" w:rsidRPr="00B5335A" w:rsidRDefault="00475180" w:rsidP="00B5335A">
            <w:pPr>
              <w:rPr>
                <w:szCs w:val="22"/>
              </w:rPr>
            </w:pPr>
          </w:p>
          <w:p w:rsidR="003F68FE" w:rsidRPr="00B5335A" w:rsidRDefault="00730B79" w:rsidP="00B5335A">
            <w:pPr>
              <w:rPr>
                <w:szCs w:val="22"/>
              </w:rPr>
            </w:pPr>
            <w:r w:rsidRPr="00B5335A">
              <w:rPr>
                <w:szCs w:val="22"/>
              </w:rPr>
              <w:t>L</w:t>
            </w:r>
            <w:r w:rsidR="003F68FE" w:rsidRPr="00B5335A">
              <w:rPr>
                <w:szCs w:val="22"/>
              </w:rPr>
              <w:t>’</w:t>
            </w:r>
            <w:r w:rsidRPr="00B5335A">
              <w:rPr>
                <w:szCs w:val="22"/>
              </w:rPr>
              <w:t xml:space="preserve">exécution du projet </w:t>
            </w:r>
            <w:r w:rsidR="00677B76" w:rsidRPr="00B5335A">
              <w:rPr>
                <w:szCs w:val="22"/>
              </w:rPr>
              <w:t xml:space="preserve">restera </w:t>
            </w:r>
            <w:r w:rsidRPr="00B5335A">
              <w:rPr>
                <w:szCs w:val="22"/>
              </w:rPr>
              <w:t>basée sur un partenariat entre des consultants externes africains et internationaux ayant une expérience professionnelle reconnue, des organismes spécialisés actifs dans le secteur de l</w:t>
            </w:r>
            <w:r w:rsidR="003F68FE" w:rsidRPr="00B5335A">
              <w:rPr>
                <w:szCs w:val="22"/>
              </w:rPr>
              <w:t>’</w:t>
            </w:r>
            <w:r w:rsidRPr="00B5335A">
              <w:rPr>
                <w:szCs w:val="22"/>
              </w:rPr>
              <w:t>audiovisuel et d</w:t>
            </w:r>
            <w:r w:rsidR="003F68FE" w:rsidRPr="00B5335A">
              <w:rPr>
                <w:szCs w:val="22"/>
              </w:rPr>
              <w:t>’</w:t>
            </w:r>
            <w:r w:rsidRPr="00B5335A">
              <w:rPr>
                <w:szCs w:val="22"/>
              </w:rPr>
              <w:t>autres parties prenantes.  Une page</w:t>
            </w:r>
            <w:r w:rsidR="00EE3C6A" w:rsidRPr="00B5335A">
              <w:rPr>
                <w:szCs w:val="22"/>
              </w:rPr>
              <w:t> </w:t>
            </w:r>
            <w:r w:rsidRPr="00B5335A">
              <w:rPr>
                <w:szCs w:val="22"/>
              </w:rPr>
              <w:t>Web spéciale sera créée et mise à jour régulièrement dans le but d</w:t>
            </w:r>
            <w:r w:rsidR="003F68FE" w:rsidRPr="00B5335A">
              <w:rPr>
                <w:szCs w:val="22"/>
              </w:rPr>
              <w:t>’</w:t>
            </w:r>
            <w:r w:rsidRPr="00B5335A">
              <w:rPr>
                <w:szCs w:val="22"/>
              </w:rPr>
              <w:t>établir un réseau de professionnels du cinéma au sein des pays bénéficiair</w:t>
            </w:r>
            <w:r w:rsidR="00DD1D9E" w:rsidRPr="00B5335A">
              <w:rPr>
                <w:szCs w:val="22"/>
              </w:rPr>
              <w:t>es.  Ce</w:t>
            </w:r>
            <w:r w:rsidRPr="00B5335A">
              <w:rPr>
                <w:szCs w:val="22"/>
              </w:rPr>
              <w:t>tte page</w:t>
            </w:r>
            <w:r w:rsidR="00EE3C6A" w:rsidRPr="00B5335A">
              <w:rPr>
                <w:szCs w:val="22"/>
              </w:rPr>
              <w:t> </w:t>
            </w:r>
            <w:r w:rsidRPr="00B5335A">
              <w:rPr>
                <w:szCs w:val="22"/>
              </w:rPr>
              <w:t>Web contiendra des informations juridiques se rapportant au secteur de l</w:t>
            </w:r>
            <w:r w:rsidR="003F68FE" w:rsidRPr="00B5335A">
              <w:rPr>
                <w:szCs w:val="22"/>
              </w:rPr>
              <w:t>’</w:t>
            </w:r>
            <w:r w:rsidRPr="00B5335A">
              <w:rPr>
                <w:szCs w:val="22"/>
              </w:rPr>
              <w:t>audiovisuel et au projet, ainsi que d</w:t>
            </w:r>
            <w:r w:rsidR="003F68FE" w:rsidRPr="00B5335A">
              <w:rPr>
                <w:szCs w:val="22"/>
              </w:rPr>
              <w:t>’</w:t>
            </w:r>
            <w:r w:rsidRPr="00B5335A">
              <w:rPr>
                <w:szCs w:val="22"/>
              </w:rPr>
              <w:t>autres informations relatives au marché.</w:t>
            </w:r>
          </w:p>
          <w:p w:rsidR="00475180" w:rsidRPr="00B5335A" w:rsidRDefault="00475180" w:rsidP="00B5335A">
            <w:pPr>
              <w:rPr>
                <w:szCs w:val="22"/>
              </w:rPr>
            </w:pPr>
          </w:p>
          <w:p w:rsidR="00475180" w:rsidRPr="00B5335A" w:rsidRDefault="00730B79" w:rsidP="00B5335A">
            <w:pPr>
              <w:rPr>
                <w:szCs w:val="22"/>
              </w:rPr>
            </w:pPr>
            <w:r w:rsidRPr="00B5335A">
              <w:rPr>
                <w:szCs w:val="22"/>
              </w:rPr>
              <w:t>Dans le cadre du projet, une coordination efficace sera assurée avec les pays participants à travers la coopération avec un</w:t>
            </w:r>
            <w:r w:rsidR="00A769B0" w:rsidRPr="00B5335A">
              <w:rPr>
                <w:szCs w:val="22"/>
              </w:rPr>
              <w:t xml:space="preserve"> certain nombre de </w:t>
            </w:r>
            <w:r w:rsidR="00090785" w:rsidRPr="00B5335A">
              <w:rPr>
                <w:szCs w:val="22"/>
              </w:rPr>
              <w:t>coordonnateurs</w:t>
            </w:r>
            <w:r w:rsidR="00DD1D9E" w:rsidRPr="00B5335A">
              <w:rPr>
                <w:szCs w:val="22"/>
              </w:rPr>
              <w:t>.  Po</w:t>
            </w:r>
            <w:r w:rsidR="00A769B0" w:rsidRPr="00B5335A">
              <w:rPr>
                <w:szCs w:val="22"/>
              </w:rPr>
              <w:t xml:space="preserve">ur la bonne réussite du projet, il est estimé que ces </w:t>
            </w:r>
            <w:r w:rsidR="00090785" w:rsidRPr="00B5335A">
              <w:rPr>
                <w:szCs w:val="22"/>
              </w:rPr>
              <w:t>coordonnateurs</w:t>
            </w:r>
            <w:r w:rsidR="00A769B0" w:rsidRPr="00B5335A">
              <w:rPr>
                <w:szCs w:val="22"/>
              </w:rPr>
              <w:t xml:space="preserve"> devraient avoir une bonne connaissance du projet, des relations de travail </w:t>
            </w:r>
            <w:r w:rsidR="00090785" w:rsidRPr="00B5335A">
              <w:rPr>
                <w:szCs w:val="22"/>
              </w:rPr>
              <w:t xml:space="preserve">bien établies </w:t>
            </w:r>
            <w:r w:rsidR="00A769B0" w:rsidRPr="00B5335A">
              <w:rPr>
                <w:szCs w:val="22"/>
              </w:rPr>
              <w:t>avec les parties prenantes du secteur de l</w:t>
            </w:r>
            <w:r w:rsidR="003F68FE" w:rsidRPr="00B5335A">
              <w:rPr>
                <w:szCs w:val="22"/>
              </w:rPr>
              <w:t>’</w:t>
            </w:r>
            <w:r w:rsidR="00A769B0" w:rsidRPr="00B5335A">
              <w:rPr>
                <w:szCs w:val="22"/>
              </w:rPr>
              <w:t>audiovisuel de la région et des compétences en matière d</w:t>
            </w:r>
            <w:r w:rsidR="00090785" w:rsidRPr="00B5335A">
              <w:rPr>
                <w:szCs w:val="22"/>
              </w:rPr>
              <w:t>e prise de parole</w:t>
            </w:r>
            <w:r w:rsidR="00A769B0" w:rsidRPr="00B5335A">
              <w:rPr>
                <w:szCs w:val="22"/>
              </w:rPr>
              <w:t xml:space="preserve"> et de gestion de proj</w:t>
            </w:r>
            <w:r w:rsidR="00DD1D9E" w:rsidRPr="00B5335A">
              <w:rPr>
                <w:szCs w:val="22"/>
              </w:rPr>
              <w:t>et.  Au</w:t>
            </w:r>
            <w:r w:rsidR="002B37D5" w:rsidRPr="00B5335A">
              <w:rPr>
                <w:szCs w:val="22"/>
              </w:rPr>
              <w:t xml:space="preserve"> début de la phase</w:t>
            </w:r>
            <w:r w:rsidR="00090785" w:rsidRPr="00B5335A">
              <w:rPr>
                <w:szCs w:val="22"/>
              </w:rPr>
              <w:t> </w:t>
            </w:r>
            <w:r w:rsidR="002B37D5" w:rsidRPr="00B5335A">
              <w:rPr>
                <w:szCs w:val="22"/>
              </w:rPr>
              <w:t>II, des stratégies de mise en œuvre du projet à l</w:t>
            </w:r>
            <w:r w:rsidR="003F68FE" w:rsidRPr="00B5335A">
              <w:rPr>
                <w:szCs w:val="22"/>
              </w:rPr>
              <w:t>’</w:t>
            </w:r>
            <w:r w:rsidR="002B37D5" w:rsidRPr="00B5335A">
              <w:rPr>
                <w:szCs w:val="22"/>
              </w:rPr>
              <w:t xml:space="preserve">échelle nationale seront élaborées, </w:t>
            </w:r>
            <w:r w:rsidR="00090785" w:rsidRPr="00B5335A">
              <w:rPr>
                <w:szCs w:val="22"/>
              </w:rPr>
              <w:t>jetant ainsi les bases</w:t>
            </w:r>
            <w:r w:rsidR="002B37D5" w:rsidRPr="00B5335A">
              <w:rPr>
                <w:szCs w:val="22"/>
              </w:rPr>
              <w:t xml:space="preserve"> de la mise en œuv</w:t>
            </w:r>
            <w:r w:rsidR="00DD1D9E" w:rsidRPr="00B5335A">
              <w:rPr>
                <w:szCs w:val="22"/>
              </w:rPr>
              <w:t>re.  S’i</w:t>
            </w:r>
            <w:r w:rsidR="00632B9F" w:rsidRPr="00B5335A">
              <w:rPr>
                <w:szCs w:val="22"/>
              </w:rPr>
              <w:t>l y a lieu, une mission d</w:t>
            </w:r>
            <w:r w:rsidR="003F68FE" w:rsidRPr="00B5335A">
              <w:rPr>
                <w:szCs w:val="22"/>
              </w:rPr>
              <w:t>’</w:t>
            </w:r>
            <w:r w:rsidR="00632B9F" w:rsidRPr="00B5335A">
              <w:rPr>
                <w:szCs w:val="22"/>
              </w:rPr>
              <w:t>établissement des faits sera menée et la stratégie sera actualisée régulièrement.</w:t>
            </w:r>
          </w:p>
          <w:p w:rsidR="00475180" w:rsidRPr="00B5335A" w:rsidRDefault="00475180" w:rsidP="00B5335A">
            <w:pPr>
              <w:rPr>
                <w:szCs w:val="22"/>
              </w:rPr>
            </w:pPr>
          </w:p>
          <w:p w:rsidR="00475180" w:rsidRPr="00B5335A" w:rsidRDefault="00475180" w:rsidP="00B5335A">
            <w:pPr>
              <w:rPr>
                <w:szCs w:val="22"/>
              </w:rPr>
            </w:pPr>
          </w:p>
          <w:p w:rsidR="00475180" w:rsidRPr="00B5335A" w:rsidRDefault="000C7EFE" w:rsidP="00B5335A">
            <w:pPr>
              <w:pStyle w:val="Heading3"/>
              <w:keepNext w:val="0"/>
              <w:spacing w:before="0" w:after="0"/>
              <w:rPr>
                <w:bCs w:val="0"/>
                <w:szCs w:val="22"/>
              </w:rPr>
            </w:pPr>
            <w:r w:rsidRPr="00B5335A">
              <w:rPr>
                <w:bCs w:val="0"/>
                <w:szCs w:val="22"/>
              </w:rPr>
              <w:t>Activité d</w:t>
            </w:r>
            <w:r w:rsidR="00090785" w:rsidRPr="00B5335A">
              <w:rPr>
                <w:bCs w:val="0"/>
                <w:szCs w:val="22"/>
              </w:rPr>
              <w:t>e</w:t>
            </w:r>
            <w:r w:rsidRPr="00B5335A">
              <w:rPr>
                <w:bCs w:val="0"/>
                <w:szCs w:val="22"/>
              </w:rPr>
              <w:t xml:space="preserve"> projet n° </w:t>
            </w:r>
            <w:r w:rsidR="00BC5216" w:rsidRPr="00B5335A">
              <w:rPr>
                <w:bCs w:val="0"/>
                <w:szCs w:val="22"/>
              </w:rPr>
              <w:t>1</w:t>
            </w:r>
            <w:r w:rsidRPr="00B5335A">
              <w:rPr>
                <w:bCs w:val="0"/>
                <w:szCs w:val="22"/>
              </w:rPr>
              <w:t> </w:t>
            </w:r>
            <w:r w:rsidR="00BC5216" w:rsidRPr="00B5335A">
              <w:rPr>
                <w:bCs w:val="0"/>
                <w:szCs w:val="22"/>
              </w:rPr>
              <w:t>:</w:t>
            </w:r>
            <w:r w:rsidRPr="00B5335A">
              <w:rPr>
                <w:bCs w:val="0"/>
                <w:szCs w:val="22"/>
              </w:rPr>
              <w:t xml:space="preserve"> Étude</w:t>
            </w:r>
          </w:p>
          <w:p w:rsidR="00475180" w:rsidRPr="00B5335A" w:rsidRDefault="00475180" w:rsidP="00B5335A">
            <w:pPr>
              <w:rPr>
                <w:szCs w:val="22"/>
              </w:rPr>
            </w:pPr>
          </w:p>
          <w:p w:rsidR="003F68FE" w:rsidRPr="00B5335A" w:rsidRDefault="0075587A" w:rsidP="00B5335A">
            <w:pPr>
              <w:rPr>
                <w:szCs w:val="22"/>
              </w:rPr>
            </w:pPr>
            <w:r w:rsidRPr="00B5335A">
              <w:rPr>
                <w:szCs w:val="22"/>
              </w:rPr>
              <w:t>La p</w:t>
            </w:r>
            <w:r w:rsidR="00BC5216" w:rsidRPr="00B5335A">
              <w:rPr>
                <w:szCs w:val="22"/>
              </w:rPr>
              <w:t>hase</w:t>
            </w:r>
            <w:r w:rsidR="00090785" w:rsidRPr="00B5335A">
              <w:rPr>
                <w:szCs w:val="22"/>
              </w:rPr>
              <w:t> </w:t>
            </w:r>
            <w:r w:rsidR="00BC5216" w:rsidRPr="00B5335A">
              <w:rPr>
                <w:szCs w:val="22"/>
              </w:rPr>
              <w:t xml:space="preserve">I </w:t>
            </w:r>
            <w:r w:rsidRPr="00B5335A">
              <w:rPr>
                <w:szCs w:val="22"/>
              </w:rPr>
              <w:t>a mis en évidence l</w:t>
            </w:r>
            <w:r w:rsidR="003F68FE" w:rsidRPr="00B5335A">
              <w:rPr>
                <w:szCs w:val="22"/>
              </w:rPr>
              <w:t>’</w:t>
            </w:r>
            <w:r w:rsidRPr="00B5335A">
              <w:rPr>
                <w:szCs w:val="22"/>
              </w:rPr>
              <w:t>absence de données statistiques en matière de droit d</w:t>
            </w:r>
            <w:r w:rsidR="003F68FE" w:rsidRPr="00B5335A">
              <w:rPr>
                <w:szCs w:val="22"/>
              </w:rPr>
              <w:t>’</w:t>
            </w:r>
            <w:r w:rsidRPr="00B5335A">
              <w:rPr>
                <w:szCs w:val="22"/>
              </w:rPr>
              <w:t>auteur dans le secteur de l</w:t>
            </w:r>
            <w:r w:rsidR="003F68FE" w:rsidRPr="00B5335A">
              <w:rPr>
                <w:szCs w:val="22"/>
              </w:rPr>
              <w:t>’</w:t>
            </w:r>
            <w:r w:rsidRPr="00B5335A">
              <w:rPr>
                <w:szCs w:val="22"/>
              </w:rPr>
              <w:t>audiovisuel au sein des pays bénéficiair</w:t>
            </w:r>
            <w:r w:rsidR="00DD1D9E" w:rsidRPr="00B5335A">
              <w:rPr>
                <w:szCs w:val="22"/>
              </w:rPr>
              <w:t>es.  Po</w:t>
            </w:r>
            <w:r w:rsidRPr="00B5335A">
              <w:rPr>
                <w:szCs w:val="22"/>
              </w:rPr>
              <w:t xml:space="preserve">ur cette raison, il a été proposé de mener une étude de faisabilité pour </w:t>
            </w:r>
            <w:r w:rsidR="00090785" w:rsidRPr="00B5335A">
              <w:rPr>
                <w:szCs w:val="22"/>
              </w:rPr>
              <w:t>recens</w:t>
            </w:r>
            <w:r w:rsidRPr="00B5335A">
              <w:rPr>
                <w:szCs w:val="22"/>
              </w:rPr>
              <w:t>er les sources d</w:t>
            </w:r>
            <w:r w:rsidR="003F68FE" w:rsidRPr="00B5335A">
              <w:rPr>
                <w:szCs w:val="22"/>
              </w:rPr>
              <w:t>’</w:t>
            </w:r>
            <w:r w:rsidRPr="00B5335A">
              <w:rPr>
                <w:szCs w:val="22"/>
              </w:rPr>
              <w:t xml:space="preserve">informations existantes, évaluer les besoins du marché et </w:t>
            </w:r>
            <w:r w:rsidR="00090785" w:rsidRPr="00B5335A">
              <w:rPr>
                <w:szCs w:val="22"/>
              </w:rPr>
              <w:t>propos</w:t>
            </w:r>
            <w:r w:rsidRPr="00B5335A">
              <w:rPr>
                <w:szCs w:val="22"/>
              </w:rPr>
              <w:t>er une solution viable en matière de collecte de données</w:t>
            </w:r>
            <w:r w:rsidR="00377693" w:rsidRPr="00B5335A">
              <w:rPr>
                <w:szCs w:val="22"/>
              </w:rPr>
              <w:t>,</w:t>
            </w:r>
            <w:r w:rsidRPr="00B5335A">
              <w:rPr>
                <w:szCs w:val="22"/>
              </w:rPr>
              <w:t xml:space="preserve"> </w:t>
            </w:r>
            <w:r w:rsidR="00677B76" w:rsidRPr="00B5335A">
              <w:rPr>
                <w:szCs w:val="22"/>
              </w:rPr>
              <w:t>afin de</w:t>
            </w:r>
            <w:r w:rsidRPr="00B5335A">
              <w:rPr>
                <w:szCs w:val="22"/>
              </w:rPr>
              <w:t xml:space="preserve"> répondre aux exigences de transparence de la structure du marché de l</w:t>
            </w:r>
            <w:r w:rsidR="003F68FE" w:rsidRPr="00B5335A">
              <w:rPr>
                <w:szCs w:val="22"/>
              </w:rPr>
              <w:t>’</w:t>
            </w:r>
            <w:r w:rsidRPr="00B5335A">
              <w:rPr>
                <w:szCs w:val="22"/>
              </w:rPr>
              <w:t xml:space="preserve">audiovisuel en </w:t>
            </w:r>
            <w:r w:rsidR="00090785" w:rsidRPr="00B5335A">
              <w:rPr>
                <w:szCs w:val="22"/>
              </w:rPr>
              <w:t>constante évolution</w:t>
            </w:r>
            <w:r w:rsidRPr="00B5335A">
              <w:rPr>
                <w:szCs w:val="22"/>
              </w:rPr>
              <w:t>.</w:t>
            </w:r>
          </w:p>
          <w:p w:rsidR="00475180" w:rsidRPr="00B5335A" w:rsidRDefault="00475180" w:rsidP="00B5335A">
            <w:pPr>
              <w:rPr>
                <w:szCs w:val="22"/>
              </w:rPr>
            </w:pPr>
          </w:p>
          <w:p w:rsidR="00475180" w:rsidRPr="00B5335A" w:rsidRDefault="00475180" w:rsidP="00B5335A">
            <w:pPr>
              <w:rPr>
                <w:szCs w:val="22"/>
              </w:rPr>
            </w:pPr>
          </w:p>
          <w:p w:rsidR="00475180" w:rsidRPr="00B5335A" w:rsidRDefault="00066FCF" w:rsidP="00B5335A">
            <w:pPr>
              <w:rPr>
                <w:bCs/>
                <w:spacing w:val="-2"/>
                <w:szCs w:val="22"/>
                <w:u w:val="single"/>
              </w:rPr>
            </w:pPr>
            <w:r w:rsidRPr="00B5335A">
              <w:rPr>
                <w:bCs/>
                <w:spacing w:val="-2"/>
                <w:szCs w:val="22"/>
                <w:u w:val="single"/>
              </w:rPr>
              <w:t>Activité d</w:t>
            </w:r>
            <w:r w:rsidR="00090785" w:rsidRPr="00B5335A">
              <w:rPr>
                <w:bCs/>
                <w:spacing w:val="-2"/>
                <w:szCs w:val="22"/>
                <w:u w:val="single"/>
              </w:rPr>
              <w:t>e</w:t>
            </w:r>
            <w:r w:rsidRPr="00B5335A">
              <w:rPr>
                <w:bCs/>
                <w:spacing w:val="-2"/>
                <w:szCs w:val="22"/>
                <w:u w:val="single"/>
              </w:rPr>
              <w:t xml:space="preserve"> projet n° 2 : P</w:t>
            </w:r>
            <w:r w:rsidR="00475180" w:rsidRPr="00B5335A">
              <w:rPr>
                <w:bCs/>
                <w:spacing w:val="-2"/>
                <w:szCs w:val="22"/>
                <w:u w:val="single"/>
              </w:rPr>
              <w:t>erfectionnement et formation des cadres : investir dans les personnes</w:t>
            </w:r>
          </w:p>
          <w:p w:rsidR="00475180" w:rsidRPr="00B5335A" w:rsidRDefault="00475180" w:rsidP="00B5335A">
            <w:pPr>
              <w:rPr>
                <w:szCs w:val="22"/>
              </w:rPr>
            </w:pPr>
          </w:p>
          <w:p w:rsidR="00475180" w:rsidRPr="00B5335A" w:rsidRDefault="00377693" w:rsidP="00B5335A">
            <w:pPr>
              <w:rPr>
                <w:szCs w:val="22"/>
              </w:rPr>
            </w:pPr>
            <w:r w:rsidRPr="00B5335A">
              <w:rPr>
                <w:szCs w:val="22"/>
              </w:rPr>
              <w:t>Des activités de formation et de sensibilisation seront menées et adaptées au niveau de sensibilisation et de compétence des parties prenantes locales aux fins d</w:t>
            </w:r>
            <w:r w:rsidR="003F68FE" w:rsidRPr="00B5335A">
              <w:rPr>
                <w:szCs w:val="22"/>
              </w:rPr>
              <w:t>’</w:t>
            </w:r>
            <w:r w:rsidRPr="00B5335A">
              <w:rPr>
                <w:szCs w:val="22"/>
              </w:rPr>
              <w:t xml:space="preserve">une utilisation </w:t>
            </w:r>
            <w:r w:rsidRPr="00B5335A">
              <w:rPr>
                <w:szCs w:val="22"/>
              </w:rPr>
              <w:lastRenderedPageBreak/>
              <w:t>stratégique du droit d</w:t>
            </w:r>
            <w:r w:rsidR="003F68FE" w:rsidRPr="00B5335A">
              <w:rPr>
                <w:szCs w:val="22"/>
              </w:rPr>
              <w:t>’</w:t>
            </w:r>
            <w:r w:rsidRPr="00B5335A">
              <w:rPr>
                <w:szCs w:val="22"/>
              </w:rPr>
              <w:t xml:space="preserve">auteur, notamment </w:t>
            </w:r>
            <w:r w:rsidR="00A95364" w:rsidRPr="00B5335A">
              <w:rPr>
                <w:szCs w:val="22"/>
              </w:rPr>
              <w:t>au regard de</w:t>
            </w:r>
            <w:r w:rsidRPr="00B5335A">
              <w:rPr>
                <w:szCs w:val="22"/>
              </w:rPr>
              <w:t xml:space="preserve"> </w:t>
            </w:r>
            <w:r w:rsidR="00A95364" w:rsidRPr="00B5335A">
              <w:rPr>
                <w:szCs w:val="22"/>
              </w:rPr>
              <w:t>l</w:t>
            </w:r>
            <w:r w:rsidR="003F68FE" w:rsidRPr="00B5335A">
              <w:rPr>
                <w:szCs w:val="22"/>
              </w:rPr>
              <w:t>’</w:t>
            </w:r>
            <w:r w:rsidR="00A95364" w:rsidRPr="00B5335A">
              <w:rPr>
                <w:szCs w:val="22"/>
              </w:rPr>
              <w:t>évolution des technologies numériques telles que la télévision numérique et l</w:t>
            </w:r>
            <w:r w:rsidR="003F68FE" w:rsidRPr="00B5335A">
              <w:rPr>
                <w:szCs w:val="22"/>
              </w:rPr>
              <w:t>’</w:t>
            </w:r>
            <w:r w:rsidR="00A95364" w:rsidRPr="00B5335A">
              <w:rPr>
                <w:szCs w:val="22"/>
              </w:rPr>
              <w:t xml:space="preserve">Internet, </w:t>
            </w:r>
            <w:r w:rsidR="00090785" w:rsidRPr="00B5335A">
              <w:rPr>
                <w:szCs w:val="22"/>
              </w:rPr>
              <w:t>de sorte</w:t>
            </w:r>
            <w:r w:rsidR="00A95364" w:rsidRPr="00B5335A">
              <w:rPr>
                <w:szCs w:val="22"/>
              </w:rPr>
              <w:t xml:space="preserve"> que le cadre juridique de </w:t>
            </w:r>
            <w:r w:rsidR="00090785" w:rsidRPr="00B5335A">
              <w:rPr>
                <w:szCs w:val="22"/>
              </w:rPr>
              <w:t xml:space="preserve">la </w:t>
            </w:r>
            <w:r w:rsidR="00A95364" w:rsidRPr="00B5335A">
              <w:rPr>
                <w:szCs w:val="22"/>
              </w:rPr>
              <w:t xml:space="preserve">propriété intellectuelle </w:t>
            </w:r>
            <w:r w:rsidR="00090785" w:rsidRPr="00B5335A">
              <w:rPr>
                <w:szCs w:val="22"/>
              </w:rPr>
              <w:t>produise</w:t>
            </w:r>
            <w:r w:rsidR="00A95364" w:rsidRPr="00B5335A">
              <w:rPr>
                <w:szCs w:val="22"/>
              </w:rPr>
              <w:t xml:space="preserve"> des recettes permettant d</w:t>
            </w:r>
            <w:r w:rsidR="00090785" w:rsidRPr="00B5335A">
              <w:rPr>
                <w:szCs w:val="22"/>
              </w:rPr>
              <w:t>’appuyer financièrement</w:t>
            </w:r>
            <w:r w:rsidR="00A95364" w:rsidRPr="00B5335A">
              <w:rPr>
                <w:szCs w:val="22"/>
              </w:rPr>
              <w:t xml:space="preserve"> une industrie locale</w:t>
            </w:r>
            <w:r w:rsidR="00DD1D9E" w:rsidRPr="00B5335A">
              <w:rPr>
                <w:szCs w:val="22"/>
              </w:rPr>
              <w:t>.  Le</w:t>
            </w:r>
            <w:r w:rsidR="00D01E43" w:rsidRPr="00B5335A">
              <w:rPr>
                <w:szCs w:val="22"/>
              </w:rPr>
              <w:t>s professionnels de l</w:t>
            </w:r>
            <w:r w:rsidR="003F68FE" w:rsidRPr="00B5335A">
              <w:rPr>
                <w:szCs w:val="22"/>
              </w:rPr>
              <w:t>’</w:t>
            </w:r>
            <w:r w:rsidR="00D01E43" w:rsidRPr="00B5335A">
              <w:rPr>
                <w:szCs w:val="22"/>
              </w:rPr>
              <w:t>audiovisuel des nouveaux pays bénéficiaires seront inclus dans ces activit</w:t>
            </w:r>
            <w:r w:rsidR="00DD1D9E" w:rsidRPr="00B5335A">
              <w:rPr>
                <w:szCs w:val="22"/>
              </w:rPr>
              <w:t>és.  La</w:t>
            </w:r>
            <w:r w:rsidR="00D01E43" w:rsidRPr="00B5335A">
              <w:rPr>
                <w:szCs w:val="22"/>
              </w:rPr>
              <w:t xml:space="preserve"> p</w:t>
            </w:r>
            <w:r w:rsidR="00BC5216" w:rsidRPr="00B5335A">
              <w:rPr>
                <w:szCs w:val="22"/>
              </w:rPr>
              <w:t xml:space="preserve">hase II </w:t>
            </w:r>
            <w:r w:rsidR="0004791C" w:rsidRPr="00B5335A">
              <w:rPr>
                <w:szCs w:val="22"/>
              </w:rPr>
              <w:t>mettra à profit les formations antérieures et visera à renforcer l</w:t>
            </w:r>
            <w:r w:rsidR="003F68FE" w:rsidRPr="00B5335A">
              <w:rPr>
                <w:szCs w:val="22"/>
              </w:rPr>
              <w:t>’</w:t>
            </w:r>
            <w:r w:rsidR="0004791C" w:rsidRPr="00B5335A">
              <w:rPr>
                <w:szCs w:val="22"/>
              </w:rPr>
              <w:t xml:space="preserve">expertise des principaux </w:t>
            </w:r>
            <w:r w:rsidR="00090785" w:rsidRPr="00B5335A">
              <w:rPr>
                <w:szCs w:val="22"/>
              </w:rPr>
              <w:t>professionnels du secteur</w:t>
            </w:r>
            <w:r w:rsidR="0004791C" w:rsidRPr="00B5335A">
              <w:rPr>
                <w:szCs w:val="22"/>
              </w:rPr>
              <w:t xml:space="preserve"> intervenant dans la chaîne de valeur audiovisuelle, comme les directeurs, les producteurs et les distributeurs, tout en </w:t>
            </w:r>
            <w:r w:rsidR="00090785" w:rsidRPr="00B5335A">
              <w:rPr>
                <w:szCs w:val="22"/>
              </w:rPr>
              <w:t xml:space="preserve">visant </w:t>
            </w:r>
            <w:r w:rsidR="0004791C" w:rsidRPr="00B5335A">
              <w:rPr>
                <w:szCs w:val="22"/>
              </w:rPr>
              <w:t>une participation plus directe et productive de certaines catégories de parties prenantes, telles que</w:t>
            </w:r>
            <w:r w:rsidR="00EE3C6A" w:rsidRPr="00B5335A">
              <w:rPr>
                <w:szCs w:val="22"/>
              </w:rPr>
              <w:t> </w:t>
            </w:r>
            <w:r w:rsidR="00BC5216" w:rsidRPr="00B5335A">
              <w:rPr>
                <w:szCs w:val="22"/>
              </w:rPr>
              <w:t>:</w:t>
            </w:r>
          </w:p>
          <w:p w:rsidR="00475180" w:rsidRPr="00B5335A" w:rsidRDefault="00475180" w:rsidP="00B5335A">
            <w:pPr>
              <w:rPr>
                <w:szCs w:val="22"/>
              </w:rPr>
            </w:pPr>
          </w:p>
          <w:p w:rsidR="00475180" w:rsidRPr="00B5335A" w:rsidRDefault="00C97951" w:rsidP="00B5335A">
            <w:pPr>
              <w:numPr>
                <w:ilvl w:val="0"/>
                <w:numId w:val="9"/>
              </w:numPr>
              <w:rPr>
                <w:szCs w:val="22"/>
              </w:rPr>
            </w:pPr>
            <w:r w:rsidRPr="00B5335A">
              <w:rPr>
                <w:szCs w:val="22"/>
              </w:rPr>
              <w:t>les avocats et les procureurs</w:t>
            </w:r>
            <w:r w:rsidR="00BC5216" w:rsidRPr="00B5335A">
              <w:rPr>
                <w:szCs w:val="22"/>
              </w:rPr>
              <w:t>;</w:t>
            </w:r>
          </w:p>
          <w:p w:rsidR="00475180" w:rsidRPr="00B5335A" w:rsidRDefault="00324A97" w:rsidP="00B5335A">
            <w:pPr>
              <w:numPr>
                <w:ilvl w:val="0"/>
                <w:numId w:val="9"/>
              </w:numPr>
              <w:rPr>
                <w:szCs w:val="22"/>
              </w:rPr>
            </w:pPr>
            <w:r w:rsidRPr="00B5335A">
              <w:rPr>
                <w:szCs w:val="22"/>
              </w:rPr>
              <w:t>les organismes de radiodiffusion</w:t>
            </w:r>
            <w:r w:rsidR="00BC5216" w:rsidRPr="00B5335A">
              <w:rPr>
                <w:szCs w:val="22"/>
              </w:rPr>
              <w:t xml:space="preserve"> </w:t>
            </w:r>
            <w:r w:rsidRPr="00B5335A">
              <w:rPr>
                <w:szCs w:val="22"/>
              </w:rPr>
              <w:t>et de réglementation de la radiodiffusion</w:t>
            </w:r>
            <w:r w:rsidR="00BC5216" w:rsidRPr="00B5335A">
              <w:rPr>
                <w:szCs w:val="22"/>
              </w:rPr>
              <w:t>;</w:t>
            </w:r>
          </w:p>
          <w:p w:rsidR="00475180" w:rsidRPr="00B5335A" w:rsidRDefault="00E60307" w:rsidP="00B5335A">
            <w:pPr>
              <w:numPr>
                <w:ilvl w:val="0"/>
                <w:numId w:val="9"/>
              </w:numPr>
              <w:rPr>
                <w:szCs w:val="22"/>
              </w:rPr>
            </w:pPr>
            <w:r w:rsidRPr="00B5335A">
              <w:rPr>
                <w:szCs w:val="22"/>
              </w:rPr>
              <w:t>le secteur financier et bancaire</w:t>
            </w:r>
            <w:r w:rsidR="00BC5216" w:rsidRPr="00B5335A">
              <w:rPr>
                <w:szCs w:val="22"/>
              </w:rPr>
              <w:t>;</w:t>
            </w:r>
            <w:r w:rsidR="003C6BB0" w:rsidRPr="00B5335A">
              <w:rPr>
                <w:szCs w:val="22"/>
              </w:rPr>
              <w:t xml:space="preserve"> </w:t>
            </w:r>
            <w:r w:rsidR="00EE3C6A" w:rsidRPr="00B5335A">
              <w:rPr>
                <w:szCs w:val="22"/>
              </w:rPr>
              <w:t xml:space="preserve"> </w:t>
            </w:r>
            <w:r w:rsidRPr="00B5335A">
              <w:rPr>
                <w:szCs w:val="22"/>
              </w:rPr>
              <w:t>et</w:t>
            </w:r>
          </w:p>
          <w:p w:rsidR="00475180" w:rsidRPr="00B5335A" w:rsidRDefault="00E60307" w:rsidP="00B5335A">
            <w:pPr>
              <w:numPr>
                <w:ilvl w:val="0"/>
                <w:numId w:val="9"/>
              </w:numPr>
              <w:rPr>
                <w:szCs w:val="22"/>
              </w:rPr>
            </w:pPr>
            <w:r w:rsidRPr="00B5335A">
              <w:rPr>
                <w:szCs w:val="22"/>
              </w:rPr>
              <w:t>les organis</w:t>
            </w:r>
            <w:r w:rsidR="00090785" w:rsidRPr="00B5335A">
              <w:rPr>
                <w:szCs w:val="22"/>
              </w:rPr>
              <w:t>ations</w:t>
            </w:r>
            <w:r w:rsidRPr="00B5335A">
              <w:rPr>
                <w:szCs w:val="22"/>
              </w:rPr>
              <w:t xml:space="preserve"> de gestion collective et leurs membres.</w:t>
            </w:r>
          </w:p>
          <w:p w:rsidR="00475180" w:rsidRPr="00B5335A" w:rsidRDefault="00475180" w:rsidP="00B5335A">
            <w:pPr>
              <w:rPr>
                <w:szCs w:val="22"/>
              </w:rPr>
            </w:pPr>
          </w:p>
          <w:p w:rsidR="00475180" w:rsidRPr="00B5335A" w:rsidRDefault="00462DE1" w:rsidP="00B5335A">
            <w:pPr>
              <w:rPr>
                <w:szCs w:val="22"/>
              </w:rPr>
            </w:pPr>
            <w:r w:rsidRPr="00B5335A">
              <w:rPr>
                <w:szCs w:val="22"/>
              </w:rPr>
              <w:t>L</w:t>
            </w:r>
            <w:r w:rsidR="003F68FE" w:rsidRPr="00B5335A">
              <w:rPr>
                <w:szCs w:val="22"/>
              </w:rPr>
              <w:t>’</w:t>
            </w:r>
            <w:r w:rsidRPr="00B5335A">
              <w:rPr>
                <w:szCs w:val="22"/>
              </w:rPr>
              <w:t xml:space="preserve">un des objectifs est que les </w:t>
            </w:r>
            <w:r w:rsidR="00090785" w:rsidRPr="00B5335A">
              <w:rPr>
                <w:szCs w:val="22"/>
              </w:rPr>
              <w:t>professionnels du secteur</w:t>
            </w:r>
            <w:r w:rsidRPr="00B5335A">
              <w:rPr>
                <w:szCs w:val="22"/>
              </w:rPr>
              <w:t xml:space="preserve"> soient en mesure de négocier les conditions et exigences financières de façon efficace et </w:t>
            </w:r>
            <w:r w:rsidR="00385095" w:rsidRPr="00B5335A">
              <w:rPr>
                <w:szCs w:val="22"/>
              </w:rPr>
              <w:t>d</w:t>
            </w:r>
            <w:r w:rsidR="003F68FE" w:rsidRPr="00B5335A">
              <w:rPr>
                <w:szCs w:val="22"/>
              </w:rPr>
              <w:t>’</w:t>
            </w:r>
            <w:r w:rsidR="00385095" w:rsidRPr="00B5335A">
              <w:rPr>
                <w:szCs w:val="22"/>
              </w:rPr>
              <w:t>acquérir une certaine crédibilité et une certaine visibilité auprès du secteur de la finan</w:t>
            </w:r>
            <w:r w:rsidR="00DD1D9E" w:rsidRPr="00B5335A">
              <w:rPr>
                <w:szCs w:val="22"/>
              </w:rPr>
              <w:t>ce.  Le</w:t>
            </w:r>
            <w:r w:rsidR="00B3064B" w:rsidRPr="00B5335A">
              <w:rPr>
                <w:szCs w:val="22"/>
              </w:rPr>
              <w:t xml:space="preserve">s sessions de formation </w:t>
            </w:r>
            <w:r w:rsidR="00090785" w:rsidRPr="00B5335A">
              <w:rPr>
                <w:szCs w:val="22"/>
              </w:rPr>
              <w:t>s’appuieront sur des</w:t>
            </w:r>
            <w:r w:rsidR="00B3064B" w:rsidRPr="00B5335A">
              <w:rPr>
                <w:szCs w:val="22"/>
              </w:rPr>
              <w:t xml:space="preserve"> études de cas locales et internationales trait</w:t>
            </w:r>
            <w:r w:rsidR="00090785" w:rsidRPr="00B5335A">
              <w:rPr>
                <w:szCs w:val="22"/>
              </w:rPr>
              <w:t>a</w:t>
            </w:r>
            <w:r w:rsidR="00B3064B" w:rsidRPr="00B5335A">
              <w:rPr>
                <w:szCs w:val="22"/>
              </w:rPr>
              <w:t>nt de sujets tels que</w:t>
            </w:r>
            <w:r w:rsidR="00EE3C6A" w:rsidRPr="00B5335A">
              <w:rPr>
                <w:szCs w:val="22"/>
              </w:rPr>
              <w:t> </w:t>
            </w:r>
            <w:r w:rsidR="00BC5216" w:rsidRPr="00B5335A">
              <w:rPr>
                <w:szCs w:val="22"/>
              </w:rPr>
              <w:t xml:space="preserve">: </w:t>
            </w:r>
            <w:r w:rsidR="00B3064B" w:rsidRPr="00B5335A">
              <w:rPr>
                <w:szCs w:val="22"/>
              </w:rPr>
              <w:t>la documentation en matière de droit d</w:t>
            </w:r>
            <w:r w:rsidR="003F68FE" w:rsidRPr="00B5335A">
              <w:rPr>
                <w:szCs w:val="22"/>
              </w:rPr>
              <w:t>’</w:t>
            </w:r>
            <w:r w:rsidR="00B3064B" w:rsidRPr="00B5335A">
              <w:rPr>
                <w:szCs w:val="22"/>
              </w:rPr>
              <w:t>auteur</w:t>
            </w:r>
            <w:r w:rsidR="00BC5216" w:rsidRPr="00B5335A">
              <w:rPr>
                <w:szCs w:val="22"/>
              </w:rPr>
              <w:t xml:space="preserve">, </w:t>
            </w:r>
            <w:r w:rsidR="00B3064B" w:rsidRPr="00B5335A">
              <w:rPr>
                <w:szCs w:val="22"/>
              </w:rPr>
              <w:t>les transactions fondées sur le droit d</w:t>
            </w:r>
            <w:r w:rsidR="003F68FE" w:rsidRPr="00B5335A">
              <w:rPr>
                <w:szCs w:val="22"/>
              </w:rPr>
              <w:t>’</w:t>
            </w:r>
            <w:r w:rsidR="00B3064B" w:rsidRPr="00B5335A">
              <w:rPr>
                <w:szCs w:val="22"/>
              </w:rPr>
              <w:t xml:space="preserve">auteur et sur les contrats, </w:t>
            </w:r>
            <w:r w:rsidR="005967D7" w:rsidRPr="00B5335A">
              <w:rPr>
                <w:szCs w:val="22"/>
              </w:rPr>
              <w:t>les accords de préachat et de financement</w:t>
            </w:r>
            <w:r w:rsidR="00BC5216" w:rsidRPr="00B5335A">
              <w:rPr>
                <w:szCs w:val="22"/>
              </w:rPr>
              <w:t xml:space="preserve">, </w:t>
            </w:r>
            <w:r w:rsidR="005967D7" w:rsidRPr="00B5335A">
              <w:rPr>
                <w:szCs w:val="22"/>
              </w:rPr>
              <w:t>les accords transfrontaliers</w:t>
            </w:r>
            <w:r w:rsidR="00BC5216" w:rsidRPr="00B5335A">
              <w:rPr>
                <w:szCs w:val="22"/>
              </w:rPr>
              <w:t xml:space="preserve">, </w:t>
            </w:r>
            <w:r w:rsidR="005967D7" w:rsidRPr="00B5335A">
              <w:rPr>
                <w:szCs w:val="22"/>
              </w:rPr>
              <w:t>la concession de licences d</w:t>
            </w:r>
            <w:r w:rsidR="003F68FE" w:rsidRPr="00B5335A">
              <w:rPr>
                <w:szCs w:val="22"/>
              </w:rPr>
              <w:t>’</w:t>
            </w:r>
            <w:r w:rsidR="005967D7" w:rsidRPr="00B5335A">
              <w:rPr>
                <w:szCs w:val="22"/>
              </w:rPr>
              <w:t>œuvres audiovisuelles à des organismes de radiodiffusion et autres plates</w:t>
            </w:r>
            <w:r w:rsidR="00DD1D9E" w:rsidRPr="00B5335A">
              <w:rPr>
                <w:szCs w:val="22"/>
              </w:rPr>
              <w:noBreakHyphen/>
            </w:r>
            <w:r w:rsidR="005967D7" w:rsidRPr="00B5335A">
              <w:rPr>
                <w:szCs w:val="22"/>
              </w:rPr>
              <w:t>formes en ligne, la compréhension de la chaîne de valeur des droits et des marchés secondaire</w:t>
            </w:r>
            <w:r w:rsidR="00BC5216" w:rsidRPr="00B5335A">
              <w:rPr>
                <w:szCs w:val="22"/>
              </w:rPr>
              <w:t>s (</w:t>
            </w:r>
            <w:r w:rsidR="005967D7" w:rsidRPr="00B5335A">
              <w:rPr>
                <w:szCs w:val="22"/>
              </w:rPr>
              <w:t>p. ex. magasins privés, vidéoclubs</w:t>
            </w:r>
            <w:r w:rsidR="00BC5216" w:rsidRPr="00B5335A">
              <w:rPr>
                <w:szCs w:val="22"/>
              </w:rPr>
              <w:t>)</w:t>
            </w:r>
            <w:r w:rsidR="005967D7" w:rsidRPr="00B5335A">
              <w:rPr>
                <w:szCs w:val="22"/>
              </w:rPr>
              <w:t>,</w:t>
            </w:r>
            <w:r w:rsidR="00BC5216" w:rsidRPr="00B5335A">
              <w:rPr>
                <w:szCs w:val="22"/>
              </w:rPr>
              <w:t xml:space="preserve"> e</w:t>
            </w:r>
            <w:r w:rsidR="00DD1D9E" w:rsidRPr="00B5335A">
              <w:rPr>
                <w:szCs w:val="22"/>
              </w:rPr>
              <w:t>tc.  Da</w:t>
            </w:r>
            <w:r w:rsidR="005967D7" w:rsidRPr="00B5335A">
              <w:rPr>
                <w:szCs w:val="22"/>
              </w:rPr>
              <w:t>ns la mesure du possible, les sessions de formation seront organisées à l</w:t>
            </w:r>
            <w:r w:rsidR="003F68FE" w:rsidRPr="00B5335A">
              <w:rPr>
                <w:szCs w:val="22"/>
              </w:rPr>
              <w:t>’</w:t>
            </w:r>
            <w:r w:rsidR="005967D7" w:rsidRPr="00B5335A">
              <w:rPr>
                <w:szCs w:val="22"/>
              </w:rPr>
              <w:t>échelle régionale, dans les zones rurales du pays, là où le moins d</w:t>
            </w:r>
            <w:r w:rsidR="003F68FE" w:rsidRPr="00B5335A">
              <w:rPr>
                <w:szCs w:val="22"/>
              </w:rPr>
              <w:t>’</w:t>
            </w:r>
            <w:r w:rsidR="005967D7" w:rsidRPr="00B5335A">
              <w:rPr>
                <w:szCs w:val="22"/>
              </w:rPr>
              <w:t>attention a été accordé</w:t>
            </w:r>
            <w:r w:rsidR="000454E9" w:rsidRPr="00B5335A">
              <w:rPr>
                <w:szCs w:val="22"/>
              </w:rPr>
              <w:t>e</w:t>
            </w:r>
            <w:r w:rsidR="005967D7" w:rsidRPr="00B5335A">
              <w:rPr>
                <w:szCs w:val="22"/>
              </w:rPr>
              <w:t xml:space="preserve"> à l</w:t>
            </w:r>
            <w:r w:rsidR="003F68FE" w:rsidRPr="00B5335A">
              <w:rPr>
                <w:szCs w:val="22"/>
              </w:rPr>
              <w:t>’</w:t>
            </w:r>
            <w:r w:rsidR="005967D7" w:rsidRPr="00B5335A">
              <w:rPr>
                <w:szCs w:val="22"/>
              </w:rPr>
              <w:t xml:space="preserve">appui </w:t>
            </w:r>
            <w:r w:rsidR="00090785" w:rsidRPr="00B5335A">
              <w:rPr>
                <w:szCs w:val="22"/>
              </w:rPr>
              <w:t>aux professionnels du secteur</w:t>
            </w:r>
            <w:r w:rsidR="005967D7" w:rsidRPr="00B5335A">
              <w:rPr>
                <w:szCs w:val="22"/>
              </w:rPr>
              <w:t xml:space="preserve"> de l</w:t>
            </w:r>
            <w:r w:rsidR="003F68FE" w:rsidRPr="00B5335A">
              <w:rPr>
                <w:szCs w:val="22"/>
              </w:rPr>
              <w:t>’</w:t>
            </w:r>
            <w:r w:rsidR="000454E9" w:rsidRPr="00B5335A">
              <w:rPr>
                <w:szCs w:val="22"/>
              </w:rPr>
              <w:t>audiovisuel</w:t>
            </w:r>
            <w:r w:rsidR="00BC5216" w:rsidRPr="00B5335A">
              <w:rPr>
                <w:szCs w:val="22"/>
              </w:rPr>
              <w:t>.</w:t>
            </w:r>
          </w:p>
          <w:p w:rsidR="00475180" w:rsidRPr="00B5335A" w:rsidRDefault="00475180" w:rsidP="00B5335A">
            <w:pPr>
              <w:rPr>
                <w:szCs w:val="22"/>
              </w:rPr>
            </w:pPr>
          </w:p>
          <w:p w:rsidR="00475180" w:rsidRPr="00B5335A" w:rsidRDefault="00475180" w:rsidP="00B5335A">
            <w:pPr>
              <w:rPr>
                <w:szCs w:val="22"/>
              </w:rPr>
            </w:pPr>
          </w:p>
          <w:p w:rsidR="00475180" w:rsidRPr="00B5335A" w:rsidRDefault="003C1A1D" w:rsidP="00B5335A">
            <w:pPr>
              <w:rPr>
                <w:bCs/>
                <w:szCs w:val="22"/>
                <w:u w:val="single"/>
              </w:rPr>
            </w:pPr>
            <w:r w:rsidRPr="00B5335A">
              <w:rPr>
                <w:bCs/>
                <w:szCs w:val="22"/>
                <w:u w:val="single"/>
              </w:rPr>
              <w:t>Activité d</w:t>
            </w:r>
            <w:r w:rsidR="00090785" w:rsidRPr="00B5335A">
              <w:rPr>
                <w:bCs/>
                <w:szCs w:val="22"/>
                <w:u w:val="single"/>
              </w:rPr>
              <w:t>e</w:t>
            </w:r>
            <w:r w:rsidRPr="00B5335A">
              <w:rPr>
                <w:bCs/>
                <w:szCs w:val="22"/>
                <w:u w:val="single"/>
              </w:rPr>
              <w:t xml:space="preserve"> projet n° </w:t>
            </w:r>
            <w:r w:rsidR="00BC5216" w:rsidRPr="00B5335A">
              <w:rPr>
                <w:bCs/>
                <w:szCs w:val="22"/>
                <w:u w:val="single"/>
              </w:rPr>
              <w:t>3</w:t>
            </w:r>
            <w:r w:rsidRPr="00B5335A">
              <w:rPr>
                <w:bCs/>
                <w:szCs w:val="22"/>
                <w:u w:val="single"/>
              </w:rPr>
              <w:t> </w:t>
            </w:r>
            <w:r w:rsidR="00BC5216" w:rsidRPr="00B5335A">
              <w:rPr>
                <w:bCs/>
                <w:szCs w:val="22"/>
                <w:u w:val="single"/>
              </w:rPr>
              <w:t>:</w:t>
            </w:r>
            <w:r w:rsidR="003C6BB0" w:rsidRPr="00B5335A">
              <w:rPr>
                <w:bCs/>
                <w:szCs w:val="22"/>
                <w:u w:val="single"/>
              </w:rPr>
              <w:t xml:space="preserve"> </w:t>
            </w:r>
            <w:r w:rsidR="00817D34" w:rsidRPr="00B5335A">
              <w:rPr>
                <w:bCs/>
                <w:szCs w:val="22"/>
                <w:u w:val="single"/>
              </w:rPr>
              <w:t>Appui au</w:t>
            </w:r>
            <w:r w:rsidR="006D5CA7" w:rsidRPr="00B5335A">
              <w:rPr>
                <w:bCs/>
                <w:szCs w:val="22"/>
                <w:u w:val="single"/>
              </w:rPr>
              <w:t xml:space="preserve">x </w:t>
            </w:r>
            <w:r w:rsidR="00817D34" w:rsidRPr="00B5335A">
              <w:rPr>
                <w:bCs/>
                <w:szCs w:val="22"/>
                <w:u w:val="single"/>
              </w:rPr>
              <w:t>cadres de référence et aux infrastructures</w:t>
            </w:r>
          </w:p>
          <w:p w:rsidR="00475180" w:rsidRPr="00B5335A" w:rsidRDefault="00475180" w:rsidP="00B5335A">
            <w:pPr>
              <w:rPr>
                <w:szCs w:val="22"/>
              </w:rPr>
            </w:pPr>
          </w:p>
          <w:p w:rsidR="003F68FE" w:rsidRPr="00B5335A" w:rsidRDefault="00817D34" w:rsidP="00B5335A">
            <w:pPr>
              <w:rPr>
                <w:szCs w:val="22"/>
              </w:rPr>
            </w:pPr>
            <w:r w:rsidRPr="00B5335A">
              <w:rPr>
                <w:bCs/>
                <w:szCs w:val="22"/>
              </w:rPr>
              <w:t>L</w:t>
            </w:r>
            <w:r w:rsidR="003F68FE" w:rsidRPr="00B5335A">
              <w:rPr>
                <w:bCs/>
                <w:szCs w:val="22"/>
              </w:rPr>
              <w:t>’</w:t>
            </w:r>
            <w:r w:rsidRPr="00B5335A">
              <w:rPr>
                <w:bCs/>
                <w:szCs w:val="22"/>
              </w:rPr>
              <w:t xml:space="preserve">un des objectifs principaux du projet est </w:t>
            </w:r>
            <w:r w:rsidR="00090785" w:rsidRPr="00B5335A">
              <w:rPr>
                <w:bCs/>
                <w:szCs w:val="22"/>
              </w:rPr>
              <w:t>d’</w:t>
            </w:r>
            <w:r w:rsidR="00BC5216" w:rsidRPr="00B5335A">
              <w:rPr>
                <w:szCs w:val="22"/>
              </w:rPr>
              <w:t>“</w:t>
            </w:r>
            <w:r w:rsidR="00752A89" w:rsidRPr="00B5335A">
              <w:rPr>
                <w:szCs w:val="22"/>
              </w:rPr>
              <w:t xml:space="preserve">accroître la création de recettes en améliorant </w:t>
            </w:r>
            <w:r w:rsidR="000255A3" w:rsidRPr="00B5335A">
              <w:rPr>
                <w:szCs w:val="22"/>
              </w:rPr>
              <w:t>les cadres juridiques</w:t>
            </w:r>
            <w:r w:rsidR="007E6C5F" w:rsidRPr="00B5335A">
              <w:rPr>
                <w:szCs w:val="22"/>
              </w:rPr>
              <w:t xml:space="preserve"> et</w:t>
            </w:r>
            <w:r w:rsidR="000255A3" w:rsidRPr="00B5335A">
              <w:rPr>
                <w:szCs w:val="22"/>
              </w:rPr>
              <w:t xml:space="preserve"> </w:t>
            </w:r>
            <w:r w:rsidR="00361A0F" w:rsidRPr="00B5335A">
              <w:rPr>
                <w:szCs w:val="22"/>
              </w:rPr>
              <w:t>les infrastructures de gestion des transactions fondées sur les droits de propriété intellectuelle</w:t>
            </w:r>
            <w:r w:rsidR="00BC5216" w:rsidRPr="00B5335A">
              <w:rPr>
                <w:szCs w:val="22"/>
              </w:rPr>
              <w:t>”.</w:t>
            </w:r>
            <w:r w:rsidR="003C6BB0" w:rsidRPr="00B5335A">
              <w:rPr>
                <w:szCs w:val="22"/>
              </w:rPr>
              <w:t xml:space="preserve"> </w:t>
            </w:r>
            <w:r w:rsidR="00BC5216" w:rsidRPr="00B5335A">
              <w:rPr>
                <w:szCs w:val="22"/>
              </w:rPr>
              <w:t xml:space="preserve"> </w:t>
            </w:r>
            <w:r w:rsidR="005E791D" w:rsidRPr="00B5335A">
              <w:rPr>
                <w:szCs w:val="22"/>
              </w:rPr>
              <w:t>À ce jour</w:t>
            </w:r>
            <w:r w:rsidR="00BC5216" w:rsidRPr="00B5335A">
              <w:rPr>
                <w:bCs/>
                <w:szCs w:val="22"/>
              </w:rPr>
              <w:t xml:space="preserve">, </w:t>
            </w:r>
            <w:r w:rsidR="00C42D59" w:rsidRPr="00B5335A">
              <w:rPr>
                <w:bCs/>
                <w:szCs w:val="22"/>
              </w:rPr>
              <w:t>les auteurs et les interprètes d</w:t>
            </w:r>
            <w:r w:rsidR="003F68FE" w:rsidRPr="00B5335A">
              <w:rPr>
                <w:bCs/>
                <w:szCs w:val="22"/>
              </w:rPr>
              <w:t>’</w:t>
            </w:r>
            <w:r w:rsidR="00C42D59" w:rsidRPr="00B5335A">
              <w:rPr>
                <w:bCs/>
                <w:szCs w:val="22"/>
              </w:rPr>
              <w:t xml:space="preserve">œuvres audiovisuelles </w:t>
            </w:r>
            <w:r w:rsidR="00090785" w:rsidRPr="00B5335A">
              <w:rPr>
                <w:bCs/>
                <w:szCs w:val="22"/>
              </w:rPr>
              <w:t>ne sont pas assurés de disposer d’une source effective de revenus grâce à</w:t>
            </w:r>
            <w:r w:rsidR="00C42D59" w:rsidRPr="00B5335A">
              <w:rPr>
                <w:bCs/>
                <w:szCs w:val="22"/>
              </w:rPr>
              <w:t xml:space="preserve"> leur créativi</w:t>
            </w:r>
            <w:r w:rsidR="00DD1D9E" w:rsidRPr="00B5335A">
              <w:rPr>
                <w:bCs/>
                <w:szCs w:val="22"/>
              </w:rPr>
              <w:t>té.  L’u</w:t>
            </w:r>
            <w:r w:rsidR="00024C79" w:rsidRPr="00B5335A">
              <w:rPr>
                <w:bCs/>
                <w:szCs w:val="22"/>
              </w:rPr>
              <w:t xml:space="preserve">n des </w:t>
            </w:r>
            <w:r w:rsidR="00090785" w:rsidRPr="00B5335A">
              <w:rPr>
                <w:bCs/>
                <w:szCs w:val="22"/>
              </w:rPr>
              <w:t>obstacles majeurs</w:t>
            </w:r>
            <w:r w:rsidR="00024C79" w:rsidRPr="00B5335A">
              <w:rPr>
                <w:bCs/>
                <w:szCs w:val="22"/>
              </w:rPr>
              <w:t xml:space="preserve"> </w:t>
            </w:r>
            <w:r w:rsidR="00090785" w:rsidRPr="00B5335A">
              <w:rPr>
                <w:bCs/>
                <w:szCs w:val="22"/>
              </w:rPr>
              <w:t>réside dans</w:t>
            </w:r>
            <w:r w:rsidR="00024C79" w:rsidRPr="00B5335A">
              <w:rPr>
                <w:bCs/>
                <w:szCs w:val="22"/>
              </w:rPr>
              <w:t xml:space="preserve"> l</w:t>
            </w:r>
            <w:r w:rsidR="003F68FE" w:rsidRPr="00B5335A">
              <w:rPr>
                <w:bCs/>
                <w:szCs w:val="22"/>
              </w:rPr>
              <w:t>’</w:t>
            </w:r>
            <w:r w:rsidR="00024C79" w:rsidRPr="00B5335A">
              <w:rPr>
                <w:bCs/>
                <w:szCs w:val="22"/>
              </w:rPr>
              <w:t>incapacité de gérer de fa</w:t>
            </w:r>
            <w:r w:rsidR="00090785" w:rsidRPr="00B5335A">
              <w:rPr>
                <w:bCs/>
                <w:szCs w:val="22"/>
              </w:rPr>
              <w:t>ç</w:t>
            </w:r>
            <w:r w:rsidR="00024C79" w:rsidRPr="00B5335A">
              <w:rPr>
                <w:bCs/>
                <w:szCs w:val="22"/>
              </w:rPr>
              <w:t>on rentable les actifs de droit d</w:t>
            </w:r>
            <w:r w:rsidR="003F68FE" w:rsidRPr="00B5335A">
              <w:rPr>
                <w:bCs/>
                <w:szCs w:val="22"/>
              </w:rPr>
              <w:t>’</w:t>
            </w:r>
            <w:r w:rsidR="00024C79" w:rsidRPr="00B5335A">
              <w:rPr>
                <w:bCs/>
                <w:szCs w:val="22"/>
              </w:rPr>
              <w:t>auteur sur plusieurs plates</w:t>
            </w:r>
            <w:r w:rsidR="00DD1D9E" w:rsidRPr="00B5335A">
              <w:rPr>
                <w:bCs/>
                <w:szCs w:val="22"/>
              </w:rPr>
              <w:noBreakHyphen/>
            </w:r>
            <w:r w:rsidR="00024C79" w:rsidRPr="00B5335A">
              <w:rPr>
                <w:bCs/>
                <w:szCs w:val="22"/>
              </w:rPr>
              <w:t xml:space="preserve">formes </w:t>
            </w:r>
            <w:r w:rsidR="00090785" w:rsidRPr="00B5335A">
              <w:rPr>
                <w:bCs/>
                <w:szCs w:val="22"/>
              </w:rPr>
              <w:t xml:space="preserve">numériques </w:t>
            </w:r>
            <w:r w:rsidR="00024C79" w:rsidRPr="00B5335A">
              <w:rPr>
                <w:bCs/>
                <w:szCs w:val="22"/>
              </w:rPr>
              <w:t>et</w:t>
            </w:r>
            <w:r w:rsidR="00090785" w:rsidRPr="00B5335A">
              <w:rPr>
                <w:bCs/>
                <w:szCs w:val="22"/>
              </w:rPr>
              <w:t xml:space="preserve"> dans</w:t>
            </w:r>
            <w:r w:rsidR="00024C79" w:rsidRPr="00B5335A">
              <w:rPr>
                <w:bCs/>
                <w:szCs w:val="22"/>
              </w:rPr>
              <w:t xml:space="preserve"> </w:t>
            </w:r>
            <w:r w:rsidR="008C118B" w:rsidRPr="00B5335A">
              <w:rPr>
                <w:bCs/>
                <w:szCs w:val="22"/>
              </w:rPr>
              <w:t>le pouvoir de négociation insuffisant des créateurs lors de</w:t>
            </w:r>
            <w:r w:rsidR="00090785" w:rsidRPr="00B5335A">
              <w:rPr>
                <w:bCs/>
                <w:szCs w:val="22"/>
              </w:rPr>
              <w:t>s</w:t>
            </w:r>
            <w:r w:rsidR="008C118B" w:rsidRPr="00B5335A">
              <w:rPr>
                <w:bCs/>
                <w:szCs w:val="22"/>
              </w:rPr>
              <w:t xml:space="preserve"> négociations avec des utilisateurs tels que les organismes de radiodiffusi</w:t>
            </w:r>
            <w:r w:rsidR="00DD1D9E" w:rsidRPr="00B5335A">
              <w:rPr>
                <w:bCs/>
                <w:szCs w:val="22"/>
              </w:rPr>
              <w:t>on.  L’é</w:t>
            </w:r>
            <w:r w:rsidR="008C118B" w:rsidRPr="00B5335A">
              <w:rPr>
                <w:bCs/>
                <w:szCs w:val="22"/>
              </w:rPr>
              <w:t>tude sur la négociation collective des droits et la gestion collective des droits dans le secteur de l</w:t>
            </w:r>
            <w:r w:rsidR="003F68FE" w:rsidRPr="00B5335A">
              <w:rPr>
                <w:bCs/>
                <w:szCs w:val="22"/>
              </w:rPr>
              <w:t>’</w:t>
            </w:r>
            <w:r w:rsidR="008C118B" w:rsidRPr="00B5335A">
              <w:rPr>
                <w:bCs/>
                <w:szCs w:val="22"/>
              </w:rPr>
              <w:t xml:space="preserve">audiovisuel </w:t>
            </w:r>
            <w:r w:rsidR="00090785" w:rsidRPr="00B5335A">
              <w:rPr>
                <w:bCs/>
                <w:szCs w:val="22"/>
              </w:rPr>
              <w:t>(</w:t>
            </w:r>
            <w:r w:rsidR="008C118B" w:rsidRPr="00B5335A">
              <w:rPr>
                <w:bCs/>
                <w:szCs w:val="22"/>
              </w:rPr>
              <w:t xml:space="preserve">document </w:t>
            </w:r>
            <w:r w:rsidR="00A13CA0" w:rsidRPr="00B5335A">
              <w:rPr>
                <w:bCs/>
                <w:szCs w:val="22"/>
              </w:rPr>
              <w:t>CDIP</w:t>
            </w:r>
            <w:r w:rsidR="00DD1D9E" w:rsidRPr="00B5335A">
              <w:rPr>
                <w:bCs/>
                <w:szCs w:val="22"/>
              </w:rPr>
              <w:t>/</w:t>
            </w:r>
            <w:r w:rsidR="00A13CA0" w:rsidRPr="00B5335A">
              <w:rPr>
                <w:bCs/>
                <w:szCs w:val="22"/>
              </w:rPr>
              <w:t>14/INF/</w:t>
            </w:r>
            <w:r w:rsidR="00BC5216" w:rsidRPr="00B5335A">
              <w:rPr>
                <w:bCs/>
                <w:szCs w:val="22"/>
              </w:rPr>
              <w:t>2</w:t>
            </w:r>
            <w:r w:rsidR="00090785" w:rsidRPr="00B5335A">
              <w:rPr>
                <w:bCs/>
                <w:szCs w:val="22"/>
              </w:rPr>
              <w:t>)</w:t>
            </w:r>
            <w:r w:rsidR="008C118B" w:rsidRPr="00B5335A">
              <w:rPr>
                <w:bCs/>
                <w:szCs w:val="22"/>
              </w:rPr>
              <w:t xml:space="preserve">, disponible </w:t>
            </w:r>
            <w:r w:rsidR="00090785" w:rsidRPr="00B5335A">
              <w:rPr>
                <w:bCs/>
                <w:szCs w:val="22"/>
              </w:rPr>
              <w:t>à l’adresse</w:t>
            </w:r>
            <w:r w:rsidR="00BC5216" w:rsidRPr="00B5335A">
              <w:rPr>
                <w:bCs/>
                <w:szCs w:val="22"/>
              </w:rPr>
              <w:t xml:space="preserve"> </w:t>
            </w:r>
            <w:hyperlink r:id="rId13" w:history="1">
              <w:r w:rsidR="00EE3C6A" w:rsidRPr="00B5335A">
                <w:rPr>
                  <w:rStyle w:val="Hyperlink"/>
                  <w:color w:val="auto"/>
                </w:rPr>
                <w:t>http:</w:t>
              </w:r>
              <w:r w:rsidR="00D3087E" w:rsidRPr="00B5335A">
                <w:rPr>
                  <w:rStyle w:val="Hyperlink"/>
                  <w:color w:val="auto"/>
                </w:rPr>
                <w:t>//www.wipo.int/edocs/mdocs/mdocs/fr/cdip_14/cdip_14_inf_2.pdf</w:t>
              </w:r>
            </w:hyperlink>
            <w:r w:rsidR="00BC5216" w:rsidRPr="00B5335A">
              <w:rPr>
                <w:bCs/>
                <w:szCs w:val="22"/>
              </w:rPr>
              <w:t xml:space="preserve">, </w:t>
            </w:r>
            <w:r w:rsidR="008C118B" w:rsidRPr="00B5335A">
              <w:rPr>
                <w:bCs/>
                <w:szCs w:val="22"/>
              </w:rPr>
              <w:t>prévoit que les contrats peuvent être négociés de différentes façons</w:t>
            </w:r>
            <w:r w:rsidR="00EE3C6A" w:rsidRPr="00B5335A">
              <w:rPr>
                <w:bCs/>
                <w:szCs w:val="22"/>
              </w:rPr>
              <w:t> </w:t>
            </w:r>
            <w:r w:rsidR="00BC5216" w:rsidRPr="00B5335A">
              <w:rPr>
                <w:szCs w:val="22"/>
              </w:rPr>
              <w:t>:</w:t>
            </w:r>
          </w:p>
          <w:p w:rsidR="00475180" w:rsidRPr="00B5335A" w:rsidRDefault="00475180" w:rsidP="00B5335A">
            <w:pPr>
              <w:rPr>
                <w:bCs/>
                <w:szCs w:val="22"/>
              </w:rPr>
            </w:pPr>
          </w:p>
          <w:p w:rsidR="003F68FE" w:rsidRPr="00B5335A" w:rsidRDefault="009F4605" w:rsidP="00B5335A">
            <w:pPr>
              <w:pStyle w:val="Default"/>
              <w:ind w:left="567"/>
              <w:rPr>
                <w:color w:val="auto"/>
                <w:sz w:val="22"/>
                <w:szCs w:val="22"/>
                <w:lang w:val="fr-FR"/>
              </w:rPr>
            </w:pPr>
            <w:r w:rsidRPr="00B5335A">
              <w:rPr>
                <w:color w:val="auto"/>
                <w:sz w:val="22"/>
                <w:szCs w:val="22"/>
                <w:lang w:val="fr-FR"/>
              </w:rPr>
              <w:t>i)</w:t>
            </w:r>
            <w:r w:rsidRPr="00B5335A">
              <w:rPr>
                <w:color w:val="auto"/>
                <w:sz w:val="22"/>
                <w:szCs w:val="22"/>
                <w:lang w:val="fr-FR"/>
              </w:rPr>
              <w:tab/>
            </w:r>
            <w:r w:rsidR="003C1A1D" w:rsidRPr="00B5335A">
              <w:rPr>
                <w:color w:val="auto"/>
                <w:sz w:val="22"/>
                <w:szCs w:val="22"/>
                <w:lang w:val="fr-FR"/>
              </w:rPr>
              <w:t xml:space="preserve">individuellement, entre un créateur ou un </w:t>
            </w:r>
            <w:r w:rsidR="00DD1D9E" w:rsidRPr="00B5335A">
              <w:rPr>
                <w:color w:val="auto"/>
                <w:sz w:val="22"/>
                <w:szCs w:val="22"/>
                <w:lang w:val="fr-FR"/>
              </w:rPr>
              <w:t>artiste interprète ou exécutant</w:t>
            </w:r>
            <w:r w:rsidR="003C1A1D" w:rsidRPr="00B5335A">
              <w:rPr>
                <w:color w:val="auto"/>
                <w:sz w:val="22"/>
                <w:szCs w:val="22"/>
                <w:lang w:val="fr-FR"/>
              </w:rPr>
              <w:t xml:space="preserve"> et un producteur</w:t>
            </w:r>
            <w:r w:rsidR="00BC5216" w:rsidRPr="00B5335A">
              <w:rPr>
                <w:color w:val="auto"/>
                <w:sz w:val="22"/>
                <w:szCs w:val="22"/>
                <w:lang w:val="fr-FR"/>
              </w:rPr>
              <w:t>;</w:t>
            </w:r>
          </w:p>
          <w:p w:rsidR="00C12DB9" w:rsidRPr="00B5335A" w:rsidRDefault="00C12DB9" w:rsidP="00B5335A">
            <w:pPr>
              <w:pStyle w:val="Default"/>
              <w:ind w:left="567"/>
              <w:rPr>
                <w:color w:val="auto"/>
                <w:sz w:val="22"/>
                <w:szCs w:val="22"/>
                <w:lang w:val="fr-FR"/>
              </w:rPr>
            </w:pPr>
          </w:p>
          <w:p w:rsidR="003F68FE" w:rsidRPr="00B5335A" w:rsidRDefault="009F4605" w:rsidP="00B5335A">
            <w:pPr>
              <w:pStyle w:val="Default"/>
              <w:ind w:left="567"/>
              <w:rPr>
                <w:color w:val="auto"/>
                <w:sz w:val="22"/>
                <w:szCs w:val="22"/>
                <w:lang w:val="fr-FR"/>
              </w:rPr>
            </w:pPr>
            <w:r w:rsidRPr="00B5335A">
              <w:rPr>
                <w:color w:val="auto"/>
                <w:sz w:val="22"/>
                <w:szCs w:val="22"/>
                <w:lang w:val="fr-FR"/>
              </w:rPr>
              <w:t>ii)</w:t>
            </w:r>
            <w:r w:rsidRPr="00B5335A">
              <w:rPr>
                <w:color w:val="auto"/>
                <w:sz w:val="22"/>
                <w:szCs w:val="22"/>
                <w:lang w:val="fr-FR"/>
              </w:rPr>
              <w:tab/>
            </w:r>
            <w:r w:rsidR="003C1A1D" w:rsidRPr="00B5335A">
              <w:rPr>
                <w:color w:val="auto"/>
                <w:sz w:val="22"/>
                <w:szCs w:val="22"/>
                <w:lang w:val="fr-FR"/>
              </w:rPr>
              <w:t>par des négociations collectives entre des associations et corporations représentant les parties</w:t>
            </w:r>
            <w:r w:rsidR="00BC5216" w:rsidRPr="00B5335A">
              <w:rPr>
                <w:color w:val="auto"/>
                <w:sz w:val="22"/>
                <w:szCs w:val="22"/>
                <w:lang w:val="fr-FR"/>
              </w:rPr>
              <w:t>;</w:t>
            </w:r>
            <w:r w:rsidRPr="00B5335A">
              <w:rPr>
                <w:color w:val="auto"/>
                <w:sz w:val="22"/>
                <w:szCs w:val="22"/>
                <w:lang w:val="fr-FR"/>
              </w:rPr>
              <w:t xml:space="preserve">  </w:t>
            </w:r>
            <w:r w:rsidR="003C1A1D" w:rsidRPr="00B5335A">
              <w:rPr>
                <w:color w:val="auto"/>
                <w:sz w:val="22"/>
                <w:szCs w:val="22"/>
                <w:lang w:val="fr-FR"/>
              </w:rPr>
              <w:t>et</w:t>
            </w:r>
          </w:p>
          <w:p w:rsidR="00C12DB9" w:rsidRPr="00B5335A" w:rsidRDefault="00C12DB9" w:rsidP="00B5335A">
            <w:pPr>
              <w:pStyle w:val="Default"/>
              <w:ind w:left="567"/>
              <w:rPr>
                <w:color w:val="auto"/>
                <w:sz w:val="22"/>
                <w:szCs w:val="22"/>
                <w:lang w:val="fr-FR"/>
              </w:rPr>
            </w:pPr>
          </w:p>
          <w:p w:rsidR="00475180" w:rsidRPr="00B5335A" w:rsidRDefault="009F4605" w:rsidP="00B5335A">
            <w:pPr>
              <w:pStyle w:val="Default"/>
              <w:ind w:left="567"/>
              <w:rPr>
                <w:color w:val="auto"/>
                <w:sz w:val="22"/>
                <w:szCs w:val="22"/>
                <w:lang w:val="fr-FR"/>
              </w:rPr>
            </w:pPr>
            <w:r w:rsidRPr="00B5335A">
              <w:rPr>
                <w:color w:val="auto"/>
                <w:sz w:val="22"/>
                <w:szCs w:val="22"/>
                <w:lang w:val="fr-FR"/>
              </w:rPr>
              <w:t>iii)</w:t>
            </w:r>
            <w:r w:rsidRPr="00B5335A">
              <w:rPr>
                <w:color w:val="auto"/>
                <w:sz w:val="22"/>
                <w:szCs w:val="22"/>
                <w:lang w:val="fr-FR"/>
              </w:rPr>
              <w:tab/>
            </w:r>
            <w:r w:rsidR="003C1A1D" w:rsidRPr="00B5335A">
              <w:rPr>
                <w:color w:val="auto"/>
                <w:sz w:val="22"/>
                <w:szCs w:val="22"/>
                <w:lang w:val="fr-FR"/>
              </w:rPr>
              <w:t>par l</w:t>
            </w:r>
            <w:r w:rsidR="003F68FE" w:rsidRPr="00B5335A">
              <w:rPr>
                <w:color w:val="auto"/>
                <w:sz w:val="22"/>
                <w:szCs w:val="22"/>
                <w:lang w:val="fr-FR"/>
              </w:rPr>
              <w:t>’</w:t>
            </w:r>
            <w:r w:rsidR="003C1A1D" w:rsidRPr="00B5335A">
              <w:rPr>
                <w:color w:val="auto"/>
                <w:sz w:val="22"/>
                <w:szCs w:val="22"/>
                <w:lang w:val="fr-FR"/>
              </w:rPr>
              <w:t>intermédiaire d</w:t>
            </w:r>
            <w:r w:rsidR="003F68FE" w:rsidRPr="00B5335A">
              <w:rPr>
                <w:color w:val="auto"/>
                <w:sz w:val="22"/>
                <w:szCs w:val="22"/>
                <w:lang w:val="fr-FR"/>
              </w:rPr>
              <w:t>’</w:t>
            </w:r>
            <w:r w:rsidR="003C1A1D" w:rsidRPr="00B5335A">
              <w:rPr>
                <w:color w:val="auto"/>
                <w:sz w:val="22"/>
                <w:szCs w:val="22"/>
                <w:lang w:val="fr-FR"/>
              </w:rPr>
              <w:t>organisations de gestion collective représentant les titulaires de droits</w:t>
            </w:r>
            <w:r w:rsidRPr="00B5335A">
              <w:rPr>
                <w:color w:val="auto"/>
                <w:sz w:val="22"/>
                <w:szCs w:val="22"/>
                <w:lang w:val="fr-FR"/>
              </w:rPr>
              <w:t>.</w:t>
            </w:r>
          </w:p>
          <w:p w:rsidR="00C12DB9" w:rsidRPr="00B5335A" w:rsidRDefault="00C12DB9" w:rsidP="00B5335A">
            <w:pPr>
              <w:pStyle w:val="Default"/>
              <w:rPr>
                <w:color w:val="auto"/>
                <w:sz w:val="22"/>
                <w:szCs w:val="22"/>
                <w:lang w:val="fr-FR"/>
              </w:rPr>
            </w:pPr>
          </w:p>
          <w:p w:rsidR="00475180" w:rsidRPr="00B5335A" w:rsidRDefault="002F13E0" w:rsidP="00B5335A">
            <w:pPr>
              <w:rPr>
                <w:bCs/>
                <w:spacing w:val="-2"/>
                <w:szCs w:val="22"/>
              </w:rPr>
            </w:pPr>
            <w:r w:rsidRPr="00B5335A">
              <w:rPr>
                <w:bCs/>
                <w:spacing w:val="-2"/>
                <w:szCs w:val="22"/>
              </w:rPr>
              <w:t xml:space="preserve">Les conclusions de </w:t>
            </w:r>
            <w:r w:rsidR="00D3087E" w:rsidRPr="00B5335A">
              <w:rPr>
                <w:bCs/>
                <w:spacing w:val="-2"/>
                <w:szCs w:val="22"/>
              </w:rPr>
              <w:t>l</w:t>
            </w:r>
            <w:r w:rsidR="003F68FE" w:rsidRPr="00B5335A">
              <w:rPr>
                <w:bCs/>
                <w:spacing w:val="-2"/>
                <w:szCs w:val="22"/>
              </w:rPr>
              <w:t>’</w:t>
            </w:r>
            <w:r w:rsidR="00D3087E" w:rsidRPr="00B5335A">
              <w:rPr>
                <w:bCs/>
                <w:spacing w:val="-2"/>
                <w:szCs w:val="22"/>
              </w:rPr>
              <w:t xml:space="preserve">étude </w:t>
            </w:r>
            <w:r w:rsidRPr="00B5335A">
              <w:rPr>
                <w:bCs/>
                <w:spacing w:val="-2"/>
                <w:szCs w:val="22"/>
              </w:rPr>
              <w:t xml:space="preserve">indiquent </w:t>
            </w:r>
            <w:r w:rsidR="00D3087E" w:rsidRPr="00B5335A">
              <w:rPr>
                <w:bCs/>
                <w:spacing w:val="-2"/>
                <w:szCs w:val="22"/>
              </w:rPr>
              <w:t>que le projet devrait viser à améliorer, en concomitance, l</w:t>
            </w:r>
            <w:r w:rsidR="003F68FE" w:rsidRPr="00B5335A">
              <w:rPr>
                <w:bCs/>
                <w:spacing w:val="-2"/>
                <w:szCs w:val="22"/>
              </w:rPr>
              <w:t>’</w:t>
            </w:r>
            <w:r w:rsidR="00D3087E" w:rsidRPr="00B5335A">
              <w:rPr>
                <w:bCs/>
                <w:spacing w:val="-2"/>
                <w:szCs w:val="22"/>
              </w:rPr>
              <w:t xml:space="preserve">exercice individuel des droits et la gestion collective des droits, tout en tenant compte du fait </w:t>
            </w:r>
            <w:r w:rsidR="00D3087E" w:rsidRPr="00B5335A">
              <w:rPr>
                <w:bCs/>
                <w:spacing w:val="-2"/>
                <w:szCs w:val="22"/>
              </w:rPr>
              <w:lastRenderedPageBreak/>
              <w:t>que dans l</w:t>
            </w:r>
            <w:r w:rsidR="003F68FE" w:rsidRPr="00B5335A">
              <w:rPr>
                <w:bCs/>
                <w:spacing w:val="-2"/>
                <w:szCs w:val="22"/>
              </w:rPr>
              <w:t>’</w:t>
            </w:r>
            <w:r w:rsidR="00D3087E" w:rsidRPr="00B5335A">
              <w:rPr>
                <w:bCs/>
                <w:spacing w:val="-2"/>
                <w:szCs w:val="22"/>
              </w:rPr>
              <w:t>industrie de l</w:t>
            </w:r>
            <w:r w:rsidR="003F68FE" w:rsidRPr="00B5335A">
              <w:rPr>
                <w:bCs/>
                <w:spacing w:val="-2"/>
                <w:szCs w:val="22"/>
              </w:rPr>
              <w:t>’</w:t>
            </w:r>
            <w:r w:rsidR="00D3087E" w:rsidRPr="00B5335A">
              <w:rPr>
                <w:bCs/>
                <w:spacing w:val="-2"/>
                <w:szCs w:val="22"/>
              </w:rPr>
              <w:t>audiovisuel, plusieurs droits sont, dans la pratique, détenus par les producteurs de films afin de faciliter le financement et l</w:t>
            </w:r>
            <w:r w:rsidR="003F68FE" w:rsidRPr="00B5335A">
              <w:rPr>
                <w:bCs/>
                <w:spacing w:val="-2"/>
                <w:szCs w:val="22"/>
              </w:rPr>
              <w:t>’</w:t>
            </w:r>
            <w:r w:rsidR="00D3087E" w:rsidRPr="00B5335A">
              <w:rPr>
                <w:bCs/>
                <w:spacing w:val="-2"/>
                <w:szCs w:val="22"/>
              </w:rPr>
              <w:t>exploitation des contenus audiovisue</w:t>
            </w:r>
            <w:r w:rsidR="00DD1D9E" w:rsidRPr="00B5335A">
              <w:rPr>
                <w:bCs/>
                <w:spacing w:val="-2"/>
                <w:szCs w:val="22"/>
              </w:rPr>
              <w:t>ls.  Le</w:t>
            </w:r>
            <w:r w:rsidR="004075C4" w:rsidRPr="00B5335A">
              <w:rPr>
                <w:bCs/>
                <w:spacing w:val="-2"/>
                <w:szCs w:val="22"/>
              </w:rPr>
              <w:t xml:space="preserve">s activités de formation présenteront les outils, </w:t>
            </w:r>
            <w:r w:rsidR="00EA2EEC" w:rsidRPr="00B5335A">
              <w:rPr>
                <w:bCs/>
                <w:spacing w:val="-2"/>
                <w:szCs w:val="22"/>
              </w:rPr>
              <w:t xml:space="preserve">les pratiques commerciales </w:t>
            </w:r>
            <w:r w:rsidR="00130F99" w:rsidRPr="00B5335A">
              <w:rPr>
                <w:bCs/>
                <w:spacing w:val="-2"/>
                <w:szCs w:val="22"/>
              </w:rPr>
              <w:t>de pointe</w:t>
            </w:r>
            <w:r w:rsidR="00EA2EEC" w:rsidRPr="00B5335A">
              <w:rPr>
                <w:bCs/>
                <w:spacing w:val="-2"/>
                <w:szCs w:val="22"/>
              </w:rPr>
              <w:t xml:space="preserve"> </w:t>
            </w:r>
            <w:r w:rsidR="004075C4" w:rsidRPr="00B5335A">
              <w:rPr>
                <w:bCs/>
                <w:spacing w:val="-2"/>
                <w:szCs w:val="22"/>
              </w:rPr>
              <w:t>et les principes directeurs disponibles pour la concession de licences et la négociation collective, notamment les clauses contractuelles types volontaires</w:t>
            </w:r>
            <w:r w:rsidR="00130F99" w:rsidRPr="00B5335A">
              <w:rPr>
                <w:bCs/>
                <w:spacing w:val="-2"/>
                <w:szCs w:val="22"/>
              </w:rPr>
              <w:t xml:space="preserve">, </w:t>
            </w:r>
            <w:r w:rsidR="003F68FE" w:rsidRPr="00B5335A">
              <w:rPr>
                <w:bCs/>
                <w:spacing w:val="-2"/>
                <w:szCs w:val="22"/>
              </w:rPr>
              <w:t>y compris</w:t>
            </w:r>
            <w:r w:rsidR="00130F99" w:rsidRPr="00B5335A">
              <w:rPr>
                <w:bCs/>
                <w:spacing w:val="-2"/>
                <w:szCs w:val="22"/>
              </w:rPr>
              <w:t xml:space="preserve"> dans les domaines suivants</w:t>
            </w:r>
            <w:r w:rsidR="00EE3C6A" w:rsidRPr="00B5335A">
              <w:rPr>
                <w:bCs/>
                <w:spacing w:val="-2"/>
                <w:szCs w:val="22"/>
              </w:rPr>
              <w:t> </w:t>
            </w:r>
            <w:r w:rsidR="00BC5216" w:rsidRPr="00B5335A">
              <w:rPr>
                <w:bCs/>
                <w:spacing w:val="-2"/>
                <w:szCs w:val="22"/>
              </w:rPr>
              <w:t>:</w:t>
            </w:r>
          </w:p>
          <w:p w:rsidR="00475180" w:rsidRPr="00B5335A" w:rsidRDefault="00475180" w:rsidP="00B5335A">
            <w:pPr>
              <w:pStyle w:val="Default"/>
              <w:rPr>
                <w:color w:val="auto"/>
                <w:sz w:val="22"/>
                <w:szCs w:val="22"/>
                <w:lang w:val="fr-FR"/>
              </w:rPr>
            </w:pPr>
          </w:p>
          <w:p w:rsidR="00475180" w:rsidRPr="00B5335A" w:rsidRDefault="007B0961" w:rsidP="00B5335A">
            <w:pPr>
              <w:pStyle w:val="Default"/>
              <w:ind w:left="567"/>
              <w:rPr>
                <w:color w:val="auto"/>
                <w:sz w:val="22"/>
                <w:szCs w:val="22"/>
                <w:lang w:val="fr-FR"/>
              </w:rPr>
            </w:pPr>
            <w:r w:rsidRPr="00B5335A">
              <w:rPr>
                <w:color w:val="auto"/>
                <w:sz w:val="22"/>
                <w:szCs w:val="22"/>
                <w:lang w:val="fr-FR"/>
              </w:rPr>
              <w:t>i)</w:t>
            </w:r>
            <w:r w:rsidRPr="00B5335A">
              <w:rPr>
                <w:i/>
                <w:iCs/>
                <w:color w:val="auto"/>
                <w:sz w:val="22"/>
                <w:szCs w:val="22"/>
                <w:lang w:val="fr-FR"/>
              </w:rPr>
              <w:tab/>
            </w:r>
            <w:r w:rsidR="00AF1335" w:rsidRPr="00B5335A">
              <w:rPr>
                <w:i/>
                <w:iCs/>
                <w:color w:val="auto"/>
                <w:sz w:val="22"/>
                <w:szCs w:val="22"/>
                <w:lang w:val="fr-FR"/>
              </w:rPr>
              <w:t>les outils appropriés et les règles commerciales pour les relations contractuelles entre les créateurs audiovisuels, les collaborateurs et les partenaires financie</w:t>
            </w:r>
            <w:r w:rsidR="00DD1D9E" w:rsidRPr="00B5335A">
              <w:rPr>
                <w:i/>
                <w:iCs/>
                <w:color w:val="auto"/>
                <w:sz w:val="22"/>
                <w:szCs w:val="22"/>
                <w:lang w:val="fr-FR"/>
              </w:rPr>
              <w:t xml:space="preserve">rs.  </w:t>
            </w:r>
            <w:r w:rsidR="00DD1D9E" w:rsidRPr="00B5335A">
              <w:rPr>
                <w:color w:val="auto"/>
                <w:sz w:val="22"/>
                <w:szCs w:val="22"/>
                <w:lang w:val="fr-FR"/>
              </w:rPr>
              <w:t>De</w:t>
            </w:r>
            <w:r w:rsidR="00AF1335" w:rsidRPr="00B5335A">
              <w:rPr>
                <w:color w:val="auto"/>
                <w:sz w:val="22"/>
                <w:szCs w:val="22"/>
                <w:lang w:val="fr-FR"/>
              </w:rPr>
              <w:t>s contrats bien rédigés garantissent à la fois une exploitation rationnelle et une rémunération équitable</w:t>
            </w:r>
            <w:r w:rsidR="00BC5216" w:rsidRPr="00B5335A">
              <w:rPr>
                <w:color w:val="auto"/>
                <w:sz w:val="22"/>
                <w:szCs w:val="22"/>
                <w:lang w:val="fr-FR"/>
              </w:rPr>
              <w:t>;</w:t>
            </w:r>
          </w:p>
          <w:p w:rsidR="00C12DB9" w:rsidRPr="00B5335A" w:rsidRDefault="00C12DB9" w:rsidP="00B5335A">
            <w:pPr>
              <w:pStyle w:val="Default"/>
              <w:ind w:left="567"/>
              <w:rPr>
                <w:color w:val="auto"/>
                <w:sz w:val="22"/>
                <w:szCs w:val="22"/>
                <w:lang w:val="fr-FR"/>
              </w:rPr>
            </w:pPr>
          </w:p>
          <w:p w:rsidR="003F68FE" w:rsidRPr="00B5335A" w:rsidRDefault="00863D4D" w:rsidP="00B5335A">
            <w:pPr>
              <w:pStyle w:val="Default"/>
              <w:ind w:left="567"/>
              <w:rPr>
                <w:color w:val="auto"/>
                <w:sz w:val="22"/>
                <w:szCs w:val="22"/>
                <w:lang w:val="fr-FR"/>
              </w:rPr>
            </w:pPr>
            <w:r w:rsidRPr="00B5335A">
              <w:rPr>
                <w:color w:val="auto"/>
                <w:sz w:val="22"/>
                <w:szCs w:val="22"/>
                <w:lang w:val="fr-FR"/>
              </w:rPr>
              <w:t>ii)</w:t>
            </w:r>
            <w:r w:rsidRPr="00B5335A">
              <w:rPr>
                <w:i/>
                <w:iCs/>
                <w:color w:val="auto"/>
                <w:sz w:val="22"/>
                <w:szCs w:val="22"/>
                <w:lang w:val="fr-FR"/>
              </w:rPr>
              <w:tab/>
            </w:r>
            <w:r w:rsidR="00703B67" w:rsidRPr="00B5335A">
              <w:rPr>
                <w:i/>
                <w:iCs/>
                <w:color w:val="auto"/>
                <w:sz w:val="22"/>
                <w:szCs w:val="22"/>
                <w:lang w:val="fr-FR"/>
              </w:rPr>
              <w:t xml:space="preserve">le développement ou le renforcement de la gestion des droits audiovisuels pour des utilisations précises, </w:t>
            </w:r>
            <w:r w:rsidR="00703B67" w:rsidRPr="00B5335A">
              <w:rPr>
                <w:iCs/>
                <w:color w:val="auto"/>
                <w:sz w:val="22"/>
                <w:szCs w:val="22"/>
                <w:lang w:val="fr-FR"/>
              </w:rPr>
              <w:t xml:space="preserve">afin de garantir une rémunération équitable pour les collaborateurs créatifs, </w:t>
            </w:r>
            <w:r w:rsidR="003F68FE" w:rsidRPr="00B5335A">
              <w:rPr>
                <w:iCs/>
                <w:color w:val="auto"/>
                <w:sz w:val="22"/>
                <w:szCs w:val="22"/>
                <w:lang w:val="fr-FR"/>
              </w:rPr>
              <w:t>y compris</w:t>
            </w:r>
            <w:r w:rsidR="000D6C17" w:rsidRPr="00B5335A">
              <w:rPr>
                <w:iCs/>
                <w:color w:val="auto"/>
                <w:sz w:val="22"/>
                <w:szCs w:val="22"/>
                <w:lang w:val="fr-FR"/>
              </w:rPr>
              <w:t xml:space="preserve"> </w:t>
            </w:r>
            <w:r w:rsidR="00703B67" w:rsidRPr="00B5335A">
              <w:rPr>
                <w:iCs/>
                <w:color w:val="auto"/>
                <w:sz w:val="22"/>
                <w:szCs w:val="22"/>
                <w:lang w:val="fr-FR"/>
              </w:rPr>
              <w:t>l</w:t>
            </w:r>
            <w:r w:rsidR="003F68FE" w:rsidRPr="00B5335A">
              <w:rPr>
                <w:iCs/>
                <w:color w:val="auto"/>
                <w:sz w:val="22"/>
                <w:szCs w:val="22"/>
                <w:lang w:val="fr-FR"/>
              </w:rPr>
              <w:t>’</w:t>
            </w:r>
            <w:r w:rsidR="00703B67" w:rsidRPr="00B5335A">
              <w:rPr>
                <w:iCs/>
                <w:color w:val="auto"/>
                <w:sz w:val="22"/>
                <w:szCs w:val="22"/>
                <w:lang w:val="fr-FR"/>
              </w:rPr>
              <w:t>amélioration des instruments de gestion des données pour la collecte et la distribution</w:t>
            </w:r>
            <w:r w:rsidR="006D5CA7" w:rsidRPr="00B5335A">
              <w:rPr>
                <w:color w:val="auto"/>
                <w:sz w:val="22"/>
                <w:szCs w:val="22"/>
                <w:lang w:val="fr-FR"/>
              </w:rPr>
              <w:t>,</w:t>
            </w:r>
            <w:r w:rsidR="00BC5216" w:rsidRPr="00B5335A">
              <w:rPr>
                <w:color w:val="auto"/>
                <w:sz w:val="22"/>
                <w:szCs w:val="22"/>
                <w:lang w:val="fr-FR"/>
              </w:rPr>
              <w:t xml:space="preserve"> </w:t>
            </w:r>
            <w:r w:rsidR="000D6C17" w:rsidRPr="00B5335A">
              <w:rPr>
                <w:color w:val="auto"/>
                <w:sz w:val="22"/>
                <w:szCs w:val="22"/>
                <w:lang w:val="fr-FR"/>
              </w:rPr>
              <w:t>les dispositifs de copie privée et les interprétations ou exécutions restreintes en public</w:t>
            </w:r>
            <w:r w:rsidR="00EE3C6A" w:rsidRPr="00B5335A">
              <w:rPr>
                <w:color w:val="auto"/>
                <w:sz w:val="22"/>
                <w:szCs w:val="22"/>
                <w:lang w:val="fr-FR"/>
              </w:rPr>
              <w:t xml:space="preserve">; </w:t>
            </w:r>
            <w:r w:rsidR="000D6C17" w:rsidRPr="00B5335A">
              <w:rPr>
                <w:color w:val="auto"/>
                <w:sz w:val="22"/>
                <w:szCs w:val="22"/>
                <w:lang w:val="fr-FR"/>
              </w:rPr>
              <w:t xml:space="preserve"> et</w:t>
            </w:r>
          </w:p>
          <w:p w:rsidR="00C12DB9" w:rsidRPr="00B5335A" w:rsidRDefault="00C12DB9" w:rsidP="00B5335A">
            <w:pPr>
              <w:pStyle w:val="Default"/>
              <w:ind w:left="567"/>
              <w:rPr>
                <w:color w:val="auto"/>
                <w:sz w:val="22"/>
                <w:szCs w:val="22"/>
                <w:lang w:val="fr-FR"/>
              </w:rPr>
            </w:pPr>
          </w:p>
          <w:p w:rsidR="003F68FE" w:rsidRPr="00B5335A" w:rsidRDefault="00863D4D" w:rsidP="00B5335A">
            <w:pPr>
              <w:pStyle w:val="Default"/>
              <w:ind w:left="567"/>
              <w:rPr>
                <w:i/>
                <w:iCs/>
                <w:color w:val="auto"/>
                <w:sz w:val="22"/>
                <w:szCs w:val="22"/>
                <w:lang w:val="fr-FR"/>
              </w:rPr>
            </w:pPr>
            <w:r w:rsidRPr="00B5335A">
              <w:rPr>
                <w:color w:val="auto"/>
                <w:sz w:val="22"/>
                <w:szCs w:val="22"/>
                <w:lang w:val="fr-FR"/>
              </w:rPr>
              <w:t>iii)</w:t>
            </w:r>
            <w:r w:rsidRPr="00B5335A">
              <w:rPr>
                <w:color w:val="auto"/>
                <w:sz w:val="22"/>
                <w:szCs w:val="22"/>
                <w:lang w:val="fr-FR"/>
              </w:rPr>
              <w:tab/>
            </w:r>
            <w:r w:rsidR="006141D5" w:rsidRPr="00B5335A">
              <w:rPr>
                <w:i/>
                <w:color w:val="auto"/>
                <w:sz w:val="22"/>
                <w:szCs w:val="22"/>
                <w:lang w:val="fr-FR"/>
              </w:rPr>
              <w:t>les mécanismes de concession de licences pour les services en ligne à la demande</w:t>
            </w:r>
            <w:r w:rsidR="00BC5216" w:rsidRPr="00B5335A">
              <w:rPr>
                <w:i/>
                <w:iCs/>
                <w:color w:val="auto"/>
                <w:sz w:val="22"/>
                <w:szCs w:val="22"/>
                <w:lang w:val="fr-FR"/>
              </w:rPr>
              <w:t>.</w:t>
            </w:r>
          </w:p>
          <w:p w:rsidR="00475180" w:rsidRPr="00B5335A" w:rsidRDefault="00475180" w:rsidP="00B5335A">
            <w:pPr>
              <w:pStyle w:val="Default"/>
              <w:ind w:left="720"/>
              <w:rPr>
                <w:bCs/>
                <w:color w:val="auto"/>
                <w:sz w:val="22"/>
                <w:szCs w:val="22"/>
                <w:lang w:val="fr-FR"/>
              </w:rPr>
            </w:pPr>
          </w:p>
          <w:p w:rsidR="003F68FE" w:rsidRPr="00B5335A" w:rsidRDefault="006141D5" w:rsidP="00B5335A">
            <w:pPr>
              <w:rPr>
                <w:bCs/>
                <w:spacing w:val="-2"/>
                <w:szCs w:val="22"/>
              </w:rPr>
            </w:pPr>
            <w:r w:rsidRPr="00B5335A">
              <w:rPr>
                <w:bCs/>
                <w:spacing w:val="-2"/>
                <w:szCs w:val="22"/>
              </w:rPr>
              <w:t xml:space="preserve">La solution, qui sera équilibrée, visera à offrir dans le même temps des possibilités de pleine exploitation aux producteurs et une rémunération équitable aux </w:t>
            </w:r>
            <w:r w:rsidR="00C31C0D" w:rsidRPr="00B5335A">
              <w:rPr>
                <w:bCs/>
                <w:spacing w:val="-2"/>
                <w:szCs w:val="22"/>
              </w:rPr>
              <w:t>créateurs et artistes audiovisuels, tout en tenant compte des intérêts des utilisateu</w:t>
            </w:r>
            <w:r w:rsidR="00DD1D9E" w:rsidRPr="00B5335A">
              <w:rPr>
                <w:bCs/>
                <w:spacing w:val="-2"/>
                <w:szCs w:val="22"/>
              </w:rPr>
              <w:t>rs.  Le</w:t>
            </w:r>
            <w:r w:rsidR="00C31C0D" w:rsidRPr="00B5335A">
              <w:rPr>
                <w:bCs/>
                <w:spacing w:val="-2"/>
                <w:szCs w:val="22"/>
              </w:rPr>
              <w:t xml:space="preserve">s activités seront mises en place en </w:t>
            </w:r>
            <w:r w:rsidR="00D2248F" w:rsidRPr="00B5335A">
              <w:rPr>
                <w:bCs/>
                <w:spacing w:val="-2"/>
                <w:szCs w:val="22"/>
              </w:rPr>
              <w:t xml:space="preserve">tenant compte </w:t>
            </w:r>
            <w:r w:rsidR="00C31C0D" w:rsidRPr="00B5335A">
              <w:rPr>
                <w:bCs/>
                <w:spacing w:val="-2"/>
                <w:szCs w:val="22"/>
              </w:rPr>
              <w:t xml:space="preserve">de </w:t>
            </w:r>
            <w:r w:rsidR="00D2248F" w:rsidRPr="00B5335A">
              <w:rPr>
                <w:bCs/>
                <w:spacing w:val="-2"/>
                <w:szCs w:val="22"/>
              </w:rPr>
              <w:t xml:space="preserve">la mesure dans laquelle les droits </w:t>
            </w:r>
            <w:r w:rsidR="006D5CA7" w:rsidRPr="00B5335A">
              <w:rPr>
                <w:bCs/>
                <w:spacing w:val="-2"/>
                <w:szCs w:val="22"/>
              </w:rPr>
              <w:t>audiovisuels</w:t>
            </w:r>
            <w:r w:rsidR="00D2248F" w:rsidRPr="00B5335A">
              <w:rPr>
                <w:bCs/>
                <w:spacing w:val="-2"/>
                <w:szCs w:val="22"/>
              </w:rPr>
              <w:t xml:space="preserve"> sont reconnus et gérés dans chaque pa</w:t>
            </w:r>
            <w:r w:rsidR="00DD1D9E" w:rsidRPr="00B5335A">
              <w:rPr>
                <w:bCs/>
                <w:spacing w:val="-2"/>
                <w:szCs w:val="22"/>
              </w:rPr>
              <w:t>ys.  Le</w:t>
            </w:r>
            <w:r w:rsidR="00D2248F" w:rsidRPr="00B5335A">
              <w:rPr>
                <w:bCs/>
                <w:spacing w:val="-2"/>
                <w:szCs w:val="22"/>
              </w:rPr>
              <w:t xml:space="preserve">s domaines supplémentaires à traiter comprennent </w:t>
            </w:r>
            <w:r w:rsidR="0092591B" w:rsidRPr="00B5335A">
              <w:rPr>
                <w:bCs/>
                <w:spacing w:val="-2"/>
                <w:szCs w:val="22"/>
              </w:rPr>
              <w:t>l</w:t>
            </w:r>
            <w:r w:rsidR="003F68FE" w:rsidRPr="00B5335A">
              <w:rPr>
                <w:bCs/>
                <w:spacing w:val="-2"/>
                <w:szCs w:val="22"/>
              </w:rPr>
              <w:t>’</w:t>
            </w:r>
            <w:r w:rsidR="0092591B" w:rsidRPr="00B5335A">
              <w:rPr>
                <w:bCs/>
                <w:spacing w:val="-2"/>
                <w:szCs w:val="22"/>
              </w:rPr>
              <w:t>amélioration de l</w:t>
            </w:r>
            <w:r w:rsidR="003F68FE" w:rsidRPr="00B5335A">
              <w:rPr>
                <w:bCs/>
                <w:spacing w:val="-2"/>
                <w:szCs w:val="22"/>
              </w:rPr>
              <w:t>’</w:t>
            </w:r>
            <w:r w:rsidR="0092591B" w:rsidRPr="00B5335A">
              <w:rPr>
                <w:bCs/>
                <w:spacing w:val="-2"/>
                <w:szCs w:val="22"/>
              </w:rPr>
              <w:t>utilisation des techniques de l</w:t>
            </w:r>
            <w:r w:rsidR="003F68FE" w:rsidRPr="00B5335A">
              <w:rPr>
                <w:bCs/>
                <w:spacing w:val="-2"/>
                <w:szCs w:val="22"/>
              </w:rPr>
              <w:t>’</w:t>
            </w:r>
            <w:r w:rsidR="0092591B" w:rsidRPr="00B5335A">
              <w:rPr>
                <w:bCs/>
                <w:spacing w:val="-2"/>
                <w:szCs w:val="22"/>
              </w:rPr>
              <w:t>information et de la communication dans la gestion des droits, un travail de sensibilisation</w:t>
            </w:r>
            <w:r w:rsidR="00DD0AA6" w:rsidRPr="00B5335A">
              <w:rPr>
                <w:bCs/>
                <w:spacing w:val="-2"/>
                <w:szCs w:val="22"/>
              </w:rPr>
              <w:t>, notamment en ce qui concerne les droits connexes et des pratiques commerciales qui soient conformes aux normes de responsabilité et de gouvernance</w:t>
            </w:r>
            <w:r w:rsidR="00BC5216" w:rsidRPr="00B5335A">
              <w:rPr>
                <w:bCs/>
                <w:spacing w:val="-2"/>
                <w:szCs w:val="22"/>
              </w:rPr>
              <w:t>.</w:t>
            </w:r>
          </w:p>
          <w:p w:rsidR="00475180" w:rsidRPr="00B5335A" w:rsidRDefault="00475180" w:rsidP="00B5335A">
            <w:pPr>
              <w:rPr>
                <w:bCs/>
                <w:szCs w:val="22"/>
              </w:rPr>
            </w:pPr>
          </w:p>
          <w:p w:rsidR="003F68FE" w:rsidRPr="00B5335A" w:rsidRDefault="002C3005" w:rsidP="00B5335A">
            <w:pPr>
              <w:rPr>
                <w:szCs w:val="22"/>
              </w:rPr>
            </w:pPr>
            <w:r w:rsidRPr="00B5335A">
              <w:rPr>
                <w:bCs/>
                <w:szCs w:val="22"/>
              </w:rPr>
              <w:t xml:space="preserve">Au </w:t>
            </w:r>
            <w:r w:rsidR="00BC5216" w:rsidRPr="00B5335A">
              <w:rPr>
                <w:bCs/>
                <w:szCs w:val="22"/>
              </w:rPr>
              <w:t xml:space="preserve">Kenya, </w:t>
            </w:r>
            <w:r w:rsidRPr="00B5335A">
              <w:rPr>
                <w:bCs/>
                <w:szCs w:val="22"/>
              </w:rPr>
              <w:t xml:space="preserve">au </w:t>
            </w:r>
            <w:r w:rsidR="00BC5216" w:rsidRPr="00B5335A">
              <w:rPr>
                <w:bCs/>
                <w:szCs w:val="22"/>
              </w:rPr>
              <w:t xml:space="preserve">Burkina Faso </w:t>
            </w:r>
            <w:r w:rsidRPr="00B5335A">
              <w:rPr>
                <w:bCs/>
                <w:szCs w:val="22"/>
              </w:rPr>
              <w:t xml:space="preserve">et au </w:t>
            </w:r>
            <w:r w:rsidR="00BC5216" w:rsidRPr="00B5335A">
              <w:rPr>
                <w:bCs/>
                <w:szCs w:val="22"/>
              </w:rPr>
              <w:t>S</w:t>
            </w:r>
            <w:r w:rsidRPr="00B5335A">
              <w:rPr>
                <w:bCs/>
                <w:szCs w:val="22"/>
              </w:rPr>
              <w:t>é</w:t>
            </w:r>
            <w:r w:rsidR="00BC5216" w:rsidRPr="00B5335A">
              <w:rPr>
                <w:bCs/>
                <w:szCs w:val="22"/>
              </w:rPr>
              <w:t>n</w:t>
            </w:r>
            <w:r w:rsidRPr="00B5335A">
              <w:rPr>
                <w:bCs/>
                <w:szCs w:val="22"/>
              </w:rPr>
              <w:t>é</w:t>
            </w:r>
            <w:r w:rsidR="00BC5216" w:rsidRPr="00B5335A">
              <w:rPr>
                <w:bCs/>
                <w:szCs w:val="22"/>
              </w:rPr>
              <w:t xml:space="preserve">gal, </w:t>
            </w:r>
            <w:r w:rsidRPr="00B5335A">
              <w:rPr>
                <w:bCs/>
                <w:szCs w:val="22"/>
              </w:rPr>
              <w:t>il n</w:t>
            </w:r>
            <w:r w:rsidR="003F68FE" w:rsidRPr="00B5335A">
              <w:rPr>
                <w:bCs/>
                <w:szCs w:val="22"/>
              </w:rPr>
              <w:t>’</w:t>
            </w:r>
            <w:r w:rsidRPr="00B5335A">
              <w:rPr>
                <w:bCs/>
                <w:szCs w:val="22"/>
              </w:rPr>
              <w:t>a pas été possible pour les titulaires de droits de concéder des licences aux organismes de radiodiffusi</w:t>
            </w:r>
            <w:r w:rsidR="00DD1D9E" w:rsidRPr="00B5335A">
              <w:rPr>
                <w:bCs/>
                <w:szCs w:val="22"/>
              </w:rPr>
              <w:t>on.  Ce</w:t>
            </w:r>
            <w:r w:rsidR="001108F8" w:rsidRPr="00B5335A">
              <w:rPr>
                <w:bCs/>
                <w:szCs w:val="22"/>
              </w:rPr>
              <w:t>tte situation exclut une source de recettes importante ainsi que la possibilité de négocier des financements de préachat avec les organismes de radiodiffusi</w:t>
            </w:r>
            <w:r w:rsidR="00DD1D9E" w:rsidRPr="00B5335A">
              <w:rPr>
                <w:bCs/>
                <w:szCs w:val="22"/>
              </w:rPr>
              <w:t>on.  La</w:t>
            </w:r>
            <w:r w:rsidR="001108F8" w:rsidRPr="00B5335A">
              <w:rPr>
                <w:bCs/>
                <w:szCs w:val="22"/>
              </w:rPr>
              <w:t xml:space="preserve"> p</w:t>
            </w:r>
            <w:r w:rsidR="00BC5216" w:rsidRPr="00B5335A">
              <w:rPr>
                <w:bCs/>
                <w:szCs w:val="22"/>
              </w:rPr>
              <w:t xml:space="preserve">hase II </w:t>
            </w:r>
            <w:r w:rsidR="001108F8" w:rsidRPr="00B5335A">
              <w:rPr>
                <w:bCs/>
                <w:szCs w:val="22"/>
              </w:rPr>
              <w:t>étudiera des activités de renforcement des capacités afin de consolider les partenariats avec les organismes de radiodiffusion et les organismes de réglementati</w:t>
            </w:r>
            <w:r w:rsidR="00DD1D9E" w:rsidRPr="00B5335A">
              <w:rPr>
                <w:bCs/>
                <w:szCs w:val="22"/>
              </w:rPr>
              <w:t>on.  De</w:t>
            </w:r>
            <w:r w:rsidR="00E8387C" w:rsidRPr="00B5335A">
              <w:rPr>
                <w:bCs/>
                <w:szCs w:val="22"/>
              </w:rPr>
              <w:t>s mesures additionnelles visant à faciliter l</w:t>
            </w:r>
            <w:r w:rsidR="003F68FE" w:rsidRPr="00B5335A">
              <w:rPr>
                <w:bCs/>
                <w:szCs w:val="22"/>
              </w:rPr>
              <w:t>’</w:t>
            </w:r>
            <w:r w:rsidR="00E8387C" w:rsidRPr="00B5335A">
              <w:rPr>
                <w:bCs/>
                <w:szCs w:val="22"/>
              </w:rPr>
              <w:t>accès des professionnels du cinéma aux marchés professionnels seront également étudiées afin d</w:t>
            </w:r>
            <w:r w:rsidR="003F68FE" w:rsidRPr="00B5335A">
              <w:rPr>
                <w:bCs/>
                <w:szCs w:val="22"/>
              </w:rPr>
              <w:t>’</w:t>
            </w:r>
            <w:r w:rsidR="00E8387C" w:rsidRPr="00B5335A">
              <w:rPr>
                <w:bCs/>
                <w:szCs w:val="22"/>
              </w:rPr>
              <w:t>appuyer la distribution et les accords de vente légitimes</w:t>
            </w:r>
            <w:r w:rsidR="00BC5216" w:rsidRPr="00B5335A">
              <w:rPr>
                <w:szCs w:val="22"/>
              </w:rPr>
              <w:t>.</w:t>
            </w:r>
          </w:p>
          <w:p w:rsidR="00475180" w:rsidRPr="00B5335A" w:rsidRDefault="00475180" w:rsidP="00B5335A">
            <w:pPr>
              <w:rPr>
                <w:szCs w:val="22"/>
              </w:rPr>
            </w:pPr>
          </w:p>
          <w:p w:rsidR="00BC5216" w:rsidRPr="00B5335A" w:rsidRDefault="00FC0561" w:rsidP="00B5335A">
            <w:pPr>
              <w:rPr>
                <w:szCs w:val="22"/>
              </w:rPr>
            </w:pPr>
            <w:r w:rsidRPr="00B5335A">
              <w:rPr>
                <w:bCs/>
                <w:szCs w:val="22"/>
              </w:rPr>
              <w:t>En outre</w:t>
            </w:r>
            <w:r w:rsidR="00BC5216" w:rsidRPr="00B5335A">
              <w:rPr>
                <w:bCs/>
                <w:szCs w:val="22"/>
              </w:rPr>
              <w:t xml:space="preserve">, </w:t>
            </w:r>
            <w:r w:rsidRPr="00B5335A">
              <w:rPr>
                <w:bCs/>
                <w:szCs w:val="22"/>
              </w:rPr>
              <w:t>le projet continuera de fournir des conseils en matière de législation en fonction des demandes émanant des autorités nationales dans leurs efforts pour appuyer le secteur de l</w:t>
            </w:r>
            <w:r w:rsidR="003F68FE" w:rsidRPr="00B5335A">
              <w:rPr>
                <w:bCs/>
                <w:szCs w:val="22"/>
              </w:rPr>
              <w:t>’</w:t>
            </w:r>
            <w:r w:rsidRPr="00B5335A">
              <w:rPr>
                <w:bCs/>
                <w:szCs w:val="22"/>
              </w:rPr>
              <w:t>audiovisuel en instaurant un cadre réglementaire propice à la production et à la distributi</w:t>
            </w:r>
            <w:r w:rsidR="00DD1D9E" w:rsidRPr="00B5335A">
              <w:rPr>
                <w:bCs/>
                <w:szCs w:val="22"/>
              </w:rPr>
              <w:t xml:space="preserve">on.  </w:t>
            </w:r>
            <w:r w:rsidR="00DD1D9E" w:rsidRPr="00B5335A">
              <w:rPr>
                <w:szCs w:val="22"/>
              </w:rPr>
              <w:t>Ce</w:t>
            </w:r>
            <w:r w:rsidR="003F7ABF" w:rsidRPr="00B5335A">
              <w:rPr>
                <w:szCs w:val="22"/>
              </w:rPr>
              <w:t>s stratégies gouvernementales peuvent comprendre l</w:t>
            </w:r>
            <w:r w:rsidR="003F68FE" w:rsidRPr="00B5335A">
              <w:rPr>
                <w:szCs w:val="22"/>
              </w:rPr>
              <w:t>’</w:t>
            </w:r>
            <w:r w:rsidR="003F7ABF" w:rsidRPr="00B5335A">
              <w:rPr>
                <w:szCs w:val="22"/>
              </w:rPr>
              <w:t>actualisation des cadres juridiques relatifs au droit d</w:t>
            </w:r>
            <w:r w:rsidR="003F68FE" w:rsidRPr="00B5335A">
              <w:rPr>
                <w:szCs w:val="22"/>
              </w:rPr>
              <w:t>’</w:t>
            </w:r>
            <w:r w:rsidR="00090785" w:rsidRPr="00B5335A">
              <w:rPr>
                <w:szCs w:val="22"/>
              </w:rPr>
              <w:t>auteur ou aux communications, d</w:t>
            </w:r>
            <w:r w:rsidR="003F7ABF" w:rsidRPr="00B5335A">
              <w:rPr>
                <w:szCs w:val="22"/>
              </w:rPr>
              <w:t xml:space="preserve">es politiques </w:t>
            </w:r>
            <w:r w:rsidR="00090785" w:rsidRPr="00B5335A">
              <w:rPr>
                <w:szCs w:val="22"/>
              </w:rPr>
              <w:t xml:space="preserve">dans le domaine de l’industrie cinématographique </w:t>
            </w:r>
            <w:r w:rsidR="003F7ABF" w:rsidRPr="00B5335A">
              <w:rPr>
                <w:szCs w:val="22"/>
              </w:rPr>
              <w:t xml:space="preserve">ou </w:t>
            </w:r>
            <w:r w:rsidR="00090785" w:rsidRPr="00B5335A">
              <w:rPr>
                <w:szCs w:val="22"/>
              </w:rPr>
              <w:t xml:space="preserve">de </w:t>
            </w:r>
            <w:r w:rsidR="003F7ABF" w:rsidRPr="00B5335A">
              <w:rPr>
                <w:szCs w:val="22"/>
              </w:rPr>
              <w:t>tout autre instrument pertinent</w:t>
            </w:r>
            <w:r w:rsidR="00AA7DB4" w:rsidRPr="00B5335A">
              <w:rPr>
                <w:szCs w:val="22"/>
              </w:rPr>
              <w:t>.</w:t>
            </w:r>
          </w:p>
        </w:tc>
      </w:tr>
      <w:tr w:rsidR="005F04C4"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75180" w:rsidRPr="00B5335A" w:rsidRDefault="00475180" w:rsidP="00B5335A">
            <w:pPr>
              <w:rPr>
                <w:bCs/>
                <w:szCs w:val="22"/>
                <w:u w:val="single"/>
              </w:rPr>
            </w:pPr>
            <w:r w:rsidRPr="00B5335A">
              <w:rPr>
                <w:bCs/>
                <w:szCs w:val="22"/>
              </w:rPr>
              <w:lastRenderedPageBreak/>
              <w:t>2</w:t>
            </w:r>
            <w:r w:rsidR="00EE10E8" w:rsidRPr="00B5335A">
              <w:rPr>
                <w:bCs/>
                <w:szCs w:val="22"/>
              </w:rPr>
              <w:t>.</w:t>
            </w:r>
            <w:r w:rsidRPr="00B5335A">
              <w:rPr>
                <w:bCs/>
                <w:szCs w:val="22"/>
              </w:rPr>
              <w:t>4.</w:t>
            </w:r>
            <w:r w:rsidR="00EE3C6A" w:rsidRPr="00B5335A">
              <w:rPr>
                <w:bCs/>
                <w:szCs w:val="22"/>
              </w:rPr>
              <w:t xml:space="preserve"> </w:t>
            </w:r>
            <w:r w:rsidRPr="00B5335A">
              <w:rPr>
                <w:bCs/>
                <w:szCs w:val="22"/>
              </w:rPr>
              <w:t xml:space="preserve"> </w:t>
            </w:r>
            <w:r w:rsidR="00EE10E8" w:rsidRPr="00B5335A">
              <w:rPr>
                <w:bCs/>
                <w:szCs w:val="22"/>
              </w:rPr>
              <w:tab/>
            </w:r>
            <w:r w:rsidRPr="00B5335A">
              <w:rPr>
                <w:bCs/>
                <w:szCs w:val="22"/>
                <w:u w:val="single"/>
              </w:rPr>
              <w:t>Risques et stratégies d</w:t>
            </w:r>
            <w:r w:rsidR="003F68FE" w:rsidRPr="00B5335A">
              <w:rPr>
                <w:bCs/>
                <w:szCs w:val="22"/>
                <w:u w:val="single"/>
              </w:rPr>
              <w:t>’</w:t>
            </w:r>
            <w:r w:rsidRPr="00B5335A">
              <w:rPr>
                <w:bCs/>
                <w:szCs w:val="22"/>
                <w:u w:val="single"/>
              </w:rPr>
              <w:t>atténuation</w:t>
            </w:r>
          </w:p>
          <w:p w:rsidR="00475180" w:rsidRPr="00B5335A" w:rsidRDefault="00475180" w:rsidP="00B5335A">
            <w:pPr>
              <w:rPr>
                <w:bCs/>
                <w:szCs w:val="22"/>
                <w:u w:val="single"/>
              </w:rPr>
            </w:pPr>
          </w:p>
          <w:p w:rsidR="003F68FE" w:rsidRPr="00B5335A" w:rsidRDefault="00CD47B1" w:rsidP="00B5335A">
            <w:pPr>
              <w:rPr>
                <w:szCs w:val="22"/>
              </w:rPr>
            </w:pPr>
            <w:r w:rsidRPr="00B5335A">
              <w:rPr>
                <w:szCs w:val="22"/>
              </w:rPr>
              <w:t>Le projet repose sur un solide partenariat avec les États membres bénéficiaires et sa réussite repose sur la capacité d</w:t>
            </w:r>
            <w:r w:rsidR="003F68FE" w:rsidRPr="00B5335A">
              <w:rPr>
                <w:szCs w:val="22"/>
              </w:rPr>
              <w:t>’</w:t>
            </w:r>
            <w:r w:rsidRPr="00B5335A">
              <w:rPr>
                <w:szCs w:val="22"/>
              </w:rPr>
              <w:t>entreprendre des activités avec les partenaires locaux appropri</w:t>
            </w:r>
            <w:r w:rsidR="00DD1D9E" w:rsidRPr="00B5335A">
              <w:rPr>
                <w:szCs w:val="22"/>
              </w:rPr>
              <w:t>és.  El</w:t>
            </w:r>
            <w:r w:rsidRPr="00B5335A">
              <w:rPr>
                <w:szCs w:val="22"/>
              </w:rPr>
              <w:t>le repose également sur la capacité d</w:t>
            </w:r>
            <w:r w:rsidR="003F68FE" w:rsidRPr="00B5335A">
              <w:rPr>
                <w:szCs w:val="22"/>
              </w:rPr>
              <w:t>’</w:t>
            </w:r>
            <w:r w:rsidRPr="00B5335A">
              <w:rPr>
                <w:szCs w:val="22"/>
              </w:rPr>
              <w:t>adapter la mise en œuvre du projet aux différentes priorités nationales, ainsi qu</w:t>
            </w:r>
            <w:r w:rsidR="003F68FE" w:rsidRPr="00B5335A">
              <w:rPr>
                <w:szCs w:val="22"/>
              </w:rPr>
              <w:t>’</w:t>
            </w:r>
            <w:r w:rsidRPr="00B5335A">
              <w:rPr>
                <w:szCs w:val="22"/>
              </w:rPr>
              <w:t>aux facteurs externes tels que l</w:t>
            </w:r>
            <w:r w:rsidR="003F68FE" w:rsidRPr="00B5335A">
              <w:rPr>
                <w:szCs w:val="22"/>
              </w:rPr>
              <w:t>’</w:t>
            </w:r>
            <w:r w:rsidRPr="00B5335A">
              <w:rPr>
                <w:szCs w:val="22"/>
              </w:rPr>
              <w:t xml:space="preserve">évolution rapide des nouvelles technologies et </w:t>
            </w:r>
            <w:r w:rsidR="00D53F4A" w:rsidRPr="00B5335A">
              <w:rPr>
                <w:szCs w:val="22"/>
              </w:rPr>
              <w:t xml:space="preserve">des </w:t>
            </w:r>
            <w:r w:rsidRPr="00B5335A">
              <w:rPr>
                <w:szCs w:val="22"/>
              </w:rPr>
              <w:t>proc</w:t>
            </w:r>
            <w:r w:rsidR="00614041" w:rsidRPr="00B5335A">
              <w:rPr>
                <w:szCs w:val="22"/>
              </w:rPr>
              <w:t>édures dans le</w:t>
            </w:r>
            <w:r w:rsidR="00D53F4A" w:rsidRPr="00B5335A">
              <w:rPr>
                <w:szCs w:val="22"/>
              </w:rPr>
              <w:t xml:space="preserve"> </w:t>
            </w:r>
            <w:r w:rsidRPr="00B5335A">
              <w:rPr>
                <w:szCs w:val="22"/>
              </w:rPr>
              <w:t>secteur de l</w:t>
            </w:r>
            <w:r w:rsidR="003F68FE" w:rsidRPr="00B5335A">
              <w:rPr>
                <w:szCs w:val="22"/>
              </w:rPr>
              <w:t>’</w:t>
            </w:r>
            <w:r w:rsidRPr="00B5335A">
              <w:rPr>
                <w:szCs w:val="22"/>
              </w:rPr>
              <w:t xml:space="preserve">audiovisuel </w:t>
            </w:r>
            <w:r w:rsidR="00D53F4A" w:rsidRPr="00B5335A">
              <w:rPr>
                <w:szCs w:val="22"/>
              </w:rPr>
              <w:t xml:space="preserve">dans </w:t>
            </w:r>
            <w:r w:rsidRPr="00B5335A">
              <w:rPr>
                <w:szCs w:val="22"/>
              </w:rPr>
              <w:t>chaque pa</w:t>
            </w:r>
            <w:r w:rsidR="00DD1D9E" w:rsidRPr="00B5335A">
              <w:rPr>
                <w:szCs w:val="22"/>
              </w:rPr>
              <w:t>ys.  La</w:t>
            </w:r>
            <w:r w:rsidR="00D53F4A" w:rsidRPr="00B5335A">
              <w:rPr>
                <w:szCs w:val="22"/>
              </w:rPr>
              <w:t xml:space="preserve"> stratégie d</w:t>
            </w:r>
            <w:r w:rsidR="003F68FE" w:rsidRPr="00B5335A">
              <w:rPr>
                <w:szCs w:val="22"/>
              </w:rPr>
              <w:t>’</w:t>
            </w:r>
            <w:r w:rsidR="00D53F4A" w:rsidRPr="00B5335A">
              <w:rPr>
                <w:szCs w:val="22"/>
              </w:rPr>
              <w:t>atténuation suppose une capacité à réajuster le calendrier de mise en œuvre en cas d</w:t>
            </w:r>
            <w:r w:rsidR="003F68FE" w:rsidRPr="00B5335A">
              <w:rPr>
                <w:szCs w:val="22"/>
              </w:rPr>
              <w:t>’</w:t>
            </w:r>
            <w:r w:rsidR="00D53F4A" w:rsidRPr="00B5335A">
              <w:rPr>
                <w:szCs w:val="22"/>
              </w:rPr>
              <w:t xml:space="preserve">imprévus liés à </w:t>
            </w:r>
            <w:r w:rsidR="006D5CA7" w:rsidRPr="00B5335A">
              <w:rPr>
                <w:szCs w:val="22"/>
              </w:rPr>
              <w:t>certaines</w:t>
            </w:r>
            <w:r w:rsidR="00D53F4A" w:rsidRPr="00B5335A">
              <w:rPr>
                <w:szCs w:val="22"/>
              </w:rPr>
              <w:t xml:space="preserve"> évolutions politiques ou à des restructurations institutionnelles au sein des pays bénéficiaires.</w:t>
            </w:r>
          </w:p>
          <w:p w:rsidR="003F68FE" w:rsidRPr="00B5335A" w:rsidRDefault="003953B3" w:rsidP="00B5335A">
            <w:pPr>
              <w:rPr>
                <w:szCs w:val="22"/>
              </w:rPr>
            </w:pPr>
            <w:r w:rsidRPr="00B5335A">
              <w:rPr>
                <w:szCs w:val="22"/>
              </w:rPr>
              <w:lastRenderedPageBreak/>
              <w:t>Une co</w:t>
            </w:r>
            <w:r w:rsidR="003750C5" w:rsidRPr="00B5335A">
              <w:rPr>
                <w:szCs w:val="22"/>
              </w:rPr>
              <w:t>l</w:t>
            </w:r>
            <w:r w:rsidRPr="00B5335A">
              <w:rPr>
                <w:szCs w:val="22"/>
              </w:rPr>
              <w:t xml:space="preserve">laboration soutenue avec les autorités et les points de contact est également essentielle </w:t>
            </w:r>
            <w:r w:rsidR="00C33448" w:rsidRPr="00B5335A">
              <w:rPr>
                <w:szCs w:val="22"/>
              </w:rPr>
              <w:t>afin de déterminer le niveau d</w:t>
            </w:r>
            <w:r w:rsidR="003F68FE" w:rsidRPr="00B5335A">
              <w:rPr>
                <w:szCs w:val="22"/>
              </w:rPr>
              <w:t>’</w:t>
            </w:r>
            <w:r w:rsidR="00C33448" w:rsidRPr="00B5335A">
              <w:rPr>
                <w:szCs w:val="22"/>
              </w:rPr>
              <w:t>appui à fournir à l</w:t>
            </w:r>
            <w:r w:rsidR="003F68FE" w:rsidRPr="00B5335A">
              <w:rPr>
                <w:bCs/>
                <w:szCs w:val="22"/>
              </w:rPr>
              <w:t>’</w:t>
            </w:r>
            <w:r w:rsidR="00C33448" w:rsidRPr="00B5335A">
              <w:rPr>
                <w:bCs/>
                <w:szCs w:val="22"/>
              </w:rPr>
              <w:t>État membre bénéficiaire pour assurer le bon fonctionnement des activités et l</w:t>
            </w:r>
            <w:r w:rsidR="003F68FE" w:rsidRPr="00B5335A">
              <w:rPr>
                <w:bCs/>
                <w:szCs w:val="22"/>
              </w:rPr>
              <w:t>’</w:t>
            </w:r>
            <w:r w:rsidR="00C33448" w:rsidRPr="00B5335A">
              <w:rPr>
                <w:bCs/>
                <w:szCs w:val="22"/>
              </w:rPr>
              <w:t>exécution en temps voulu du proj</w:t>
            </w:r>
            <w:r w:rsidR="00DD1D9E" w:rsidRPr="00B5335A">
              <w:rPr>
                <w:bCs/>
                <w:szCs w:val="22"/>
              </w:rPr>
              <w:t>et.  Af</w:t>
            </w:r>
            <w:r w:rsidR="00C33448" w:rsidRPr="00B5335A">
              <w:rPr>
                <w:bCs/>
                <w:szCs w:val="22"/>
              </w:rPr>
              <w:t>in d</w:t>
            </w:r>
            <w:r w:rsidR="003F68FE" w:rsidRPr="00B5335A">
              <w:rPr>
                <w:bCs/>
                <w:szCs w:val="22"/>
              </w:rPr>
              <w:t>’</w:t>
            </w:r>
            <w:r w:rsidR="00C33448" w:rsidRPr="00B5335A">
              <w:rPr>
                <w:bCs/>
                <w:szCs w:val="22"/>
              </w:rPr>
              <w:t xml:space="preserve">atténuer les risques, le responsable du projet </w:t>
            </w:r>
            <w:r w:rsidR="006D5CA7" w:rsidRPr="00B5335A">
              <w:rPr>
                <w:bCs/>
                <w:szCs w:val="22"/>
              </w:rPr>
              <w:t>mènera</w:t>
            </w:r>
            <w:r w:rsidR="00C33448" w:rsidRPr="00B5335A">
              <w:rPr>
                <w:bCs/>
                <w:szCs w:val="22"/>
              </w:rPr>
              <w:t xml:space="preserve"> des consultations approfondies et sollicitera l</w:t>
            </w:r>
            <w:r w:rsidR="003750C5" w:rsidRPr="00B5335A">
              <w:rPr>
                <w:bCs/>
                <w:szCs w:val="22"/>
              </w:rPr>
              <w:t>e plein engagement de la part des partenaires locaux pour la mise en œuvre des activit</w:t>
            </w:r>
            <w:r w:rsidR="00DD1D9E" w:rsidRPr="00B5335A">
              <w:rPr>
                <w:bCs/>
                <w:szCs w:val="22"/>
              </w:rPr>
              <w:t xml:space="preserve">és.  </w:t>
            </w:r>
            <w:r w:rsidR="00DD1D9E" w:rsidRPr="00B5335A">
              <w:rPr>
                <w:szCs w:val="22"/>
              </w:rPr>
              <w:t>Le</w:t>
            </w:r>
            <w:r w:rsidR="003750C5" w:rsidRPr="00B5335A">
              <w:rPr>
                <w:szCs w:val="22"/>
              </w:rPr>
              <w:t xml:space="preserve"> responsable tentera également d</w:t>
            </w:r>
            <w:r w:rsidR="003F68FE" w:rsidRPr="00B5335A">
              <w:rPr>
                <w:szCs w:val="22"/>
              </w:rPr>
              <w:t>’</w:t>
            </w:r>
            <w:r w:rsidR="003750C5" w:rsidRPr="00B5335A">
              <w:rPr>
                <w:szCs w:val="22"/>
              </w:rPr>
              <w:t>établir des partenariats avec les industries compétentes du secteur privé et les organisations et les associations à but non lucratif qui possèdent le savoir</w:t>
            </w:r>
            <w:r w:rsidR="00DD1D9E" w:rsidRPr="00B5335A">
              <w:rPr>
                <w:szCs w:val="22"/>
              </w:rPr>
              <w:noBreakHyphen/>
            </w:r>
            <w:r w:rsidR="003750C5" w:rsidRPr="00B5335A">
              <w:rPr>
                <w:szCs w:val="22"/>
              </w:rPr>
              <w:t>faire nécessaire</w:t>
            </w:r>
            <w:r w:rsidR="00BC5216" w:rsidRPr="00B5335A">
              <w:rPr>
                <w:szCs w:val="22"/>
              </w:rPr>
              <w:t>.</w:t>
            </w:r>
          </w:p>
          <w:p w:rsidR="00475180" w:rsidRPr="00B5335A" w:rsidRDefault="00475180" w:rsidP="00B5335A">
            <w:pPr>
              <w:rPr>
                <w:szCs w:val="22"/>
              </w:rPr>
            </w:pPr>
          </w:p>
          <w:p w:rsidR="00BC5216" w:rsidRPr="00B5335A" w:rsidRDefault="00B3589D" w:rsidP="00B5335A">
            <w:pPr>
              <w:rPr>
                <w:bCs/>
                <w:szCs w:val="22"/>
              </w:rPr>
            </w:pPr>
            <w:r w:rsidRPr="00B5335A">
              <w:rPr>
                <w:bCs/>
                <w:szCs w:val="22"/>
              </w:rPr>
              <w:t>Étant donné le nombre de pays bénéficiaires et les ressources disponibles pour la p</w:t>
            </w:r>
            <w:r w:rsidR="00BC5216" w:rsidRPr="00B5335A">
              <w:rPr>
                <w:bCs/>
                <w:szCs w:val="22"/>
              </w:rPr>
              <w:t>hase</w:t>
            </w:r>
            <w:r w:rsidR="00677B76" w:rsidRPr="00B5335A">
              <w:rPr>
                <w:bCs/>
                <w:szCs w:val="22"/>
              </w:rPr>
              <w:t> </w:t>
            </w:r>
            <w:r w:rsidR="00BC5216" w:rsidRPr="00B5335A">
              <w:rPr>
                <w:bCs/>
                <w:szCs w:val="22"/>
              </w:rPr>
              <w:t xml:space="preserve">II, </w:t>
            </w:r>
            <w:r w:rsidRPr="00B5335A">
              <w:rPr>
                <w:bCs/>
                <w:szCs w:val="22"/>
              </w:rPr>
              <w:t>il ne sera pas possible, dans le cadre du projet</w:t>
            </w:r>
            <w:r w:rsidR="008B5D4C" w:rsidRPr="00B5335A">
              <w:rPr>
                <w:bCs/>
                <w:szCs w:val="22"/>
              </w:rPr>
              <w:t>,</w:t>
            </w:r>
            <w:r w:rsidRPr="00B5335A">
              <w:rPr>
                <w:bCs/>
                <w:szCs w:val="22"/>
              </w:rPr>
              <w:t xml:space="preserve"> d</w:t>
            </w:r>
            <w:r w:rsidR="003F68FE" w:rsidRPr="00B5335A">
              <w:rPr>
                <w:bCs/>
                <w:szCs w:val="22"/>
              </w:rPr>
              <w:t>’</w:t>
            </w:r>
            <w:r w:rsidRPr="00B5335A">
              <w:rPr>
                <w:bCs/>
                <w:szCs w:val="22"/>
              </w:rPr>
              <w:t>appuyer toutes les demandes d</w:t>
            </w:r>
            <w:r w:rsidR="003F68FE" w:rsidRPr="00B5335A">
              <w:rPr>
                <w:bCs/>
                <w:szCs w:val="22"/>
              </w:rPr>
              <w:t>’</w:t>
            </w:r>
            <w:r w:rsidRPr="00B5335A">
              <w:rPr>
                <w:bCs/>
                <w:szCs w:val="22"/>
              </w:rPr>
              <w:t>activités et de projets émanant des pays bénéficiair</w:t>
            </w:r>
            <w:r w:rsidR="00DD1D9E" w:rsidRPr="00B5335A">
              <w:rPr>
                <w:bCs/>
                <w:szCs w:val="22"/>
              </w:rPr>
              <w:t>es.  La</w:t>
            </w:r>
            <w:r w:rsidRPr="00B5335A">
              <w:rPr>
                <w:bCs/>
                <w:szCs w:val="22"/>
              </w:rPr>
              <w:t xml:space="preserve"> stratégie d</w:t>
            </w:r>
            <w:r w:rsidR="003F68FE" w:rsidRPr="00B5335A">
              <w:rPr>
                <w:bCs/>
                <w:szCs w:val="22"/>
              </w:rPr>
              <w:t>’</w:t>
            </w:r>
            <w:r w:rsidRPr="00B5335A">
              <w:rPr>
                <w:bCs/>
                <w:szCs w:val="22"/>
              </w:rPr>
              <w:t xml:space="preserve">atténuation supposera la tenue de consultations </w:t>
            </w:r>
            <w:r w:rsidR="008B5D4C" w:rsidRPr="00B5335A">
              <w:rPr>
                <w:bCs/>
                <w:szCs w:val="22"/>
              </w:rPr>
              <w:t>entre l</w:t>
            </w:r>
            <w:r w:rsidR="003F68FE" w:rsidRPr="00B5335A">
              <w:rPr>
                <w:bCs/>
                <w:szCs w:val="22"/>
              </w:rPr>
              <w:t>’</w:t>
            </w:r>
            <w:r w:rsidR="008B5D4C" w:rsidRPr="00B5335A">
              <w:rPr>
                <w:bCs/>
                <w:szCs w:val="22"/>
              </w:rPr>
              <w:t>équipe chargée de la gestion du projet</w:t>
            </w:r>
            <w:r w:rsidRPr="00B5335A">
              <w:rPr>
                <w:bCs/>
                <w:szCs w:val="22"/>
              </w:rPr>
              <w:t xml:space="preserve"> </w:t>
            </w:r>
            <w:r w:rsidR="008B5D4C" w:rsidRPr="00B5335A">
              <w:rPr>
                <w:bCs/>
                <w:szCs w:val="22"/>
              </w:rPr>
              <w:t xml:space="preserve">et les </w:t>
            </w:r>
            <w:r w:rsidR="00614041" w:rsidRPr="00B5335A">
              <w:rPr>
                <w:bCs/>
                <w:szCs w:val="22"/>
              </w:rPr>
              <w:t>coordonnateurs</w:t>
            </w:r>
            <w:r w:rsidR="008B5D4C" w:rsidRPr="00B5335A">
              <w:rPr>
                <w:bCs/>
                <w:szCs w:val="22"/>
              </w:rPr>
              <w:t xml:space="preserve"> afin d</w:t>
            </w:r>
            <w:r w:rsidR="003F68FE" w:rsidRPr="00B5335A">
              <w:rPr>
                <w:bCs/>
                <w:szCs w:val="22"/>
              </w:rPr>
              <w:t>’</w:t>
            </w:r>
            <w:r w:rsidR="008B5D4C" w:rsidRPr="00B5335A">
              <w:rPr>
                <w:bCs/>
                <w:szCs w:val="22"/>
              </w:rPr>
              <w:t>établir un ordre de priorité en ce qui concerne les activités et les bénéficiaires.</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C12DB9" w:rsidP="00B5335A">
            <w:pPr>
              <w:rPr>
                <w:b/>
                <w:bCs/>
                <w:szCs w:val="22"/>
              </w:rPr>
            </w:pPr>
            <w:r w:rsidRPr="00B5335A">
              <w:rPr>
                <w:bCs/>
                <w:iCs/>
                <w:szCs w:val="22"/>
              </w:rPr>
              <w:lastRenderedPageBreak/>
              <w:t>3.</w:t>
            </w:r>
            <w:r w:rsidRPr="00B5335A">
              <w:rPr>
                <w:bCs/>
                <w:iCs/>
                <w:szCs w:val="22"/>
              </w:rPr>
              <w:tab/>
              <w:t>EXAMEN ET ÉVALUATION</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7258A2" w:rsidP="00B5335A">
            <w:pPr>
              <w:rPr>
                <w:szCs w:val="22"/>
                <w:u w:val="single"/>
              </w:rPr>
            </w:pPr>
            <w:r w:rsidRPr="00B5335A">
              <w:rPr>
                <w:szCs w:val="22"/>
              </w:rPr>
              <w:t xml:space="preserve">3.1. </w:t>
            </w:r>
            <w:r w:rsidR="00EE3C6A" w:rsidRPr="00B5335A">
              <w:rPr>
                <w:szCs w:val="22"/>
              </w:rPr>
              <w:t xml:space="preserve"> </w:t>
            </w:r>
            <w:r w:rsidRPr="00B5335A">
              <w:rPr>
                <w:szCs w:val="22"/>
              </w:rPr>
              <w:tab/>
            </w:r>
            <w:r w:rsidR="00111516" w:rsidRPr="00B5335A">
              <w:rPr>
                <w:szCs w:val="22"/>
                <w:u w:val="single"/>
              </w:rPr>
              <w:t>Calendrier d</w:t>
            </w:r>
            <w:r w:rsidR="003F68FE" w:rsidRPr="00B5335A">
              <w:rPr>
                <w:szCs w:val="22"/>
                <w:u w:val="single"/>
              </w:rPr>
              <w:t>’</w:t>
            </w:r>
            <w:r w:rsidR="00111516" w:rsidRPr="00B5335A">
              <w:rPr>
                <w:szCs w:val="22"/>
                <w:u w:val="single"/>
              </w:rPr>
              <w:t>exécution du projet</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BC5216" w:rsidRPr="00B5335A" w:rsidRDefault="00111516" w:rsidP="00B5335A">
            <w:pPr>
              <w:rPr>
                <w:b/>
                <w:bCs/>
                <w:szCs w:val="22"/>
              </w:rPr>
            </w:pPr>
            <w:r w:rsidRPr="00B5335A">
              <w:rPr>
                <w:szCs w:val="22"/>
              </w:rPr>
              <w:t>Un rapport sur l</w:t>
            </w:r>
            <w:r w:rsidR="003F68FE" w:rsidRPr="00B5335A">
              <w:rPr>
                <w:szCs w:val="22"/>
              </w:rPr>
              <w:t>’</w:t>
            </w:r>
            <w:r w:rsidRPr="00B5335A">
              <w:rPr>
                <w:szCs w:val="22"/>
              </w:rPr>
              <w:t>état d</w:t>
            </w:r>
            <w:r w:rsidR="003F68FE" w:rsidRPr="00B5335A">
              <w:rPr>
                <w:szCs w:val="22"/>
              </w:rPr>
              <w:t>’</w:t>
            </w:r>
            <w:r w:rsidRPr="00B5335A">
              <w:rPr>
                <w:szCs w:val="22"/>
              </w:rPr>
              <w:t>avancement à mi</w:t>
            </w:r>
            <w:r w:rsidR="00DD1D9E" w:rsidRPr="00B5335A">
              <w:rPr>
                <w:szCs w:val="22"/>
              </w:rPr>
              <w:noBreakHyphen/>
            </w:r>
            <w:r w:rsidRPr="00B5335A">
              <w:rPr>
                <w:szCs w:val="22"/>
              </w:rPr>
              <w:t>parcours (après 12 mois) et un rapport d</w:t>
            </w:r>
            <w:r w:rsidR="003F68FE" w:rsidRPr="00B5335A">
              <w:rPr>
                <w:szCs w:val="22"/>
              </w:rPr>
              <w:t>’</w:t>
            </w:r>
            <w:r w:rsidRPr="00B5335A">
              <w:rPr>
                <w:szCs w:val="22"/>
              </w:rPr>
              <w:t>examen final du projet (après l</w:t>
            </w:r>
            <w:r w:rsidR="003F68FE" w:rsidRPr="00B5335A">
              <w:rPr>
                <w:szCs w:val="22"/>
              </w:rPr>
              <w:t>’</w:t>
            </w:r>
            <w:r w:rsidRPr="00B5335A">
              <w:rPr>
                <w:szCs w:val="22"/>
              </w:rPr>
              <w:t>achèvement du projet) seront établ</w:t>
            </w:r>
            <w:r w:rsidR="00DD1D9E" w:rsidRPr="00B5335A">
              <w:rPr>
                <w:szCs w:val="22"/>
              </w:rPr>
              <w:t>is.  Le</w:t>
            </w:r>
            <w:r w:rsidRPr="00B5335A">
              <w:rPr>
                <w:szCs w:val="22"/>
              </w:rPr>
              <w:t>s résultats du projet seront présentés au CDIP pour complément d</w:t>
            </w:r>
            <w:r w:rsidR="003F68FE" w:rsidRPr="00B5335A">
              <w:rPr>
                <w:szCs w:val="22"/>
              </w:rPr>
              <w:t>’</w:t>
            </w:r>
            <w:r w:rsidRPr="00B5335A">
              <w:rPr>
                <w:szCs w:val="22"/>
              </w:rPr>
              <w:t>examen.</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75180" w:rsidRPr="00B5335A" w:rsidRDefault="00111516" w:rsidP="00B5335A">
            <w:pPr>
              <w:rPr>
                <w:szCs w:val="22"/>
              </w:rPr>
            </w:pPr>
            <w:r w:rsidRPr="00B5335A">
              <w:rPr>
                <w:szCs w:val="22"/>
              </w:rPr>
              <w:t>3</w:t>
            </w:r>
            <w:r w:rsidR="007258A2" w:rsidRPr="00B5335A">
              <w:rPr>
                <w:szCs w:val="22"/>
              </w:rPr>
              <w:t>.</w:t>
            </w:r>
            <w:r w:rsidRPr="00B5335A">
              <w:rPr>
                <w:szCs w:val="22"/>
              </w:rPr>
              <w:t>2.</w:t>
            </w:r>
            <w:r w:rsidR="00EE3C6A" w:rsidRPr="00B5335A">
              <w:rPr>
                <w:szCs w:val="22"/>
              </w:rPr>
              <w:t xml:space="preserve"> </w:t>
            </w:r>
            <w:r w:rsidRPr="00B5335A">
              <w:rPr>
                <w:szCs w:val="22"/>
              </w:rPr>
              <w:t xml:space="preserve"> </w:t>
            </w:r>
            <w:r w:rsidR="007258A2" w:rsidRPr="00B5335A">
              <w:rPr>
                <w:szCs w:val="22"/>
              </w:rPr>
              <w:tab/>
            </w:r>
            <w:r w:rsidRPr="00B5335A">
              <w:rPr>
                <w:szCs w:val="22"/>
                <w:u w:val="single"/>
              </w:rPr>
              <w:t>Auto</w:t>
            </w:r>
            <w:r w:rsidR="00DD1D9E" w:rsidRPr="00B5335A">
              <w:rPr>
                <w:szCs w:val="22"/>
                <w:u w:val="single"/>
              </w:rPr>
              <w:noBreakHyphen/>
            </w:r>
            <w:r w:rsidRPr="00B5335A">
              <w:rPr>
                <w:szCs w:val="22"/>
                <w:u w:val="single"/>
              </w:rPr>
              <w:t>évaluation du projet</w:t>
            </w:r>
          </w:p>
          <w:p w:rsidR="00BC5216" w:rsidRPr="00B5335A" w:rsidRDefault="00111516" w:rsidP="00B5335A">
            <w:pPr>
              <w:rPr>
                <w:i/>
                <w:szCs w:val="22"/>
              </w:rPr>
            </w:pPr>
            <w:r w:rsidRPr="00B5335A">
              <w:rPr>
                <w:i/>
                <w:szCs w:val="22"/>
              </w:rPr>
              <w:t>En sus de l</w:t>
            </w:r>
            <w:r w:rsidR="003F68FE" w:rsidRPr="00B5335A">
              <w:rPr>
                <w:i/>
                <w:szCs w:val="22"/>
              </w:rPr>
              <w:t>’</w:t>
            </w:r>
            <w:r w:rsidRPr="00B5335A">
              <w:rPr>
                <w:i/>
                <w:szCs w:val="22"/>
              </w:rPr>
              <w:t>auto</w:t>
            </w:r>
            <w:r w:rsidR="00DD1D9E" w:rsidRPr="00B5335A">
              <w:rPr>
                <w:i/>
                <w:szCs w:val="22"/>
              </w:rPr>
              <w:noBreakHyphen/>
            </w:r>
            <w:r w:rsidRPr="00B5335A">
              <w:rPr>
                <w:i/>
                <w:szCs w:val="22"/>
              </w:rPr>
              <w:t>évaluation du projet, une évaluation indépendante du projet sera réalisée.</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5216" w:rsidRPr="00B5335A" w:rsidRDefault="00111516" w:rsidP="00B5335A">
            <w:pPr>
              <w:rPr>
                <w:bCs/>
                <w:i/>
                <w:szCs w:val="22"/>
              </w:rPr>
            </w:pPr>
            <w:r w:rsidRPr="00B5335A">
              <w:rPr>
                <w:bCs/>
                <w:i/>
                <w:szCs w:val="22"/>
              </w:rPr>
              <w:t>Résultats du projet</w:t>
            </w:r>
          </w:p>
        </w:tc>
        <w:tc>
          <w:tcPr>
            <w:tcW w:w="5636" w:type="dxa"/>
            <w:shd w:val="clear" w:color="auto" w:fill="auto"/>
          </w:tcPr>
          <w:p w:rsidR="00475180" w:rsidRPr="00B5335A" w:rsidRDefault="00111516" w:rsidP="00B5335A">
            <w:pPr>
              <w:rPr>
                <w:bCs/>
                <w:i/>
                <w:szCs w:val="22"/>
              </w:rPr>
            </w:pPr>
            <w:r w:rsidRPr="00B5335A">
              <w:rPr>
                <w:bCs/>
                <w:i/>
                <w:szCs w:val="22"/>
              </w:rPr>
              <w:t>Indicateurs d</w:t>
            </w:r>
            <w:r w:rsidR="003F68FE" w:rsidRPr="00B5335A">
              <w:rPr>
                <w:bCs/>
                <w:i/>
                <w:szCs w:val="22"/>
              </w:rPr>
              <w:t>’</w:t>
            </w:r>
            <w:r w:rsidRPr="00B5335A">
              <w:rPr>
                <w:bCs/>
                <w:i/>
                <w:szCs w:val="22"/>
              </w:rPr>
              <w:t>exécution</w:t>
            </w:r>
          </w:p>
          <w:p w:rsidR="00BC5216" w:rsidRPr="00B5335A" w:rsidRDefault="00111516" w:rsidP="00B5335A">
            <w:pPr>
              <w:rPr>
                <w:b/>
                <w:bCs/>
                <w:szCs w:val="22"/>
              </w:rPr>
            </w:pPr>
            <w:r w:rsidRPr="00B5335A">
              <w:rPr>
                <w:bCs/>
                <w:szCs w:val="22"/>
              </w:rPr>
              <w:t>(indicateurs de résultats)</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5216" w:rsidRPr="00B5335A" w:rsidRDefault="00111516" w:rsidP="00B5335A">
            <w:pPr>
              <w:rPr>
                <w:szCs w:val="22"/>
              </w:rPr>
            </w:pPr>
            <w:r w:rsidRPr="00B5335A">
              <w:rPr>
                <w:szCs w:val="22"/>
              </w:rPr>
              <w:t>Étude</w:t>
            </w:r>
          </w:p>
        </w:tc>
        <w:tc>
          <w:tcPr>
            <w:tcW w:w="5636" w:type="dxa"/>
            <w:shd w:val="clear" w:color="auto" w:fill="auto"/>
          </w:tcPr>
          <w:p w:rsidR="00BC5216" w:rsidRPr="00B5335A" w:rsidRDefault="00111516" w:rsidP="00B5335A">
            <w:pPr>
              <w:rPr>
                <w:szCs w:val="22"/>
              </w:rPr>
            </w:pPr>
            <w:r w:rsidRPr="00B5335A">
              <w:rPr>
                <w:szCs w:val="22"/>
              </w:rPr>
              <w:t>Rapport de recherche publié sur le site Web de l</w:t>
            </w:r>
            <w:r w:rsidR="003F68FE" w:rsidRPr="00B5335A">
              <w:rPr>
                <w:szCs w:val="22"/>
              </w:rPr>
              <w:t>’</w:t>
            </w:r>
            <w:r w:rsidRPr="00B5335A">
              <w:rPr>
                <w:szCs w:val="22"/>
              </w:rPr>
              <w:t>OMPI.</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5216" w:rsidRPr="00B5335A" w:rsidRDefault="00614041" w:rsidP="00B5335A">
            <w:pPr>
              <w:rPr>
                <w:szCs w:val="22"/>
              </w:rPr>
            </w:pPr>
            <w:r w:rsidRPr="00B5335A">
              <w:rPr>
                <w:szCs w:val="22"/>
              </w:rPr>
              <w:t>Désignation</w:t>
            </w:r>
            <w:r w:rsidR="00BC5216" w:rsidRPr="00B5335A">
              <w:rPr>
                <w:szCs w:val="22"/>
              </w:rPr>
              <w:t xml:space="preserve"> </w:t>
            </w:r>
            <w:r w:rsidR="000B7DA8" w:rsidRPr="00B5335A">
              <w:rPr>
                <w:szCs w:val="22"/>
              </w:rPr>
              <w:t xml:space="preserve">des </w:t>
            </w:r>
            <w:r w:rsidRPr="00B5335A">
              <w:rPr>
                <w:szCs w:val="22"/>
              </w:rPr>
              <w:t>coordonnateurs</w:t>
            </w:r>
            <w:r w:rsidR="00BC5216" w:rsidRPr="00B5335A">
              <w:rPr>
                <w:szCs w:val="22"/>
              </w:rPr>
              <w:t xml:space="preserve">, consultations </w:t>
            </w:r>
            <w:r w:rsidR="000B7DA8" w:rsidRPr="00B5335A">
              <w:rPr>
                <w:szCs w:val="22"/>
              </w:rPr>
              <w:t>avec les autorités nationales</w:t>
            </w:r>
            <w:r w:rsidR="00BC5216" w:rsidRPr="00B5335A">
              <w:rPr>
                <w:szCs w:val="22"/>
              </w:rPr>
              <w:t xml:space="preserve"> </w:t>
            </w:r>
            <w:r w:rsidR="000B7DA8" w:rsidRPr="00B5335A">
              <w:rPr>
                <w:szCs w:val="22"/>
              </w:rPr>
              <w:t>et les parties prenantes</w:t>
            </w:r>
            <w:r w:rsidRPr="00B5335A">
              <w:rPr>
                <w:szCs w:val="22"/>
              </w:rPr>
              <w:t xml:space="preserve"> et élaboration de</w:t>
            </w:r>
            <w:r w:rsidR="00356473" w:rsidRPr="00B5335A">
              <w:rPr>
                <w:szCs w:val="22"/>
              </w:rPr>
              <w:t xml:space="preserve">s </w:t>
            </w:r>
            <w:r w:rsidR="00BC5216" w:rsidRPr="00B5335A">
              <w:rPr>
                <w:szCs w:val="22"/>
              </w:rPr>
              <w:t>strat</w:t>
            </w:r>
            <w:r w:rsidR="000B7DA8" w:rsidRPr="00B5335A">
              <w:rPr>
                <w:szCs w:val="22"/>
              </w:rPr>
              <w:t>é</w:t>
            </w:r>
            <w:r w:rsidR="00BC5216" w:rsidRPr="00B5335A">
              <w:rPr>
                <w:szCs w:val="22"/>
              </w:rPr>
              <w:t>gies</w:t>
            </w:r>
            <w:r w:rsidRPr="00B5335A">
              <w:rPr>
                <w:szCs w:val="22"/>
              </w:rPr>
              <w:t xml:space="preserve"> nationales</w:t>
            </w:r>
          </w:p>
        </w:tc>
        <w:tc>
          <w:tcPr>
            <w:tcW w:w="5636" w:type="dxa"/>
            <w:shd w:val="clear" w:color="auto" w:fill="auto"/>
          </w:tcPr>
          <w:p w:rsidR="00BC5216" w:rsidRPr="00B5335A" w:rsidRDefault="00250C5F" w:rsidP="00B5335A">
            <w:pPr>
              <w:rPr>
                <w:szCs w:val="22"/>
              </w:rPr>
            </w:pPr>
            <w:r w:rsidRPr="00B5335A">
              <w:rPr>
                <w:szCs w:val="22"/>
              </w:rPr>
              <w:t xml:space="preserve">Dans chaque pays, les parties prenantes concernées sont </w:t>
            </w:r>
            <w:r w:rsidR="00614041" w:rsidRPr="00B5335A">
              <w:rPr>
                <w:szCs w:val="22"/>
              </w:rPr>
              <w:t>détermin</w:t>
            </w:r>
            <w:r w:rsidRPr="00B5335A">
              <w:rPr>
                <w:szCs w:val="22"/>
              </w:rPr>
              <w:t>ées en concertation avec les institutions chargées de la coordination</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5216"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5636" w:type="dxa"/>
            <w:shd w:val="clear" w:color="auto" w:fill="auto"/>
          </w:tcPr>
          <w:p w:rsidR="00BC5216" w:rsidRPr="00B5335A" w:rsidRDefault="00111516" w:rsidP="00B5335A">
            <w:pPr>
              <w:rPr>
                <w:szCs w:val="22"/>
              </w:rPr>
            </w:pPr>
            <w:r w:rsidRPr="00B5335A">
              <w:rPr>
                <w:szCs w:val="22"/>
              </w:rPr>
              <w:t>Ateliers organisés avec une évaluation positive par les participants</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75180" w:rsidRPr="00B5335A" w:rsidRDefault="006378E2" w:rsidP="00B5335A">
            <w:pPr>
              <w:rPr>
                <w:szCs w:val="22"/>
              </w:rPr>
            </w:pPr>
            <w:r w:rsidRPr="00B5335A">
              <w:rPr>
                <w:szCs w:val="22"/>
              </w:rPr>
              <w:t>Formation sur place</w:t>
            </w:r>
            <w:r w:rsidR="00BC5216" w:rsidRPr="00B5335A">
              <w:rPr>
                <w:szCs w:val="22"/>
              </w:rPr>
              <w:t>/</w:t>
            </w:r>
            <w:r w:rsidRPr="00B5335A">
              <w:rPr>
                <w:szCs w:val="22"/>
              </w:rPr>
              <w:t>renforcement des capacités relatives à la concession de licences collectives et à la gestion collective</w:t>
            </w:r>
          </w:p>
          <w:p w:rsidR="00475180" w:rsidRPr="00B5335A" w:rsidRDefault="00475180" w:rsidP="00B5335A">
            <w:pPr>
              <w:rPr>
                <w:szCs w:val="22"/>
              </w:rPr>
            </w:pPr>
          </w:p>
          <w:p w:rsidR="00BC5216" w:rsidRPr="00B5335A" w:rsidRDefault="00BC5216" w:rsidP="00B5335A">
            <w:pPr>
              <w:rPr>
                <w:szCs w:val="22"/>
              </w:rPr>
            </w:pPr>
            <w:r w:rsidRPr="00B5335A">
              <w:rPr>
                <w:szCs w:val="22"/>
              </w:rPr>
              <w:t>D</w:t>
            </w:r>
            <w:r w:rsidR="00E122A8" w:rsidRPr="00B5335A">
              <w:rPr>
                <w:szCs w:val="22"/>
              </w:rPr>
              <w:t>éveloppement de l</w:t>
            </w:r>
            <w:r w:rsidR="003F68FE" w:rsidRPr="00B5335A">
              <w:rPr>
                <w:szCs w:val="22"/>
              </w:rPr>
              <w:t>’</w:t>
            </w:r>
            <w:r w:rsidR="00E122A8" w:rsidRPr="00B5335A">
              <w:rPr>
                <w:szCs w:val="22"/>
              </w:rPr>
              <w:t>infrastructure institutionnelle audiovisuelle</w:t>
            </w:r>
            <w:r w:rsidRPr="00B5335A">
              <w:rPr>
                <w:szCs w:val="22"/>
              </w:rPr>
              <w:t xml:space="preserve">, </w:t>
            </w:r>
            <w:r w:rsidR="00E122A8" w:rsidRPr="00B5335A">
              <w:rPr>
                <w:szCs w:val="22"/>
              </w:rPr>
              <w:t xml:space="preserve">renforcement des compétences et des demandes de </w:t>
            </w:r>
            <w:r w:rsidR="00B96E37" w:rsidRPr="00B5335A">
              <w:rPr>
                <w:szCs w:val="22"/>
              </w:rPr>
              <w:t xml:space="preserve">transactions </w:t>
            </w:r>
            <w:r w:rsidR="00E122A8" w:rsidRPr="00B5335A">
              <w:rPr>
                <w:szCs w:val="22"/>
              </w:rPr>
              <w:t>des droits, gestion et utilisation des droits audiovisue</w:t>
            </w:r>
            <w:r w:rsidR="00DD1D9E" w:rsidRPr="00B5335A">
              <w:rPr>
                <w:szCs w:val="22"/>
              </w:rPr>
              <w:t>ls.  Mi</w:t>
            </w:r>
            <w:r w:rsidR="00E122A8" w:rsidRPr="00B5335A">
              <w:rPr>
                <w:szCs w:val="22"/>
              </w:rPr>
              <w:t>se en œuvre du programme d</w:t>
            </w:r>
            <w:r w:rsidR="003F68FE" w:rsidRPr="00B5335A">
              <w:rPr>
                <w:szCs w:val="22"/>
              </w:rPr>
              <w:t>’</w:t>
            </w:r>
            <w:r w:rsidR="00E122A8" w:rsidRPr="00B5335A">
              <w:rPr>
                <w:szCs w:val="22"/>
              </w:rPr>
              <w:t>enseignement à distance et élaboration du module à l</w:t>
            </w:r>
            <w:r w:rsidR="003F68FE" w:rsidRPr="00B5335A">
              <w:rPr>
                <w:szCs w:val="22"/>
              </w:rPr>
              <w:t>’</w:t>
            </w:r>
            <w:r w:rsidR="00E122A8" w:rsidRPr="00B5335A">
              <w:rPr>
                <w:szCs w:val="22"/>
              </w:rPr>
              <w:t>intention des juristes</w:t>
            </w:r>
          </w:p>
        </w:tc>
        <w:tc>
          <w:tcPr>
            <w:tcW w:w="5636" w:type="dxa"/>
            <w:shd w:val="clear" w:color="auto" w:fill="auto"/>
          </w:tcPr>
          <w:p w:rsidR="00475180" w:rsidRPr="00B5335A" w:rsidRDefault="00111516" w:rsidP="00B5335A">
            <w:pPr>
              <w:rPr>
                <w:szCs w:val="22"/>
              </w:rPr>
            </w:pPr>
            <w:r w:rsidRPr="00B5335A">
              <w:rPr>
                <w:szCs w:val="22"/>
              </w:rPr>
              <w:t>Activités organisées avec une évaluation positive par les participants</w:t>
            </w:r>
          </w:p>
          <w:p w:rsidR="00475180" w:rsidRPr="00B5335A" w:rsidRDefault="00475180" w:rsidP="00B5335A">
            <w:pPr>
              <w:rPr>
                <w:szCs w:val="22"/>
              </w:rPr>
            </w:pPr>
          </w:p>
          <w:p w:rsidR="00475180" w:rsidRPr="00B5335A" w:rsidRDefault="00475180" w:rsidP="00B5335A">
            <w:pPr>
              <w:rPr>
                <w:szCs w:val="22"/>
              </w:rPr>
            </w:pPr>
          </w:p>
          <w:p w:rsidR="00C12DB9" w:rsidRPr="00B5335A" w:rsidRDefault="00C12DB9" w:rsidP="00B5335A">
            <w:pPr>
              <w:rPr>
                <w:szCs w:val="22"/>
              </w:rPr>
            </w:pPr>
          </w:p>
          <w:p w:rsidR="00BC5216" w:rsidRPr="00B5335A" w:rsidRDefault="002B0581" w:rsidP="00B5335A">
            <w:pPr>
              <w:rPr>
                <w:szCs w:val="22"/>
              </w:rPr>
            </w:pPr>
            <w:r w:rsidRPr="00B5335A">
              <w:rPr>
                <w:szCs w:val="22"/>
              </w:rPr>
              <w:t xml:space="preserve">Les systèmes, les services et les outils créés sont acceptés et mis en </w:t>
            </w:r>
            <w:r w:rsidR="00FB4073" w:rsidRPr="00B5335A">
              <w:rPr>
                <w:szCs w:val="22"/>
              </w:rPr>
              <w:t>service</w:t>
            </w:r>
            <w:r w:rsidR="00BC5216" w:rsidRPr="00B5335A">
              <w:rPr>
                <w:szCs w:val="22"/>
              </w:rPr>
              <w:t>.</w:t>
            </w:r>
          </w:p>
        </w:tc>
      </w:tr>
      <w:tr w:rsidR="00BC5216" w:rsidRPr="00B5335A" w:rsidTr="00080FB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BC5216" w:rsidRPr="00B5335A" w:rsidRDefault="00341973" w:rsidP="00B5335A">
            <w:pPr>
              <w:rPr>
                <w:szCs w:val="22"/>
              </w:rPr>
            </w:pPr>
            <w:r w:rsidRPr="00B5335A">
              <w:rPr>
                <w:szCs w:val="22"/>
              </w:rPr>
              <w:lastRenderedPageBreak/>
              <w:t>Élaboration d</w:t>
            </w:r>
            <w:r w:rsidR="00614041" w:rsidRPr="00B5335A">
              <w:rPr>
                <w:szCs w:val="22"/>
              </w:rPr>
              <w:t>u</w:t>
            </w:r>
            <w:r w:rsidRPr="00B5335A">
              <w:rPr>
                <w:szCs w:val="22"/>
              </w:rPr>
              <w:t xml:space="preserve"> matériel de sensibilisation et de communication afin de faire connaître les meilleures pratiques</w:t>
            </w:r>
          </w:p>
        </w:tc>
        <w:tc>
          <w:tcPr>
            <w:tcW w:w="5636" w:type="dxa"/>
            <w:shd w:val="clear" w:color="auto" w:fill="auto"/>
          </w:tcPr>
          <w:p w:rsidR="00BC5216" w:rsidRPr="00B5335A" w:rsidRDefault="00614041" w:rsidP="00B5335A">
            <w:pPr>
              <w:rPr>
                <w:szCs w:val="22"/>
              </w:rPr>
            </w:pPr>
            <w:r w:rsidRPr="00B5335A">
              <w:rPr>
                <w:bCs/>
                <w:szCs w:val="22"/>
              </w:rPr>
              <w:t>Production du</w:t>
            </w:r>
            <w:r w:rsidR="007940E9" w:rsidRPr="00B5335A">
              <w:rPr>
                <w:bCs/>
                <w:szCs w:val="22"/>
              </w:rPr>
              <w:t xml:space="preserve"> m</w:t>
            </w:r>
            <w:r w:rsidR="00341973" w:rsidRPr="00B5335A">
              <w:rPr>
                <w:bCs/>
                <w:szCs w:val="22"/>
              </w:rPr>
              <w:t>atériel d</w:t>
            </w:r>
            <w:r w:rsidR="003F68FE" w:rsidRPr="00B5335A">
              <w:rPr>
                <w:bCs/>
                <w:szCs w:val="22"/>
              </w:rPr>
              <w:t>’</w:t>
            </w:r>
            <w:r w:rsidR="00341973" w:rsidRPr="00B5335A">
              <w:rPr>
                <w:bCs/>
                <w:szCs w:val="22"/>
              </w:rPr>
              <w:t>i</w:t>
            </w:r>
            <w:r w:rsidR="00BC5216" w:rsidRPr="00B5335A">
              <w:rPr>
                <w:bCs/>
                <w:szCs w:val="22"/>
              </w:rPr>
              <w:t>nformation</w:t>
            </w:r>
            <w:r w:rsidRPr="00B5335A">
              <w:rPr>
                <w:bCs/>
                <w:szCs w:val="22"/>
              </w:rPr>
              <w:t xml:space="preserve"> ou de sensibilisation</w:t>
            </w:r>
          </w:p>
        </w:tc>
      </w:tr>
    </w:tbl>
    <w:p w:rsidR="00C84002" w:rsidRPr="00B5335A" w:rsidRDefault="00C84002" w:rsidP="00B5335A"/>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68" w:type="dxa"/>
          <w:bottom w:w="113" w:type="dxa"/>
          <w:right w:w="68" w:type="dxa"/>
        </w:tblCellMar>
        <w:tblLook w:val="01E0" w:firstRow="1" w:lastRow="1" w:firstColumn="1" w:lastColumn="1" w:noHBand="0" w:noVBand="0"/>
      </w:tblPr>
      <w:tblGrid>
        <w:gridCol w:w="3652"/>
        <w:gridCol w:w="5636"/>
      </w:tblGrid>
      <w:tr w:rsidR="00BC5216" w:rsidRPr="00B5335A" w:rsidTr="00C12DB9">
        <w:trPr>
          <w:cantSplit/>
        </w:trPr>
        <w:tc>
          <w:tcPr>
            <w:tcW w:w="3652" w:type="dxa"/>
            <w:shd w:val="clear" w:color="auto" w:fill="auto"/>
          </w:tcPr>
          <w:p w:rsidR="00BC5216" w:rsidRPr="00B5335A" w:rsidRDefault="00BC5216" w:rsidP="00B5335A">
            <w:pPr>
              <w:rPr>
                <w:bCs/>
                <w:i/>
                <w:szCs w:val="22"/>
              </w:rPr>
            </w:pPr>
            <w:r w:rsidRPr="00B5335A">
              <w:rPr>
                <w:szCs w:val="22"/>
              </w:rPr>
              <w:br w:type="page"/>
            </w:r>
            <w:r w:rsidR="00111516" w:rsidRPr="00B5335A">
              <w:rPr>
                <w:bCs/>
                <w:i/>
                <w:szCs w:val="22"/>
              </w:rPr>
              <w:t>Objectif(s) du projet</w:t>
            </w:r>
          </w:p>
        </w:tc>
        <w:tc>
          <w:tcPr>
            <w:tcW w:w="5636" w:type="dxa"/>
            <w:shd w:val="clear" w:color="auto" w:fill="auto"/>
          </w:tcPr>
          <w:p w:rsidR="00BC5216" w:rsidRPr="00B5335A" w:rsidRDefault="00111516" w:rsidP="00B5335A">
            <w:pPr>
              <w:rPr>
                <w:b/>
                <w:szCs w:val="22"/>
              </w:rPr>
            </w:pPr>
            <w:r w:rsidRPr="00B5335A">
              <w:rPr>
                <w:bCs/>
                <w:i/>
                <w:szCs w:val="22"/>
              </w:rPr>
              <w:t>Indicateurs de réussite dans la réalisation de l</w:t>
            </w:r>
            <w:r w:rsidR="003F68FE" w:rsidRPr="00B5335A">
              <w:rPr>
                <w:bCs/>
                <w:i/>
                <w:szCs w:val="22"/>
              </w:rPr>
              <w:t>’</w:t>
            </w:r>
            <w:r w:rsidRPr="00B5335A">
              <w:rPr>
                <w:bCs/>
                <w:i/>
                <w:szCs w:val="22"/>
              </w:rPr>
              <w:t>objectif du projet (Indicateurs de réussite)</w:t>
            </w:r>
          </w:p>
        </w:tc>
      </w:tr>
      <w:tr w:rsidR="00BC5216" w:rsidRPr="00B5335A" w:rsidTr="00C12DB9">
        <w:trPr>
          <w:cantSplit/>
        </w:trPr>
        <w:tc>
          <w:tcPr>
            <w:tcW w:w="3652" w:type="dxa"/>
            <w:shd w:val="clear" w:color="auto" w:fill="auto"/>
          </w:tcPr>
          <w:p w:rsidR="00BC5216" w:rsidRPr="00B5335A" w:rsidRDefault="00111516" w:rsidP="00B5335A">
            <w:pPr>
              <w:rPr>
                <w:bCs/>
                <w:szCs w:val="22"/>
              </w:rPr>
            </w:pPr>
            <w:r w:rsidRPr="00B5335A">
              <w:rPr>
                <w:szCs w:val="22"/>
              </w:rPr>
              <w:t>Contribuer à améliorer l</w:t>
            </w:r>
            <w:r w:rsidR="003F68FE" w:rsidRPr="00B5335A">
              <w:rPr>
                <w:szCs w:val="22"/>
              </w:rPr>
              <w:t>’</w:t>
            </w:r>
            <w:r w:rsidRPr="00B5335A">
              <w:rPr>
                <w:szCs w:val="22"/>
              </w:rPr>
              <w:t>utilisation du système de propriété intellectuelle aux fins du financement, de la production et de la diffusion des œuvres audiovisuelles.</w:t>
            </w:r>
          </w:p>
        </w:tc>
        <w:tc>
          <w:tcPr>
            <w:tcW w:w="5636" w:type="dxa"/>
            <w:shd w:val="clear" w:color="auto" w:fill="auto"/>
          </w:tcPr>
          <w:p w:rsidR="00475180" w:rsidRPr="00B5335A" w:rsidRDefault="00111516" w:rsidP="00B5335A">
            <w:pPr>
              <w:rPr>
                <w:bCs/>
                <w:szCs w:val="22"/>
              </w:rPr>
            </w:pPr>
            <w:r w:rsidRPr="00B5335A">
              <w:rPr>
                <w:bCs/>
                <w:szCs w:val="22"/>
              </w:rPr>
              <w:t>Les participants utilisent davantage les compétences acquises pour financer, produire et distribuer les œuvres audiovisuelles (à établir au moyen d</w:t>
            </w:r>
            <w:r w:rsidR="003F68FE" w:rsidRPr="00B5335A">
              <w:rPr>
                <w:bCs/>
                <w:szCs w:val="22"/>
              </w:rPr>
              <w:t>’</w:t>
            </w:r>
            <w:r w:rsidRPr="00B5335A">
              <w:rPr>
                <w:bCs/>
                <w:szCs w:val="22"/>
              </w:rPr>
              <w:t>un questionnaire d</w:t>
            </w:r>
            <w:r w:rsidR="003F68FE" w:rsidRPr="00B5335A">
              <w:rPr>
                <w:bCs/>
                <w:szCs w:val="22"/>
              </w:rPr>
              <w:t>’</w:t>
            </w:r>
            <w:r w:rsidRPr="00B5335A">
              <w:rPr>
                <w:bCs/>
                <w:szCs w:val="22"/>
              </w:rPr>
              <w:t>évaluation adressé aux participants environ six mois après la fin de la formation).</w:t>
            </w:r>
          </w:p>
          <w:p w:rsidR="00475180" w:rsidRPr="00B5335A" w:rsidRDefault="00475180" w:rsidP="00B5335A">
            <w:pPr>
              <w:rPr>
                <w:bCs/>
                <w:szCs w:val="22"/>
              </w:rPr>
            </w:pPr>
          </w:p>
          <w:p w:rsidR="00475180" w:rsidRPr="00B5335A" w:rsidRDefault="00903CE1" w:rsidP="00B5335A">
            <w:pPr>
              <w:rPr>
                <w:bCs/>
                <w:szCs w:val="22"/>
              </w:rPr>
            </w:pPr>
            <w:r w:rsidRPr="00B5335A">
              <w:rPr>
                <w:bCs/>
                <w:szCs w:val="22"/>
              </w:rPr>
              <w:t>Augmenter le nombre de transactions de propriété intellectuelle dans le secteur de l</w:t>
            </w:r>
            <w:r w:rsidR="003F68FE" w:rsidRPr="00B5335A">
              <w:rPr>
                <w:bCs/>
                <w:szCs w:val="22"/>
              </w:rPr>
              <w:t>’</w:t>
            </w:r>
            <w:r w:rsidRPr="00B5335A">
              <w:rPr>
                <w:bCs/>
                <w:szCs w:val="22"/>
              </w:rPr>
              <w:t>audiovisuel en ce qui concerne la production et la distribution (le niveau de référence doit être déterminé par l</w:t>
            </w:r>
            <w:r w:rsidR="003F68FE" w:rsidRPr="00B5335A">
              <w:rPr>
                <w:bCs/>
                <w:szCs w:val="22"/>
              </w:rPr>
              <w:t>’</w:t>
            </w:r>
            <w:r w:rsidRPr="00B5335A">
              <w:rPr>
                <w:bCs/>
                <w:szCs w:val="22"/>
              </w:rPr>
              <w:t>étude exploratoire).</w:t>
            </w:r>
          </w:p>
          <w:p w:rsidR="00475180" w:rsidRPr="00B5335A" w:rsidRDefault="00475180" w:rsidP="00B5335A">
            <w:pPr>
              <w:rPr>
                <w:bCs/>
                <w:szCs w:val="22"/>
              </w:rPr>
            </w:pPr>
          </w:p>
          <w:p w:rsidR="00BC5216" w:rsidRPr="00B5335A" w:rsidRDefault="00111516" w:rsidP="00B5335A">
            <w:pPr>
              <w:rPr>
                <w:bCs/>
                <w:szCs w:val="22"/>
              </w:rPr>
            </w:pPr>
            <w:r w:rsidRPr="00B5335A">
              <w:rPr>
                <w:bCs/>
                <w:szCs w:val="22"/>
              </w:rPr>
              <w:t>Augmenter les voies légitimes pour la vente des droits de films africains (le niveau de référence doit être déterminé par le document d</w:t>
            </w:r>
            <w:r w:rsidR="003F68FE" w:rsidRPr="00B5335A">
              <w:rPr>
                <w:bCs/>
                <w:szCs w:val="22"/>
              </w:rPr>
              <w:t>’</w:t>
            </w:r>
            <w:r w:rsidRPr="00B5335A">
              <w:rPr>
                <w:bCs/>
                <w:szCs w:val="22"/>
              </w:rPr>
              <w:t>orientation).</w:t>
            </w:r>
          </w:p>
        </w:tc>
      </w:tr>
      <w:tr w:rsidR="00BC5216" w:rsidRPr="00B5335A" w:rsidTr="00C12DB9">
        <w:tc>
          <w:tcPr>
            <w:tcW w:w="3652" w:type="dxa"/>
            <w:shd w:val="clear" w:color="auto" w:fill="auto"/>
          </w:tcPr>
          <w:p w:rsidR="00BC5216" w:rsidRPr="00B5335A" w:rsidRDefault="00111516" w:rsidP="00B5335A">
            <w:pPr>
              <w:rPr>
                <w:bCs/>
                <w:szCs w:val="22"/>
              </w:rPr>
            </w:pPr>
            <w:r w:rsidRPr="00B5335A">
              <w:rPr>
                <w:bCs/>
                <w:szCs w:val="22"/>
              </w:rPr>
              <w:t>Faire avancer la mise en place d</w:t>
            </w:r>
            <w:r w:rsidR="003F68FE" w:rsidRPr="00B5335A">
              <w:rPr>
                <w:bCs/>
                <w:szCs w:val="22"/>
              </w:rPr>
              <w:t>’</w:t>
            </w:r>
            <w:r w:rsidRPr="00B5335A">
              <w:rPr>
                <w:bCs/>
                <w:szCs w:val="22"/>
              </w:rPr>
              <w:t>une infrastructure efficace pour les transactions de propriété intellectuelle et la concession de licences et renforcer les compétences en la matière afin d</w:t>
            </w:r>
            <w:r w:rsidR="003F68FE" w:rsidRPr="00B5335A">
              <w:rPr>
                <w:bCs/>
                <w:szCs w:val="22"/>
              </w:rPr>
              <w:t>’</w:t>
            </w:r>
            <w:r w:rsidRPr="00B5335A">
              <w:rPr>
                <w:bCs/>
                <w:szCs w:val="22"/>
              </w:rPr>
              <w:t>accroître les gains financiers des créateurs et de l</w:t>
            </w:r>
            <w:r w:rsidR="003F68FE" w:rsidRPr="00B5335A">
              <w:rPr>
                <w:bCs/>
                <w:szCs w:val="22"/>
              </w:rPr>
              <w:t>’</w:t>
            </w:r>
            <w:r w:rsidRPr="00B5335A">
              <w:rPr>
                <w:bCs/>
                <w:szCs w:val="22"/>
              </w:rPr>
              <w:t>industrie de l</w:t>
            </w:r>
            <w:r w:rsidR="003F68FE" w:rsidRPr="00B5335A">
              <w:rPr>
                <w:bCs/>
                <w:szCs w:val="22"/>
              </w:rPr>
              <w:t>’</w:t>
            </w:r>
            <w:r w:rsidRPr="00B5335A">
              <w:rPr>
                <w:bCs/>
                <w:szCs w:val="22"/>
              </w:rPr>
              <w:t>audiovisuel.</w:t>
            </w:r>
          </w:p>
        </w:tc>
        <w:tc>
          <w:tcPr>
            <w:tcW w:w="5636" w:type="dxa"/>
            <w:shd w:val="clear" w:color="auto" w:fill="auto"/>
          </w:tcPr>
          <w:p w:rsidR="00475180" w:rsidRPr="00B5335A" w:rsidRDefault="00903CE1" w:rsidP="00B5335A">
            <w:pPr>
              <w:keepNext/>
              <w:rPr>
                <w:bCs/>
                <w:szCs w:val="22"/>
              </w:rPr>
            </w:pPr>
            <w:r w:rsidRPr="00B5335A">
              <w:rPr>
                <w:bCs/>
                <w:szCs w:val="22"/>
              </w:rPr>
              <w:t>Accroître le nombre de transactions de propriété intellectuelle et la concession de licences des droits audiovisuels par le biais de négociations collectives et de pratiques collectives de concession de licences et la mise en œuvre des lignes directrices</w:t>
            </w:r>
            <w:r w:rsidR="00DD1D9E" w:rsidRPr="00B5335A">
              <w:rPr>
                <w:bCs/>
                <w:szCs w:val="22"/>
              </w:rPr>
              <w:t xml:space="preserve"> </w:t>
            </w:r>
            <w:r w:rsidR="00BC5216" w:rsidRPr="00B5335A">
              <w:rPr>
                <w:bCs/>
                <w:szCs w:val="22"/>
              </w:rPr>
              <w:t>(</w:t>
            </w:r>
            <w:r w:rsidR="001016D9" w:rsidRPr="00B5335A">
              <w:rPr>
                <w:bCs/>
                <w:szCs w:val="22"/>
              </w:rPr>
              <w:t>le niveau de référence doit être déterminé par</w:t>
            </w:r>
            <w:r w:rsidR="00BC5216" w:rsidRPr="00B5335A">
              <w:rPr>
                <w:bCs/>
                <w:szCs w:val="22"/>
              </w:rPr>
              <w:t xml:space="preserve"> </w:t>
            </w:r>
            <w:r w:rsidR="004B4B93" w:rsidRPr="00B5335A">
              <w:rPr>
                <w:bCs/>
                <w:szCs w:val="22"/>
              </w:rPr>
              <w:t>les plans nationaux</w:t>
            </w:r>
            <w:r w:rsidR="00BC5216" w:rsidRPr="00B5335A">
              <w:rPr>
                <w:bCs/>
                <w:szCs w:val="22"/>
              </w:rPr>
              <w:t>).</w:t>
            </w:r>
          </w:p>
          <w:p w:rsidR="00475180" w:rsidRPr="00B5335A" w:rsidRDefault="00475180" w:rsidP="00B5335A">
            <w:pPr>
              <w:keepNext/>
              <w:rPr>
                <w:bCs/>
                <w:szCs w:val="22"/>
              </w:rPr>
            </w:pPr>
          </w:p>
          <w:p w:rsidR="00475180" w:rsidRPr="00B5335A" w:rsidRDefault="008243C5" w:rsidP="00B5335A">
            <w:pPr>
              <w:keepNext/>
              <w:rPr>
                <w:bCs/>
                <w:szCs w:val="22"/>
              </w:rPr>
            </w:pPr>
            <w:r w:rsidRPr="00B5335A">
              <w:rPr>
                <w:szCs w:val="22"/>
              </w:rPr>
              <w:t>Agrandir et développer l</w:t>
            </w:r>
            <w:r w:rsidR="003F68FE" w:rsidRPr="00B5335A">
              <w:rPr>
                <w:szCs w:val="22"/>
              </w:rPr>
              <w:t>’</w:t>
            </w:r>
            <w:r w:rsidRPr="00B5335A">
              <w:rPr>
                <w:szCs w:val="22"/>
              </w:rPr>
              <w:t xml:space="preserve">infrastructure pour la concession de licences </w:t>
            </w:r>
            <w:r w:rsidR="00614041" w:rsidRPr="00B5335A">
              <w:rPr>
                <w:szCs w:val="22"/>
              </w:rPr>
              <w:t>sur l</w:t>
            </w:r>
            <w:r w:rsidRPr="00B5335A">
              <w:rPr>
                <w:szCs w:val="22"/>
              </w:rPr>
              <w:t>es droits audiovisuels</w:t>
            </w:r>
            <w:r w:rsidR="00BC5216" w:rsidRPr="00B5335A">
              <w:rPr>
                <w:szCs w:val="22"/>
              </w:rPr>
              <w:t xml:space="preserve">, </w:t>
            </w:r>
            <w:r w:rsidRPr="00B5335A">
              <w:rPr>
                <w:szCs w:val="22"/>
              </w:rPr>
              <w:t xml:space="preserve">conformes aux </w:t>
            </w:r>
            <w:r w:rsidR="006D5CA7" w:rsidRPr="00B5335A">
              <w:rPr>
                <w:szCs w:val="22"/>
              </w:rPr>
              <w:t>pratiques</w:t>
            </w:r>
            <w:r w:rsidRPr="00B5335A">
              <w:rPr>
                <w:szCs w:val="22"/>
              </w:rPr>
              <w:t xml:space="preserve"> internationales, notamment grâce aux organis</w:t>
            </w:r>
            <w:r w:rsidR="00614041" w:rsidRPr="00B5335A">
              <w:rPr>
                <w:szCs w:val="22"/>
              </w:rPr>
              <w:t>ations</w:t>
            </w:r>
            <w:r w:rsidRPr="00B5335A">
              <w:rPr>
                <w:szCs w:val="22"/>
              </w:rPr>
              <w:t xml:space="preserve"> de gestion collective</w:t>
            </w:r>
            <w:r w:rsidR="00DD1D9E" w:rsidRPr="00B5335A">
              <w:rPr>
                <w:szCs w:val="22"/>
              </w:rPr>
              <w:t xml:space="preserve"> </w:t>
            </w:r>
            <w:r w:rsidR="00BC5216" w:rsidRPr="00B5335A">
              <w:rPr>
                <w:szCs w:val="22"/>
              </w:rPr>
              <w:t>(</w:t>
            </w:r>
            <w:r w:rsidR="00903CE1" w:rsidRPr="00B5335A">
              <w:rPr>
                <w:bCs/>
                <w:szCs w:val="22"/>
              </w:rPr>
              <w:t>résultats à déterminer par l</w:t>
            </w:r>
            <w:r w:rsidR="003F68FE" w:rsidRPr="00B5335A">
              <w:rPr>
                <w:bCs/>
                <w:szCs w:val="22"/>
              </w:rPr>
              <w:t>’</w:t>
            </w:r>
            <w:r w:rsidR="00903CE1" w:rsidRPr="00B5335A">
              <w:rPr>
                <w:bCs/>
                <w:szCs w:val="22"/>
              </w:rPr>
              <w:t>étude</w:t>
            </w:r>
            <w:r w:rsidR="00BC5216" w:rsidRPr="00B5335A">
              <w:rPr>
                <w:bCs/>
                <w:szCs w:val="22"/>
              </w:rPr>
              <w:t>).</w:t>
            </w:r>
          </w:p>
          <w:p w:rsidR="00475180" w:rsidRPr="00B5335A" w:rsidRDefault="00475180" w:rsidP="00B5335A">
            <w:pPr>
              <w:keepNext/>
              <w:rPr>
                <w:bCs/>
                <w:szCs w:val="22"/>
              </w:rPr>
            </w:pPr>
          </w:p>
          <w:p w:rsidR="00BC5216" w:rsidRPr="00B5335A" w:rsidRDefault="00903CE1" w:rsidP="00B5335A">
            <w:pPr>
              <w:keepNext/>
              <w:rPr>
                <w:bCs/>
                <w:szCs w:val="22"/>
              </w:rPr>
            </w:pPr>
            <w:r w:rsidRPr="00B5335A">
              <w:rPr>
                <w:szCs w:val="22"/>
              </w:rPr>
              <w:t>Mise en œuvre progressive des outils appropriés et des règles commerciales pour la gestion des œuvres audiovisuelles compatibles avec les normes internationales</w:t>
            </w:r>
            <w:r w:rsidR="00BC5216" w:rsidRPr="00B5335A">
              <w:rPr>
                <w:szCs w:val="22"/>
              </w:rPr>
              <w:t xml:space="preserve"> (</w:t>
            </w:r>
            <w:r w:rsidR="001016D9" w:rsidRPr="00B5335A">
              <w:rPr>
                <w:szCs w:val="22"/>
              </w:rPr>
              <w:t>le niveau de référence doit être déterminé par le document d</w:t>
            </w:r>
            <w:r w:rsidR="003F68FE" w:rsidRPr="00B5335A">
              <w:rPr>
                <w:szCs w:val="22"/>
              </w:rPr>
              <w:t>’</w:t>
            </w:r>
            <w:r w:rsidR="001016D9" w:rsidRPr="00B5335A">
              <w:rPr>
                <w:szCs w:val="22"/>
              </w:rPr>
              <w:t>orientation</w:t>
            </w:r>
            <w:r w:rsidR="00BC5216" w:rsidRPr="00B5335A">
              <w:rPr>
                <w:szCs w:val="22"/>
              </w:rPr>
              <w:t>).</w:t>
            </w:r>
          </w:p>
        </w:tc>
      </w:tr>
    </w:tbl>
    <w:p w:rsidR="00BC5216" w:rsidRPr="00B5335A" w:rsidRDefault="00BC5216" w:rsidP="00B5335A">
      <w:pPr>
        <w:rPr>
          <w:i/>
          <w:szCs w:val="22"/>
        </w:rPr>
        <w:sectPr w:rsidR="00BC5216" w:rsidRPr="00B5335A" w:rsidSect="00080FBD">
          <w:headerReference w:type="default"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p w:rsidR="00475180" w:rsidRPr="00B5335A" w:rsidRDefault="00111516" w:rsidP="00B5335A">
      <w:pPr>
        <w:pStyle w:val="Heading2"/>
        <w:numPr>
          <w:ilvl w:val="0"/>
          <w:numId w:val="6"/>
        </w:numPr>
        <w:tabs>
          <w:tab w:val="left" w:pos="709"/>
        </w:tabs>
        <w:ind w:hanging="720"/>
        <w:rPr>
          <w:szCs w:val="22"/>
        </w:rPr>
      </w:pPr>
      <w:r w:rsidRPr="00B5335A">
        <w:rPr>
          <w:szCs w:val="22"/>
        </w:rPr>
        <w:lastRenderedPageBreak/>
        <w:t>Ressources totales par résultat</w:t>
      </w:r>
    </w:p>
    <w:p w:rsidR="00475180" w:rsidRPr="00B5335A" w:rsidRDefault="00475180" w:rsidP="00B5335A">
      <w:pPr>
        <w:rPr>
          <w:szCs w:val="22"/>
        </w:rPr>
      </w:pPr>
    </w:p>
    <w:p w:rsidR="00475180" w:rsidRPr="00B5335A" w:rsidRDefault="00614041" w:rsidP="00B5335A">
      <w:pPr>
        <w:rPr>
          <w:szCs w:val="22"/>
        </w:rPr>
      </w:pPr>
      <w:r w:rsidRPr="00B5335A">
        <w:rPr>
          <w:szCs w:val="22"/>
        </w:rPr>
        <w:t>a)</w:t>
      </w:r>
      <w:r w:rsidRPr="00B5335A">
        <w:rPr>
          <w:szCs w:val="22"/>
        </w:rPr>
        <w:tab/>
      </w:r>
      <w:r w:rsidR="003C4933" w:rsidRPr="00B5335A">
        <w:rPr>
          <w:szCs w:val="22"/>
        </w:rPr>
        <w:t>Exercice biennal</w:t>
      </w:r>
      <w:r w:rsidR="00EE3C6A" w:rsidRPr="00B5335A">
        <w:rPr>
          <w:szCs w:val="22"/>
        </w:rPr>
        <w:t> </w:t>
      </w:r>
      <w:r w:rsidR="00BC5216" w:rsidRPr="00B5335A">
        <w:rPr>
          <w:szCs w:val="22"/>
        </w:rPr>
        <w:t>2016</w:t>
      </w:r>
      <w:r w:rsidR="00DD1D9E" w:rsidRPr="00B5335A">
        <w:rPr>
          <w:szCs w:val="22"/>
        </w:rPr>
        <w:noBreakHyphen/>
      </w:r>
      <w:r w:rsidR="00BC5216" w:rsidRPr="00B5335A">
        <w:rPr>
          <w:szCs w:val="22"/>
        </w:rPr>
        <w:t>2017</w:t>
      </w:r>
    </w:p>
    <w:p w:rsidR="00BC5216" w:rsidRPr="00B5335A" w:rsidRDefault="00BC5216" w:rsidP="00B5335A">
      <w:pPr>
        <w:rPr>
          <w:szCs w:val="22"/>
          <w:u w:val="single"/>
        </w:rPr>
      </w:pPr>
    </w:p>
    <w:tbl>
      <w:tblPr>
        <w:tblStyle w:val="TableGrid"/>
        <w:tblW w:w="0" w:type="auto"/>
        <w:tblLook w:val="04A0" w:firstRow="1" w:lastRow="0" w:firstColumn="1" w:lastColumn="0" w:noHBand="0" w:noVBand="1"/>
      </w:tblPr>
      <w:tblGrid>
        <w:gridCol w:w="2986"/>
        <w:gridCol w:w="1493"/>
        <w:gridCol w:w="1493"/>
        <w:gridCol w:w="1493"/>
        <w:gridCol w:w="1493"/>
        <w:gridCol w:w="1493"/>
        <w:gridCol w:w="1493"/>
        <w:gridCol w:w="2986"/>
      </w:tblGrid>
      <w:tr w:rsidR="00BC5216" w:rsidRPr="00B5335A" w:rsidTr="003C6BB0">
        <w:tc>
          <w:tcPr>
            <w:tcW w:w="2986" w:type="dxa"/>
          </w:tcPr>
          <w:p w:rsidR="00BC5216" w:rsidRPr="00B5335A" w:rsidRDefault="00BC5216" w:rsidP="00B5335A">
            <w:pPr>
              <w:rPr>
                <w:szCs w:val="22"/>
              </w:rPr>
            </w:pPr>
          </w:p>
        </w:tc>
        <w:tc>
          <w:tcPr>
            <w:tcW w:w="11944" w:type="dxa"/>
            <w:gridSpan w:val="7"/>
          </w:tcPr>
          <w:p w:rsidR="00BC5216" w:rsidRPr="00B5335A" w:rsidRDefault="00111516" w:rsidP="00B5335A">
            <w:pPr>
              <w:jc w:val="center"/>
              <w:rPr>
                <w:i/>
                <w:szCs w:val="22"/>
              </w:rPr>
            </w:pPr>
            <w:r w:rsidRPr="00B5335A">
              <w:rPr>
                <w:i/>
                <w:szCs w:val="22"/>
              </w:rPr>
              <w:t>(Francs suisses)</w:t>
            </w:r>
          </w:p>
        </w:tc>
      </w:tr>
      <w:tr w:rsidR="00BC5216" w:rsidRPr="00B5335A" w:rsidTr="003C6BB0">
        <w:tc>
          <w:tcPr>
            <w:tcW w:w="2986" w:type="dxa"/>
          </w:tcPr>
          <w:p w:rsidR="00BC5216" w:rsidRPr="00B5335A" w:rsidRDefault="00111516" w:rsidP="00B5335A">
            <w:pPr>
              <w:rPr>
                <w:b/>
                <w:szCs w:val="22"/>
              </w:rPr>
            </w:pPr>
            <w:r w:rsidRPr="00B5335A">
              <w:rPr>
                <w:b/>
                <w:szCs w:val="22"/>
              </w:rPr>
              <w:t>Résultats du projet</w:t>
            </w:r>
          </w:p>
        </w:tc>
        <w:tc>
          <w:tcPr>
            <w:tcW w:w="2986" w:type="dxa"/>
            <w:gridSpan w:val="2"/>
          </w:tcPr>
          <w:p w:rsidR="00BC5216" w:rsidRPr="00B5335A" w:rsidRDefault="00BC5216" w:rsidP="00B5335A">
            <w:pPr>
              <w:jc w:val="center"/>
              <w:rPr>
                <w:b/>
                <w:szCs w:val="22"/>
              </w:rPr>
            </w:pPr>
            <w:r w:rsidRPr="00B5335A">
              <w:rPr>
                <w:b/>
                <w:szCs w:val="22"/>
              </w:rPr>
              <w:t>2016</w:t>
            </w:r>
          </w:p>
        </w:tc>
        <w:tc>
          <w:tcPr>
            <w:tcW w:w="2986" w:type="dxa"/>
            <w:gridSpan w:val="2"/>
          </w:tcPr>
          <w:p w:rsidR="00BC5216" w:rsidRPr="00B5335A" w:rsidRDefault="00BC5216" w:rsidP="00B5335A">
            <w:pPr>
              <w:jc w:val="center"/>
              <w:rPr>
                <w:b/>
                <w:szCs w:val="22"/>
              </w:rPr>
            </w:pPr>
            <w:r w:rsidRPr="00B5335A">
              <w:rPr>
                <w:b/>
                <w:szCs w:val="22"/>
              </w:rPr>
              <w:t>2017</w:t>
            </w:r>
          </w:p>
        </w:tc>
        <w:tc>
          <w:tcPr>
            <w:tcW w:w="2986" w:type="dxa"/>
            <w:gridSpan w:val="2"/>
          </w:tcPr>
          <w:p w:rsidR="00BC5216" w:rsidRPr="00B5335A" w:rsidRDefault="00111516" w:rsidP="00B5335A">
            <w:pPr>
              <w:jc w:val="center"/>
              <w:rPr>
                <w:b/>
                <w:szCs w:val="22"/>
              </w:rPr>
            </w:pPr>
            <w:r w:rsidRPr="00B5335A">
              <w:rPr>
                <w:b/>
                <w:szCs w:val="22"/>
              </w:rPr>
              <w:t>Total</w:t>
            </w:r>
          </w:p>
        </w:tc>
        <w:tc>
          <w:tcPr>
            <w:tcW w:w="2986" w:type="dxa"/>
          </w:tcPr>
          <w:p w:rsidR="00BC5216" w:rsidRPr="00B5335A" w:rsidRDefault="00111516" w:rsidP="00B5335A">
            <w:pPr>
              <w:jc w:val="center"/>
              <w:rPr>
                <w:b/>
                <w:szCs w:val="22"/>
              </w:rPr>
            </w:pPr>
            <w:r w:rsidRPr="00B5335A">
              <w:rPr>
                <w:b/>
                <w:szCs w:val="22"/>
              </w:rPr>
              <w:t>Total</w:t>
            </w:r>
          </w:p>
        </w:tc>
      </w:tr>
      <w:tr w:rsidR="00BC5216" w:rsidRPr="00B5335A" w:rsidTr="003C6BB0">
        <w:tc>
          <w:tcPr>
            <w:tcW w:w="2986" w:type="dxa"/>
          </w:tcPr>
          <w:p w:rsidR="00BC5216" w:rsidRPr="00B5335A" w:rsidRDefault="00BC5216" w:rsidP="00B5335A">
            <w:pPr>
              <w:rPr>
                <w:b/>
                <w:szCs w:val="22"/>
              </w:rPr>
            </w:pPr>
          </w:p>
        </w:tc>
        <w:tc>
          <w:tcPr>
            <w:tcW w:w="1493" w:type="dxa"/>
          </w:tcPr>
          <w:p w:rsidR="00BC5216" w:rsidRPr="00B5335A" w:rsidRDefault="00111516" w:rsidP="00B5335A">
            <w:pPr>
              <w:rPr>
                <w:b/>
                <w:szCs w:val="22"/>
              </w:rPr>
            </w:pPr>
            <w:r w:rsidRPr="00B5335A">
              <w:rPr>
                <w:b/>
                <w:szCs w:val="22"/>
              </w:rPr>
              <w:t>Personnel</w:t>
            </w:r>
          </w:p>
        </w:tc>
        <w:tc>
          <w:tcPr>
            <w:tcW w:w="1493" w:type="dxa"/>
          </w:tcPr>
          <w:p w:rsidR="00BC5216" w:rsidRPr="00B5335A" w:rsidRDefault="00111516" w:rsidP="00B5335A">
            <w:pPr>
              <w:rPr>
                <w:b/>
                <w:szCs w:val="22"/>
              </w:rPr>
            </w:pPr>
            <w:r w:rsidRPr="00B5335A">
              <w:rPr>
                <w:b/>
                <w:szCs w:val="22"/>
              </w:rPr>
              <w:t>Autres dépenses</w:t>
            </w:r>
          </w:p>
        </w:tc>
        <w:tc>
          <w:tcPr>
            <w:tcW w:w="1493" w:type="dxa"/>
          </w:tcPr>
          <w:p w:rsidR="00BC5216" w:rsidRPr="00B5335A" w:rsidRDefault="00111516" w:rsidP="00B5335A">
            <w:pPr>
              <w:rPr>
                <w:b/>
                <w:szCs w:val="22"/>
              </w:rPr>
            </w:pPr>
            <w:r w:rsidRPr="00B5335A">
              <w:rPr>
                <w:b/>
                <w:szCs w:val="22"/>
              </w:rPr>
              <w:t>Personnel</w:t>
            </w:r>
          </w:p>
        </w:tc>
        <w:tc>
          <w:tcPr>
            <w:tcW w:w="1493" w:type="dxa"/>
          </w:tcPr>
          <w:p w:rsidR="00BC5216" w:rsidRPr="00B5335A" w:rsidRDefault="00111516" w:rsidP="00B5335A">
            <w:pPr>
              <w:rPr>
                <w:b/>
                <w:szCs w:val="22"/>
              </w:rPr>
            </w:pPr>
            <w:r w:rsidRPr="00B5335A">
              <w:rPr>
                <w:b/>
                <w:szCs w:val="22"/>
              </w:rPr>
              <w:t>Autres dépenses</w:t>
            </w:r>
          </w:p>
        </w:tc>
        <w:tc>
          <w:tcPr>
            <w:tcW w:w="1493" w:type="dxa"/>
          </w:tcPr>
          <w:p w:rsidR="00BC5216" w:rsidRPr="00B5335A" w:rsidRDefault="00111516" w:rsidP="00B5335A">
            <w:pPr>
              <w:rPr>
                <w:b/>
                <w:szCs w:val="22"/>
              </w:rPr>
            </w:pPr>
            <w:r w:rsidRPr="00B5335A">
              <w:rPr>
                <w:b/>
                <w:szCs w:val="22"/>
              </w:rPr>
              <w:t>Personnel</w:t>
            </w:r>
          </w:p>
        </w:tc>
        <w:tc>
          <w:tcPr>
            <w:tcW w:w="1493" w:type="dxa"/>
          </w:tcPr>
          <w:p w:rsidR="00BC5216" w:rsidRPr="00B5335A" w:rsidRDefault="00111516" w:rsidP="00B5335A">
            <w:pPr>
              <w:rPr>
                <w:b/>
                <w:szCs w:val="22"/>
              </w:rPr>
            </w:pPr>
            <w:r w:rsidRPr="00B5335A">
              <w:rPr>
                <w:b/>
                <w:szCs w:val="22"/>
              </w:rPr>
              <w:t>Autres dépenses</w:t>
            </w:r>
          </w:p>
        </w:tc>
        <w:tc>
          <w:tcPr>
            <w:tcW w:w="2986" w:type="dxa"/>
          </w:tcPr>
          <w:p w:rsidR="00BC5216" w:rsidRPr="00B5335A" w:rsidRDefault="00BC5216" w:rsidP="00B5335A">
            <w:pPr>
              <w:rPr>
                <w:b/>
                <w:szCs w:val="22"/>
              </w:rPr>
            </w:pPr>
          </w:p>
        </w:tc>
      </w:tr>
      <w:tr w:rsidR="00A715AD" w:rsidRPr="00B5335A" w:rsidTr="003C6BB0">
        <w:tc>
          <w:tcPr>
            <w:tcW w:w="2986" w:type="dxa"/>
          </w:tcPr>
          <w:p w:rsidR="00A715AD" w:rsidRPr="00B5335A" w:rsidRDefault="00111516" w:rsidP="00B5335A">
            <w:pPr>
              <w:rPr>
                <w:szCs w:val="22"/>
              </w:rPr>
            </w:pPr>
            <w:r w:rsidRPr="00B5335A">
              <w:rPr>
                <w:szCs w:val="22"/>
              </w:rPr>
              <w:t>Étude</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20 000</w:t>
            </w:r>
          </w:p>
        </w:tc>
        <w:tc>
          <w:tcPr>
            <w:tcW w:w="1493" w:type="dxa"/>
          </w:tcPr>
          <w:p w:rsidR="00A715AD" w:rsidRPr="00B5335A" w:rsidRDefault="00A715AD" w:rsidP="00B5335A">
            <w:pPr>
              <w:jc w:val="center"/>
              <w:rPr>
                <w:szCs w:val="22"/>
              </w:rPr>
            </w:pPr>
          </w:p>
        </w:tc>
        <w:tc>
          <w:tcPr>
            <w:tcW w:w="1493" w:type="dxa"/>
          </w:tcPr>
          <w:p w:rsidR="00A715AD" w:rsidRPr="00B5335A" w:rsidRDefault="00A715AD" w:rsidP="00B5335A">
            <w:pPr>
              <w:jc w:val="center"/>
              <w:rPr>
                <w:szCs w:val="22"/>
              </w:rPr>
            </w:pP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20 000</w:t>
            </w:r>
          </w:p>
        </w:tc>
        <w:tc>
          <w:tcPr>
            <w:tcW w:w="2986" w:type="dxa"/>
          </w:tcPr>
          <w:p w:rsidR="00A715AD" w:rsidRPr="00B5335A" w:rsidRDefault="00111516" w:rsidP="00B5335A">
            <w:pPr>
              <w:jc w:val="center"/>
              <w:rPr>
                <w:szCs w:val="22"/>
              </w:rPr>
            </w:pPr>
            <w:r w:rsidRPr="00B5335A">
              <w:rPr>
                <w:szCs w:val="22"/>
              </w:rPr>
              <w:t>20 000</w:t>
            </w:r>
          </w:p>
        </w:tc>
      </w:tr>
      <w:tr w:rsidR="00A715AD" w:rsidRPr="00B5335A" w:rsidTr="003C6BB0">
        <w:tc>
          <w:tcPr>
            <w:tcW w:w="2986" w:type="dxa"/>
          </w:tcPr>
          <w:p w:rsidR="00A715AD" w:rsidRPr="00B5335A" w:rsidRDefault="00614041" w:rsidP="00B5335A">
            <w:pPr>
              <w:rPr>
                <w:szCs w:val="22"/>
              </w:rPr>
            </w:pPr>
            <w:r w:rsidRPr="00B5335A">
              <w:rPr>
                <w:szCs w:val="22"/>
              </w:rPr>
              <w:t>Recensement</w:t>
            </w:r>
            <w:r w:rsidR="00A715AD" w:rsidRPr="00B5335A">
              <w:rPr>
                <w:szCs w:val="22"/>
              </w:rPr>
              <w:t xml:space="preserve"> </w:t>
            </w:r>
            <w:r w:rsidR="00DF5A88" w:rsidRPr="00B5335A">
              <w:rPr>
                <w:szCs w:val="22"/>
              </w:rPr>
              <w:t>des</w:t>
            </w:r>
            <w:r w:rsidR="00A715AD" w:rsidRPr="00B5335A">
              <w:rPr>
                <w:szCs w:val="22"/>
              </w:rPr>
              <w:t xml:space="preserve"> </w:t>
            </w:r>
            <w:r w:rsidR="00DF5A88" w:rsidRPr="00B5335A">
              <w:rPr>
                <w:szCs w:val="22"/>
              </w:rPr>
              <w:t>autorités nationales et des parties prenantes et élaboration</w:t>
            </w:r>
            <w:r w:rsidRPr="00B5335A">
              <w:rPr>
                <w:szCs w:val="22"/>
              </w:rPr>
              <w:t xml:space="preserve"> ou</w:t>
            </w:r>
            <w:r w:rsidR="00DD1D9E" w:rsidRPr="00B5335A">
              <w:rPr>
                <w:szCs w:val="22"/>
              </w:rPr>
              <w:t xml:space="preserve"> a</w:t>
            </w:r>
            <w:r w:rsidR="00DF5A88" w:rsidRPr="00B5335A">
              <w:rPr>
                <w:szCs w:val="22"/>
              </w:rPr>
              <w:t>ctualisation des plans de travail</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12 500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12 500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25 000</w:t>
            </w:r>
          </w:p>
        </w:tc>
        <w:tc>
          <w:tcPr>
            <w:tcW w:w="2986" w:type="dxa"/>
          </w:tcPr>
          <w:p w:rsidR="00A715AD" w:rsidRPr="00B5335A" w:rsidRDefault="00111516" w:rsidP="00B5335A">
            <w:pPr>
              <w:jc w:val="center"/>
              <w:rPr>
                <w:szCs w:val="22"/>
              </w:rPr>
            </w:pPr>
            <w:r w:rsidRPr="00B5335A">
              <w:rPr>
                <w:szCs w:val="22"/>
              </w:rPr>
              <w:t>25 000</w:t>
            </w:r>
          </w:p>
        </w:tc>
      </w:tr>
      <w:tr w:rsidR="00A715AD" w:rsidRPr="00B5335A" w:rsidTr="003C6BB0">
        <w:tc>
          <w:tcPr>
            <w:tcW w:w="2986" w:type="dxa"/>
          </w:tcPr>
          <w:p w:rsidR="00A715AD"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42 000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91 000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133 000</w:t>
            </w:r>
          </w:p>
        </w:tc>
        <w:tc>
          <w:tcPr>
            <w:tcW w:w="2986" w:type="dxa"/>
          </w:tcPr>
          <w:p w:rsidR="00A715AD" w:rsidRPr="00B5335A" w:rsidRDefault="00111516" w:rsidP="00B5335A">
            <w:pPr>
              <w:jc w:val="center"/>
              <w:rPr>
                <w:szCs w:val="22"/>
              </w:rPr>
            </w:pPr>
            <w:r w:rsidRPr="00B5335A">
              <w:rPr>
                <w:szCs w:val="22"/>
              </w:rPr>
              <w:t>133 000</w:t>
            </w:r>
          </w:p>
        </w:tc>
      </w:tr>
      <w:tr w:rsidR="00A715AD" w:rsidRPr="00B5335A" w:rsidTr="003C6BB0">
        <w:tc>
          <w:tcPr>
            <w:tcW w:w="2986" w:type="dxa"/>
          </w:tcPr>
          <w:p w:rsidR="00A715AD" w:rsidRPr="00B5335A" w:rsidRDefault="00DF5A88" w:rsidP="00B5335A">
            <w:pPr>
              <w:rPr>
                <w:szCs w:val="22"/>
              </w:rPr>
            </w:pPr>
            <w:r w:rsidRPr="00B5335A">
              <w:rPr>
                <w:szCs w:val="22"/>
              </w:rPr>
              <w:t xml:space="preserve">Formation sur </w:t>
            </w:r>
            <w:r w:rsidR="00614041" w:rsidRPr="00B5335A">
              <w:rPr>
                <w:szCs w:val="22"/>
              </w:rPr>
              <w:t>le terrain à</w:t>
            </w:r>
            <w:r w:rsidRPr="00B5335A">
              <w:rPr>
                <w:szCs w:val="22"/>
              </w:rPr>
              <w:t xml:space="preserve"> la gestion</w:t>
            </w:r>
            <w:r w:rsidR="00614041" w:rsidRPr="00B5335A">
              <w:rPr>
                <w:szCs w:val="22"/>
              </w:rPr>
              <w:t xml:space="preserve"> ou à la réalisation de transactions sur l</w:t>
            </w:r>
            <w:r w:rsidRPr="00B5335A">
              <w:rPr>
                <w:szCs w:val="22"/>
              </w:rPr>
              <w:t>es droits audiovisuels</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20 000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35 000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55 000</w:t>
            </w:r>
          </w:p>
        </w:tc>
        <w:tc>
          <w:tcPr>
            <w:tcW w:w="2986" w:type="dxa"/>
          </w:tcPr>
          <w:p w:rsidR="00A715AD" w:rsidRPr="00B5335A" w:rsidRDefault="00111516" w:rsidP="00B5335A">
            <w:pPr>
              <w:jc w:val="center"/>
              <w:rPr>
                <w:szCs w:val="22"/>
              </w:rPr>
            </w:pPr>
            <w:r w:rsidRPr="00B5335A">
              <w:rPr>
                <w:szCs w:val="22"/>
              </w:rPr>
              <w:t>55 000</w:t>
            </w:r>
          </w:p>
        </w:tc>
      </w:tr>
      <w:tr w:rsidR="00A715AD" w:rsidRPr="00B5335A" w:rsidTr="003C6BB0">
        <w:tc>
          <w:tcPr>
            <w:tcW w:w="2986" w:type="dxa"/>
          </w:tcPr>
          <w:p w:rsidR="00A715AD" w:rsidRPr="00B5335A" w:rsidRDefault="00652F78" w:rsidP="00B5335A">
            <w:pPr>
              <w:rPr>
                <w:szCs w:val="22"/>
              </w:rPr>
            </w:pPr>
            <w:r w:rsidRPr="00B5335A">
              <w:rPr>
                <w:szCs w:val="22"/>
              </w:rPr>
              <w:t>Appui au cadre et à l</w:t>
            </w:r>
            <w:r w:rsidR="003F68FE" w:rsidRPr="00B5335A">
              <w:rPr>
                <w:szCs w:val="22"/>
              </w:rPr>
              <w:t>’</w:t>
            </w:r>
            <w:r w:rsidRPr="00B5335A">
              <w:rPr>
                <w:szCs w:val="22"/>
              </w:rPr>
              <w:t xml:space="preserve">infrastructure institutionnels audiovisuels </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20 000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40 000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60 000</w:t>
            </w:r>
          </w:p>
        </w:tc>
        <w:tc>
          <w:tcPr>
            <w:tcW w:w="2986" w:type="dxa"/>
          </w:tcPr>
          <w:p w:rsidR="00A715AD" w:rsidRPr="00B5335A" w:rsidRDefault="00111516" w:rsidP="00B5335A">
            <w:pPr>
              <w:jc w:val="center"/>
              <w:rPr>
                <w:szCs w:val="22"/>
              </w:rPr>
            </w:pPr>
            <w:r w:rsidRPr="00B5335A">
              <w:rPr>
                <w:szCs w:val="22"/>
              </w:rPr>
              <w:t>60 000</w:t>
            </w:r>
          </w:p>
        </w:tc>
      </w:tr>
      <w:tr w:rsidR="00A715AD" w:rsidRPr="00B5335A" w:rsidTr="003C6BB0">
        <w:tc>
          <w:tcPr>
            <w:tcW w:w="2986" w:type="dxa"/>
          </w:tcPr>
          <w:p w:rsidR="00475180" w:rsidRPr="00B5335A" w:rsidRDefault="00652F78"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p w:rsidR="00A715AD" w:rsidRPr="00B5335A" w:rsidRDefault="00A715AD" w:rsidP="00B5335A">
            <w:pPr>
              <w:rPr>
                <w:szCs w:val="22"/>
              </w:rPr>
            </w:pPr>
          </w:p>
        </w:tc>
        <w:tc>
          <w:tcPr>
            <w:tcW w:w="1493" w:type="dxa"/>
          </w:tcPr>
          <w:p w:rsidR="00A715AD" w:rsidRPr="00B5335A" w:rsidRDefault="00A715AD" w:rsidP="00B5335A">
            <w:pPr>
              <w:jc w:val="center"/>
              <w:rPr>
                <w:szCs w:val="22"/>
              </w:rPr>
            </w:pPr>
          </w:p>
        </w:tc>
        <w:tc>
          <w:tcPr>
            <w:tcW w:w="1493" w:type="dxa"/>
          </w:tcPr>
          <w:p w:rsidR="00A715AD" w:rsidRPr="00B5335A" w:rsidRDefault="00A715AD" w:rsidP="00B5335A">
            <w:pPr>
              <w:jc w:val="center"/>
              <w:rPr>
                <w:szCs w:val="22"/>
              </w:rPr>
            </w:pP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27 000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27 000</w:t>
            </w:r>
          </w:p>
        </w:tc>
        <w:tc>
          <w:tcPr>
            <w:tcW w:w="2986" w:type="dxa"/>
          </w:tcPr>
          <w:p w:rsidR="00A715AD" w:rsidRPr="00B5335A" w:rsidRDefault="00111516" w:rsidP="00B5335A">
            <w:pPr>
              <w:jc w:val="center"/>
              <w:rPr>
                <w:szCs w:val="22"/>
              </w:rPr>
            </w:pPr>
            <w:r w:rsidRPr="00B5335A">
              <w:rPr>
                <w:szCs w:val="22"/>
              </w:rPr>
              <w:t>27 000</w:t>
            </w:r>
          </w:p>
        </w:tc>
      </w:tr>
      <w:tr w:rsidR="00A715AD" w:rsidRPr="00B5335A" w:rsidTr="003C6BB0">
        <w:tc>
          <w:tcPr>
            <w:tcW w:w="2986" w:type="dxa"/>
          </w:tcPr>
          <w:p w:rsidR="00A715AD" w:rsidRPr="00B5335A" w:rsidRDefault="00412AA7" w:rsidP="00B5335A">
            <w:pPr>
              <w:rPr>
                <w:szCs w:val="22"/>
              </w:rPr>
            </w:pPr>
            <w:r w:rsidRPr="00B5335A">
              <w:rPr>
                <w:szCs w:val="22"/>
              </w:rPr>
              <w:t>Élaboration de matériel de sensibilisation et de communication</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10 000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20 000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30 000</w:t>
            </w:r>
          </w:p>
        </w:tc>
        <w:tc>
          <w:tcPr>
            <w:tcW w:w="2986" w:type="dxa"/>
          </w:tcPr>
          <w:p w:rsidR="00A715AD" w:rsidRPr="00B5335A" w:rsidRDefault="00111516" w:rsidP="00B5335A">
            <w:pPr>
              <w:jc w:val="center"/>
              <w:rPr>
                <w:szCs w:val="22"/>
              </w:rPr>
            </w:pPr>
            <w:r w:rsidRPr="00B5335A">
              <w:rPr>
                <w:szCs w:val="22"/>
              </w:rPr>
              <w:t>30 000</w:t>
            </w:r>
          </w:p>
        </w:tc>
      </w:tr>
      <w:tr w:rsidR="00A715AD" w:rsidRPr="00B5335A" w:rsidTr="003C6BB0">
        <w:tc>
          <w:tcPr>
            <w:tcW w:w="2986" w:type="dxa"/>
          </w:tcPr>
          <w:p w:rsidR="00A715AD" w:rsidRPr="00B5335A" w:rsidRDefault="00412AA7" w:rsidP="00B5335A">
            <w:pPr>
              <w:rPr>
                <w:szCs w:val="22"/>
              </w:rPr>
            </w:pPr>
            <w:r w:rsidRPr="00B5335A">
              <w:rPr>
                <w:szCs w:val="22"/>
              </w:rPr>
              <w:t>Appui administratif</w:t>
            </w:r>
            <w:r w:rsidR="00A715AD" w:rsidRPr="00B5335A">
              <w:rPr>
                <w:szCs w:val="22"/>
              </w:rPr>
              <w:t xml:space="preserve"> 50%</w:t>
            </w:r>
          </w:p>
        </w:tc>
        <w:tc>
          <w:tcPr>
            <w:tcW w:w="1493" w:type="dxa"/>
          </w:tcPr>
          <w:p w:rsidR="00A715AD" w:rsidRPr="00B5335A" w:rsidRDefault="00111516" w:rsidP="00B5335A">
            <w:pPr>
              <w:jc w:val="center"/>
              <w:rPr>
                <w:szCs w:val="22"/>
              </w:rPr>
            </w:pPr>
            <w:r w:rsidRPr="00B5335A">
              <w:rPr>
                <w:szCs w:val="22"/>
              </w:rPr>
              <w:t>35 000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55 000</w:t>
            </w:r>
          </w:p>
        </w:tc>
        <w:tc>
          <w:tcPr>
            <w:tcW w:w="1493" w:type="dxa"/>
          </w:tcPr>
          <w:p w:rsidR="00A715AD" w:rsidRPr="00B5335A" w:rsidRDefault="00A715AD" w:rsidP="00B5335A">
            <w:pPr>
              <w:jc w:val="center"/>
              <w:rPr>
                <w:szCs w:val="22"/>
              </w:rPr>
            </w:pPr>
          </w:p>
        </w:tc>
        <w:tc>
          <w:tcPr>
            <w:tcW w:w="1493" w:type="dxa"/>
          </w:tcPr>
          <w:p w:rsidR="00A715AD" w:rsidRPr="00B5335A" w:rsidRDefault="00111516" w:rsidP="00B5335A">
            <w:pPr>
              <w:jc w:val="center"/>
              <w:rPr>
                <w:szCs w:val="22"/>
              </w:rPr>
            </w:pPr>
            <w:r w:rsidRPr="00B5335A">
              <w:rPr>
                <w:szCs w:val="22"/>
              </w:rPr>
              <w:t>90 000</w:t>
            </w:r>
          </w:p>
        </w:tc>
        <w:tc>
          <w:tcPr>
            <w:tcW w:w="1493" w:type="dxa"/>
          </w:tcPr>
          <w:p w:rsidR="00A715AD" w:rsidRPr="00B5335A" w:rsidRDefault="00A715AD" w:rsidP="00B5335A">
            <w:pPr>
              <w:jc w:val="center"/>
              <w:rPr>
                <w:szCs w:val="22"/>
              </w:rPr>
            </w:pPr>
          </w:p>
        </w:tc>
        <w:tc>
          <w:tcPr>
            <w:tcW w:w="2986" w:type="dxa"/>
          </w:tcPr>
          <w:p w:rsidR="00A715AD" w:rsidRPr="00B5335A" w:rsidRDefault="00111516" w:rsidP="00B5335A">
            <w:pPr>
              <w:jc w:val="center"/>
              <w:rPr>
                <w:szCs w:val="22"/>
              </w:rPr>
            </w:pPr>
            <w:r w:rsidRPr="00B5335A">
              <w:rPr>
                <w:szCs w:val="22"/>
              </w:rPr>
              <w:t>90 000</w:t>
            </w:r>
          </w:p>
        </w:tc>
      </w:tr>
      <w:tr w:rsidR="00A715AD" w:rsidRPr="00B5335A" w:rsidTr="003C6BB0">
        <w:tc>
          <w:tcPr>
            <w:tcW w:w="2986" w:type="dxa"/>
          </w:tcPr>
          <w:p w:rsidR="00A715AD" w:rsidRPr="00B5335A" w:rsidRDefault="00111516" w:rsidP="00B5335A">
            <w:pPr>
              <w:rPr>
                <w:b/>
                <w:szCs w:val="22"/>
              </w:rPr>
            </w:pPr>
            <w:r w:rsidRPr="00B5335A">
              <w:rPr>
                <w:b/>
                <w:szCs w:val="22"/>
              </w:rPr>
              <w:t>Total</w:t>
            </w:r>
          </w:p>
        </w:tc>
        <w:tc>
          <w:tcPr>
            <w:tcW w:w="1493" w:type="dxa"/>
          </w:tcPr>
          <w:p w:rsidR="00A715AD" w:rsidRPr="00B5335A" w:rsidRDefault="00111516" w:rsidP="00B5335A">
            <w:pPr>
              <w:jc w:val="center"/>
              <w:rPr>
                <w:szCs w:val="22"/>
              </w:rPr>
            </w:pPr>
            <w:r w:rsidRPr="00B5335A">
              <w:rPr>
                <w:szCs w:val="22"/>
              </w:rPr>
              <w:t>35 000</w:t>
            </w:r>
          </w:p>
        </w:tc>
        <w:tc>
          <w:tcPr>
            <w:tcW w:w="1493" w:type="dxa"/>
          </w:tcPr>
          <w:p w:rsidR="00A715AD" w:rsidRPr="00B5335A" w:rsidRDefault="00111516" w:rsidP="00B5335A">
            <w:pPr>
              <w:jc w:val="center"/>
              <w:rPr>
                <w:szCs w:val="22"/>
              </w:rPr>
            </w:pPr>
            <w:r w:rsidRPr="00B5335A">
              <w:rPr>
                <w:szCs w:val="22"/>
              </w:rPr>
              <w:t>124 500</w:t>
            </w:r>
          </w:p>
        </w:tc>
        <w:tc>
          <w:tcPr>
            <w:tcW w:w="1493" w:type="dxa"/>
          </w:tcPr>
          <w:p w:rsidR="00A715AD" w:rsidRPr="00B5335A" w:rsidRDefault="00111516" w:rsidP="00B5335A">
            <w:pPr>
              <w:jc w:val="center"/>
              <w:rPr>
                <w:szCs w:val="22"/>
              </w:rPr>
            </w:pPr>
            <w:r w:rsidRPr="00B5335A">
              <w:rPr>
                <w:szCs w:val="22"/>
              </w:rPr>
              <w:t>55 000</w:t>
            </w:r>
          </w:p>
        </w:tc>
        <w:tc>
          <w:tcPr>
            <w:tcW w:w="1493" w:type="dxa"/>
          </w:tcPr>
          <w:p w:rsidR="00A715AD" w:rsidRPr="00B5335A" w:rsidRDefault="00111516" w:rsidP="00B5335A">
            <w:pPr>
              <w:jc w:val="center"/>
              <w:rPr>
                <w:szCs w:val="22"/>
              </w:rPr>
            </w:pPr>
            <w:r w:rsidRPr="00B5335A">
              <w:rPr>
                <w:szCs w:val="22"/>
              </w:rPr>
              <w:t>225 000</w:t>
            </w:r>
          </w:p>
        </w:tc>
        <w:tc>
          <w:tcPr>
            <w:tcW w:w="1493" w:type="dxa"/>
          </w:tcPr>
          <w:p w:rsidR="00A715AD" w:rsidRPr="00B5335A" w:rsidRDefault="00111516" w:rsidP="00B5335A">
            <w:pPr>
              <w:jc w:val="center"/>
              <w:rPr>
                <w:szCs w:val="22"/>
              </w:rPr>
            </w:pPr>
            <w:r w:rsidRPr="00B5335A">
              <w:rPr>
                <w:szCs w:val="22"/>
              </w:rPr>
              <w:t>90 000</w:t>
            </w:r>
          </w:p>
        </w:tc>
        <w:tc>
          <w:tcPr>
            <w:tcW w:w="1493" w:type="dxa"/>
          </w:tcPr>
          <w:p w:rsidR="00A715AD" w:rsidRPr="00B5335A" w:rsidRDefault="00111516" w:rsidP="00B5335A">
            <w:pPr>
              <w:jc w:val="center"/>
              <w:rPr>
                <w:szCs w:val="22"/>
              </w:rPr>
            </w:pPr>
            <w:r w:rsidRPr="00B5335A">
              <w:rPr>
                <w:szCs w:val="22"/>
              </w:rPr>
              <w:t>350 000</w:t>
            </w:r>
          </w:p>
        </w:tc>
        <w:tc>
          <w:tcPr>
            <w:tcW w:w="2986" w:type="dxa"/>
          </w:tcPr>
          <w:p w:rsidR="00A715AD" w:rsidRPr="00B5335A" w:rsidRDefault="00111516" w:rsidP="00B5335A">
            <w:pPr>
              <w:jc w:val="center"/>
              <w:rPr>
                <w:szCs w:val="22"/>
              </w:rPr>
            </w:pPr>
            <w:r w:rsidRPr="00B5335A">
              <w:rPr>
                <w:szCs w:val="22"/>
              </w:rPr>
              <w:t>440 000</w:t>
            </w:r>
          </w:p>
        </w:tc>
      </w:tr>
    </w:tbl>
    <w:p w:rsidR="00475180" w:rsidRPr="00B5335A" w:rsidRDefault="00614041" w:rsidP="00B5335A">
      <w:pPr>
        <w:rPr>
          <w:szCs w:val="22"/>
        </w:rPr>
      </w:pPr>
      <w:r w:rsidRPr="00B5335A">
        <w:rPr>
          <w:szCs w:val="22"/>
        </w:rPr>
        <w:lastRenderedPageBreak/>
        <w:t>b)</w:t>
      </w:r>
      <w:r w:rsidRPr="00B5335A">
        <w:rPr>
          <w:szCs w:val="22"/>
        </w:rPr>
        <w:tab/>
      </w:r>
      <w:r w:rsidR="00205EF4" w:rsidRPr="00B5335A">
        <w:rPr>
          <w:szCs w:val="22"/>
        </w:rPr>
        <w:t>Année</w:t>
      </w:r>
      <w:r w:rsidR="00BC5216" w:rsidRPr="00B5335A">
        <w:rPr>
          <w:szCs w:val="22"/>
        </w:rPr>
        <w:t xml:space="preserve"> 2018*</w:t>
      </w:r>
    </w:p>
    <w:p w:rsidR="00BC5216" w:rsidRPr="00B5335A" w:rsidRDefault="00BC5216" w:rsidP="00B5335A">
      <w:pPr>
        <w:rPr>
          <w:szCs w:val="22"/>
          <w:u w:val="single"/>
        </w:rPr>
      </w:pPr>
    </w:p>
    <w:tbl>
      <w:tblPr>
        <w:tblStyle w:val="TableGrid"/>
        <w:tblW w:w="0" w:type="auto"/>
        <w:tblLook w:val="04A0" w:firstRow="1" w:lastRow="0" w:firstColumn="1" w:lastColumn="0" w:noHBand="0" w:noVBand="1"/>
      </w:tblPr>
      <w:tblGrid>
        <w:gridCol w:w="4928"/>
        <w:gridCol w:w="1878"/>
        <w:gridCol w:w="1878"/>
        <w:gridCol w:w="1630"/>
        <w:gridCol w:w="2127"/>
        <w:gridCol w:w="2491"/>
      </w:tblGrid>
      <w:tr w:rsidR="00BC5216" w:rsidRPr="00B5335A" w:rsidTr="00C12DB9">
        <w:tc>
          <w:tcPr>
            <w:tcW w:w="4928" w:type="dxa"/>
          </w:tcPr>
          <w:p w:rsidR="00BC5216" w:rsidRPr="00B5335A" w:rsidRDefault="00BC5216" w:rsidP="00B5335A">
            <w:pPr>
              <w:rPr>
                <w:szCs w:val="22"/>
              </w:rPr>
            </w:pPr>
          </w:p>
        </w:tc>
        <w:tc>
          <w:tcPr>
            <w:tcW w:w="10004" w:type="dxa"/>
            <w:gridSpan w:val="5"/>
          </w:tcPr>
          <w:p w:rsidR="00BC5216" w:rsidRPr="00B5335A" w:rsidRDefault="00111516" w:rsidP="00B5335A">
            <w:pPr>
              <w:jc w:val="center"/>
              <w:rPr>
                <w:i/>
                <w:szCs w:val="22"/>
              </w:rPr>
            </w:pPr>
            <w:r w:rsidRPr="00B5335A">
              <w:rPr>
                <w:i/>
                <w:szCs w:val="22"/>
              </w:rPr>
              <w:t>(Francs suisses)</w:t>
            </w:r>
          </w:p>
        </w:tc>
      </w:tr>
      <w:tr w:rsidR="00BC5216" w:rsidRPr="00B5335A" w:rsidTr="00C12DB9">
        <w:tc>
          <w:tcPr>
            <w:tcW w:w="4928" w:type="dxa"/>
          </w:tcPr>
          <w:p w:rsidR="00BC5216" w:rsidRPr="00B5335A" w:rsidRDefault="00111516" w:rsidP="00B5335A">
            <w:pPr>
              <w:rPr>
                <w:b/>
                <w:szCs w:val="22"/>
              </w:rPr>
            </w:pPr>
            <w:r w:rsidRPr="00B5335A">
              <w:rPr>
                <w:b/>
                <w:szCs w:val="22"/>
              </w:rPr>
              <w:t>Résultats du projet</w:t>
            </w:r>
          </w:p>
        </w:tc>
        <w:tc>
          <w:tcPr>
            <w:tcW w:w="3756" w:type="dxa"/>
            <w:gridSpan w:val="2"/>
          </w:tcPr>
          <w:p w:rsidR="00BC5216" w:rsidRPr="00B5335A" w:rsidRDefault="00BC5216" w:rsidP="00B5335A">
            <w:pPr>
              <w:jc w:val="center"/>
              <w:rPr>
                <w:b/>
                <w:szCs w:val="22"/>
              </w:rPr>
            </w:pPr>
            <w:r w:rsidRPr="00B5335A">
              <w:rPr>
                <w:b/>
                <w:szCs w:val="22"/>
              </w:rPr>
              <w:t>2018</w:t>
            </w:r>
          </w:p>
        </w:tc>
        <w:tc>
          <w:tcPr>
            <w:tcW w:w="3757" w:type="dxa"/>
            <w:gridSpan w:val="2"/>
          </w:tcPr>
          <w:p w:rsidR="00BC5216" w:rsidRPr="00B5335A" w:rsidRDefault="00111516" w:rsidP="00B5335A">
            <w:pPr>
              <w:jc w:val="center"/>
              <w:rPr>
                <w:b/>
                <w:szCs w:val="22"/>
              </w:rPr>
            </w:pPr>
            <w:r w:rsidRPr="00B5335A">
              <w:rPr>
                <w:b/>
                <w:szCs w:val="22"/>
              </w:rPr>
              <w:t>Total</w:t>
            </w:r>
          </w:p>
        </w:tc>
        <w:tc>
          <w:tcPr>
            <w:tcW w:w="2491" w:type="dxa"/>
          </w:tcPr>
          <w:p w:rsidR="00BC5216" w:rsidRPr="00B5335A" w:rsidRDefault="00111516" w:rsidP="00B5335A">
            <w:pPr>
              <w:jc w:val="center"/>
              <w:rPr>
                <w:b/>
                <w:szCs w:val="22"/>
              </w:rPr>
            </w:pPr>
            <w:r w:rsidRPr="00B5335A">
              <w:rPr>
                <w:b/>
                <w:szCs w:val="22"/>
              </w:rPr>
              <w:t>Total</w:t>
            </w:r>
          </w:p>
        </w:tc>
      </w:tr>
      <w:tr w:rsidR="00C12DB9" w:rsidRPr="00B5335A" w:rsidTr="00C12DB9">
        <w:tc>
          <w:tcPr>
            <w:tcW w:w="4928" w:type="dxa"/>
          </w:tcPr>
          <w:p w:rsidR="00BC5216" w:rsidRPr="00B5335A" w:rsidRDefault="00BC5216" w:rsidP="00B5335A">
            <w:pPr>
              <w:rPr>
                <w:b/>
                <w:szCs w:val="22"/>
              </w:rPr>
            </w:pPr>
          </w:p>
        </w:tc>
        <w:tc>
          <w:tcPr>
            <w:tcW w:w="1878" w:type="dxa"/>
          </w:tcPr>
          <w:p w:rsidR="00BC5216" w:rsidRPr="00B5335A" w:rsidRDefault="00111516" w:rsidP="00B5335A">
            <w:pPr>
              <w:rPr>
                <w:b/>
                <w:szCs w:val="22"/>
              </w:rPr>
            </w:pPr>
            <w:r w:rsidRPr="00B5335A">
              <w:rPr>
                <w:b/>
                <w:szCs w:val="22"/>
              </w:rPr>
              <w:t>Personnel</w:t>
            </w:r>
          </w:p>
        </w:tc>
        <w:tc>
          <w:tcPr>
            <w:tcW w:w="1878" w:type="dxa"/>
          </w:tcPr>
          <w:p w:rsidR="00BC5216" w:rsidRPr="00B5335A" w:rsidRDefault="00111516" w:rsidP="00B5335A">
            <w:pPr>
              <w:rPr>
                <w:b/>
                <w:szCs w:val="22"/>
              </w:rPr>
            </w:pPr>
            <w:r w:rsidRPr="00B5335A">
              <w:rPr>
                <w:b/>
                <w:szCs w:val="22"/>
              </w:rPr>
              <w:t>Hors personnel</w:t>
            </w:r>
          </w:p>
        </w:tc>
        <w:tc>
          <w:tcPr>
            <w:tcW w:w="1630" w:type="dxa"/>
          </w:tcPr>
          <w:p w:rsidR="00BC5216" w:rsidRPr="00B5335A" w:rsidRDefault="00111516" w:rsidP="00B5335A">
            <w:pPr>
              <w:rPr>
                <w:b/>
                <w:szCs w:val="22"/>
              </w:rPr>
            </w:pPr>
            <w:r w:rsidRPr="00B5335A">
              <w:rPr>
                <w:b/>
                <w:szCs w:val="22"/>
              </w:rPr>
              <w:t>Personnel</w:t>
            </w:r>
          </w:p>
        </w:tc>
        <w:tc>
          <w:tcPr>
            <w:tcW w:w="2127" w:type="dxa"/>
          </w:tcPr>
          <w:p w:rsidR="00BC5216" w:rsidRPr="00B5335A" w:rsidRDefault="00111516" w:rsidP="00B5335A">
            <w:pPr>
              <w:rPr>
                <w:b/>
                <w:szCs w:val="22"/>
              </w:rPr>
            </w:pPr>
            <w:r w:rsidRPr="00B5335A">
              <w:rPr>
                <w:b/>
                <w:szCs w:val="22"/>
              </w:rPr>
              <w:t>Autres dépenses</w:t>
            </w:r>
          </w:p>
        </w:tc>
        <w:tc>
          <w:tcPr>
            <w:tcW w:w="2491" w:type="dxa"/>
          </w:tcPr>
          <w:p w:rsidR="00BC5216" w:rsidRPr="00B5335A" w:rsidRDefault="00BC5216" w:rsidP="00B5335A">
            <w:pPr>
              <w:rPr>
                <w:b/>
                <w:szCs w:val="22"/>
              </w:rPr>
            </w:pPr>
          </w:p>
        </w:tc>
      </w:tr>
      <w:tr w:rsidR="00C12DB9" w:rsidRPr="00B5335A" w:rsidTr="00C12DB9">
        <w:tc>
          <w:tcPr>
            <w:tcW w:w="4928" w:type="dxa"/>
          </w:tcPr>
          <w:p w:rsidR="00A715AD" w:rsidRPr="00B5335A" w:rsidRDefault="00140ACC" w:rsidP="00B5335A">
            <w:pPr>
              <w:rPr>
                <w:szCs w:val="22"/>
              </w:rPr>
            </w:pPr>
            <w:r w:rsidRPr="00B5335A">
              <w:rPr>
                <w:szCs w:val="22"/>
              </w:rPr>
              <w:t>Évaluation du projet et de l</w:t>
            </w:r>
            <w:r w:rsidR="003F68FE" w:rsidRPr="00B5335A">
              <w:rPr>
                <w:szCs w:val="22"/>
              </w:rPr>
              <w:t>’</w:t>
            </w:r>
            <w:r w:rsidRPr="00B5335A">
              <w:rPr>
                <w:szCs w:val="22"/>
              </w:rPr>
              <w:t>étude</w:t>
            </w:r>
          </w:p>
        </w:tc>
        <w:tc>
          <w:tcPr>
            <w:tcW w:w="1878" w:type="dxa"/>
          </w:tcPr>
          <w:p w:rsidR="00A715AD" w:rsidRPr="00B5335A" w:rsidRDefault="00A715AD" w:rsidP="00B5335A">
            <w:pPr>
              <w:jc w:val="center"/>
              <w:rPr>
                <w:szCs w:val="22"/>
              </w:rPr>
            </w:pPr>
          </w:p>
        </w:tc>
        <w:tc>
          <w:tcPr>
            <w:tcW w:w="1878" w:type="dxa"/>
          </w:tcPr>
          <w:p w:rsidR="00A715AD" w:rsidRPr="00B5335A" w:rsidRDefault="00111516" w:rsidP="00B5335A">
            <w:pPr>
              <w:jc w:val="center"/>
              <w:rPr>
                <w:szCs w:val="22"/>
              </w:rPr>
            </w:pPr>
            <w:r w:rsidRPr="00B5335A">
              <w:rPr>
                <w:szCs w:val="22"/>
              </w:rPr>
              <w:t>10 000</w:t>
            </w:r>
          </w:p>
        </w:tc>
        <w:tc>
          <w:tcPr>
            <w:tcW w:w="1630" w:type="dxa"/>
          </w:tcPr>
          <w:p w:rsidR="00A715AD" w:rsidRPr="00B5335A" w:rsidRDefault="00A715AD" w:rsidP="00B5335A">
            <w:pPr>
              <w:jc w:val="center"/>
              <w:rPr>
                <w:szCs w:val="22"/>
              </w:rPr>
            </w:pPr>
          </w:p>
        </w:tc>
        <w:tc>
          <w:tcPr>
            <w:tcW w:w="2127" w:type="dxa"/>
          </w:tcPr>
          <w:p w:rsidR="00A715AD" w:rsidRPr="00B5335A" w:rsidRDefault="00111516" w:rsidP="00B5335A">
            <w:pPr>
              <w:jc w:val="center"/>
              <w:rPr>
                <w:szCs w:val="22"/>
              </w:rPr>
            </w:pPr>
            <w:r w:rsidRPr="00B5335A">
              <w:rPr>
                <w:szCs w:val="22"/>
              </w:rPr>
              <w:t>10 000</w:t>
            </w:r>
          </w:p>
        </w:tc>
        <w:tc>
          <w:tcPr>
            <w:tcW w:w="2491" w:type="dxa"/>
          </w:tcPr>
          <w:p w:rsidR="00A715AD" w:rsidRPr="00B5335A" w:rsidRDefault="00111516" w:rsidP="00B5335A">
            <w:pPr>
              <w:jc w:val="center"/>
              <w:rPr>
                <w:szCs w:val="22"/>
              </w:rPr>
            </w:pPr>
            <w:r w:rsidRPr="00B5335A">
              <w:rPr>
                <w:szCs w:val="22"/>
              </w:rPr>
              <w:t>10 000</w:t>
            </w:r>
          </w:p>
        </w:tc>
      </w:tr>
      <w:tr w:rsidR="00C12DB9" w:rsidRPr="00B5335A" w:rsidTr="00C12DB9">
        <w:tc>
          <w:tcPr>
            <w:tcW w:w="4928" w:type="dxa"/>
          </w:tcPr>
          <w:p w:rsidR="00A715AD" w:rsidRPr="00B5335A" w:rsidRDefault="00614041" w:rsidP="00B5335A">
            <w:pPr>
              <w:rPr>
                <w:szCs w:val="22"/>
              </w:rPr>
            </w:pPr>
            <w:r w:rsidRPr="00B5335A">
              <w:rPr>
                <w:szCs w:val="22"/>
              </w:rPr>
              <w:t>Recensement</w:t>
            </w:r>
            <w:r w:rsidR="00C25E50" w:rsidRPr="00B5335A">
              <w:rPr>
                <w:szCs w:val="22"/>
              </w:rPr>
              <w:t xml:space="preserve"> des </w:t>
            </w:r>
            <w:r w:rsidR="006D5CA7" w:rsidRPr="00B5335A">
              <w:rPr>
                <w:szCs w:val="22"/>
              </w:rPr>
              <w:t>co</w:t>
            </w:r>
            <w:r w:rsidRPr="00B5335A">
              <w:rPr>
                <w:szCs w:val="22"/>
              </w:rPr>
              <w:t>ordo</w:t>
            </w:r>
            <w:r w:rsidR="006D5CA7" w:rsidRPr="00B5335A">
              <w:rPr>
                <w:szCs w:val="22"/>
              </w:rPr>
              <w:t>n</w:t>
            </w:r>
            <w:r w:rsidRPr="00B5335A">
              <w:rPr>
                <w:szCs w:val="22"/>
              </w:rPr>
              <w:t>nateurs</w:t>
            </w:r>
            <w:r w:rsidR="00C25E50" w:rsidRPr="00B5335A">
              <w:rPr>
                <w:szCs w:val="22"/>
              </w:rPr>
              <w:t>, des autorités nationales et des parties prenantes et élaboration des stratégies de mise en œuvre</w:t>
            </w:r>
          </w:p>
        </w:tc>
        <w:tc>
          <w:tcPr>
            <w:tcW w:w="1878" w:type="dxa"/>
          </w:tcPr>
          <w:p w:rsidR="00A715AD" w:rsidRPr="00B5335A" w:rsidRDefault="00A715AD" w:rsidP="00B5335A">
            <w:pPr>
              <w:jc w:val="center"/>
              <w:rPr>
                <w:szCs w:val="22"/>
              </w:rPr>
            </w:pPr>
          </w:p>
        </w:tc>
        <w:tc>
          <w:tcPr>
            <w:tcW w:w="1878" w:type="dxa"/>
          </w:tcPr>
          <w:p w:rsidR="00A715AD" w:rsidRPr="00B5335A" w:rsidRDefault="00A715AD" w:rsidP="00B5335A">
            <w:pPr>
              <w:jc w:val="center"/>
              <w:rPr>
                <w:szCs w:val="22"/>
              </w:rPr>
            </w:pPr>
          </w:p>
        </w:tc>
        <w:tc>
          <w:tcPr>
            <w:tcW w:w="1630" w:type="dxa"/>
          </w:tcPr>
          <w:p w:rsidR="00A715AD" w:rsidRPr="00B5335A" w:rsidRDefault="00A715AD" w:rsidP="00B5335A">
            <w:pPr>
              <w:jc w:val="center"/>
              <w:rPr>
                <w:szCs w:val="22"/>
              </w:rPr>
            </w:pPr>
          </w:p>
        </w:tc>
        <w:tc>
          <w:tcPr>
            <w:tcW w:w="2127" w:type="dxa"/>
          </w:tcPr>
          <w:p w:rsidR="00A715AD" w:rsidRPr="00B5335A" w:rsidRDefault="00A715AD" w:rsidP="00B5335A">
            <w:pPr>
              <w:jc w:val="center"/>
              <w:rPr>
                <w:szCs w:val="22"/>
              </w:rPr>
            </w:pPr>
          </w:p>
        </w:tc>
        <w:tc>
          <w:tcPr>
            <w:tcW w:w="2491" w:type="dxa"/>
          </w:tcPr>
          <w:p w:rsidR="00A715AD" w:rsidRPr="00B5335A" w:rsidRDefault="00A715AD" w:rsidP="00B5335A">
            <w:pPr>
              <w:jc w:val="center"/>
              <w:rPr>
                <w:szCs w:val="22"/>
              </w:rPr>
            </w:pPr>
          </w:p>
        </w:tc>
      </w:tr>
      <w:tr w:rsidR="00C12DB9" w:rsidRPr="00B5335A" w:rsidTr="00C12DB9">
        <w:tc>
          <w:tcPr>
            <w:tcW w:w="4928" w:type="dxa"/>
          </w:tcPr>
          <w:p w:rsidR="00A715AD"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878" w:type="dxa"/>
          </w:tcPr>
          <w:p w:rsidR="00A715AD" w:rsidRPr="00B5335A" w:rsidRDefault="00A715AD" w:rsidP="00B5335A">
            <w:pPr>
              <w:jc w:val="center"/>
              <w:rPr>
                <w:szCs w:val="22"/>
              </w:rPr>
            </w:pPr>
          </w:p>
        </w:tc>
        <w:tc>
          <w:tcPr>
            <w:tcW w:w="1878" w:type="dxa"/>
          </w:tcPr>
          <w:p w:rsidR="00A715AD" w:rsidRPr="00B5335A" w:rsidRDefault="00111516" w:rsidP="00B5335A">
            <w:pPr>
              <w:jc w:val="center"/>
              <w:rPr>
                <w:szCs w:val="22"/>
              </w:rPr>
            </w:pPr>
            <w:r w:rsidRPr="00B5335A">
              <w:rPr>
                <w:szCs w:val="22"/>
              </w:rPr>
              <w:t>40 000</w:t>
            </w:r>
          </w:p>
        </w:tc>
        <w:tc>
          <w:tcPr>
            <w:tcW w:w="1630" w:type="dxa"/>
          </w:tcPr>
          <w:p w:rsidR="00A715AD" w:rsidRPr="00B5335A" w:rsidRDefault="00A715AD" w:rsidP="00B5335A">
            <w:pPr>
              <w:jc w:val="center"/>
              <w:rPr>
                <w:szCs w:val="22"/>
              </w:rPr>
            </w:pPr>
          </w:p>
        </w:tc>
        <w:tc>
          <w:tcPr>
            <w:tcW w:w="2127" w:type="dxa"/>
          </w:tcPr>
          <w:p w:rsidR="00A715AD" w:rsidRPr="00B5335A" w:rsidRDefault="00111516" w:rsidP="00B5335A">
            <w:pPr>
              <w:jc w:val="center"/>
              <w:rPr>
                <w:szCs w:val="22"/>
              </w:rPr>
            </w:pPr>
            <w:r w:rsidRPr="00B5335A">
              <w:rPr>
                <w:szCs w:val="22"/>
              </w:rPr>
              <w:t>40 000</w:t>
            </w:r>
          </w:p>
        </w:tc>
        <w:tc>
          <w:tcPr>
            <w:tcW w:w="2491" w:type="dxa"/>
          </w:tcPr>
          <w:p w:rsidR="00A715AD" w:rsidRPr="00B5335A" w:rsidRDefault="00111516" w:rsidP="00B5335A">
            <w:pPr>
              <w:jc w:val="center"/>
              <w:rPr>
                <w:szCs w:val="22"/>
              </w:rPr>
            </w:pPr>
            <w:r w:rsidRPr="00B5335A">
              <w:rPr>
                <w:szCs w:val="22"/>
              </w:rPr>
              <w:t>40 000</w:t>
            </w:r>
          </w:p>
        </w:tc>
      </w:tr>
      <w:tr w:rsidR="00C12DB9" w:rsidRPr="00B5335A" w:rsidTr="00C12DB9">
        <w:tc>
          <w:tcPr>
            <w:tcW w:w="4928" w:type="dxa"/>
          </w:tcPr>
          <w:p w:rsidR="00A715AD" w:rsidRPr="00B5335A" w:rsidRDefault="005D44EF" w:rsidP="00B5335A">
            <w:pPr>
              <w:rPr>
                <w:szCs w:val="22"/>
              </w:rPr>
            </w:pPr>
            <w:r w:rsidRPr="00B5335A">
              <w:rPr>
                <w:szCs w:val="22"/>
              </w:rPr>
              <w:t xml:space="preserve">Formation sur </w:t>
            </w:r>
            <w:r w:rsidR="00614041" w:rsidRPr="00B5335A">
              <w:rPr>
                <w:szCs w:val="22"/>
              </w:rPr>
              <w:t>le terrain</w:t>
            </w:r>
            <w:r w:rsidRPr="00B5335A">
              <w:rPr>
                <w:szCs w:val="22"/>
              </w:rPr>
              <w:t xml:space="preserve"> </w:t>
            </w:r>
            <w:r w:rsidR="00614041" w:rsidRPr="00B5335A">
              <w:rPr>
                <w:szCs w:val="22"/>
              </w:rPr>
              <w:t>à</w:t>
            </w:r>
            <w:r w:rsidRPr="00B5335A">
              <w:rPr>
                <w:szCs w:val="22"/>
              </w:rPr>
              <w:t xml:space="preserve"> la gestion</w:t>
            </w:r>
            <w:r w:rsidR="00614041" w:rsidRPr="00B5335A">
              <w:rPr>
                <w:szCs w:val="22"/>
              </w:rPr>
              <w:t xml:space="preserve"> ou à la réalisation de</w:t>
            </w:r>
            <w:r w:rsidRPr="00B5335A">
              <w:rPr>
                <w:szCs w:val="22"/>
              </w:rPr>
              <w:t xml:space="preserve"> transactions </w:t>
            </w:r>
            <w:r w:rsidR="00614041" w:rsidRPr="00B5335A">
              <w:rPr>
                <w:szCs w:val="22"/>
              </w:rPr>
              <w:t>sur l</w:t>
            </w:r>
            <w:r w:rsidRPr="00B5335A">
              <w:rPr>
                <w:szCs w:val="22"/>
              </w:rPr>
              <w:t>es droits</w:t>
            </w:r>
          </w:p>
        </w:tc>
        <w:tc>
          <w:tcPr>
            <w:tcW w:w="1878" w:type="dxa"/>
          </w:tcPr>
          <w:p w:rsidR="00A715AD" w:rsidRPr="00B5335A" w:rsidRDefault="00A715AD" w:rsidP="00B5335A">
            <w:pPr>
              <w:jc w:val="center"/>
              <w:rPr>
                <w:szCs w:val="22"/>
              </w:rPr>
            </w:pPr>
          </w:p>
        </w:tc>
        <w:tc>
          <w:tcPr>
            <w:tcW w:w="1878" w:type="dxa"/>
          </w:tcPr>
          <w:p w:rsidR="00A715AD" w:rsidRPr="00B5335A" w:rsidRDefault="00111516" w:rsidP="00B5335A">
            <w:pPr>
              <w:jc w:val="center"/>
              <w:rPr>
                <w:szCs w:val="22"/>
              </w:rPr>
            </w:pPr>
            <w:r w:rsidRPr="00B5335A">
              <w:rPr>
                <w:szCs w:val="22"/>
              </w:rPr>
              <w:t>30 000</w:t>
            </w:r>
          </w:p>
        </w:tc>
        <w:tc>
          <w:tcPr>
            <w:tcW w:w="1630" w:type="dxa"/>
          </w:tcPr>
          <w:p w:rsidR="00A715AD" w:rsidRPr="00B5335A" w:rsidRDefault="00A715AD" w:rsidP="00B5335A">
            <w:pPr>
              <w:jc w:val="center"/>
              <w:rPr>
                <w:szCs w:val="22"/>
              </w:rPr>
            </w:pPr>
          </w:p>
        </w:tc>
        <w:tc>
          <w:tcPr>
            <w:tcW w:w="2127" w:type="dxa"/>
          </w:tcPr>
          <w:p w:rsidR="00A715AD" w:rsidRPr="00B5335A" w:rsidRDefault="00111516" w:rsidP="00B5335A">
            <w:pPr>
              <w:jc w:val="center"/>
              <w:rPr>
                <w:szCs w:val="22"/>
              </w:rPr>
            </w:pPr>
            <w:r w:rsidRPr="00B5335A">
              <w:rPr>
                <w:szCs w:val="22"/>
              </w:rPr>
              <w:t>30 000</w:t>
            </w:r>
          </w:p>
        </w:tc>
        <w:tc>
          <w:tcPr>
            <w:tcW w:w="2491" w:type="dxa"/>
          </w:tcPr>
          <w:p w:rsidR="00A715AD" w:rsidRPr="00B5335A" w:rsidRDefault="00111516" w:rsidP="00B5335A">
            <w:pPr>
              <w:jc w:val="center"/>
              <w:rPr>
                <w:szCs w:val="22"/>
              </w:rPr>
            </w:pPr>
            <w:r w:rsidRPr="00B5335A">
              <w:rPr>
                <w:szCs w:val="22"/>
              </w:rPr>
              <w:t>30 000</w:t>
            </w:r>
          </w:p>
        </w:tc>
      </w:tr>
      <w:tr w:rsidR="00C12DB9" w:rsidRPr="00B5335A" w:rsidTr="00C12DB9">
        <w:tc>
          <w:tcPr>
            <w:tcW w:w="4928" w:type="dxa"/>
          </w:tcPr>
          <w:p w:rsidR="00A715AD" w:rsidRPr="00B5335A" w:rsidRDefault="00636F7D" w:rsidP="00B5335A">
            <w:pPr>
              <w:rPr>
                <w:szCs w:val="22"/>
              </w:rPr>
            </w:pPr>
            <w:r w:rsidRPr="00B5335A">
              <w:rPr>
                <w:szCs w:val="22"/>
              </w:rPr>
              <w:t>Appui au cadre et à l</w:t>
            </w:r>
            <w:r w:rsidR="003F68FE" w:rsidRPr="00B5335A">
              <w:rPr>
                <w:szCs w:val="22"/>
              </w:rPr>
              <w:t>’</w:t>
            </w:r>
            <w:r w:rsidRPr="00B5335A">
              <w:rPr>
                <w:szCs w:val="22"/>
              </w:rPr>
              <w:t>infrastructure institutionnels audiovisuels</w:t>
            </w:r>
          </w:p>
        </w:tc>
        <w:tc>
          <w:tcPr>
            <w:tcW w:w="1878" w:type="dxa"/>
          </w:tcPr>
          <w:p w:rsidR="00A715AD" w:rsidRPr="00B5335A" w:rsidRDefault="00A715AD" w:rsidP="00B5335A">
            <w:pPr>
              <w:jc w:val="center"/>
              <w:rPr>
                <w:szCs w:val="22"/>
              </w:rPr>
            </w:pPr>
          </w:p>
        </w:tc>
        <w:tc>
          <w:tcPr>
            <w:tcW w:w="1878" w:type="dxa"/>
          </w:tcPr>
          <w:p w:rsidR="00A715AD" w:rsidRPr="00B5335A" w:rsidRDefault="00A715AD" w:rsidP="00B5335A">
            <w:pPr>
              <w:jc w:val="center"/>
              <w:rPr>
                <w:szCs w:val="22"/>
              </w:rPr>
            </w:pPr>
          </w:p>
        </w:tc>
        <w:tc>
          <w:tcPr>
            <w:tcW w:w="1630" w:type="dxa"/>
          </w:tcPr>
          <w:p w:rsidR="00A715AD" w:rsidRPr="00B5335A" w:rsidRDefault="00A715AD" w:rsidP="00B5335A">
            <w:pPr>
              <w:jc w:val="center"/>
              <w:rPr>
                <w:szCs w:val="22"/>
              </w:rPr>
            </w:pPr>
          </w:p>
        </w:tc>
        <w:tc>
          <w:tcPr>
            <w:tcW w:w="2127" w:type="dxa"/>
          </w:tcPr>
          <w:p w:rsidR="00A715AD" w:rsidRPr="00B5335A" w:rsidRDefault="00A715AD" w:rsidP="00B5335A">
            <w:pPr>
              <w:jc w:val="center"/>
              <w:rPr>
                <w:szCs w:val="22"/>
              </w:rPr>
            </w:pPr>
          </w:p>
        </w:tc>
        <w:tc>
          <w:tcPr>
            <w:tcW w:w="2491" w:type="dxa"/>
          </w:tcPr>
          <w:p w:rsidR="00A715AD" w:rsidRPr="00B5335A" w:rsidRDefault="00A715AD" w:rsidP="00B5335A">
            <w:pPr>
              <w:jc w:val="center"/>
              <w:rPr>
                <w:szCs w:val="22"/>
              </w:rPr>
            </w:pPr>
          </w:p>
        </w:tc>
      </w:tr>
      <w:tr w:rsidR="00C12DB9" w:rsidRPr="00B5335A" w:rsidTr="00C12DB9">
        <w:tc>
          <w:tcPr>
            <w:tcW w:w="4928" w:type="dxa"/>
          </w:tcPr>
          <w:p w:rsidR="00475180" w:rsidRPr="00B5335A" w:rsidRDefault="00074B66"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p w:rsidR="00A715AD" w:rsidRPr="00B5335A" w:rsidRDefault="00A715AD" w:rsidP="00B5335A">
            <w:pPr>
              <w:rPr>
                <w:szCs w:val="22"/>
              </w:rPr>
            </w:pPr>
          </w:p>
        </w:tc>
        <w:tc>
          <w:tcPr>
            <w:tcW w:w="1878" w:type="dxa"/>
          </w:tcPr>
          <w:p w:rsidR="00A715AD" w:rsidRPr="00B5335A" w:rsidRDefault="00A715AD" w:rsidP="00B5335A">
            <w:pPr>
              <w:jc w:val="center"/>
              <w:rPr>
                <w:szCs w:val="22"/>
              </w:rPr>
            </w:pPr>
          </w:p>
        </w:tc>
        <w:tc>
          <w:tcPr>
            <w:tcW w:w="1878" w:type="dxa"/>
          </w:tcPr>
          <w:p w:rsidR="00A715AD" w:rsidRPr="00B5335A" w:rsidRDefault="00A715AD" w:rsidP="00B5335A">
            <w:pPr>
              <w:jc w:val="center"/>
              <w:rPr>
                <w:szCs w:val="22"/>
              </w:rPr>
            </w:pPr>
          </w:p>
        </w:tc>
        <w:tc>
          <w:tcPr>
            <w:tcW w:w="1630" w:type="dxa"/>
          </w:tcPr>
          <w:p w:rsidR="00A715AD" w:rsidRPr="00B5335A" w:rsidRDefault="00A715AD" w:rsidP="00B5335A">
            <w:pPr>
              <w:jc w:val="center"/>
              <w:rPr>
                <w:szCs w:val="22"/>
              </w:rPr>
            </w:pPr>
          </w:p>
        </w:tc>
        <w:tc>
          <w:tcPr>
            <w:tcW w:w="2127" w:type="dxa"/>
          </w:tcPr>
          <w:p w:rsidR="00A715AD" w:rsidRPr="00B5335A" w:rsidRDefault="00A715AD" w:rsidP="00B5335A">
            <w:pPr>
              <w:jc w:val="center"/>
              <w:rPr>
                <w:szCs w:val="22"/>
              </w:rPr>
            </w:pPr>
          </w:p>
        </w:tc>
        <w:tc>
          <w:tcPr>
            <w:tcW w:w="2491" w:type="dxa"/>
          </w:tcPr>
          <w:p w:rsidR="00A715AD" w:rsidRPr="00B5335A" w:rsidRDefault="00A715AD" w:rsidP="00B5335A">
            <w:pPr>
              <w:jc w:val="center"/>
              <w:rPr>
                <w:szCs w:val="22"/>
              </w:rPr>
            </w:pPr>
          </w:p>
        </w:tc>
      </w:tr>
      <w:tr w:rsidR="00C12DB9" w:rsidRPr="00B5335A" w:rsidTr="00C12DB9">
        <w:tc>
          <w:tcPr>
            <w:tcW w:w="4928" w:type="dxa"/>
          </w:tcPr>
          <w:p w:rsidR="00475180" w:rsidRPr="00B5335A" w:rsidRDefault="002B25C9" w:rsidP="00B5335A">
            <w:pPr>
              <w:rPr>
                <w:szCs w:val="22"/>
              </w:rPr>
            </w:pPr>
            <w:r w:rsidRPr="00B5335A">
              <w:rPr>
                <w:szCs w:val="22"/>
              </w:rPr>
              <w:t>Élaboration de matériel de sensibilisation et de communication</w:t>
            </w:r>
            <w:r w:rsidR="00A715AD" w:rsidRPr="00B5335A">
              <w:rPr>
                <w:szCs w:val="22"/>
              </w:rPr>
              <w:t>.</w:t>
            </w:r>
          </w:p>
          <w:p w:rsidR="00A715AD" w:rsidRPr="00B5335A" w:rsidRDefault="00A715AD" w:rsidP="00B5335A">
            <w:pPr>
              <w:rPr>
                <w:szCs w:val="22"/>
              </w:rPr>
            </w:pPr>
          </w:p>
        </w:tc>
        <w:tc>
          <w:tcPr>
            <w:tcW w:w="1878" w:type="dxa"/>
          </w:tcPr>
          <w:p w:rsidR="00A715AD" w:rsidRPr="00B5335A" w:rsidRDefault="00A715AD" w:rsidP="00B5335A">
            <w:pPr>
              <w:jc w:val="center"/>
              <w:rPr>
                <w:szCs w:val="22"/>
              </w:rPr>
            </w:pPr>
          </w:p>
        </w:tc>
        <w:tc>
          <w:tcPr>
            <w:tcW w:w="1878" w:type="dxa"/>
          </w:tcPr>
          <w:p w:rsidR="00A715AD" w:rsidRPr="00B5335A" w:rsidRDefault="00A715AD" w:rsidP="00B5335A">
            <w:pPr>
              <w:jc w:val="center"/>
              <w:rPr>
                <w:szCs w:val="22"/>
              </w:rPr>
            </w:pPr>
          </w:p>
        </w:tc>
        <w:tc>
          <w:tcPr>
            <w:tcW w:w="1630" w:type="dxa"/>
          </w:tcPr>
          <w:p w:rsidR="00A715AD" w:rsidRPr="00B5335A" w:rsidRDefault="00A715AD" w:rsidP="00B5335A">
            <w:pPr>
              <w:jc w:val="center"/>
              <w:rPr>
                <w:szCs w:val="22"/>
              </w:rPr>
            </w:pPr>
          </w:p>
        </w:tc>
        <w:tc>
          <w:tcPr>
            <w:tcW w:w="2127" w:type="dxa"/>
          </w:tcPr>
          <w:p w:rsidR="00A715AD" w:rsidRPr="00B5335A" w:rsidRDefault="00A715AD" w:rsidP="00B5335A">
            <w:pPr>
              <w:jc w:val="center"/>
              <w:rPr>
                <w:szCs w:val="22"/>
              </w:rPr>
            </w:pPr>
          </w:p>
        </w:tc>
        <w:tc>
          <w:tcPr>
            <w:tcW w:w="2491" w:type="dxa"/>
          </w:tcPr>
          <w:p w:rsidR="00A715AD" w:rsidRPr="00B5335A" w:rsidRDefault="00A715AD" w:rsidP="00B5335A">
            <w:pPr>
              <w:jc w:val="center"/>
              <w:rPr>
                <w:szCs w:val="22"/>
              </w:rPr>
            </w:pPr>
          </w:p>
        </w:tc>
      </w:tr>
      <w:tr w:rsidR="00C12DB9" w:rsidRPr="00B5335A" w:rsidTr="00C12DB9">
        <w:tc>
          <w:tcPr>
            <w:tcW w:w="4928" w:type="dxa"/>
          </w:tcPr>
          <w:p w:rsidR="00A715AD" w:rsidRPr="00B5335A" w:rsidRDefault="00475E0D" w:rsidP="00B5335A">
            <w:pPr>
              <w:rPr>
                <w:szCs w:val="22"/>
              </w:rPr>
            </w:pPr>
            <w:r w:rsidRPr="00B5335A">
              <w:rPr>
                <w:szCs w:val="22"/>
              </w:rPr>
              <w:t xml:space="preserve">Appui administratif </w:t>
            </w:r>
            <w:r w:rsidR="00A715AD" w:rsidRPr="00B5335A">
              <w:rPr>
                <w:szCs w:val="22"/>
              </w:rPr>
              <w:t>50%</w:t>
            </w:r>
          </w:p>
        </w:tc>
        <w:tc>
          <w:tcPr>
            <w:tcW w:w="1878" w:type="dxa"/>
          </w:tcPr>
          <w:p w:rsidR="00A715AD" w:rsidRPr="00B5335A" w:rsidRDefault="00111516" w:rsidP="00B5335A">
            <w:pPr>
              <w:jc w:val="center"/>
              <w:rPr>
                <w:szCs w:val="22"/>
              </w:rPr>
            </w:pPr>
            <w:r w:rsidRPr="00B5335A">
              <w:rPr>
                <w:szCs w:val="22"/>
              </w:rPr>
              <w:t>20 000</w:t>
            </w:r>
          </w:p>
        </w:tc>
        <w:tc>
          <w:tcPr>
            <w:tcW w:w="1878" w:type="dxa"/>
          </w:tcPr>
          <w:p w:rsidR="00A715AD" w:rsidRPr="00B5335A" w:rsidRDefault="00A715AD" w:rsidP="00B5335A">
            <w:pPr>
              <w:jc w:val="center"/>
              <w:rPr>
                <w:szCs w:val="22"/>
              </w:rPr>
            </w:pPr>
          </w:p>
        </w:tc>
        <w:tc>
          <w:tcPr>
            <w:tcW w:w="1630" w:type="dxa"/>
          </w:tcPr>
          <w:p w:rsidR="00A715AD" w:rsidRPr="00B5335A" w:rsidRDefault="00111516" w:rsidP="00B5335A">
            <w:pPr>
              <w:jc w:val="center"/>
              <w:rPr>
                <w:szCs w:val="22"/>
              </w:rPr>
            </w:pPr>
            <w:r w:rsidRPr="00B5335A">
              <w:rPr>
                <w:szCs w:val="22"/>
              </w:rPr>
              <w:t>20 000</w:t>
            </w:r>
          </w:p>
        </w:tc>
        <w:tc>
          <w:tcPr>
            <w:tcW w:w="2127" w:type="dxa"/>
          </w:tcPr>
          <w:p w:rsidR="00A715AD" w:rsidRPr="00B5335A" w:rsidRDefault="00A715AD" w:rsidP="00B5335A">
            <w:pPr>
              <w:jc w:val="center"/>
              <w:rPr>
                <w:szCs w:val="22"/>
              </w:rPr>
            </w:pPr>
          </w:p>
        </w:tc>
        <w:tc>
          <w:tcPr>
            <w:tcW w:w="2491" w:type="dxa"/>
          </w:tcPr>
          <w:p w:rsidR="00A715AD" w:rsidRPr="00B5335A" w:rsidRDefault="00111516" w:rsidP="00B5335A">
            <w:pPr>
              <w:jc w:val="center"/>
              <w:rPr>
                <w:szCs w:val="22"/>
              </w:rPr>
            </w:pPr>
            <w:r w:rsidRPr="00B5335A">
              <w:rPr>
                <w:szCs w:val="22"/>
              </w:rPr>
              <w:t>20 000</w:t>
            </w:r>
          </w:p>
        </w:tc>
      </w:tr>
      <w:tr w:rsidR="00C12DB9" w:rsidRPr="00B5335A" w:rsidTr="00C12DB9">
        <w:tc>
          <w:tcPr>
            <w:tcW w:w="4928" w:type="dxa"/>
          </w:tcPr>
          <w:p w:rsidR="00A715AD" w:rsidRPr="00B5335A" w:rsidRDefault="00111516" w:rsidP="00B5335A">
            <w:pPr>
              <w:rPr>
                <w:szCs w:val="22"/>
              </w:rPr>
            </w:pPr>
            <w:r w:rsidRPr="00B5335A">
              <w:rPr>
                <w:szCs w:val="22"/>
              </w:rPr>
              <w:t>TOTAL</w:t>
            </w:r>
          </w:p>
        </w:tc>
        <w:tc>
          <w:tcPr>
            <w:tcW w:w="1878" w:type="dxa"/>
          </w:tcPr>
          <w:p w:rsidR="00A715AD" w:rsidRPr="00B5335A" w:rsidRDefault="00111516" w:rsidP="00B5335A">
            <w:pPr>
              <w:jc w:val="center"/>
              <w:rPr>
                <w:szCs w:val="22"/>
              </w:rPr>
            </w:pPr>
            <w:r w:rsidRPr="00B5335A">
              <w:rPr>
                <w:szCs w:val="22"/>
              </w:rPr>
              <w:t>20 000</w:t>
            </w:r>
          </w:p>
        </w:tc>
        <w:tc>
          <w:tcPr>
            <w:tcW w:w="1878" w:type="dxa"/>
          </w:tcPr>
          <w:p w:rsidR="00A715AD" w:rsidRPr="00B5335A" w:rsidRDefault="00111516" w:rsidP="00B5335A">
            <w:pPr>
              <w:jc w:val="center"/>
              <w:rPr>
                <w:szCs w:val="22"/>
              </w:rPr>
            </w:pPr>
            <w:r w:rsidRPr="00B5335A">
              <w:rPr>
                <w:szCs w:val="22"/>
              </w:rPr>
              <w:t>80 000</w:t>
            </w:r>
          </w:p>
        </w:tc>
        <w:tc>
          <w:tcPr>
            <w:tcW w:w="1630" w:type="dxa"/>
          </w:tcPr>
          <w:p w:rsidR="00A715AD" w:rsidRPr="00B5335A" w:rsidRDefault="00111516" w:rsidP="00B5335A">
            <w:pPr>
              <w:jc w:val="center"/>
              <w:rPr>
                <w:szCs w:val="22"/>
              </w:rPr>
            </w:pPr>
            <w:r w:rsidRPr="00B5335A">
              <w:rPr>
                <w:szCs w:val="22"/>
              </w:rPr>
              <w:t>20 000</w:t>
            </w:r>
          </w:p>
        </w:tc>
        <w:tc>
          <w:tcPr>
            <w:tcW w:w="2127" w:type="dxa"/>
          </w:tcPr>
          <w:p w:rsidR="00A715AD" w:rsidRPr="00B5335A" w:rsidRDefault="00111516" w:rsidP="00B5335A">
            <w:pPr>
              <w:jc w:val="center"/>
              <w:rPr>
                <w:szCs w:val="22"/>
              </w:rPr>
            </w:pPr>
            <w:r w:rsidRPr="00B5335A">
              <w:rPr>
                <w:szCs w:val="22"/>
              </w:rPr>
              <w:t>80 000</w:t>
            </w:r>
          </w:p>
        </w:tc>
        <w:tc>
          <w:tcPr>
            <w:tcW w:w="2491" w:type="dxa"/>
          </w:tcPr>
          <w:p w:rsidR="00A715AD" w:rsidRPr="00B5335A" w:rsidRDefault="00111516" w:rsidP="00B5335A">
            <w:pPr>
              <w:jc w:val="center"/>
              <w:rPr>
                <w:szCs w:val="22"/>
              </w:rPr>
            </w:pPr>
            <w:r w:rsidRPr="00B5335A">
              <w:rPr>
                <w:szCs w:val="22"/>
              </w:rPr>
              <w:t>100 000</w:t>
            </w:r>
          </w:p>
        </w:tc>
      </w:tr>
    </w:tbl>
    <w:p w:rsidR="00475180" w:rsidRPr="00B5335A" w:rsidRDefault="00475180" w:rsidP="00B5335A">
      <w:pPr>
        <w:rPr>
          <w:szCs w:val="22"/>
        </w:rPr>
      </w:pPr>
    </w:p>
    <w:p w:rsidR="00475180" w:rsidRPr="00B5335A" w:rsidRDefault="00D045F6" w:rsidP="00B5335A">
      <w:pPr>
        <w:rPr>
          <w:szCs w:val="22"/>
        </w:rPr>
      </w:pPr>
      <w:r w:rsidRPr="00B5335A">
        <w:rPr>
          <w:szCs w:val="22"/>
        </w:rPr>
        <w:t xml:space="preserve">* </w:t>
      </w:r>
      <w:r w:rsidR="00111516" w:rsidRPr="00B5335A">
        <w:rPr>
          <w:szCs w:val="22"/>
        </w:rPr>
        <w:t>Sous réserve de l</w:t>
      </w:r>
      <w:r w:rsidR="003F68FE" w:rsidRPr="00B5335A">
        <w:rPr>
          <w:szCs w:val="22"/>
        </w:rPr>
        <w:t>’</w:t>
      </w:r>
      <w:r w:rsidR="00111516" w:rsidRPr="00B5335A">
        <w:rPr>
          <w:szCs w:val="22"/>
        </w:rPr>
        <w:t>approbation du Comité du programme et budget.</w:t>
      </w:r>
    </w:p>
    <w:p w:rsidR="00475180" w:rsidRPr="00B5335A" w:rsidRDefault="00475180" w:rsidP="00B5335A">
      <w:pPr>
        <w:rPr>
          <w:szCs w:val="22"/>
        </w:rPr>
      </w:pPr>
    </w:p>
    <w:p w:rsidR="00475180" w:rsidRPr="00B5335A" w:rsidRDefault="00475180" w:rsidP="00B5335A">
      <w:pPr>
        <w:rPr>
          <w:szCs w:val="22"/>
        </w:rPr>
      </w:pPr>
    </w:p>
    <w:p w:rsidR="00C12DB9" w:rsidRPr="00B5335A" w:rsidRDefault="00C12DB9" w:rsidP="00B5335A">
      <w:pPr>
        <w:rPr>
          <w:bCs/>
          <w:iCs/>
          <w:szCs w:val="22"/>
        </w:rPr>
      </w:pPr>
      <w:r w:rsidRPr="00B5335A">
        <w:rPr>
          <w:bCs/>
          <w:iCs/>
          <w:szCs w:val="22"/>
        </w:rPr>
        <w:br w:type="page"/>
      </w:r>
    </w:p>
    <w:p w:rsidR="00475180" w:rsidRPr="00B5335A" w:rsidRDefault="00111516" w:rsidP="00B5335A">
      <w:pPr>
        <w:ind w:hanging="112"/>
        <w:rPr>
          <w:bCs/>
          <w:iCs/>
          <w:szCs w:val="22"/>
        </w:rPr>
      </w:pPr>
      <w:r w:rsidRPr="00B5335A">
        <w:rPr>
          <w:bCs/>
          <w:iCs/>
          <w:szCs w:val="22"/>
        </w:rPr>
        <w:lastRenderedPageBreak/>
        <w:t>5.</w:t>
      </w:r>
      <w:r w:rsidRPr="00B5335A">
        <w:rPr>
          <w:bCs/>
          <w:iCs/>
          <w:szCs w:val="22"/>
        </w:rPr>
        <w:tab/>
        <w:t>DÉPENSES AUTRES QUE LES DÉPENSES DE PERSONNEL PAR CATÉGORIE DE COÛT</w:t>
      </w:r>
    </w:p>
    <w:p w:rsidR="00475180" w:rsidRPr="00B5335A" w:rsidRDefault="00475180" w:rsidP="00B5335A">
      <w:pPr>
        <w:rPr>
          <w:bCs/>
          <w:iCs/>
          <w:szCs w:val="22"/>
        </w:rPr>
      </w:pPr>
    </w:p>
    <w:p w:rsidR="00BC5216" w:rsidRPr="00B5335A" w:rsidRDefault="00614041" w:rsidP="00B5335A">
      <w:pPr>
        <w:ind w:hanging="142"/>
        <w:rPr>
          <w:szCs w:val="22"/>
        </w:rPr>
      </w:pPr>
      <w:r w:rsidRPr="00B5335A">
        <w:rPr>
          <w:szCs w:val="22"/>
        </w:rPr>
        <w:t>a)</w:t>
      </w:r>
      <w:r w:rsidRPr="00B5335A">
        <w:rPr>
          <w:szCs w:val="22"/>
        </w:rPr>
        <w:tab/>
      </w:r>
      <w:r w:rsidR="00C3125E" w:rsidRPr="00B5335A">
        <w:rPr>
          <w:szCs w:val="22"/>
        </w:rPr>
        <w:t>Exercice biennal</w:t>
      </w:r>
      <w:r w:rsidR="00EE3C6A" w:rsidRPr="00B5335A">
        <w:rPr>
          <w:szCs w:val="22"/>
        </w:rPr>
        <w:t> </w:t>
      </w:r>
      <w:r w:rsidR="00BC5216" w:rsidRPr="00B5335A">
        <w:rPr>
          <w:szCs w:val="22"/>
        </w:rPr>
        <w:t>2016</w:t>
      </w:r>
      <w:r w:rsidR="00DD1D9E" w:rsidRPr="00B5335A">
        <w:rPr>
          <w:szCs w:val="22"/>
        </w:rPr>
        <w:noBreakHyphen/>
      </w:r>
      <w:r w:rsidR="00BC5216" w:rsidRPr="00B5335A">
        <w:rPr>
          <w:szCs w:val="22"/>
        </w:rPr>
        <w:t>2017</w:t>
      </w:r>
    </w:p>
    <w:tbl>
      <w:tblPr>
        <w:tblStyle w:val="TableGrid"/>
        <w:tblW w:w="0" w:type="auto"/>
        <w:tblLayout w:type="fixed"/>
        <w:tblLook w:val="04A0" w:firstRow="1" w:lastRow="0" w:firstColumn="1" w:lastColumn="0" w:noHBand="0" w:noVBand="1"/>
      </w:tblPr>
      <w:tblGrid>
        <w:gridCol w:w="2943"/>
        <w:gridCol w:w="1843"/>
        <w:gridCol w:w="1134"/>
        <w:gridCol w:w="1701"/>
        <w:gridCol w:w="1559"/>
        <w:gridCol w:w="1418"/>
        <w:gridCol w:w="1701"/>
        <w:gridCol w:w="1559"/>
        <w:gridCol w:w="1213"/>
      </w:tblGrid>
      <w:tr w:rsidR="00BE7496" w:rsidRPr="00B5335A" w:rsidTr="00EF3BF7">
        <w:tc>
          <w:tcPr>
            <w:tcW w:w="2943" w:type="dxa"/>
          </w:tcPr>
          <w:p w:rsidR="00BC5216" w:rsidRPr="00B5335A" w:rsidRDefault="00BC5216" w:rsidP="00B5335A">
            <w:pPr>
              <w:rPr>
                <w:szCs w:val="22"/>
              </w:rPr>
            </w:pPr>
          </w:p>
        </w:tc>
        <w:tc>
          <w:tcPr>
            <w:tcW w:w="12128" w:type="dxa"/>
            <w:gridSpan w:val="8"/>
          </w:tcPr>
          <w:p w:rsidR="00BC5216" w:rsidRPr="00B5335A" w:rsidRDefault="00111516" w:rsidP="00B5335A">
            <w:pPr>
              <w:jc w:val="center"/>
              <w:rPr>
                <w:i/>
                <w:szCs w:val="22"/>
              </w:rPr>
            </w:pPr>
            <w:r w:rsidRPr="00B5335A">
              <w:rPr>
                <w:i/>
                <w:szCs w:val="22"/>
              </w:rPr>
              <w:t>(Francs suisses)</w:t>
            </w:r>
          </w:p>
        </w:tc>
      </w:tr>
      <w:tr w:rsidR="00BE7496" w:rsidRPr="00B5335A" w:rsidTr="00EF3BF7">
        <w:tc>
          <w:tcPr>
            <w:tcW w:w="2943" w:type="dxa"/>
            <w:vMerge w:val="restart"/>
          </w:tcPr>
          <w:p w:rsidR="00BC5216" w:rsidRPr="00B5335A" w:rsidRDefault="00111516" w:rsidP="00B5335A">
            <w:pPr>
              <w:rPr>
                <w:szCs w:val="22"/>
              </w:rPr>
            </w:pPr>
            <w:r w:rsidRPr="00B5335A">
              <w:rPr>
                <w:b/>
                <w:szCs w:val="22"/>
              </w:rPr>
              <w:t>Activités</w:t>
            </w:r>
          </w:p>
        </w:tc>
        <w:tc>
          <w:tcPr>
            <w:tcW w:w="4678" w:type="dxa"/>
            <w:gridSpan w:val="3"/>
          </w:tcPr>
          <w:p w:rsidR="00BC5216" w:rsidRPr="00B5335A" w:rsidRDefault="00BE7496" w:rsidP="00B5335A">
            <w:pPr>
              <w:jc w:val="center"/>
              <w:rPr>
                <w:b/>
                <w:bCs/>
                <w:szCs w:val="22"/>
              </w:rPr>
            </w:pPr>
            <w:r w:rsidRPr="00B5335A">
              <w:rPr>
                <w:b/>
                <w:bCs/>
                <w:szCs w:val="22"/>
              </w:rPr>
              <w:t>Voyages</w:t>
            </w:r>
            <w:r w:rsidR="00BC5216" w:rsidRPr="00B5335A">
              <w:rPr>
                <w:b/>
                <w:bCs/>
                <w:szCs w:val="22"/>
              </w:rPr>
              <w:t xml:space="preserve">, </w:t>
            </w:r>
            <w:r w:rsidRPr="00B5335A">
              <w:rPr>
                <w:b/>
                <w:bCs/>
                <w:szCs w:val="22"/>
              </w:rPr>
              <w:t xml:space="preserve">Formations et </w:t>
            </w:r>
            <w:r w:rsidR="00614041" w:rsidRPr="00B5335A">
              <w:rPr>
                <w:b/>
                <w:bCs/>
                <w:szCs w:val="22"/>
              </w:rPr>
              <w:t>indemnité</w:t>
            </w:r>
            <w:r w:rsidRPr="00B5335A">
              <w:rPr>
                <w:b/>
                <w:bCs/>
                <w:szCs w:val="22"/>
              </w:rPr>
              <w:t>s</w:t>
            </w:r>
            <w:r w:rsidR="00BC5216" w:rsidRPr="00B5335A">
              <w:rPr>
                <w:b/>
                <w:bCs/>
                <w:szCs w:val="22"/>
              </w:rPr>
              <w:t xml:space="preserve"> </w:t>
            </w:r>
          </w:p>
        </w:tc>
        <w:tc>
          <w:tcPr>
            <w:tcW w:w="6237" w:type="dxa"/>
            <w:gridSpan w:val="4"/>
          </w:tcPr>
          <w:p w:rsidR="00BC5216" w:rsidRPr="00B5335A" w:rsidRDefault="00205EF4" w:rsidP="00B5335A">
            <w:pPr>
              <w:jc w:val="center"/>
              <w:rPr>
                <w:szCs w:val="22"/>
              </w:rPr>
            </w:pPr>
            <w:r w:rsidRPr="00B5335A">
              <w:rPr>
                <w:szCs w:val="22"/>
              </w:rPr>
              <w:t>S</w:t>
            </w:r>
            <w:r w:rsidR="00111516" w:rsidRPr="00B5335A">
              <w:rPr>
                <w:szCs w:val="22"/>
              </w:rPr>
              <w:t>ervices contractuels</w:t>
            </w:r>
          </w:p>
        </w:tc>
        <w:tc>
          <w:tcPr>
            <w:tcW w:w="1213" w:type="dxa"/>
            <w:vMerge w:val="restart"/>
          </w:tcPr>
          <w:p w:rsidR="00BC5216" w:rsidRPr="00B5335A" w:rsidRDefault="00111516" w:rsidP="00B5335A">
            <w:pPr>
              <w:rPr>
                <w:b/>
                <w:szCs w:val="22"/>
              </w:rPr>
            </w:pPr>
            <w:r w:rsidRPr="00B5335A">
              <w:rPr>
                <w:b/>
                <w:szCs w:val="22"/>
              </w:rPr>
              <w:t>Total</w:t>
            </w:r>
          </w:p>
        </w:tc>
      </w:tr>
      <w:tr w:rsidR="00C12DB9" w:rsidRPr="00B5335A" w:rsidTr="00EF3BF7">
        <w:trPr>
          <w:trHeight w:val="1140"/>
        </w:trPr>
        <w:tc>
          <w:tcPr>
            <w:tcW w:w="2943" w:type="dxa"/>
            <w:vMerge/>
          </w:tcPr>
          <w:p w:rsidR="00BC5216" w:rsidRPr="00B5335A" w:rsidRDefault="00BC5216" w:rsidP="00B5335A">
            <w:pPr>
              <w:rPr>
                <w:b/>
                <w:szCs w:val="22"/>
              </w:rPr>
            </w:pPr>
          </w:p>
        </w:tc>
        <w:tc>
          <w:tcPr>
            <w:tcW w:w="1843" w:type="dxa"/>
          </w:tcPr>
          <w:p w:rsidR="00BC5216" w:rsidRPr="00B5335A" w:rsidRDefault="00D2008A" w:rsidP="00B5335A">
            <w:pPr>
              <w:rPr>
                <w:b/>
                <w:szCs w:val="22"/>
              </w:rPr>
            </w:pPr>
            <w:r w:rsidRPr="00B5335A">
              <w:rPr>
                <w:b/>
                <w:szCs w:val="22"/>
              </w:rPr>
              <w:t>M</w:t>
            </w:r>
            <w:r w:rsidR="00111516" w:rsidRPr="00B5335A">
              <w:rPr>
                <w:b/>
                <w:szCs w:val="22"/>
              </w:rPr>
              <w:t>issions de fonctionnaires</w:t>
            </w:r>
          </w:p>
        </w:tc>
        <w:tc>
          <w:tcPr>
            <w:tcW w:w="1134" w:type="dxa"/>
          </w:tcPr>
          <w:p w:rsidR="00BC5216" w:rsidRPr="00B5335A" w:rsidRDefault="00D2008A" w:rsidP="00B5335A">
            <w:pPr>
              <w:rPr>
                <w:b/>
                <w:szCs w:val="22"/>
              </w:rPr>
            </w:pPr>
            <w:r w:rsidRPr="00B5335A">
              <w:rPr>
                <w:b/>
                <w:szCs w:val="22"/>
              </w:rPr>
              <w:t>V</w:t>
            </w:r>
            <w:r w:rsidR="00111516" w:rsidRPr="00B5335A">
              <w:rPr>
                <w:b/>
                <w:szCs w:val="22"/>
              </w:rPr>
              <w:t>oyages des tiers</w:t>
            </w:r>
          </w:p>
        </w:tc>
        <w:tc>
          <w:tcPr>
            <w:tcW w:w="1701" w:type="dxa"/>
          </w:tcPr>
          <w:p w:rsidR="00BC5216" w:rsidRPr="00B5335A" w:rsidRDefault="00BE7496" w:rsidP="00B5335A">
            <w:pPr>
              <w:rPr>
                <w:b/>
                <w:bCs/>
                <w:szCs w:val="22"/>
              </w:rPr>
            </w:pPr>
            <w:r w:rsidRPr="00B5335A">
              <w:rPr>
                <w:b/>
                <w:bCs/>
                <w:szCs w:val="22"/>
              </w:rPr>
              <w:t xml:space="preserve">Formations et </w:t>
            </w:r>
            <w:r w:rsidR="00614041" w:rsidRPr="00B5335A">
              <w:rPr>
                <w:b/>
                <w:bCs/>
                <w:szCs w:val="22"/>
              </w:rPr>
              <w:t>indemnité</w:t>
            </w:r>
            <w:r w:rsidRPr="00B5335A">
              <w:rPr>
                <w:b/>
                <w:bCs/>
                <w:szCs w:val="22"/>
              </w:rPr>
              <w:t>s de voyage connexes</w:t>
            </w:r>
          </w:p>
        </w:tc>
        <w:tc>
          <w:tcPr>
            <w:tcW w:w="1559" w:type="dxa"/>
          </w:tcPr>
          <w:p w:rsidR="00BC5216" w:rsidRPr="00B5335A" w:rsidRDefault="00111516" w:rsidP="00B5335A">
            <w:pPr>
              <w:rPr>
                <w:b/>
                <w:szCs w:val="22"/>
              </w:rPr>
            </w:pPr>
            <w:r w:rsidRPr="00B5335A">
              <w:rPr>
                <w:b/>
                <w:szCs w:val="22"/>
              </w:rPr>
              <w:t>Conférences</w:t>
            </w:r>
          </w:p>
        </w:tc>
        <w:tc>
          <w:tcPr>
            <w:tcW w:w="1418" w:type="dxa"/>
          </w:tcPr>
          <w:p w:rsidR="00BC5216" w:rsidRPr="00B5335A" w:rsidRDefault="00D2008A" w:rsidP="00B5335A">
            <w:pPr>
              <w:rPr>
                <w:b/>
                <w:bCs/>
                <w:szCs w:val="22"/>
              </w:rPr>
            </w:pPr>
            <w:r w:rsidRPr="00B5335A">
              <w:rPr>
                <w:b/>
                <w:bCs/>
                <w:szCs w:val="22"/>
              </w:rPr>
              <w:t>P</w:t>
            </w:r>
            <w:r w:rsidR="00111516" w:rsidRPr="00B5335A">
              <w:rPr>
                <w:b/>
                <w:bCs/>
                <w:szCs w:val="22"/>
              </w:rPr>
              <w:t>ublication</w:t>
            </w:r>
          </w:p>
        </w:tc>
        <w:tc>
          <w:tcPr>
            <w:tcW w:w="1701" w:type="dxa"/>
          </w:tcPr>
          <w:p w:rsidR="00BC5216" w:rsidRPr="00B5335A" w:rsidRDefault="00D2008A" w:rsidP="00B5335A">
            <w:pPr>
              <w:rPr>
                <w:b/>
                <w:szCs w:val="22"/>
              </w:rPr>
            </w:pPr>
            <w:r w:rsidRPr="00B5335A">
              <w:rPr>
                <w:b/>
                <w:szCs w:val="22"/>
              </w:rPr>
              <w:t>S</w:t>
            </w:r>
            <w:r w:rsidR="00111516" w:rsidRPr="00B5335A">
              <w:rPr>
                <w:b/>
                <w:szCs w:val="22"/>
              </w:rPr>
              <w:t>ervices contractuels de personnes</w:t>
            </w:r>
          </w:p>
        </w:tc>
        <w:tc>
          <w:tcPr>
            <w:tcW w:w="1559" w:type="dxa"/>
          </w:tcPr>
          <w:p w:rsidR="00BC5216" w:rsidRPr="00B5335A" w:rsidRDefault="00D2008A" w:rsidP="00B5335A">
            <w:pPr>
              <w:rPr>
                <w:b/>
                <w:szCs w:val="22"/>
              </w:rPr>
            </w:pPr>
            <w:r w:rsidRPr="00B5335A">
              <w:rPr>
                <w:b/>
                <w:szCs w:val="22"/>
              </w:rPr>
              <w:t>A</w:t>
            </w:r>
            <w:r w:rsidR="00111516" w:rsidRPr="00B5335A">
              <w:rPr>
                <w:b/>
                <w:szCs w:val="22"/>
              </w:rPr>
              <w:t>utres services contractuels</w:t>
            </w:r>
          </w:p>
        </w:tc>
        <w:tc>
          <w:tcPr>
            <w:tcW w:w="1213" w:type="dxa"/>
            <w:vMerge/>
          </w:tcPr>
          <w:p w:rsidR="00BC5216" w:rsidRPr="00B5335A" w:rsidRDefault="00BC5216" w:rsidP="00B5335A">
            <w:pPr>
              <w:rPr>
                <w:szCs w:val="22"/>
              </w:rPr>
            </w:pPr>
          </w:p>
        </w:tc>
      </w:tr>
      <w:tr w:rsidR="00C12DB9" w:rsidRPr="00B5335A" w:rsidTr="00EF3BF7">
        <w:tc>
          <w:tcPr>
            <w:tcW w:w="2943" w:type="dxa"/>
          </w:tcPr>
          <w:p w:rsidR="00A715AD" w:rsidRPr="00B5335A" w:rsidRDefault="00111516" w:rsidP="00B5335A">
            <w:pPr>
              <w:rPr>
                <w:szCs w:val="22"/>
              </w:rPr>
            </w:pPr>
            <w:r w:rsidRPr="00B5335A">
              <w:rPr>
                <w:szCs w:val="22"/>
              </w:rPr>
              <w:t>Étude</w:t>
            </w: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475180" w:rsidRPr="00B5335A" w:rsidRDefault="00475180" w:rsidP="00B5335A">
            <w:pPr>
              <w:jc w:val="center"/>
              <w:rPr>
                <w:szCs w:val="22"/>
              </w:rPr>
            </w:pPr>
          </w:p>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20 000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20 000</w:t>
            </w:r>
          </w:p>
        </w:tc>
      </w:tr>
      <w:tr w:rsidR="00C12DB9" w:rsidRPr="00B5335A" w:rsidTr="00EF3BF7">
        <w:tc>
          <w:tcPr>
            <w:tcW w:w="2943" w:type="dxa"/>
          </w:tcPr>
          <w:p w:rsidR="00A715AD" w:rsidRPr="00B5335A" w:rsidRDefault="00614041" w:rsidP="00B5335A">
            <w:pPr>
              <w:rPr>
                <w:szCs w:val="22"/>
              </w:rPr>
            </w:pPr>
            <w:r w:rsidRPr="00B5335A">
              <w:rPr>
                <w:szCs w:val="22"/>
              </w:rPr>
              <w:t>Recensement</w:t>
            </w:r>
            <w:r w:rsidR="00473B00" w:rsidRPr="00B5335A">
              <w:rPr>
                <w:szCs w:val="22"/>
              </w:rPr>
              <w:t xml:space="preserve"> des </w:t>
            </w:r>
            <w:r w:rsidR="006D5CA7" w:rsidRPr="00B5335A">
              <w:rPr>
                <w:szCs w:val="22"/>
              </w:rPr>
              <w:t>co</w:t>
            </w:r>
            <w:r w:rsidRPr="00B5335A">
              <w:rPr>
                <w:szCs w:val="22"/>
              </w:rPr>
              <w:t>ordon</w:t>
            </w:r>
            <w:r w:rsidR="006D5CA7" w:rsidRPr="00B5335A">
              <w:rPr>
                <w:szCs w:val="22"/>
              </w:rPr>
              <w:t>nat</w:t>
            </w:r>
            <w:r w:rsidRPr="00B5335A">
              <w:rPr>
                <w:szCs w:val="22"/>
              </w:rPr>
              <w:t>eurs</w:t>
            </w:r>
            <w:r w:rsidR="00473B00" w:rsidRPr="00B5335A">
              <w:rPr>
                <w:szCs w:val="22"/>
              </w:rPr>
              <w:t>, des autorités nationales et des parties prenantes et élaboration des stratégies de mise en œuvre</w:t>
            </w:r>
          </w:p>
        </w:tc>
        <w:tc>
          <w:tcPr>
            <w:tcW w:w="1843" w:type="dxa"/>
          </w:tcPr>
          <w:p w:rsidR="00A715AD" w:rsidRPr="00B5335A" w:rsidRDefault="00A715AD" w:rsidP="00B5335A">
            <w:pPr>
              <w:jc w:val="center"/>
              <w:rPr>
                <w:szCs w:val="22"/>
              </w:rPr>
            </w:pPr>
          </w:p>
        </w:tc>
        <w:tc>
          <w:tcPr>
            <w:tcW w:w="1134" w:type="dxa"/>
          </w:tcPr>
          <w:p w:rsidR="00A715AD" w:rsidRPr="00B5335A" w:rsidRDefault="00111516" w:rsidP="00B5335A">
            <w:pPr>
              <w:jc w:val="center"/>
              <w:rPr>
                <w:szCs w:val="22"/>
              </w:rPr>
            </w:pPr>
            <w:r w:rsidRPr="00B5335A">
              <w:rPr>
                <w:szCs w:val="22"/>
              </w:rPr>
              <w:t>5 000</w:t>
            </w: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20 000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25 000</w:t>
            </w:r>
          </w:p>
        </w:tc>
      </w:tr>
      <w:tr w:rsidR="00C12DB9" w:rsidRPr="00B5335A" w:rsidTr="00EF3BF7">
        <w:tc>
          <w:tcPr>
            <w:tcW w:w="2943" w:type="dxa"/>
          </w:tcPr>
          <w:p w:rsidR="00A715AD"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843" w:type="dxa"/>
          </w:tcPr>
          <w:p w:rsidR="00A715AD" w:rsidRPr="00B5335A" w:rsidRDefault="00111516" w:rsidP="00B5335A">
            <w:pPr>
              <w:jc w:val="center"/>
              <w:rPr>
                <w:szCs w:val="22"/>
              </w:rPr>
            </w:pPr>
            <w:r w:rsidRPr="00B5335A">
              <w:rPr>
                <w:szCs w:val="22"/>
              </w:rPr>
              <w:t>31 000</w:t>
            </w:r>
          </w:p>
        </w:tc>
        <w:tc>
          <w:tcPr>
            <w:tcW w:w="1134" w:type="dxa"/>
          </w:tcPr>
          <w:p w:rsidR="00A715AD" w:rsidRPr="00B5335A" w:rsidRDefault="00111516" w:rsidP="00B5335A">
            <w:pPr>
              <w:jc w:val="center"/>
              <w:rPr>
                <w:szCs w:val="22"/>
              </w:rPr>
            </w:pPr>
            <w:r w:rsidRPr="00B5335A">
              <w:rPr>
                <w:szCs w:val="22"/>
              </w:rPr>
              <w:t>62 000</w:t>
            </w:r>
          </w:p>
        </w:tc>
        <w:tc>
          <w:tcPr>
            <w:tcW w:w="1701" w:type="dxa"/>
          </w:tcPr>
          <w:p w:rsidR="00A715AD" w:rsidRPr="00B5335A" w:rsidRDefault="00A715AD" w:rsidP="00B5335A">
            <w:pPr>
              <w:jc w:val="center"/>
              <w:rPr>
                <w:szCs w:val="22"/>
              </w:rPr>
            </w:pPr>
          </w:p>
        </w:tc>
        <w:tc>
          <w:tcPr>
            <w:tcW w:w="1559" w:type="dxa"/>
          </w:tcPr>
          <w:p w:rsidR="00A715AD" w:rsidRPr="00B5335A" w:rsidRDefault="00111516" w:rsidP="00B5335A">
            <w:pPr>
              <w:jc w:val="center"/>
              <w:rPr>
                <w:szCs w:val="22"/>
              </w:rPr>
            </w:pPr>
            <w:r w:rsidRPr="00B5335A">
              <w:rPr>
                <w:szCs w:val="22"/>
              </w:rPr>
              <w:t>40 000</w:t>
            </w:r>
          </w:p>
        </w:tc>
        <w:tc>
          <w:tcPr>
            <w:tcW w:w="1418" w:type="dxa"/>
          </w:tcPr>
          <w:p w:rsidR="00475180" w:rsidRPr="00B5335A" w:rsidRDefault="00475180" w:rsidP="00B5335A">
            <w:pPr>
              <w:jc w:val="center"/>
              <w:rPr>
                <w:szCs w:val="22"/>
              </w:rPr>
            </w:pPr>
          </w:p>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133 000</w:t>
            </w:r>
          </w:p>
        </w:tc>
      </w:tr>
      <w:tr w:rsidR="00C12DB9" w:rsidRPr="00B5335A" w:rsidTr="00EF3BF7">
        <w:tc>
          <w:tcPr>
            <w:tcW w:w="2943" w:type="dxa"/>
          </w:tcPr>
          <w:p w:rsidR="00A715AD" w:rsidRPr="00B5335A" w:rsidRDefault="00A137DA" w:rsidP="00B5335A">
            <w:pPr>
              <w:rPr>
                <w:szCs w:val="22"/>
              </w:rPr>
            </w:pPr>
            <w:r w:rsidRPr="00B5335A">
              <w:rPr>
                <w:szCs w:val="22"/>
              </w:rPr>
              <w:t xml:space="preserve">Formation sur </w:t>
            </w:r>
            <w:r w:rsidR="00614041" w:rsidRPr="00B5335A">
              <w:rPr>
                <w:szCs w:val="22"/>
              </w:rPr>
              <w:t>le terrain</w:t>
            </w:r>
            <w:r w:rsidRPr="00B5335A">
              <w:rPr>
                <w:szCs w:val="22"/>
              </w:rPr>
              <w:t xml:space="preserve"> à la gestion</w:t>
            </w:r>
          </w:p>
        </w:tc>
        <w:tc>
          <w:tcPr>
            <w:tcW w:w="1843" w:type="dxa"/>
          </w:tcPr>
          <w:p w:rsidR="00A715AD" w:rsidRPr="00B5335A" w:rsidRDefault="00111516" w:rsidP="00B5335A">
            <w:pPr>
              <w:jc w:val="center"/>
              <w:rPr>
                <w:szCs w:val="22"/>
              </w:rPr>
            </w:pPr>
            <w:r w:rsidRPr="00B5335A">
              <w:rPr>
                <w:szCs w:val="22"/>
              </w:rPr>
              <w:t>15 000</w:t>
            </w: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111516" w:rsidP="00B5335A">
            <w:pPr>
              <w:jc w:val="center"/>
              <w:rPr>
                <w:szCs w:val="22"/>
              </w:rPr>
            </w:pPr>
            <w:r w:rsidRPr="00B5335A">
              <w:rPr>
                <w:szCs w:val="22"/>
              </w:rPr>
              <w:t>6 000</w:t>
            </w: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34 000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55 000</w:t>
            </w:r>
          </w:p>
        </w:tc>
      </w:tr>
      <w:tr w:rsidR="00C12DB9" w:rsidRPr="00B5335A" w:rsidTr="00EF3BF7">
        <w:tc>
          <w:tcPr>
            <w:tcW w:w="2943" w:type="dxa"/>
          </w:tcPr>
          <w:p w:rsidR="00A715AD" w:rsidRPr="00B5335A" w:rsidRDefault="00A72A3D" w:rsidP="00B5335A">
            <w:pPr>
              <w:rPr>
                <w:szCs w:val="22"/>
              </w:rPr>
            </w:pPr>
            <w:r w:rsidRPr="00B5335A">
              <w:rPr>
                <w:szCs w:val="22"/>
              </w:rPr>
              <w:t>Appui au cadre et à l</w:t>
            </w:r>
            <w:r w:rsidR="003F68FE" w:rsidRPr="00B5335A">
              <w:rPr>
                <w:szCs w:val="22"/>
              </w:rPr>
              <w:t>’</w:t>
            </w:r>
            <w:r w:rsidRPr="00B5335A">
              <w:rPr>
                <w:szCs w:val="22"/>
              </w:rPr>
              <w:t>infrastructure institutionnels audiovisuels</w:t>
            </w:r>
          </w:p>
        </w:tc>
        <w:tc>
          <w:tcPr>
            <w:tcW w:w="1843" w:type="dxa"/>
          </w:tcPr>
          <w:p w:rsidR="00A715AD" w:rsidRPr="00B5335A" w:rsidRDefault="00111516" w:rsidP="00B5335A">
            <w:pPr>
              <w:jc w:val="center"/>
              <w:rPr>
                <w:szCs w:val="22"/>
              </w:rPr>
            </w:pPr>
            <w:r w:rsidRPr="00B5335A">
              <w:rPr>
                <w:szCs w:val="22"/>
              </w:rPr>
              <w:t>10 000</w:t>
            </w:r>
          </w:p>
        </w:tc>
        <w:tc>
          <w:tcPr>
            <w:tcW w:w="1134" w:type="dxa"/>
          </w:tcPr>
          <w:p w:rsidR="00A715AD" w:rsidRPr="00B5335A" w:rsidRDefault="00111516" w:rsidP="00B5335A">
            <w:pPr>
              <w:jc w:val="center"/>
              <w:rPr>
                <w:szCs w:val="22"/>
              </w:rPr>
            </w:pPr>
            <w:r w:rsidRPr="00B5335A">
              <w:rPr>
                <w:szCs w:val="22"/>
              </w:rPr>
              <w:t>15 000</w:t>
            </w:r>
          </w:p>
        </w:tc>
        <w:tc>
          <w:tcPr>
            <w:tcW w:w="1701" w:type="dxa"/>
          </w:tcPr>
          <w:p w:rsidR="00A715AD" w:rsidRPr="00B5335A" w:rsidRDefault="00A715AD" w:rsidP="00B5335A">
            <w:pPr>
              <w:jc w:val="center"/>
              <w:rPr>
                <w:szCs w:val="22"/>
              </w:rPr>
            </w:pPr>
          </w:p>
        </w:tc>
        <w:tc>
          <w:tcPr>
            <w:tcW w:w="1559" w:type="dxa"/>
          </w:tcPr>
          <w:p w:rsidR="00A715AD" w:rsidRPr="00B5335A" w:rsidRDefault="00111516" w:rsidP="00B5335A">
            <w:pPr>
              <w:jc w:val="center"/>
              <w:rPr>
                <w:szCs w:val="22"/>
              </w:rPr>
            </w:pPr>
            <w:r w:rsidRPr="00B5335A">
              <w:rPr>
                <w:szCs w:val="22"/>
              </w:rPr>
              <w:t>5 000</w:t>
            </w: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30 000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60 000</w:t>
            </w:r>
          </w:p>
        </w:tc>
      </w:tr>
      <w:tr w:rsidR="00C12DB9" w:rsidRPr="00B5335A" w:rsidTr="00EF3BF7">
        <w:tc>
          <w:tcPr>
            <w:tcW w:w="2943" w:type="dxa"/>
          </w:tcPr>
          <w:p w:rsidR="00A715AD" w:rsidRPr="00B5335A" w:rsidRDefault="00A72A3D"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tc>
        <w:tc>
          <w:tcPr>
            <w:tcW w:w="1843" w:type="dxa"/>
            <w:vAlign w:val="center"/>
          </w:tcPr>
          <w:p w:rsidR="00A715AD" w:rsidRPr="00B5335A" w:rsidRDefault="00A715AD" w:rsidP="00B5335A">
            <w:pPr>
              <w:jc w:val="center"/>
              <w:rPr>
                <w:b/>
                <w:szCs w:val="22"/>
              </w:rPr>
            </w:pPr>
          </w:p>
        </w:tc>
        <w:tc>
          <w:tcPr>
            <w:tcW w:w="1134" w:type="dxa"/>
            <w:vAlign w:val="center"/>
          </w:tcPr>
          <w:p w:rsidR="00A715AD" w:rsidRPr="00B5335A" w:rsidRDefault="00A715AD" w:rsidP="00B5335A">
            <w:pPr>
              <w:jc w:val="center"/>
              <w:rPr>
                <w:b/>
                <w:szCs w:val="22"/>
              </w:rPr>
            </w:pPr>
          </w:p>
        </w:tc>
        <w:tc>
          <w:tcPr>
            <w:tcW w:w="1701" w:type="dxa"/>
          </w:tcPr>
          <w:p w:rsidR="00A715AD" w:rsidRPr="00B5335A" w:rsidRDefault="00A715AD" w:rsidP="00B5335A">
            <w:pPr>
              <w:jc w:val="center"/>
              <w:rPr>
                <w:b/>
                <w:szCs w:val="22"/>
              </w:rPr>
            </w:pPr>
          </w:p>
        </w:tc>
        <w:tc>
          <w:tcPr>
            <w:tcW w:w="1559" w:type="dxa"/>
            <w:vAlign w:val="center"/>
          </w:tcPr>
          <w:p w:rsidR="00A715AD" w:rsidRPr="00B5335A" w:rsidRDefault="00A715AD" w:rsidP="00B5335A">
            <w:pPr>
              <w:jc w:val="center"/>
              <w:rPr>
                <w:b/>
                <w:szCs w:val="22"/>
              </w:rPr>
            </w:pPr>
          </w:p>
        </w:tc>
        <w:tc>
          <w:tcPr>
            <w:tcW w:w="1418" w:type="dxa"/>
          </w:tcPr>
          <w:p w:rsidR="00A715AD" w:rsidRPr="00B5335A" w:rsidRDefault="00A715AD" w:rsidP="00B5335A">
            <w:pPr>
              <w:jc w:val="center"/>
              <w:rPr>
                <w:szCs w:val="22"/>
              </w:rPr>
            </w:pPr>
          </w:p>
        </w:tc>
        <w:tc>
          <w:tcPr>
            <w:tcW w:w="1701" w:type="dxa"/>
            <w:vAlign w:val="center"/>
          </w:tcPr>
          <w:p w:rsidR="00A715AD" w:rsidRPr="00B5335A" w:rsidRDefault="00111516" w:rsidP="00B5335A">
            <w:pPr>
              <w:jc w:val="center"/>
              <w:rPr>
                <w:szCs w:val="22"/>
              </w:rPr>
            </w:pPr>
            <w:r w:rsidRPr="00B5335A">
              <w:rPr>
                <w:szCs w:val="22"/>
              </w:rPr>
              <w:t>27 000</w:t>
            </w:r>
          </w:p>
        </w:tc>
        <w:tc>
          <w:tcPr>
            <w:tcW w:w="1559" w:type="dxa"/>
            <w:vAlign w:val="center"/>
          </w:tcPr>
          <w:p w:rsidR="00A715AD" w:rsidRPr="00B5335A" w:rsidRDefault="00A715AD" w:rsidP="00B5335A">
            <w:pPr>
              <w:jc w:val="center"/>
              <w:rPr>
                <w:b/>
                <w:szCs w:val="22"/>
              </w:rPr>
            </w:pPr>
          </w:p>
        </w:tc>
        <w:tc>
          <w:tcPr>
            <w:tcW w:w="1213" w:type="dxa"/>
            <w:vAlign w:val="center"/>
          </w:tcPr>
          <w:p w:rsidR="00A715AD" w:rsidRPr="00B5335A" w:rsidRDefault="00111516" w:rsidP="00B5335A">
            <w:pPr>
              <w:jc w:val="center"/>
              <w:rPr>
                <w:szCs w:val="22"/>
              </w:rPr>
            </w:pPr>
            <w:r w:rsidRPr="00B5335A">
              <w:rPr>
                <w:szCs w:val="22"/>
              </w:rPr>
              <w:t>27 000</w:t>
            </w:r>
          </w:p>
        </w:tc>
      </w:tr>
      <w:tr w:rsidR="00C12DB9" w:rsidRPr="00B5335A" w:rsidTr="00EF3BF7">
        <w:tc>
          <w:tcPr>
            <w:tcW w:w="2943" w:type="dxa"/>
          </w:tcPr>
          <w:p w:rsidR="00A715AD" w:rsidRPr="00B5335A" w:rsidRDefault="00434D54" w:rsidP="00B5335A">
            <w:pPr>
              <w:rPr>
                <w:szCs w:val="22"/>
              </w:rPr>
            </w:pPr>
            <w:r w:rsidRPr="00B5335A">
              <w:rPr>
                <w:szCs w:val="22"/>
              </w:rPr>
              <w:t>Élaboration de matériel de sensibilisation et de communication</w:t>
            </w:r>
          </w:p>
        </w:tc>
        <w:tc>
          <w:tcPr>
            <w:tcW w:w="1843" w:type="dxa"/>
            <w:vAlign w:val="center"/>
          </w:tcPr>
          <w:p w:rsidR="00A715AD" w:rsidRPr="00B5335A" w:rsidRDefault="00A715AD" w:rsidP="00B5335A">
            <w:pPr>
              <w:jc w:val="center"/>
              <w:rPr>
                <w:b/>
                <w:szCs w:val="22"/>
              </w:rPr>
            </w:pPr>
          </w:p>
        </w:tc>
        <w:tc>
          <w:tcPr>
            <w:tcW w:w="1134" w:type="dxa"/>
            <w:vAlign w:val="center"/>
          </w:tcPr>
          <w:p w:rsidR="00A715AD" w:rsidRPr="00B5335A" w:rsidRDefault="00A715AD" w:rsidP="00B5335A">
            <w:pPr>
              <w:jc w:val="center"/>
              <w:rPr>
                <w:b/>
                <w:szCs w:val="22"/>
              </w:rPr>
            </w:pPr>
          </w:p>
        </w:tc>
        <w:tc>
          <w:tcPr>
            <w:tcW w:w="1701" w:type="dxa"/>
          </w:tcPr>
          <w:p w:rsidR="00A715AD" w:rsidRPr="00B5335A" w:rsidRDefault="00A715AD" w:rsidP="00B5335A">
            <w:pPr>
              <w:jc w:val="center"/>
              <w:rPr>
                <w:b/>
                <w:szCs w:val="22"/>
              </w:rPr>
            </w:pPr>
          </w:p>
        </w:tc>
        <w:tc>
          <w:tcPr>
            <w:tcW w:w="1559" w:type="dxa"/>
            <w:vAlign w:val="center"/>
          </w:tcPr>
          <w:p w:rsidR="00A715AD" w:rsidRPr="00B5335A" w:rsidRDefault="00A715AD" w:rsidP="00B5335A">
            <w:pPr>
              <w:jc w:val="center"/>
              <w:rPr>
                <w:b/>
                <w:szCs w:val="22"/>
              </w:rPr>
            </w:pPr>
          </w:p>
        </w:tc>
        <w:tc>
          <w:tcPr>
            <w:tcW w:w="1418" w:type="dxa"/>
          </w:tcPr>
          <w:p w:rsidR="00475180" w:rsidRPr="00B5335A" w:rsidRDefault="00111516" w:rsidP="00B5335A">
            <w:pPr>
              <w:jc w:val="center"/>
              <w:rPr>
                <w:szCs w:val="22"/>
              </w:rPr>
            </w:pPr>
            <w:r w:rsidRPr="00B5335A">
              <w:rPr>
                <w:szCs w:val="22"/>
              </w:rPr>
              <w:t>10 000</w:t>
            </w:r>
          </w:p>
          <w:p w:rsidR="00A715AD" w:rsidRPr="00B5335A" w:rsidRDefault="00A715AD" w:rsidP="00B5335A">
            <w:pPr>
              <w:jc w:val="center"/>
              <w:rPr>
                <w:szCs w:val="22"/>
              </w:rPr>
            </w:pPr>
          </w:p>
        </w:tc>
        <w:tc>
          <w:tcPr>
            <w:tcW w:w="1701" w:type="dxa"/>
            <w:vAlign w:val="center"/>
          </w:tcPr>
          <w:p w:rsidR="00A715AD" w:rsidRPr="00B5335A" w:rsidRDefault="00111516" w:rsidP="00B5335A">
            <w:pPr>
              <w:jc w:val="center"/>
              <w:rPr>
                <w:szCs w:val="22"/>
              </w:rPr>
            </w:pPr>
            <w:r w:rsidRPr="00B5335A">
              <w:rPr>
                <w:szCs w:val="22"/>
              </w:rPr>
              <w:t>20 000</w:t>
            </w:r>
          </w:p>
        </w:tc>
        <w:tc>
          <w:tcPr>
            <w:tcW w:w="1559" w:type="dxa"/>
            <w:vAlign w:val="center"/>
          </w:tcPr>
          <w:p w:rsidR="00A715AD" w:rsidRPr="00B5335A" w:rsidRDefault="00A715AD" w:rsidP="00B5335A">
            <w:pPr>
              <w:jc w:val="center"/>
              <w:rPr>
                <w:b/>
                <w:szCs w:val="22"/>
              </w:rPr>
            </w:pPr>
          </w:p>
        </w:tc>
        <w:tc>
          <w:tcPr>
            <w:tcW w:w="1213" w:type="dxa"/>
            <w:vAlign w:val="center"/>
          </w:tcPr>
          <w:p w:rsidR="00A715AD" w:rsidRPr="00B5335A" w:rsidRDefault="00111516" w:rsidP="00B5335A">
            <w:pPr>
              <w:jc w:val="center"/>
              <w:rPr>
                <w:szCs w:val="22"/>
              </w:rPr>
            </w:pPr>
            <w:r w:rsidRPr="00B5335A">
              <w:rPr>
                <w:szCs w:val="22"/>
              </w:rPr>
              <w:t>30 000</w:t>
            </w:r>
          </w:p>
        </w:tc>
      </w:tr>
      <w:tr w:rsidR="00C12DB9" w:rsidRPr="00B5335A" w:rsidTr="00EF3BF7">
        <w:tc>
          <w:tcPr>
            <w:tcW w:w="2943" w:type="dxa"/>
          </w:tcPr>
          <w:p w:rsidR="00A715AD" w:rsidRPr="00B5335A" w:rsidRDefault="00111516" w:rsidP="00B5335A">
            <w:pPr>
              <w:rPr>
                <w:szCs w:val="22"/>
              </w:rPr>
            </w:pPr>
            <w:r w:rsidRPr="00B5335A">
              <w:rPr>
                <w:szCs w:val="22"/>
              </w:rPr>
              <w:t>TOTAL</w:t>
            </w:r>
          </w:p>
        </w:tc>
        <w:tc>
          <w:tcPr>
            <w:tcW w:w="1843" w:type="dxa"/>
            <w:vAlign w:val="center"/>
          </w:tcPr>
          <w:p w:rsidR="00A715AD" w:rsidRPr="00B5335A" w:rsidRDefault="00111516" w:rsidP="00B5335A">
            <w:pPr>
              <w:jc w:val="center"/>
              <w:rPr>
                <w:szCs w:val="22"/>
              </w:rPr>
            </w:pPr>
            <w:r w:rsidRPr="00B5335A">
              <w:rPr>
                <w:szCs w:val="22"/>
              </w:rPr>
              <w:t>56 000</w:t>
            </w:r>
          </w:p>
        </w:tc>
        <w:tc>
          <w:tcPr>
            <w:tcW w:w="1134" w:type="dxa"/>
            <w:vAlign w:val="center"/>
          </w:tcPr>
          <w:p w:rsidR="00A715AD" w:rsidRPr="00B5335A" w:rsidRDefault="00111516" w:rsidP="00B5335A">
            <w:pPr>
              <w:jc w:val="center"/>
              <w:rPr>
                <w:szCs w:val="22"/>
              </w:rPr>
            </w:pPr>
            <w:r w:rsidRPr="00B5335A">
              <w:rPr>
                <w:szCs w:val="22"/>
              </w:rPr>
              <w:t>82 000</w:t>
            </w:r>
          </w:p>
        </w:tc>
        <w:tc>
          <w:tcPr>
            <w:tcW w:w="1701" w:type="dxa"/>
          </w:tcPr>
          <w:p w:rsidR="00A715AD" w:rsidRPr="00B5335A" w:rsidRDefault="00A715AD" w:rsidP="00B5335A">
            <w:pPr>
              <w:jc w:val="center"/>
              <w:rPr>
                <w:szCs w:val="22"/>
              </w:rPr>
            </w:pPr>
          </w:p>
        </w:tc>
        <w:tc>
          <w:tcPr>
            <w:tcW w:w="1559" w:type="dxa"/>
            <w:vAlign w:val="center"/>
          </w:tcPr>
          <w:p w:rsidR="00A715AD" w:rsidRPr="00B5335A" w:rsidRDefault="00111516" w:rsidP="00B5335A">
            <w:pPr>
              <w:jc w:val="center"/>
              <w:rPr>
                <w:szCs w:val="22"/>
              </w:rPr>
            </w:pPr>
            <w:r w:rsidRPr="00B5335A">
              <w:rPr>
                <w:szCs w:val="22"/>
              </w:rPr>
              <w:t>51 000</w:t>
            </w:r>
          </w:p>
        </w:tc>
        <w:tc>
          <w:tcPr>
            <w:tcW w:w="1418" w:type="dxa"/>
          </w:tcPr>
          <w:p w:rsidR="00A715AD" w:rsidRPr="00B5335A" w:rsidRDefault="00111516" w:rsidP="00B5335A">
            <w:pPr>
              <w:jc w:val="center"/>
              <w:rPr>
                <w:szCs w:val="22"/>
              </w:rPr>
            </w:pPr>
            <w:r w:rsidRPr="00B5335A">
              <w:rPr>
                <w:szCs w:val="22"/>
              </w:rPr>
              <w:t>10 000</w:t>
            </w:r>
          </w:p>
        </w:tc>
        <w:tc>
          <w:tcPr>
            <w:tcW w:w="1701" w:type="dxa"/>
            <w:vAlign w:val="center"/>
          </w:tcPr>
          <w:p w:rsidR="00A715AD" w:rsidRPr="00B5335A" w:rsidRDefault="00111516" w:rsidP="00B5335A">
            <w:pPr>
              <w:jc w:val="center"/>
              <w:rPr>
                <w:szCs w:val="22"/>
              </w:rPr>
            </w:pPr>
            <w:r w:rsidRPr="00B5335A">
              <w:rPr>
                <w:szCs w:val="22"/>
              </w:rPr>
              <w:t>151 000</w:t>
            </w:r>
          </w:p>
        </w:tc>
        <w:tc>
          <w:tcPr>
            <w:tcW w:w="1559" w:type="dxa"/>
            <w:vAlign w:val="center"/>
          </w:tcPr>
          <w:p w:rsidR="00A715AD" w:rsidRPr="00B5335A" w:rsidRDefault="00A715AD" w:rsidP="00B5335A">
            <w:pPr>
              <w:jc w:val="center"/>
              <w:rPr>
                <w:szCs w:val="22"/>
              </w:rPr>
            </w:pPr>
          </w:p>
        </w:tc>
        <w:tc>
          <w:tcPr>
            <w:tcW w:w="1213" w:type="dxa"/>
            <w:vAlign w:val="center"/>
          </w:tcPr>
          <w:p w:rsidR="00A715AD" w:rsidRPr="00B5335A" w:rsidRDefault="00111516" w:rsidP="00B5335A">
            <w:pPr>
              <w:jc w:val="center"/>
              <w:rPr>
                <w:b/>
                <w:szCs w:val="22"/>
              </w:rPr>
            </w:pPr>
            <w:r w:rsidRPr="00B5335A">
              <w:rPr>
                <w:b/>
                <w:szCs w:val="22"/>
              </w:rPr>
              <w:t>350 000</w:t>
            </w:r>
          </w:p>
        </w:tc>
      </w:tr>
    </w:tbl>
    <w:p w:rsidR="00475180" w:rsidRPr="00B5335A" w:rsidRDefault="00614041" w:rsidP="00B5335A">
      <w:pPr>
        <w:ind w:hanging="142"/>
        <w:rPr>
          <w:szCs w:val="22"/>
        </w:rPr>
      </w:pPr>
      <w:r w:rsidRPr="00B5335A">
        <w:rPr>
          <w:szCs w:val="22"/>
        </w:rPr>
        <w:lastRenderedPageBreak/>
        <w:t>b)</w:t>
      </w:r>
      <w:r w:rsidRPr="00B5335A">
        <w:rPr>
          <w:szCs w:val="22"/>
        </w:rPr>
        <w:tab/>
      </w:r>
      <w:r w:rsidR="00D2008A" w:rsidRPr="00B5335A">
        <w:rPr>
          <w:szCs w:val="22"/>
        </w:rPr>
        <w:t>Année</w:t>
      </w:r>
      <w:r w:rsidR="00BC5216" w:rsidRPr="00B5335A">
        <w:rPr>
          <w:szCs w:val="22"/>
        </w:rPr>
        <w:t xml:space="preserve"> 2018*</w:t>
      </w:r>
    </w:p>
    <w:p w:rsidR="00E52A3D" w:rsidRPr="00B5335A" w:rsidRDefault="00E52A3D" w:rsidP="00B5335A">
      <w:pPr>
        <w:ind w:hanging="142"/>
        <w:rPr>
          <w:szCs w:val="22"/>
        </w:rPr>
      </w:pPr>
    </w:p>
    <w:tbl>
      <w:tblPr>
        <w:tblStyle w:val="TableGrid"/>
        <w:tblW w:w="0" w:type="auto"/>
        <w:tblLayout w:type="fixed"/>
        <w:tblLook w:val="04A0" w:firstRow="1" w:lastRow="0" w:firstColumn="1" w:lastColumn="0" w:noHBand="0" w:noVBand="1"/>
      </w:tblPr>
      <w:tblGrid>
        <w:gridCol w:w="2943"/>
        <w:gridCol w:w="1843"/>
        <w:gridCol w:w="1134"/>
        <w:gridCol w:w="1701"/>
        <w:gridCol w:w="1559"/>
        <w:gridCol w:w="1418"/>
        <w:gridCol w:w="1701"/>
        <w:gridCol w:w="1559"/>
        <w:gridCol w:w="1213"/>
      </w:tblGrid>
      <w:tr w:rsidR="00BC5216" w:rsidRPr="00B5335A" w:rsidTr="00EF3BF7">
        <w:tc>
          <w:tcPr>
            <w:tcW w:w="2943" w:type="dxa"/>
          </w:tcPr>
          <w:p w:rsidR="00BC5216" w:rsidRPr="00B5335A" w:rsidRDefault="00BC5216" w:rsidP="00B5335A">
            <w:pPr>
              <w:rPr>
                <w:szCs w:val="22"/>
              </w:rPr>
            </w:pPr>
          </w:p>
        </w:tc>
        <w:tc>
          <w:tcPr>
            <w:tcW w:w="12128" w:type="dxa"/>
            <w:gridSpan w:val="8"/>
          </w:tcPr>
          <w:p w:rsidR="00BC5216" w:rsidRPr="00B5335A" w:rsidRDefault="00111516" w:rsidP="00B5335A">
            <w:pPr>
              <w:jc w:val="center"/>
              <w:rPr>
                <w:i/>
                <w:szCs w:val="22"/>
              </w:rPr>
            </w:pPr>
            <w:r w:rsidRPr="00B5335A">
              <w:rPr>
                <w:i/>
                <w:szCs w:val="22"/>
              </w:rPr>
              <w:t>(Francs suisses)</w:t>
            </w:r>
          </w:p>
        </w:tc>
      </w:tr>
      <w:tr w:rsidR="00BC5216" w:rsidRPr="00B5335A" w:rsidTr="00EF3BF7">
        <w:tc>
          <w:tcPr>
            <w:tcW w:w="2943" w:type="dxa"/>
            <w:vMerge w:val="restart"/>
          </w:tcPr>
          <w:p w:rsidR="00BC5216" w:rsidRPr="00B5335A" w:rsidRDefault="00111516" w:rsidP="00B5335A">
            <w:pPr>
              <w:rPr>
                <w:szCs w:val="22"/>
              </w:rPr>
            </w:pPr>
            <w:r w:rsidRPr="00B5335A">
              <w:rPr>
                <w:b/>
                <w:szCs w:val="22"/>
              </w:rPr>
              <w:t>Activités</w:t>
            </w:r>
          </w:p>
        </w:tc>
        <w:tc>
          <w:tcPr>
            <w:tcW w:w="4678" w:type="dxa"/>
            <w:gridSpan w:val="3"/>
          </w:tcPr>
          <w:p w:rsidR="00BC5216" w:rsidRPr="00B5335A" w:rsidRDefault="008E1D78" w:rsidP="00B5335A">
            <w:pPr>
              <w:jc w:val="center"/>
              <w:rPr>
                <w:b/>
                <w:bCs/>
                <w:szCs w:val="22"/>
              </w:rPr>
            </w:pPr>
            <w:r w:rsidRPr="00B5335A">
              <w:rPr>
                <w:b/>
                <w:bCs/>
                <w:szCs w:val="22"/>
              </w:rPr>
              <w:t xml:space="preserve">Voyages, Formations et </w:t>
            </w:r>
            <w:r w:rsidR="00614041" w:rsidRPr="00B5335A">
              <w:rPr>
                <w:b/>
                <w:bCs/>
                <w:szCs w:val="22"/>
              </w:rPr>
              <w:t>indemnité</w:t>
            </w:r>
            <w:r w:rsidRPr="00B5335A">
              <w:rPr>
                <w:b/>
                <w:bCs/>
                <w:szCs w:val="22"/>
              </w:rPr>
              <w:t>s</w:t>
            </w:r>
          </w:p>
        </w:tc>
        <w:tc>
          <w:tcPr>
            <w:tcW w:w="6237" w:type="dxa"/>
            <w:gridSpan w:val="4"/>
          </w:tcPr>
          <w:p w:rsidR="00BC5216" w:rsidRPr="00B5335A" w:rsidRDefault="00455322" w:rsidP="00B5335A">
            <w:pPr>
              <w:jc w:val="center"/>
              <w:rPr>
                <w:szCs w:val="22"/>
              </w:rPr>
            </w:pPr>
            <w:r w:rsidRPr="00B5335A">
              <w:rPr>
                <w:szCs w:val="22"/>
              </w:rPr>
              <w:t>S</w:t>
            </w:r>
            <w:r w:rsidR="00111516" w:rsidRPr="00B5335A">
              <w:rPr>
                <w:szCs w:val="22"/>
              </w:rPr>
              <w:t>ervices contractuels</w:t>
            </w:r>
          </w:p>
        </w:tc>
        <w:tc>
          <w:tcPr>
            <w:tcW w:w="1213" w:type="dxa"/>
            <w:vMerge w:val="restart"/>
          </w:tcPr>
          <w:p w:rsidR="00BC5216" w:rsidRPr="00B5335A" w:rsidRDefault="00111516" w:rsidP="00B5335A">
            <w:pPr>
              <w:rPr>
                <w:b/>
                <w:szCs w:val="22"/>
              </w:rPr>
            </w:pPr>
            <w:r w:rsidRPr="00B5335A">
              <w:rPr>
                <w:b/>
                <w:szCs w:val="22"/>
              </w:rPr>
              <w:t>Total</w:t>
            </w:r>
          </w:p>
        </w:tc>
      </w:tr>
      <w:tr w:rsidR="00BC5216" w:rsidRPr="00B5335A" w:rsidTr="00EF3BF7">
        <w:tc>
          <w:tcPr>
            <w:tcW w:w="2943" w:type="dxa"/>
            <w:vMerge/>
          </w:tcPr>
          <w:p w:rsidR="00BC5216" w:rsidRPr="00B5335A" w:rsidRDefault="00BC5216" w:rsidP="00B5335A">
            <w:pPr>
              <w:rPr>
                <w:b/>
                <w:szCs w:val="22"/>
              </w:rPr>
            </w:pPr>
          </w:p>
        </w:tc>
        <w:tc>
          <w:tcPr>
            <w:tcW w:w="1843" w:type="dxa"/>
          </w:tcPr>
          <w:p w:rsidR="00BC5216" w:rsidRPr="00B5335A" w:rsidRDefault="00126148" w:rsidP="00B5335A">
            <w:pPr>
              <w:rPr>
                <w:b/>
                <w:szCs w:val="22"/>
              </w:rPr>
            </w:pPr>
            <w:r w:rsidRPr="00B5335A">
              <w:rPr>
                <w:b/>
                <w:szCs w:val="22"/>
              </w:rPr>
              <w:t>M</w:t>
            </w:r>
            <w:r w:rsidR="00111516" w:rsidRPr="00B5335A">
              <w:rPr>
                <w:b/>
                <w:szCs w:val="22"/>
              </w:rPr>
              <w:t>issions de fonctionnaires</w:t>
            </w:r>
          </w:p>
        </w:tc>
        <w:tc>
          <w:tcPr>
            <w:tcW w:w="1134" w:type="dxa"/>
          </w:tcPr>
          <w:p w:rsidR="00BC5216" w:rsidRPr="00B5335A" w:rsidRDefault="00126148" w:rsidP="00B5335A">
            <w:pPr>
              <w:rPr>
                <w:b/>
                <w:szCs w:val="22"/>
              </w:rPr>
            </w:pPr>
            <w:r w:rsidRPr="00B5335A">
              <w:rPr>
                <w:b/>
                <w:szCs w:val="22"/>
              </w:rPr>
              <w:t>V</w:t>
            </w:r>
            <w:r w:rsidR="00111516" w:rsidRPr="00B5335A">
              <w:rPr>
                <w:b/>
                <w:szCs w:val="22"/>
              </w:rPr>
              <w:t>oyages des tiers</w:t>
            </w:r>
          </w:p>
        </w:tc>
        <w:tc>
          <w:tcPr>
            <w:tcW w:w="1701" w:type="dxa"/>
          </w:tcPr>
          <w:p w:rsidR="00BC5216" w:rsidRPr="00B5335A" w:rsidRDefault="008E1D78" w:rsidP="00B5335A">
            <w:pPr>
              <w:rPr>
                <w:b/>
                <w:bCs/>
                <w:szCs w:val="22"/>
              </w:rPr>
            </w:pPr>
            <w:r w:rsidRPr="00B5335A">
              <w:rPr>
                <w:b/>
                <w:bCs/>
                <w:szCs w:val="22"/>
              </w:rPr>
              <w:t xml:space="preserve">Formations et </w:t>
            </w:r>
            <w:r w:rsidR="00614041" w:rsidRPr="00B5335A">
              <w:rPr>
                <w:b/>
                <w:bCs/>
                <w:szCs w:val="22"/>
              </w:rPr>
              <w:t>indemnités</w:t>
            </w:r>
            <w:r w:rsidRPr="00B5335A">
              <w:rPr>
                <w:b/>
                <w:bCs/>
                <w:szCs w:val="22"/>
              </w:rPr>
              <w:t xml:space="preserve"> de voyage connexes</w:t>
            </w:r>
          </w:p>
        </w:tc>
        <w:tc>
          <w:tcPr>
            <w:tcW w:w="1559" w:type="dxa"/>
          </w:tcPr>
          <w:p w:rsidR="00BC5216" w:rsidRPr="00B5335A" w:rsidRDefault="00111516" w:rsidP="00B5335A">
            <w:pPr>
              <w:rPr>
                <w:b/>
                <w:szCs w:val="22"/>
              </w:rPr>
            </w:pPr>
            <w:r w:rsidRPr="00B5335A">
              <w:rPr>
                <w:b/>
                <w:szCs w:val="22"/>
              </w:rPr>
              <w:t>Conférences</w:t>
            </w:r>
          </w:p>
        </w:tc>
        <w:tc>
          <w:tcPr>
            <w:tcW w:w="1418" w:type="dxa"/>
          </w:tcPr>
          <w:p w:rsidR="00BC5216" w:rsidRPr="00B5335A" w:rsidRDefault="00126148" w:rsidP="00B5335A">
            <w:pPr>
              <w:rPr>
                <w:b/>
                <w:bCs/>
                <w:szCs w:val="22"/>
              </w:rPr>
            </w:pPr>
            <w:r w:rsidRPr="00B5335A">
              <w:rPr>
                <w:b/>
                <w:bCs/>
                <w:szCs w:val="22"/>
              </w:rPr>
              <w:t>P</w:t>
            </w:r>
            <w:r w:rsidR="00111516" w:rsidRPr="00B5335A">
              <w:rPr>
                <w:b/>
                <w:bCs/>
                <w:szCs w:val="22"/>
              </w:rPr>
              <w:t>ublication</w:t>
            </w:r>
          </w:p>
        </w:tc>
        <w:tc>
          <w:tcPr>
            <w:tcW w:w="1701" w:type="dxa"/>
          </w:tcPr>
          <w:p w:rsidR="00BC5216" w:rsidRPr="00B5335A" w:rsidRDefault="00126148" w:rsidP="00B5335A">
            <w:pPr>
              <w:rPr>
                <w:b/>
                <w:szCs w:val="22"/>
              </w:rPr>
            </w:pPr>
            <w:r w:rsidRPr="00B5335A">
              <w:rPr>
                <w:b/>
                <w:szCs w:val="22"/>
              </w:rPr>
              <w:t>S</w:t>
            </w:r>
            <w:r w:rsidR="00111516" w:rsidRPr="00B5335A">
              <w:rPr>
                <w:b/>
                <w:szCs w:val="22"/>
              </w:rPr>
              <w:t>ervices contractuels de personnes</w:t>
            </w:r>
          </w:p>
        </w:tc>
        <w:tc>
          <w:tcPr>
            <w:tcW w:w="1559" w:type="dxa"/>
          </w:tcPr>
          <w:p w:rsidR="00BC5216" w:rsidRPr="00B5335A" w:rsidRDefault="00126148" w:rsidP="00B5335A">
            <w:pPr>
              <w:rPr>
                <w:b/>
                <w:szCs w:val="22"/>
              </w:rPr>
            </w:pPr>
            <w:r w:rsidRPr="00B5335A">
              <w:rPr>
                <w:b/>
                <w:szCs w:val="22"/>
              </w:rPr>
              <w:t>A</w:t>
            </w:r>
            <w:r w:rsidR="00111516" w:rsidRPr="00B5335A">
              <w:rPr>
                <w:b/>
                <w:szCs w:val="22"/>
              </w:rPr>
              <w:t>utres services contractuels</w:t>
            </w:r>
          </w:p>
        </w:tc>
        <w:tc>
          <w:tcPr>
            <w:tcW w:w="1213" w:type="dxa"/>
            <w:vMerge/>
          </w:tcPr>
          <w:p w:rsidR="00BC5216" w:rsidRPr="00B5335A" w:rsidRDefault="00BC5216" w:rsidP="00B5335A">
            <w:pPr>
              <w:rPr>
                <w:szCs w:val="22"/>
              </w:rPr>
            </w:pPr>
          </w:p>
        </w:tc>
      </w:tr>
      <w:tr w:rsidR="00A715AD" w:rsidRPr="00B5335A" w:rsidTr="00EF3BF7">
        <w:tc>
          <w:tcPr>
            <w:tcW w:w="2943" w:type="dxa"/>
          </w:tcPr>
          <w:p w:rsidR="00A715AD" w:rsidRPr="00B5335A" w:rsidRDefault="00111516" w:rsidP="00B5335A">
            <w:pPr>
              <w:rPr>
                <w:szCs w:val="22"/>
              </w:rPr>
            </w:pPr>
            <w:r w:rsidRPr="00B5335A">
              <w:rPr>
                <w:szCs w:val="22"/>
              </w:rPr>
              <w:t>Évaluation</w:t>
            </w:r>
            <w:r w:rsidR="00A715AD" w:rsidRPr="00B5335A">
              <w:rPr>
                <w:szCs w:val="22"/>
              </w:rPr>
              <w:t xml:space="preserve"> </w:t>
            </w: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10 000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10 000</w:t>
            </w:r>
          </w:p>
        </w:tc>
      </w:tr>
      <w:tr w:rsidR="00A715AD" w:rsidRPr="00B5335A" w:rsidTr="00EF3BF7">
        <w:tc>
          <w:tcPr>
            <w:tcW w:w="2943" w:type="dxa"/>
          </w:tcPr>
          <w:p w:rsidR="00A715AD" w:rsidRPr="00B5335A" w:rsidRDefault="00614041" w:rsidP="00B5335A">
            <w:pPr>
              <w:rPr>
                <w:szCs w:val="22"/>
              </w:rPr>
            </w:pPr>
            <w:r w:rsidRPr="00B5335A">
              <w:rPr>
                <w:szCs w:val="22"/>
              </w:rPr>
              <w:t>Recensement</w:t>
            </w:r>
            <w:r w:rsidR="0035596F" w:rsidRPr="00B5335A">
              <w:rPr>
                <w:szCs w:val="22"/>
              </w:rPr>
              <w:t xml:space="preserve"> des </w:t>
            </w:r>
            <w:r w:rsidRPr="00B5335A">
              <w:rPr>
                <w:szCs w:val="22"/>
              </w:rPr>
              <w:t>coordonnateurs</w:t>
            </w:r>
            <w:r w:rsidR="0035596F" w:rsidRPr="00B5335A">
              <w:rPr>
                <w:szCs w:val="22"/>
              </w:rPr>
              <w:t>, des autorités nationales et des parties prenantes et élaboration des</w:t>
            </w:r>
            <w:r w:rsidR="00A715AD" w:rsidRPr="00B5335A">
              <w:rPr>
                <w:szCs w:val="22"/>
              </w:rPr>
              <w:t xml:space="preserve"> </w:t>
            </w:r>
            <w:r w:rsidR="0035596F" w:rsidRPr="00B5335A">
              <w:rPr>
                <w:szCs w:val="22"/>
              </w:rPr>
              <w:t>plans de travail</w:t>
            </w: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213" w:type="dxa"/>
          </w:tcPr>
          <w:p w:rsidR="00A715AD" w:rsidRPr="00B5335A" w:rsidRDefault="00A715AD" w:rsidP="00B5335A">
            <w:pPr>
              <w:jc w:val="center"/>
              <w:rPr>
                <w:szCs w:val="22"/>
              </w:rPr>
            </w:pPr>
          </w:p>
        </w:tc>
      </w:tr>
      <w:tr w:rsidR="00A715AD" w:rsidRPr="00B5335A" w:rsidTr="00EF3BF7">
        <w:tc>
          <w:tcPr>
            <w:tcW w:w="2943" w:type="dxa"/>
          </w:tcPr>
          <w:p w:rsidR="00A715AD"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843" w:type="dxa"/>
          </w:tcPr>
          <w:p w:rsidR="00A715AD" w:rsidRPr="00B5335A" w:rsidRDefault="00A715AD" w:rsidP="00B5335A">
            <w:pPr>
              <w:jc w:val="center"/>
              <w:rPr>
                <w:szCs w:val="22"/>
              </w:rPr>
            </w:pPr>
          </w:p>
        </w:tc>
        <w:tc>
          <w:tcPr>
            <w:tcW w:w="1134" w:type="dxa"/>
          </w:tcPr>
          <w:p w:rsidR="00A715AD" w:rsidRPr="00B5335A" w:rsidRDefault="00111516" w:rsidP="00B5335A">
            <w:pPr>
              <w:jc w:val="center"/>
              <w:rPr>
                <w:szCs w:val="22"/>
              </w:rPr>
            </w:pPr>
            <w:r w:rsidRPr="00B5335A">
              <w:rPr>
                <w:szCs w:val="22"/>
              </w:rPr>
              <w:t>20 000</w:t>
            </w:r>
          </w:p>
        </w:tc>
        <w:tc>
          <w:tcPr>
            <w:tcW w:w="1701" w:type="dxa"/>
          </w:tcPr>
          <w:p w:rsidR="00A715AD" w:rsidRPr="00B5335A" w:rsidRDefault="00A715AD" w:rsidP="00B5335A">
            <w:pPr>
              <w:jc w:val="center"/>
              <w:rPr>
                <w:szCs w:val="22"/>
              </w:rPr>
            </w:pPr>
          </w:p>
        </w:tc>
        <w:tc>
          <w:tcPr>
            <w:tcW w:w="1559" w:type="dxa"/>
          </w:tcPr>
          <w:p w:rsidR="00A715AD" w:rsidRPr="00B5335A" w:rsidRDefault="00111516" w:rsidP="00B5335A">
            <w:pPr>
              <w:jc w:val="center"/>
              <w:rPr>
                <w:szCs w:val="22"/>
              </w:rPr>
            </w:pPr>
            <w:r w:rsidRPr="00B5335A">
              <w:rPr>
                <w:szCs w:val="22"/>
              </w:rPr>
              <w:t>20 000</w:t>
            </w:r>
          </w:p>
        </w:tc>
        <w:tc>
          <w:tcPr>
            <w:tcW w:w="1418"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40 000</w:t>
            </w:r>
          </w:p>
        </w:tc>
      </w:tr>
      <w:tr w:rsidR="00A715AD" w:rsidRPr="00B5335A" w:rsidTr="00EF3BF7">
        <w:tc>
          <w:tcPr>
            <w:tcW w:w="2943" w:type="dxa"/>
          </w:tcPr>
          <w:p w:rsidR="00A715AD" w:rsidRPr="00B5335A" w:rsidRDefault="00A94FF0" w:rsidP="00B5335A">
            <w:pPr>
              <w:rPr>
                <w:szCs w:val="22"/>
              </w:rPr>
            </w:pPr>
            <w:r w:rsidRPr="00B5335A">
              <w:rPr>
                <w:szCs w:val="22"/>
              </w:rPr>
              <w:t xml:space="preserve">Formation sur </w:t>
            </w:r>
            <w:r w:rsidR="00614041" w:rsidRPr="00B5335A">
              <w:rPr>
                <w:szCs w:val="22"/>
              </w:rPr>
              <w:t>le terrain</w:t>
            </w:r>
            <w:r w:rsidRPr="00B5335A">
              <w:rPr>
                <w:szCs w:val="22"/>
              </w:rPr>
              <w:t xml:space="preserve"> à la gestion</w:t>
            </w: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111516" w:rsidP="00B5335A">
            <w:pPr>
              <w:jc w:val="center"/>
              <w:rPr>
                <w:szCs w:val="22"/>
              </w:rPr>
            </w:pPr>
            <w:r w:rsidRPr="00B5335A">
              <w:rPr>
                <w:szCs w:val="22"/>
              </w:rPr>
              <w:t>15 000</w:t>
            </w:r>
          </w:p>
        </w:tc>
        <w:tc>
          <w:tcPr>
            <w:tcW w:w="1418" w:type="dxa"/>
          </w:tcPr>
          <w:p w:rsidR="00A715AD" w:rsidRPr="00B5335A" w:rsidRDefault="00A715AD" w:rsidP="00B5335A">
            <w:pPr>
              <w:jc w:val="center"/>
              <w:rPr>
                <w:szCs w:val="22"/>
              </w:rPr>
            </w:pPr>
          </w:p>
        </w:tc>
        <w:tc>
          <w:tcPr>
            <w:tcW w:w="1701" w:type="dxa"/>
          </w:tcPr>
          <w:p w:rsidR="00A715AD" w:rsidRPr="00B5335A" w:rsidRDefault="00111516" w:rsidP="00B5335A">
            <w:pPr>
              <w:jc w:val="center"/>
              <w:rPr>
                <w:szCs w:val="22"/>
              </w:rPr>
            </w:pPr>
            <w:r w:rsidRPr="00B5335A">
              <w:rPr>
                <w:szCs w:val="22"/>
              </w:rPr>
              <w:t>15 000</w:t>
            </w:r>
          </w:p>
        </w:tc>
        <w:tc>
          <w:tcPr>
            <w:tcW w:w="1559" w:type="dxa"/>
          </w:tcPr>
          <w:p w:rsidR="00A715AD" w:rsidRPr="00B5335A" w:rsidRDefault="00A715AD" w:rsidP="00B5335A">
            <w:pPr>
              <w:jc w:val="center"/>
              <w:rPr>
                <w:szCs w:val="22"/>
              </w:rPr>
            </w:pPr>
          </w:p>
        </w:tc>
        <w:tc>
          <w:tcPr>
            <w:tcW w:w="1213" w:type="dxa"/>
          </w:tcPr>
          <w:p w:rsidR="00A715AD" w:rsidRPr="00B5335A" w:rsidRDefault="00111516" w:rsidP="00B5335A">
            <w:pPr>
              <w:jc w:val="center"/>
              <w:rPr>
                <w:szCs w:val="22"/>
              </w:rPr>
            </w:pPr>
            <w:r w:rsidRPr="00B5335A">
              <w:rPr>
                <w:szCs w:val="22"/>
              </w:rPr>
              <w:t>30 000</w:t>
            </w:r>
          </w:p>
        </w:tc>
      </w:tr>
      <w:tr w:rsidR="00A715AD" w:rsidRPr="00B5335A" w:rsidTr="00EF3BF7">
        <w:tc>
          <w:tcPr>
            <w:tcW w:w="2943" w:type="dxa"/>
          </w:tcPr>
          <w:p w:rsidR="00A715AD" w:rsidRPr="00B5335A" w:rsidRDefault="00A94FF0" w:rsidP="00B5335A">
            <w:pPr>
              <w:rPr>
                <w:szCs w:val="22"/>
              </w:rPr>
            </w:pPr>
            <w:r w:rsidRPr="00B5335A">
              <w:rPr>
                <w:szCs w:val="22"/>
              </w:rPr>
              <w:t>Appui au cadre et à l</w:t>
            </w:r>
            <w:r w:rsidR="003F68FE" w:rsidRPr="00B5335A">
              <w:rPr>
                <w:szCs w:val="22"/>
              </w:rPr>
              <w:t>’</w:t>
            </w:r>
            <w:r w:rsidRPr="00B5335A">
              <w:rPr>
                <w:szCs w:val="22"/>
              </w:rPr>
              <w:t>infrastructure institutionnels audiovisuels</w:t>
            </w: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213" w:type="dxa"/>
          </w:tcPr>
          <w:p w:rsidR="00A715AD" w:rsidRPr="00B5335A" w:rsidRDefault="00A715AD" w:rsidP="00B5335A">
            <w:pPr>
              <w:jc w:val="center"/>
              <w:rPr>
                <w:szCs w:val="22"/>
              </w:rPr>
            </w:pPr>
          </w:p>
        </w:tc>
      </w:tr>
      <w:tr w:rsidR="00A715AD" w:rsidRPr="00B5335A" w:rsidTr="00EF3BF7">
        <w:tc>
          <w:tcPr>
            <w:tcW w:w="2943" w:type="dxa"/>
          </w:tcPr>
          <w:p w:rsidR="00475180" w:rsidRPr="00B5335A" w:rsidRDefault="00F43DA5"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p w:rsidR="00A715AD" w:rsidRPr="00B5335A" w:rsidRDefault="00A715AD" w:rsidP="00B5335A">
            <w:pPr>
              <w:rPr>
                <w:szCs w:val="22"/>
              </w:rPr>
            </w:pPr>
          </w:p>
        </w:tc>
        <w:tc>
          <w:tcPr>
            <w:tcW w:w="1843" w:type="dxa"/>
          </w:tcPr>
          <w:p w:rsidR="00A715AD" w:rsidRPr="00B5335A" w:rsidRDefault="00A715AD" w:rsidP="00B5335A">
            <w:pPr>
              <w:jc w:val="center"/>
              <w:rPr>
                <w:szCs w:val="22"/>
              </w:rPr>
            </w:pPr>
          </w:p>
        </w:tc>
        <w:tc>
          <w:tcPr>
            <w:tcW w:w="1134"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418" w:type="dxa"/>
          </w:tcPr>
          <w:p w:rsidR="00A715AD" w:rsidRPr="00B5335A" w:rsidRDefault="00A715AD" w:rsidP="00B5335A">
            <w:pPr>
              <w:jc w:val="center"/>
              <w:rPr>
                <w:szCs w:val="22"/>
              </w:rPr>
            </w:pPr>
          </w:p>
        </w:tc>
        <w:tc>
          <w:tcPr>
            <w:tcW w:w="1701" w:type="dxa"/>
          </w:tcPr>
          <w:p w:rsidR="00A715AD" w:rsidRPr="00B5335A" w:rsidRDefault="00A715AD" w:rsidP="00B5335A">
            <w:pPr>
              <w:jc w:val="center"/>
              <w:rPr>
                <w:szCs w:val="22"/>
              </w:rPr>
            </w:pPr>
          </w:p>
        </w:tc>
        <w:tc>
          <w:tcPr>
            <w:tcW w:w="1559" w:type="dxa"/>
          </w:tcPr>
          <w:p w:rsidR="00A715AD" w:rsidRPr="00B5335A" w:rsidRDefault="00A715AD" w:rsidP="00B5335A">
            <w:pPr>
              <w:jc w:val="center"/>
              <w:rPr>
                <w:szCs w:val="22"/>
              </w:rPr>
            </w:pPr>
          </w:p>
        </w:tc>
        <w:tc>
          <w:tcPr>
            <w:tcW w:w="1213" w:type="dxa"/>
          </w:tcPr>
          <w:p w:rsidR="00A715AD" w:rsidRPr="00B5335A" w:rsidRDefault="00A715AD" w:rsidP="00B5335A">
            <w:pPr>
              <w:jc w:val="center"/>
              <w:rPr>
                <w:szCs w:val="22"/>
              </w:rPr>
            </w:pPr>
          </w:p>
        </w:tc>
      </w:tr>
      <w:tr w:rsidR="00A715AD" w:rsidRPr="00B5335A" w:rsidTr="00EF3BF7">
        <w:tc>
          <w:tcPr>
            <w:tcW w:w="2943" w:type="dxa"/>
          </w:tcPr>
          <w:p w:rsidR="00A715AD" w:rsidRPr="00B5335A" w:rsidRDefault="00577E5D" w:rsidP="00B5335A">
            <w:pPr>
              <w:rPr>
                <w:szCs w:val="22"/>
              </w:rPr>
            </w:pPr>
            <w:r w:rsidRPr="00B5335A">
              <w:rPr>
                <w:szCs w:val="22"/>
              </w:rPr>
              <w:t>Élaboration de matériel de sensibilisation et de communication</w:t>
            </w:r>
          </w:p>
        </w:tc>
        <w:tc>
          <w:tcPr>
            <w:tcW w:w="1843" w:type="dxa"/>
            <w:vAlign w:val="center"/>
          </w:tcPr>
          <w:p w:rsidR="00A715AD" w:rsidRPr="00B5335A" w:rsidRDefault="00A715AD" w:rsidP="00B5335A">
            <w:pPr>
              <w:jc w:val="center"/>
              <w:rPr>
                <w:b/>
                <w:szCs w:val="22"/>
              </w:rPr>
            </w:pPr>
          </w:p>
        </w:tc>
        <w:tc>
          <w:tcPr>
            <w:tcW w:w="1134" w:type="dxa"/>
            <w:vAlign w:val="center"/>
          </w:tcPr>
          <w:p w:rsidR="00A715AD" w:rsidRPr="00B5335A" w:rsidRDefault="00A715AD" w:rsidP="00B5335A">
            <w:pPr>
              <w:jc w:val="center"/>
              <w:rPr>
                <w:b/>
                <w:szCs w:val="22"/>
              </w:rPr>
            </w:pPr>
          </w:p>
        </w:tc>
        <w:tc>
          <w:tcPr>
            <w:tcW w:w="1701" w:type="dxa"/>
          </w:tcPr>
          <w:p w:rsidR="00A715AD" w:rsidRPr="00B5335A" w:rsidRDefault="00A715AD" w:rsidP="00B5335A">
            <w:pPr>
              <w:jc w:val="center"/>
              <w:rPr>
                <w:b/>
                <w:szCs w:val="22"/>
              </w:rPr>
            </w:pPr>
          </w:p>
        </w:tc>
        <w:tc>
          <w:tcPr>
            <w:tcW w:w="1559" w:type="dxa"/>
            <w:vAlign w:val="center"/>
          </w:tcPr>
          <w:p w:rsidR="00A715AD" w:rsidRPr="00B5335A" w:rsidRDefault="00A715AD" w:rsidP="00B5335A">
            <w:pPr>
              <w:jc w:val="center"/>
              <w:rPr>
                <w:b/>
                <w:szCs w:val="22"/>
              </w:rPr>
            </w:pPr>
          </w:p>
        </w:tc>
        <w:tc>
          <w:tcPr>
            <w:tcW w:w="1418" w:type="dxa"/>
          </w:tcPr>
          <w:p w:rsidR="00A715AD" w:rsidRPr="00B5335A" w:rsidRDefault="00A715AD" w:rsidP="00B5335A">
            <w:pPr>
              <w:jc w:val="center"/>
              <w:rPr>
                <w:b/>
                <w:szCs w:val="22"/>
              </w:rPr>
            </w:pPr>
          </w:p>
        </w:tc>
        <w:tc>
          <w:tcPr>
            <w:tcW w:w="1701" w:type="dxa"/>
            <w:vAlign w:val="center"/>
          </w:tcPr>
          <w:p w:rsidR="00A715AD" w:rsidRPr="00B5335A" w:rsidRDefault="00A715AD" w:rsidP="00B5335A">
            <w:pPr>
              <w:jc w:val="center"/>
              <w:rPr>
                <w:szCs w:val="22"/>
              </w:rPr>
            </w:pPr>
          </w:p>
        </w:tc>
        <w:tc>
          <w:tcPr>
            <w:tcW w:w="1559" w:type="dxa"/>
            <w:vAlign w:val="center"/>
          </w:tcPr>
          <w:p w:rsidR="00A715AD" w:rsidRPr="00B5335A" w:rsidRDefault="00A715AD" w:rsidP="00B5335A">
            <w:pPr>
              <w:jc w:val="center"/>
              <w:rPr>
                <w:szCs w:val="22"/>
              </w:rPr>
            </w:pPr>
          </w:p>
        </w:tc>
        <w:tc>
          <w:tcPr>
            <w:tcW w:w="1213" w:type="dxa"/>
            <w:vAlign w:val="center"/>
          </w:tcPr>
          <w:p w:rsidR="00A715AD" w:rsidRPr="00B5335A" w:rsidRDefault="00A715AD" w:rsidP="00B5335A">
            <w:pPr>
              <w:jc w:val="center"/>
              <w:rPr>
                <w:szCs w:val="22"/>
              </w:rPr>
            </w:pPr>
          </w:p>
        </w:tc>
      </w:tr>
      <w:tr w:rsidR="00A715AD" w:rsidRPr="00B5335A" w:rsidTr="00EF3BF7">
        <w:tc>
          <w:tcPr>
            <w:tcW w:w="2943" w:type="dxa"/>
          </w:tcPr>
          <w:p w:rsidR="00A715AD" w:rsidRPr="00B5335A" w:rsidRDefault="00111516" w:rsidP="00B5335A">
            <w:pPr>
              <w:rPr>
                <w:b/>
                <w:szCs w:val="22"/>
              </w:rPr>
            </w:pPr>
            <w:r w:rsidRPr="00B5335A">
              <w:rPr>
                <w:b/>
                <w:szCs w:val="22"/>
              </w:rPr>
              <w:t>TOTAL</w:t>
            </w:r>
          </w:p>
        </w:tc>
        <w:tc>
          <w:tcPr>
            <w:tcW w:w="1843" w:type="dxa"/>
            <w:vAlign w:val="center"/>
          </w:tcPr>
          <w:p w:rsidR="00A715AD" w:rsidRPr="00B5335A" w:rsidRDefault="00A715AD" w:rsidP="00B5335A">
            <w:pPr>
              <w:jc w:val="center"/>
              <w:rPr>
                <w:szCs w:val="22"/>
              </w:rPr>
            </w:pPr>
          </w:p>
        </w:tc>
        <w:tc>
          <w:tcPr>
            <w:tcW w:w="1134" w:type="dxa"/>
            <w:vAlign w:val="center"/>
          </w:tcPr>
          <w:p w:rsidR="00A715AD" w:rsidRPr="00B5335A" w:rsidRDefault="00111516" w:rsidP="00B5335A">
            <w:pPr>
              <w:jc w:val="center"/>
              <w:rPr>
                <w:szCs w:val="22"/>
              </w:rPr>
            </w:pPr>
            <w:r w:rsidRPr="00B5335A">
              <w:rPr>
                <w:szCs w:val="22"/>
              </w:rPr>
              <w:t>20 000</w:t>
            </w:r>
          </w:p>
        </w:tc>
        <w:tc>
          <w:tcPr>
            <w:tcW w:w="1701" w:type="dxa"/>
          </w:tcPr>
          <w:p w:rsidR="00A715AD" w:rsidRPr="00B5335A" w:rsidRDefault="00A715AD" w:rsidP="00B5335A">
            <w:pPr>
              <w:jc w:val="center"/>
              <w:rPr>
                <w:szCs w:val="22"/>
              </w:rPr>
            </w:pPr>
          </w:p>
        </w:tc>
        <w:tc>
          <w:tcPr>
            <w:tcW w:w="1559" w:type="dxa"/>
            <w:vAlign w:val="center"/>
          </w:tcPr>
          <w:p w:rsidR="00A715AD" w:rsidRPr="00B5335A" w:rsidRDefault="00111516" w:rsidP="00B5335A">
            <w:pPr>
              <w:jc w:val="center"/>
              <w:rPr>
                <w:szCs w:val="22"/>
              </w:rPr>
            </w:pPr>
            <w:r w:rsidRPr="00B5335A">
              <w:rPr>
                <w:szCs w:val="22"/>
              </w:rPr>
              <w:t>35 000</w:t>
            </w:r>
          </w:p>
        </w:tc>
        <w:tc>
          <w:tcPr>
            <w:tcW w:w="1418" w:type="dxa"/>
          </w:tcPr>
          <w:p w:rsidR="00A715AD" w:rsidRPr="00B5335A" w:rsidRDefault="00A715AD" w:rsidP="00B5335A">
            <w:pPr>
              <w:jc w:val="center"/>
              <w:rPr>
                <w:szCs w:val="22"/>
              </w:rPr>
            </w:pPr>
          </w:p>
        </w:tc>
        <w:tc>
          <w:tcPr>
            <w:tcW w:w="1701" w:type="dxa"/>
            <w:vAlign w:val="center"/>
          </w:tcPr>
          <w:p w:rsidR="00A715AD" w:rsidRPr="00B5335A" w:rsidRDefault="00111516" w:rsidP="00B5335A">
            <w:pPr>
              <w:jc w:val="center"/>
              <w:rPr>
                <w:szCs w:val="22"/>
              </w:rPr>
            </w:pPr>
            <w:r w:rsidRPr="00B5335A">
              <w:rPr>
                <w:szCs w:val="22"/>
              </w:rPr>
              <w:t>25 000</w:t>
            </w:r>
          </w:p>
        </w:tc>
        <w:tc>
          <w:tcPr>
            <w:tcW w:w="1559" w:type="dxa"/>
            <w:vAlign w:val="center"/>
          </w:tcPr>
          <w:p w:rsidR="00A715AD" w:rsidRPr="00B5335A" w:rsidRDefault="00A715AD" w:rsidP="00B5335A">
            <w:pPr>
              <w:jc w:val="center"/>
              <w:rPr>
                <w:szCs w:val="22"/>
              </w:rPr>
            </w:pPr>
          </w:p>
        </w:tc>
        <w:tc>
          <w:tcPr>
            <w:tcW w:w="1213" w:type="dxa"/>
            <w:vAlign w:val="center"/>
          </w:tcPr>
          <w:p w:rsidR="00A715AD" w:rsidRPr="00B5335A" w:rsidRDefault="00111516" w:rsidP="00B5335A">
            <w:pPr>
              <w:jc w:val="center"/>
              <w:rPr>
                <w:b/>
                <w:szCs w:val="22"/>
              </w:rPr>
            </w:pPr>
            <w:r w:rsidRPr="00B5335A">
              <w:rPr>
                <w:b/>
                <w:szCs w:val="22"/>
              </w:rPr>
              <w:t>80 000</w:t>
            </w:r>
          </w:p>
        </w:tc>
      </w:tr>
    </w:tbl>
    <w:p w:rsidR="00475180" w:rsidRPr="00B5335A" w:rsidRDefault="00D045F6" w:rsidP="00B5335A">
      <w:pPr>
        <w:ind w:hanging="142"/>
        <w:rPr>
          <w:szCs w:val="22"/>
        </w:rPr>
      </w:pPr>
      <w:r w:rsidRPr="00B5335A">
        <w:rPr>
          <w:szCs w:val="22"/>
        </w:rPr>
        <w:t xml:space="preserve">* </w:t>
      </w:r>
      <w:r w:rsidR="00111516" w:rsidRPr="00B5335A">
        <w:rPr>
          <w:szCs w:val="22"/>
        </w:rPr>
        <w:t>Sous réserve de l</w:t>
      </w:r>
      <w:r w:rsidR="003F68FE" w:rsidRPr="00B5335A">
        <w:rPr>
          <w:szCs w:val="22"/>
        </w:rPr>
        <w:t>’</w:t>
      </w:r>
      <w:r w:rsidR="00111516" w:rsidRPr="00B5335A">
        <w:rPr>
          <w:szCs w:val="22"/>
        </w:rPr>
        <w:t>approbation du Comité du programme et budget.</w:t>
      </w:r>
    </w:p>
    <w:p w:rsidR="00EF3BF7" w:rsidRPr="00B5335A" w:rsidRDefault="00EF3BF7" w:rsidP="00B5335A">
      <w:pPr>
        <w:rPr>
          <w:bCs/>
          <w:iCs/>
          <w:szCs w:val="22"/>
        </w:rPr>
      </w:pPr>
      <w:r w:rsidRPr="00B5335A">
        <w:rPr>
          <w:bCs/>
          <w:iCs/>
          <w:szCs w:val="22"/>
        </w:rPr>
        <w:br w:type="page"/>
      </w:r>
    </w:p>
    <w:p w:rsidR="003F68FE" w:rsidRPr="00B5335A" w:rsidRDefault="00111516" w:rsidP="00B5335A">
      <w:pPr>
        <w:ind w:hanging="142"/>
        <w:rPr>
          <w:bCs/>
          <w:iCs/>
          <w:szCs w:val="22"/>
        </w:rPr>
      </w:pPr>
      <w:r w:rsidRPr="00B5335A">
        <w:rPr>
          <w:bCs/>
          <w:iCs/>
          <w:szCs w:val="22"/>
        </w:rPr>
        <w:lastRenderedPageBreak/>
        <w:t>6.</w:t>
      </w:r>
      <w:r w:rsidR="00EF3BF7" w:rsidRPr="00B5335A">
        <w:rPr>
          <w:bCs/>
          <w:iCs/>
          <w:szCs w:val="22"/>
        </w:rPr>
        <w:tab/>
      </w:r>
      <w:r w:rsidRPr="00B5335A">
        <w:rPr>
          <w:bCs/>
          <w:iCs/>
          <w:szCs w:val="22"/>
        </w:rPr>
        <w:t xml:space="preserve">CALENDRIER DE MISE EN </w:t>
      </w:r>
      <w:r w:rsidR="00D2008A" w:rsidRPr="00B5335A">
        <w:rPr>
          <w:bCs/>
          <w:iCs/>
          <w:szCs w:val="22"/>
        </w:rPr>
        <w:t>ŒUVRE</w:t>
      </w:r>
    </w:p>
    <w:p w:rsidR="00475180" w:rsidRPr="00B5335A" w:rsidRDefault="00614041" w:rsidP="00B5335A">
      <w:pPr>
        <w:rPr>
          <w:bCs/>
          <w:iCs/>
          <w:szCs w:val="22"/>
        </w:rPr>
      </w:pPr>
      <w:r w:rsidRPr="00B5335A">
        <w:rPr>
          <w:bCs/>
          <w:iCs/>
          <w:szCs w:val="22"/>
        </w:rPr>
        <w:t>a)</w:t>
      </w:r>
      <w:r w:rsidRPr="00B5335A">
        <w:rPr>
          <w:bCs/>
          <w:iCs/>
          <w:szCs w:val="22"/>
        </w:rPr>
        <w:tab/>
      </w:r>
      <w:r w:rsidR="006A0193" w:rsidRPr="00B5335A">
        <w:rPr>
          <w:bCs/>
          <w:iCs/>
          <w:szCs w:val="22"/>
        </w:rPr>
        <w:t>Exercice biennal</w:t>
      </w:r>
      <w:r w:rsidR="00EE3C6A" w:rsidRPr="00B5335A">
        <w:rPr>
          <w:bCs/>
          <w:iCs/>
          <w:szCs w:val="22"/>
        </w:rPr>
        <w:t> </w:t>
      </w:r>
      <w:r w:rsidR="00BC5216" w:rsidRPr="00B5335A">
        <w:rPr>
          <w:bCs/>
          <w:iCs/>
          <w:szCs w:val="22"/>
        </w:rPr>
        <w:t>2016</w:t>
      </w:r>
      <w:r w:rsidR="00DD1D9E" w:rsidRPr="00B5335A">
        <w:rPr>
          <w:bCs/>
          <w:iCs/>
          <w:szCs w:val="22"/>
        </w:rPr>
        <w:noBreakHyphen/>
      </w:r>
      <w:r w:rsidR="00BC5216" w:rsidRPr="00B5335A">
        <w:rPr>
          <w:bCs/>
          <w:iCs/>
          <w:szCs w:val="22"/>
        </w:rPr>
        <w:t>2017</w:t>
      </w:r>
    </w:p>
    <w:p w:rsidR="00BC5216" w:rsidRPr="00B5335A" w:rsidRDefault="00BC5216" w:rsidP="00B5335A">
      <w:pPr>
        <w:rPr>
          <w:bCs/>
          <w:iCs/>
          <w:szCs w:val="22"/>
        </w:rPr>
      </w:pPr>
    </w:p>
    <w:tbl>
      <w:tblPr>
        <w:tblStyle w:val="TableGrid"/>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BC5216" w:rsidRPr="00B5335A" w:rsidTr="003C6BB0">
        <w:tc>
          <w:tcPr>
            <w:tcW w:w="2876" w:type="dxa"/>
            <w:vMerge w:val="restart"/>
          </w:tcPr>
          <w:p w:rsidR="00BC5216" w:rsidRPr="00B5335A" w:rsidRDefault="00111516" w:rsidP="00B5335A">
            <w:pPr>
              <w:rPr>
                <w:b/>
                <w:bCs/>
                <w:iCs/>
                <w:szCs w:val="22"/>
              </w:rPr>
            </w:pPr>
            <w:r w:rsidRPr="00B5335A">
              <w:rPr>
                <w:b/>
                <w:bCs/>
                <w:iCs/>
                <w:szCs w:val="22"/>
              </w:rPr>
              <w:t>Activité</w:t>
            </w:r>
          </w:p>
        </w:tc>
        <w:tc>
          <w:tcPr>
            <w:tcW w:w="5649" w:type="dxa"/>
            <w:gridSpan w:val="4"/>
          </w:tcPr>
          <w:p w:rsidR="00BC5216" w:rsidRPr="00B5335A" w:rsidRDefault="00111516" w:rsidP="00B5335A">
            <w:pPr>
              <w:jc w:val="center"/>
              <w:rPr>
                <w:b/>
                <w:bCs/>
                <w:iCs/>
                <w:szCs w:val="22"/>
              </w:rPr>
            </w:pPr>
            <w:r w:rsidRPr="00B5335A">
              <w:rPr>
                <w:b/>
                <w:bCs/>
                <w:iCs/>
                <w:szCs w:val="22"/>
              </w:rPr>
              <w:t>Trimestres 2016</w:t>
            </w:r>
          </w:p>
        </w:tc>
        <w:tc>
          <w:tcPr>
            <w:tcW w:w="5650" w:type="dxa"/>
            <w:gridSpan w:val="4"/>
          </w:tcPr>
          <w:p w:rsidR="00BC5216" w:rsidRPr="00B5335A" w:rsidRDefault="00111516" w:rsidP="00B5335A">
            <w:pPr>
              <w:jc w:val="center"/>
              <w:rPr>
                <w:b/>
                <w:bCs/>
                <w:iCs/>
                <w:szCs w:val="22"/>
              </w:rPr>
            </w:pPr>
            <w:r w:rsidRPr="00B5335A">
              <w:rPr>
                <w:b/>
                <w:bCs/>
                <w:iCs/>
                <w:szCs w:val="22"/>
              </w:rPr>
              <w:t>Trimestres 2017</w:t>
            </w:r>
          </w:p>
        </w:tc>
      </w:tr>
      <w:tr w:rsidR="00BC5216" w:rsidRPr="00B5335A" w:rsidTr="003C6BB0">
        <w:tc>
          <w:tcPr>
            <w:tcW w:w="2876" w:type="dxa"/>
            <w:vMerge/>
          </w:tcPr>
          <w:p w:rsidR="00BC5216" w:rsidRPr="00B5335A" w:rsidRDefault="00BC5216" w:rsidP="00B5335A">
            <w:pPr>
              <w:rPr>
                <w:bCs/>
                <w:iCs/>
                <w:szCs w:val="22"/>
              </w:rPr>
            </w:pPr>
          </w:p>
        </w:tc>
        <w:tc>
          <w:tcPr>
            <w:tcW w:w="1410" w:type="dxa"/>
          </w:tcPr>
          <w:p w:rsidR="00BC5216" w:rsidRPr="00B5335A" w:rsidRDefault="00111516" w:rsidP="00B5335A">
            <w:pPr>
              <w:rPr>
                <w:bCs/>
                <w:iCs/>
                <w:szCs w:val="22"/>
              </w:rPr>
            </w:pPr>
            <w:r w:rsidRPr="00B5335A">
              <w:rPr>
                <w:bCs/>
                <w:iCs/>
                <w:szCs w:val="22"/>
              </w:rPr>
              <w:t>1</w:t>
            </w:r>
            <w:r w:rsidRPr="00B5335A">
              <w:rPr>
                <w:bCs/>
                <w:iCs/>
                <w:szCs w:val="22"/>
                <w:vertAlign w:val="superscript"/>
              </w:rPr>
              <w:t>er</w:t>
            </w:r>
          </w:p>
        </w:tc>
        <w:tc>
          <w:tcPr>
            <w:tcW w:w="1415" w:type="dxa"/>
          </w:tcPr>
          <w:p w:rsidR="00BC5216" w:rsidRPr="00B5335A" w:rsidRDefault="00111516" w:rsidP="00B5335A">
            <w:pPr>
              <w:rPr>
                <w:bCs/>
                <w:iCs/>
                <w:szCs w:val="22"/>
              </w:rPr>
            </w:pPr>
            <w:r w:rsidRPr="00B5335A">
              <w:rPr>
                <w:bCs/>
                <w:iCs/>
                <w:szCs w:val="22"/>
              </w:rPr>
              <w:t>2</w:t>
            </w:r>
            <w:r w:rsidRPr="00B5335A">
              <w:rPr>
                <w:bCs/>
                <w:iCs/>
                <w:szCs w:val="22"/>
                <w:vertAlign w:val="superscript"/>
              </w:rPr>
              <w:t>e</w:t>
            </w:r>
          </w:p>
        </w:tc>
        <w:tc>
          <w:tcPr>
            <w:tcW w:w="1412" w:type="dxa"/>
          </w:tcPr>
          <w:p w:rsidR="00BC5216" w:rsidRPr="00B5335A" w:rsidRDefault="00111516" w:rsidP="00B5335A">
            <w:pPr>
              <w:rPr>
                <w:bCs/>
                <w:iCs/>
                <w:szCs w:val="22"/>
              </w:rPr>
            </w:pPr>
            <w:r w:rsidRPr="00B5335A">
              <w:rPr>
                <w:bCs/>
                <w:iCs/>
                <w:szCs w:val="22"/>
              </w:rPr>
              <w:t>3</w:t>
            </w:r>
            <w:r w:rsidRPr="00B5335A">
              <w:rPr>
                <w:bCs/>
                <w:iCs/>
                <w:szCs w:val="22"/>
                <w:vertAlign w:val="superscript"/>
              </w:rPr>
              <w:t>e</w:t>
            </w:r>
          </w:p>
        </w:tc>
        <w:tc>
          <w:tcPr>
            <w:tcW w:w="1412" w:type="dxa"/>
          </w:tcPr>
          <w:p w:rsidR="00BC5216" w:rsidRPr="00B5335A" w:rsidRDefault="00111516" w:rsidP="00B5335A">
            <w:pPr>
              <w:rPr>
                <w:bCs/>
                <w:iCs/>
                <w:szCs w:val="22"/>
              </w:rPr>
            </w:pPr>
            <w:r w:rsidRPr="00B5335A">
              <w:rPr>
                <w:bCs/>
                <w:iCs/>
                <w:szCs w:val="22"/>
              </w:rPr>
              <w:t>4</w:t>
            </w:r>
            <w:r w:rsidRPr="00B5335A">
              <w:rPr>
                <w:bCs/>
                <w:iCs/>
                <w:szCs w:val="22"/>
                <w:vertAlign w:val="superscript"/>
              </w:rPr>
              <w:t>e</w:t>
            </w:r>
          </w:p>
        </w:tc>
        <w:tc>
          <w:tcPr>
            <w:tcW w:w="1411" w:type="dxa"/>
          </w:tcPr>
          <w:p w:rsidR="00BC5216" w:rsidRPr="00B5335A" w:rsidRDefault="00111516" w:rsidP="00B5335A">
            <w:pPr>
              <w:rPr>
                <w:bCs/>
                <w:iCs/>
                <w:szCs w:val="22"/>
              </w:rPr>
            </w:pPr>
            <w:r w:rsidRPr="00B5335A">
              <w:rPr>
                <w:bCs/>
                <w:iCs/>
                <w:szCs w:val="22"/>
              </w:rPr>
              <w:t>1</w:t>
            </w:r>
            <w:r w:rsidRPr="00B5335A">
              <w:rPr>
                <w:bCs/>
                <w:iCs/>
                <w:szCs w:val="22"/>
                <w:vertAlign w:val="superscript"/>
              </w:rPr>
              <w:t>er</w:t>
            </w:r>
          </w:p>
        </w:tc>
        <w:tc>
          <w:tcPr>
            <w:tcW w:w="1415" w:type="dxa"/>
          </w:tcPr>
          <w:p w:rsidR="00BC5216" w:rsidRPr="00B5335A" w:rsidRDefault="00111516" w:rsidP="00B5335A">
            <w:pPr>
              <w:rPr>
                <w:bCs/>
                <w:iCs/>
                <w:szCs w:val="22"/>
              </w:rPr>
            </w:pPr>
            <w:r w:rsidRPr="00B5335A">
              <w:rPr>
                <w:bCs/>
                <w:iCs/>
                <w:szCs w:val="22"/>
              </w:rPr>
              <w:t>2</w:t>
            </w:r>
            <w:r w:rsidRPr="00B5335A">
              <w:rPr>
                <w:bCs/>
                <w:iCs/>
                <w:szCs w:val="22"/>
                <w:vertAlign w:val="superscript"/>
              </w:rPr>
              <w:t>e</w:t>
            </w:r>
          </w:p>
        </w:tc>
        <w:tc>
          <w:tcPr>
            <w:tcW w:w="1412" w:type="dxa"/>
          </w:tcPr>
          <w:p w:rsidR="00BC5216" w:rsidRPr="00B5335A" w:rsidRDefault="00111516" w:rsidP="00B5335A">
            <w:pPr>
              <w:rPr>
                <w:bCs/>
                <w:iCs/>
                <w:szCs w:val="22"/>
              </w:rPr>
            </w:pPr>
            <w:r w:rsidRPr="00B5335A">
              <w:rPr>
                <w:bCs/>
                <w:iCs/>
                <w:szCs w:val="22"/>
              </w:rPr>
              <w:t>3</w:t>
            </w:r>
            <w:r w:rsidRPr="00B5335A">
              <w:rPr>
                <w:bCs/>
                <w:iCs/>
                <w:szCs w:val="22"/>
                <w:vertAlign w:val="superscript"/>
              </w:rPr>
              <w:t>e</w:t>
            </w:r>
          </w:p>
        </w:tc>
        <w:tc>
          <w:tcPr>
            <w:tcW w:w="1412" w:type="dxa"/>
          </w:tcPr>
          <w:p w:rsidR="00BC5216" w:rsidRPr="00B5335A" w:rsidRDefault="00111516" w:rsidP="00B5335A">
            <w:pPr>
              <w:rPr>
                <w:bCs/>
                <w:iCs/>
                <w:szCs w:val="22"/>
              </w:rPr>
            </w:pPr>
            <w:r w:rsidRPr="00B5335A">
              <w:rPr>
                <w:bCs/>
                <w:iCs/>
                <w:szCs w:val="22"/>
              </w:rPr>
              <w:t>4</w:t>
            </w:r>
            <w:r w:rsidRPr="00B5335A">
              <w:rPr>
                <w:bCs/>
                <w:iCs/>
                <w:szCs w:val="22"/>
                <w:vertAlign w:val="superscript"/>
              </w:rPr>
              <w:t>e</w:t>
            </w:r>
          </w:p>
        </w:tc>
      </w:tr>
      <w:tr w:rsidR="00BC5216" w:rsidRPr="00B5335A" w:rsidTr="00B5335A">
        <w:tc>
          <w:tcPr>
            <w:tcW w:w="2876" w:type="dxa"/>
          </w:tcPr>
          <w:p w:rsidR="00BC5216" w:rsidRPr="00B5335A" w:rsidRDefault="00533466" w:rsidP="00B5335A">
            <w:pPr>
              <w:rPr>
                <w:szCs w:val="22"/>
              </w:rPr>
            </w:pPr>
            <w:r w:rsidRPr="00B5335A">
              <w:rPr>
                <w:szCs w:val="22"/>
              </w:rPr>
              <w:t>Étude et évaluation</w:t>
            </w:r>
            <w:r w:rsidR="00BC5216" w:rsidRPr="00B5335A">
              <w:rPr>
                <w:szCs w:val="22"/>
              </w:rPr>
              <w:t xml:space="preserve"> </w:t>
            </w:r>
          </w:p>
        </w:tc>
        <w:tc>
          <w:tcPr>
            <w:tcW w:w="1410" w:type="dxa"/>
            <w:vAlign w:val="center"/>
          </w:tcPr>
          <w:p w:rsidR="00BC5216" w:rsidRPr="00B5335A" w:rsidRDefault="00BC5216" w:rsidP="00B5335A">
            <w:pPr>
              <w:jc w:val="center"/>
              <w:rPr>
                <w:bCs/>
                <w:iCs/>
                <w:szCs w:val="22"/>
              </w:rPr>
            </w:pP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p>
        </w:tc>
        <w:tc>
          <w:tcPr>
            <w:tcW w:w="1412" w:type="dxa"/>
            <w:vAlign w:val="center"/>
          </w:tcPr>
          <w:p w:rsidR="00BC5216" w:rsidRPr="00B5335A" w:rsidRDefault="00BC5216" w:rsidP="00B5335A">
            <w:pPr>
              <w:jc w:val="center"/>
              <w:rPr>
                <w:bCs/>
                <w:iCs/>
                <w:szCs w:val="22"/>
              </w:rPr>
            </w:pPr>
          </w:p>
        </w:tc>
        <w:tc>
          <w:tcPr>
            <w:tcW w:w="1411" w:type="dxa"/>
            <w:vAlign w:val="center"/>
          </w:tcPr>
          <w:p w:rsidR="00BC5216" w:rsidRPr="00B5335A" w:rsidRDefault="00BC5216" w:rsidP="00B5335A">
            <w:pPr>
              <w:jc w:val="center"/>
              <w:rPr>
                <w:bCs/>
                <w:iCs/>
                <w:szCs w:val="22"/>
              </w:rPr>
            </w:pPr>
          </w:p>
        </w:tc>
        <w:tc>
          <w:tcPr>
            <w:tcW w:w="1415" w:type="dxa"/>
            <w:vAlign w:val="center"/>
          </w:tcPr>
          <w:p w:rsidR="00BC5216" w:rsidRPr="00B5335A" w:rsidRDefault="00BC5216" w:rsidP="00B5335A">
            <w:pPr>
              <w:jc w:val="center"/>
              <w:rPr>
                <w:bCs/>
                <w:iCs/>
                <w:szCs w:val="22"/>
              </w:rPr>
            </w:pPr>
          </w:p>
        </w:tc>
        <w:tc>
          <w:tcPr>
            <w:tcW w:w="1412" w:type="dxa"/>
            <w:vAlign w:val="center"/>
          </w:tcPr>
          <w:p w:rsidR="00BC5216" w:rsidRPr="00B5335A" w:rsidRDefault="00BC5216" w:rsidP="00B5335A">
            <w:pPr>
              <w:jc w:val="center"/>
              <w:rPr>
                <w:bCs/>
                <w:iCs/>
                <w:szCs w:val="22"/>
              </w:rPr>
            </w:pPr>
          </w:p>
        </w:tc>
        <w:tc>
          <w:tcPr>
            <w:tcW w:w="1412" w:type="dxa"/>
            <w:vAlign w:val="center"/>
          </w:tcPr>
          <w:p w:rsidR="00BC5216" w:rsidRPr="00B5335A" w:rsidRDefault="00BC5216" w:rsidP="00B5335A">
            <w:pPr>
              <w:jc w:val="center"/>
              <w:rPr>
                <w:bCs/>
                <w:iCs/>
                <w:szCs w:val="22"/>
              </w:rPr>
            </w:pPr>
          </w:p>
        </w:tc>
      </w:tr>
      <w:tr w:rsidR="00BC5216" w:rsidRPr="00B5335A" w:rsidTr="00B5335A">
        <w:tc>
          <w:tcPr>
            <w:tcW w:w="2876" w:type="dxa"/>
          </w:tcPr>
          <w:p w:rsidR="00BC5216" w:rsidRPr="00B5335A" w:rsidRDefault="00614041" w:rsidP="00B5335A">
            <w:pPr>
              <w:rPr>
                <w:szCs w:val="22"/>
              </w:rPr>
            </w:pPr>
            <w:r w:rsidRPr="00B5335A">
              <w:rPr>
                <w:szCs w:val="22"/>
              </w:rPr>
              <w:t>Recensement</w:t>
            </w:r>
            <w:r w:rsidR="00FF4D43" w:rsidRPr="00B5335A">
              <w:rPr>
                <w:szCs w:val="22"/>
              </w:rPr>
              <w:t xml:space="preserve"> des </w:t>
            </w:r>
            <w:r w:rsidRPr="00B5335A">
              <w:rPr>
                <w:szCs w:val="22"/>
              </w:rPr>
              <w:t>coordonnateurs</w:t>
            </w:r>
            <w:r w:rsidR="00FF4D43" w:rsidRPr="00B5335A">
              <w:rPr>
                <w:szCs w:val="22"/>
              </w:rPr>
              <w:t>, des autorités nationales et des parties prenantes et élaboration des plans de travail</w:t>
            </w:r>
          </w:p>
        </w:tc>
        <w:tc>
          <w:tcPr>
            <w:tcW w:w="1410"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410"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FF4D43" w:rsidP="00B5335A">
            <w:pPr>
              <w:rPr>
                <w:szCs w:val="22"/>
              </w:rPr>
            </w:pPr>
            <w:r w:rsidRPr="00B5335A">
              <w:rPr>
                <w:szCs w:val="22"/>
              </w:rPr>
              <w:t xml:space="preserve">Formation sur </w:t>
            </w:r>
            <w:r w:rsidR="00614041" w:rsidRPr="00B5335A">
              <w:rPr>
                <w:szCs w:val="22"/>
              </w:rPr>
              <w:t>le terrain</w:t>
            </w:r>
            <w:r w:rsidRPr="00B5335A">
              <w:rPr>
                <w:szCs w:val="22"/>
              </w:rPr>
              <w:t xml:space="preserve"> à la gestion</w:t>
            </w:r>
          </w:p>
        </w:tc>
        <w:tc>
          <w:tcPr>
            <w:tcW w:w="1410" w:type="dxa"/>
            <w:vAlign w:val="center"/>
          </w:tcPr>
          <w:p w:rsidR="00BC5216" w:rsidRPr="00B5335A" w:rsidRDefault="00BC5216" w:rsidP="00B5335A">
            <w:pPr>
              <w:jc w:val="center"/>
              <w:rPr>
                <w:bCs/>
                <w:iCs/>
                <w:szCs w:val="22"/>
              </w:rPr>
            </w:pP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A96B97" w:rsidP="00B5335A">
            <w:pPr>
              <w:rPr>
                <w:szCs w:val="22"/>
              </w:rPr>
            </w:pPr>
            <w:r w:rsidRPr="00B5335A">
              <w:rPr>
                <w:szCs w:val="22"/>
              </w:rPr>
              <w:t>Appui au cadre et à l</w:t>
            </w:r>
            <w:r w:rsidR="003F68FE" w:rsidRPr="00B5335A">
              <w:rPr>
                <w:szCs w:val="22"/>
              </w:rPr>
              <w:t>’</w:t>
            </w:r>
            <w:r w:rsidRPr="00B5335A">
              <w:rPr>
                <w:szCs w:val="22"/>
              </w:rPr>
              <w:t>infrastructure institutionnels audiovisuels</w:t>
            </w:r>
          </w:p>
        </w:tc>
        <w:tc>
          <w:tcPr>
            <w:tcW w:w="1410" w:type="dxa"/>
            <w:vAlign w:val="center"/>
          </w:tcPr>
          <w:p w:rsidR="00BC5216" w:rsidRPr="00B5335A" w:rsidRDefault="00BC5216" w:rsidP="00B5335A">
            <w:pPr>
              <w:jc w:val="center"/>
              <w:rPr>
                <w:bCs/>
                <w:iCs/>
                <w:szCs w:val="22"/>
              </w:rPr>
            </w:pP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A96B97" w:rsidRPr="00B5335A" w:rsidRDefault="00A96B97"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p w:rsidR="00BC5216" w:rsidRPr="00B5335A" w:rsidRDefault="00BC5216" w:rsidP="00B5335A">
            <w:pPr>
              <w:rPr>
                <w:szCs w:val="22"/>
              </w:rPr>
            </w:pPr>
          </w:p>
        </w:tc>
        <w:tc>
          <w:tcPr>
            <w:tcW w:w="1410" w:type="dxa"/>
            <w:vAlign w:val="center"/>
          </w:tcPr>
          <w:p w:rsidR="00BC5216" w:rsidRPr="00B5335A" w:rsidRDefault="00BC5216" w:rsidP="00B5335A">
            <w:pPr>
              <w:jc w:val="center"/>
              <w:rPr>
                <w:bCs/>
                <w:iCs/>
                <w:szCs w:val="22"/>
              </w:rPr>
            </w:pP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A96B97" w:rsidP="00B5335A">
            <w:pPr>
              <w:rPr>
                <w:szCs w:val="22"/>
              </w:rPr>
            </w:pPr>
            <w:r w:rsidRPr="00B5335A">
              <w:rPr>
                <w:szCs w:val="22"/>
              </w:rPr>
              <w:t>Élaboration de matériel de sensibilisation et de communication</w:t>
            </w:r>
          </w:p>
        </w:tc>
        <w:tc>
          <w:tcPr>
            <w:tcW w:w="1410"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1" w:type="dxa"/>
            <w:vAlign w:val="center"/>
          </w:tcPr>
          <w:p w:rsidR="00BC5216" w:rsidRPr="00B5335A" w:rsidRDefault="00BC5216" w:rsidP="00B5335A">
            <w:pPr>
              <w:jc w:val="center"/>
              <w:rPr>
                <w:bCs/>
                <w:iCs/>
                <w:szCs w:val="22"/>
              </w:rPr>
            </w:pPr>
            <w:r w:rsidRPr="00B5335A">
              <w:rPr>
                <w:bCs/>
                <w:iCs/>
                <w:szCs w:val="22"/>
              </w:rPr>
              <w:t>X</w:t>
            </w:r>
          </w:p>
        </w:tc>
        <w:tc>
          <w:tcPr>
            <w:tcW w:w="1415"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c>
          <w:tcPr>
            <w:tcW w:w="1412" w:type="dxa"/>
            <w:vAlign w:val="center"/>
          </w:tcPr>
          <w:p w:rsidR="00BC5216" w:rsidRPr="00B5335A" w:rsidRDefault="00BC5216" w:rsidP="00B5335A">
            <w:pPr>
              <w:jc w:val="center"/>
              <w:rPr>
                <w:bCs/>
                <w:iCs/>
                <w:szCs w:val="22"/>
              </w:rPr>
            </w:pPr>
            <w:r w:rsidRPr="00B5335A">
              <w:rPr>
                <w:bCs/>
                <w:iCs/>
                <w:szCs w:val="22"/>
              </w:rPr>
              <w:t>X</w:t>
            </w:r>
          </w:p>
        </w:tc>
      </w:tr>
    </w:tbl>
    <w:p w:rsidR="00475180" w:rsidRPr="00B5335A" w:rsidRDefault="00475180" w:rsidP="00B5335A">
      <w:pPr>
        <w:rPr>
          <w:bCs/>
          <w:iCs/>
          <w:szCs w:val="22"/>
        </w:rPr>
      </w:pPr>
    </w:p>
    <w:p w:rsidR="00475180" w:rsidRPr="00B5335A" w:rsidRDefault="00475180" w:rsidP="00B5335A">
      <w:pPr>
        <w:rPr>
          <w:bCs/>
          <w:iCs/>
          <w:szCs w:val="22"/>
        </w:rPr>
      </w:pPr>
    </w:p>
    <w:p w:rsidR="00EF3BF7" w:rsidRPr="00B5335A" w:rsidRDefault="00EF3BF7" w:rsidP="00B5335A">
      <w:pPr>
        <w:rPr>
          <w:bCs/>
          <w:iCs/>
          <w:szCs w:val="22"/>
        </w:rPr>
      </w:pPr>
      <w:r w:rsidRPr="00B5335A">
        <w:rPr>
          <w:bCs/>
          <w:iCs/>
          <w:szCs w:val="22"/>
        </w:rPr>
        <w:br w:type="page"/>
      </w:r>
    </w:p>
    <w:p w:rsidR="00475180" w:rsidRPr="00B5335A" w:rsidRDefault="00614041" w:rsidP="00B5335A">
      <w:pPr>
        <w:rPr>
          <w:bCs/>
          <w:iCs/>
          <w:szCs w:val="22"/>
        </w:rPr>
      </w:pPr>
      <w:r w:rsidRPr="00B5335A">
        <w:rPr>
          <w:bCs/>
          <w:iCs/>
          <w:szCs w:val="22"/>
        </w:rPr>
        <w:lastRenderedPageBreak/>
        <w:t>b)</w:t>
      </w:r>
      <w:r w:rsidRPr="00B5335A">
        <w:rPr>
          <w:bCs/>
          <w:iCs/>
          <w:szCs w:val="22"/>
        </w:rPr>
        <w:tab/>
      </w:r>
      <w:r w:rsidR="00D2008A" w:rsidRPr="00B5335A">
        <w:rPr>
          <w:bCs/>
          <w:iCs/>
          <w:szCs w:val="22"/>
        </w:rPr>
        <w:t>Année</w:t>
      </w:r>
      <w:r w:rsidR="00BC5216" w:rsidRPr="00B5335A">
        <w:rPr>
          <w:bCs/>
          <w:iCs/>
          <w:szCs w:val="22"/>
        </w:rPr>
        <w:t xml:space="preserve"> 2018*</w:t>
      </w:r>
    </w:p>
    <w:p w:rsidR="00BC5216" w:rsidRPr="00B5335A" w:rsidRDefault="00BC5216" w:rsidP="00B5335A">
      <w:pPr>
        <w:rPr>
          <w:bCs/>
          <w:iCs/>
          <w:szCs w:val="22"/>
        </w:rPr>
      </w:pPr>
    </w:p>
    <w:tbl>
      <w:tblPr>
        <w:tblStyle w:val="TableGrid"/>
        <w:tblW w:w="0" w:type="auto"/>
        <w:tblLook w:val="04A0" w:firstRow="1" w:lastRow="0" w:firstColumn="1" w:lastColumn="0" w:noHBand="0" w:noVBand="1"/>
      </w:tblPr>
      <w:tblGrid>
        <w:gridCol w:w="2876"/>
        <w:gridCol w:w="1343"/>
        <w:gridCol w:w="1482"/>
      </w:tblGrid>
      <w:tr w:rsidR="00BC5216" w:rsidRPr="00B5335A" w:rsidTr="003C6BB0">
        <w:trPr>
          <w:gridAfter w:val="2"/>
          <w:wAfter w:w="2825" w:type="dxa"/>
          <w:trHeight w:val="506"/>
        </w:trPr>
        <w:tc>
          <w:tcPr>
            <w:tcW w:w="2876" w:type="dxa"/>
            <w:vMerge w:val="restart"/>
          </w:tcPr>
          <w:p w:rsidR="00BC5216" w:rsidRPr="00B5335A" w:rsidRDefault="00111516" w:rsidP="00B5335A">
            <w:pPr>
              <w:rPr>
                <w:b/>
                <w:bCs/>
                <w:iCs/>
                <w:szCs w:val="22"/>
              </w:rPr>
            </w:pPr>
            <w:r w:rsidRPr="00B5335A">
              <w:rPr>
                <w:b/>
                <w:bCs/>
                <w:iCs/>
                <w:szCs w:val="22"/>
              </w:rPr>
              <w:t>Activité</w:t>
            </w:r>
          </w:p>
        </w:tc>
      </w:tr>
      <w:tr w:rsidR="00BC5216" w:rsidRPr="00B5335A" w:rsidTr="003C6BB0">
        <w:tc>
          <w:tcPr>
            <w:tcW w:w="2876" w:type="dxa"/>
            <w:vMerge/>
          </w:tcPr>
          <w:p w:rsidR="00BC5216" w:rsidRPr="00B5335A" w:rsidRDefault="00BC5216" w:rsidP="00B5335A">
            <w:pPr>
              <w:rPr>
                <w:bCs/>
                <w:iCs/>
                <w:szCs w:val="22"/>
              </w:rPr>
            </w:pPr>
          </w:p>
        </w:tc>
        <w:tc>
          <w:tcPr>
            <w:tcW w:w="1343" w:type="dxa"/>
          </w:tcPr>
          <w:p w:rsidR="00BC5216" w:rsidRPr="00B5335A" w:rsidRDefault="00111516" w:rsidP="00B5335A">
            <w:pPr>
              <w:rPr>
                <w:bCs/>
                <w:iCs/>
                <w:szCs w:val="22"/>
              </w:rPr>
            </w:pPr>
            <w:r w:rsidRPr="00B5335A">
              <w:rPr>
                <w:bCs/>
                <w:iCs/>
                <w:szCs w:val="22"/>
              </w:rPr>
              <w:t>1</w:t>
            </w:r>
            <w:r w:rsidRPr="00B5335A">
              <w:rPr>
                <w:bCs/>
                <w:iCs/>
                <w:szCs w:val="22"/>
                <w:vertAlign w:val="superscript"/>
              </w:rPr>
              <w:t>er</w:t>
            </w:r>
          </w:p>
        </w:tc>
        <w:tc>
          <w:tcPr>
            <w:tcW w:w="1482" w:type="dxa"/>
          </w:tcPr>
          <w:p w:rsidR="00BC5216" w:rsidRPr="00B5335A" w:rsidRDefault="00111516" w:rsidP="00B5335A">
            <w:pPr>
              <w:rPr>
                <w:bCs/>
                <w:iCs/>
                <w:szCs w:val="22"/>
              </w:rPr>
            </w:pPr>
            <w:r w:rsidRPr="00B5335A">
              <w:rPr>
                <w:bCs/>
                <w:iCs/>
                <w:szCs w:val="22"/>
              </w:rPr>
              <w:t>2</w:t>
            </w:r>
            <w:r w:rsidRPr="00B5335A">
              <w:rPr>
                <w:bCs/>
                <w:iCs/>
                <w:szCs w:val="22"/>
                <w:vertAlign w:val="superscript"/>
              </w:rPr>
              <w:t>e</w:t>
            </w:r>
          </w:p>
        </w:tc>
      </w:tr>
      <w:tr w:rsidR="00BC5216" w:rsidRPr="00B5335A" w:rsidTr="00B5335A">
        <w:tc>
          <w:tcPr>
            <w:tcW w:w="2876" w:type="dxa"/>
          </w:tcPr>
          <w:p w:rsidR="00BC5216" w:rsidRPr="00B5335A" w:rsidRDefault="00111516" w:rsidP="00B5335A">
            <w:pPr>
              <w:rPr>
                <w:szCs w:val="22"/>
              </w:rPr>
            </w:pPr>
            <w:r w:rsidRPr="00B5335A">
              <w:rPr>
                <w:szCs w:val="22"/>
              </w:rPr>
              <w:t>Évaluation</w:t>
            </w:r>
            <w:r w:rsidR="00BC5216" w:rsidRPr="00B5335A">
              <w:rPr>
                <w:szCs w:val="22"/>
              </w:rPr>
              <w:t xml:space="preserve"> </w:t>
            </w:r>
          </w:p>
        </w:tc>
        <w:tc>
          <w:tcPr>
            <w:tcW w:w="1343" w:type="dxa"/>
            <w:vAlign w:val="center"/>
          </w:tcPr>
          <w:p w:rsidR="00BC5216" w:rsidRPr="00B5335A" w:rsidRDefault="00BC5216" w:rsidP="00B5335A">
            <w:pPr>
              <w:jc w:val="center"/>
              <w:rPr>
                <w:bCs/>
                <w:iCs/>
                <w:szCs w:val="22"/>
              </w:rPr>
            </w:pPr>
          </w:p>
        </w:tc>
        <w:tc>
          <w:tcPr>
            <w:tcW w:w="1482" w:type="dxa"/>
            <w:vAlign w:val="center"/>
          </w:tcPr>
          <w:p w:rsidR="00BC5216" w:rsidRPr="00B5335A" w:rsidRDefault="00B5335A"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614041" w:rsidP="00B5335A">
            <w:pPr>
              <w:rPr>
                <w:szCs w:val="22"/>
              </w:rPr>
            </w:pPr>
            <w:r w:rsidRPr="00B5335A">
              <w:rPr>
                <w:szCs w:val="22"/>
              </w:rPr>
              <w:t>Recensement</w:t>
            </w:r>
            <w:r w:rsidR="0063358E" w:rsidRPr="00B5335A">
              <w:rPr>
                <w:szCs w:val="22"/>
              </w:rPr>
              <w:t xml:space="preserve"> des </w:t>
            </w:r>
            <w:r w:rsidRPr="00B5335A">
              <w:rPr>
                <w:szCs w:val="22"/>
              </w:rPr>
              <w:t>coordonnateurs</w:t>
            </w:r>
            <w:r w:rsidR="0063358E" w:rsidRPr="00B5335A">
              <w:rPr>
                <w:szCs w:val="22"/>
              </w:rPr>
              <w:t>, des autorités nationales et des parties prenantes et élaboration/actualisation des plans de travail</w:t>
            </w:r>
          </w:p>
        </w:tc>
        <w:tc>
          <w:tcPr>
            <w:tcW w:w="1343" w:type="dxa"/>
            <w:vAlign w:val="center"/>
          </w:tcPr>
          <w:p w:rsidR="00BC5216" w:rsidRPr="00B5335A" w:rsidRDefault="00B5335A" w:rsidP="00B5335A">
            <w:pPr>
              <w:jc w:val="center"/>
              <w:rPr>
                <w:bCs/>
                <w:iCs/>
                <w:szCs w:val="22"/>
              </w:rPr>
            </w:pPr>
            <w:r w:rsidRPr="00B5335A">
              <w:rPr>
                <w:bCs/>
                <w:iCs/>
                <w:szCs w:val="22"/>
              </w:rPr>
              <w:t>X</w:t>
            </w:r>
          </w:p>
        </w:tc>
        <w:tc>
          <w:tcPr>
            <w:tcW w:w="1482" w:type="dxa"/>
            <w:vAlign w:val="center"/>
          </w:tcPr>
          <w:p w:rsidR="00BC5216" w:rsidRPr="00B5335A" w:rsidRDefault="00BC5216" w:rsidP="00B5335A">
            <w:pPr>
              <w:jc w:val="center"/>
              <w:rPr>
                <w:bCs/>
                <w:iCs/>
                <w:szCs w:val="22"/>
              </w:rPr>
            </w:pPr>
          </w:p>
        </w:tc>
      </w:tr>
      <w:tr w:rsidR="00BC5216" w:rsidRPr="00B5335A" w:rsidTr="00B5335A">
        <w:tc>
          <w:tcPr>
            <w:tcW w:w="2876" w:type="dxa"/>
          </w:tcPr>
          <w:p w:rsidR="00BC5216" w:rsidRPr="00B5335A" w:rsidRDefault="00111516" w:rsidP="00B5335A">
            <w:pPr>
              <w:rPr>
                <w:szCs w:val="22"/>
              </w:rPr>
            </w:pPr>
            <w:r w:rsidRPr="00B5335A">
              <w:rPr>
                <w:szCs w:val="22"/>
              </w:rPr>
              <w:t>Ateliers d</w:t>
            </w:r>
            <w:r w:rsidR="003F68FE" w:rsidRPr="00B5335A">
              <w:rPr>
                <w:szCs w:val="22"/>
              </w:rPr>
              <w:t>’</w:t>
            </w:r>
            <w:r w:rsidRPr="00B5335A">
              <w:rPr>
                <w:szCs w:val="22"/>
              </w:rPr>
              <w:t>experts</w:t>
            </w:r>
          </w:p>
        </w:tc>
        <w:tc>
          <w:tcPr>
            <w:tcW w:w="1343" w:type="dxa"/>
            <w:vAlign w:val="center"/>
          </w:tcPr>
          <w:p w:rsidR="00BC5216" w:rsidRPr="00B5335A" w:rsidRDefault="00BC5216" w:rsidP="00B5335A">
            <w:pPr>
              <w:jc w:val="center"/>
              <w:rPr>
                <w:bCs/>
                <w:iCs/>
                <w:szCs w:val="22"/>
              </w:rPr>
            </w:pPr>
            <w:r w:rsidRPr="00B5335A">
              <w:rPr>
                <w:bCs/>
                <w:iCs/>
                <w:szCs w:val="22"/>
              </w:rPr>
              <w:t>X</w:t>
            </w:r>
          </w:p>
        </w:tc>
        <w:tc>
          <w:tcPr>
            <w:tcW w:w="148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63358E" w:rsidP="00B5335A">
            <w:pPr>
              <w:rPr>
                <w:szCs w:val="22"/>
              </w:rPr>
            </w:pPr>
            <w:r w:rsidRPr="00B5335A">
              <w:rPr>
                <w:szCs w:val="22"/>
              </w:rPr>
              <w:t xml:space="preserve">Formation sur </w:t>
            </w:r>
            <w:r w:rsidR="00614041" w:rsidRPr="00B5335A">
              <w:rPr>
                <w:szCs w:val="22"/>
              </w:rPr>
              <w:t>le terrain</w:t>
            </w:r>
            <w:r w:rsidRPr="00B5335A">
              <w:rPr>
                <w:szCs w:val="22"/>
              </w:rPr>
              <w:t xml:space="preserve"> à la gestion</w:t>
            </w:r>
          </w:p>
        </w:tc>
        <w:tc>
          <w:tcPr>
            <w:tcW w:w="1343" w:type="dxa"/>
            <w:vAlign w:val="center"/>
          </w:tcPr>
          <w:p w:rsidR="00BC5216" w:rsidRPr="00B5335A" w:rsidRDefault="00BC5216" w:rsidP="00B5335A">
            <w:pPr>
              <w:jc w:val="center"/>
              <w:rPr>
                <w:bCs/>
                <w:iCs/>
                <w:szCs w:val="22"/>
              </w:rPr>
            </w:pPr>
          </w:p>
        </w:tc>
        <w:tc>
          <w:tcPr>
            <w:tcW w:w="148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BC5216" w:rsidRPr="00B5335A" w:rsidRDefault="0063358E" w:rsidP="00B5335A">
            <w:pPr>
              <w:rPr>
                <w:szCs w:val="22"/>
              </w:rPr>
            </w:pPr>
            <w:r w:rsidRPr="00B5335A">
              <w:rPr>
                <w:szCs w:val="22"/>
              </w:rPr>
              <w:t>Appui au cadre et à l</w:t>
            </w:r>
            <w:r w:rsidR="003F68FE" w:rsidRPr="00B5335A">
              <w:rPr>
                <w:szCs w:val="22"/>
              </w:rPr>
              <w:t>’</w:t>
            </w:r>
            <w:r w:rsidRPr="00B5335A">
              <w:rPr>
                <w:szCs w:val="22"/>
              </w:rPr>
              <w:t>infrastructure institutionnels audiovisuels</w:t>
            </w:r>
          </w:p>
        </w:tc>
        <w:tc>
          <w:tcPr>
            <w:tcW w:w="1343" w:type="dxa"/>
            <w:vAlign w:val="center"/>
          </w:tcPr>
          <w:p w:rsidR="00BC5216" w:rsidRPr="00B5335A" w:rsidRDefault="00BC5216" w:rsidP="00B5335A">
            <w:pPr>
              <w:jc w:val="center"/>
              <w:rPr>
                <w:bCs/>
                <w:iCs/>
                <w:szCs w:val="22"/>
              </w:rPr>
            </w:pPr>
            <w:r w:rsidRPr="00B5335A">
              <w:rPr>
                <w:bCs/>
                <w:iCs/>
                <w:szCs w:val="22"/>
              </w:rPr>
              <w:t>X</w:t>
            </w:r>
          </w:p>
        </w:tc>
        <w:tc>
          <w:tcPr>
            <w:tcW w:w="148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475180" w:rsidRPr="00B5335A" w:rsidRDefault="009D7C84" w:rsidP="00B5335A">
            <w:pPr>
              <w:rPr>
                <w:szCs w:val="22"/>
              </w:rPr>
            </w:pPr>
            <w:r w:rsidRPr="00B5335A">
              <w:rPr>
                <w:szCs w:val="22"/>
              </w:rPr>
              <w:t>Mise en œuvre du programme d</w:t>
            </w:r>
            <w:r w:rsidR="003F68FE" w:rsidRPr="00B5335A">
              <w:rPr>
                <w:szCs w:val="22"/>
              </w:rPr>
              <w:t>’</w:t>
            </w:r>
            <w:r w:rsidRPr="00B5335A">
              <w:rPr>
                <w:szCs w:val="22"/>
              </w:rPr>
              <w:t>enseignement à distance et élaboration d</w:t>
            </w:r>
            <w:r w:rsidR="003F68FE" w:rsidRPr="00B5335A">
              <w:rPr>
                <w:szCs w:val="22"/>
              </w:rPr>
              <w:t>’</w:t>
            </w:r>
            <w:r w:rsidRPr="00B5335A">
              <w:rPr>
                <w:szCs w:val="22"/>
              </w:rPr>
              <w:t>un module à l</w:t>
            </w:r>
            <w:r w:rsidR="003F68FE" w:rsidRPr="00B5335A">
              <w:rPr>
                <w:szCs w:val="22"/>
              </w:rPr>
              <w:t>’</w:t>
            </w:r>
            <w:r w:rsidRPr="00B5335A">
              <w:rPr>
                <w:szCs w:val="22"/>
              </w:rPr>
              <w:t>intention des juristes dans les programmes d</w:t>
            </w:r>
            <w:r w:rsidR="003F68FE" w:rsidRPr="00B5335A">
              <w:rPr>
                <w:szCs w:val="22"/>
              </w:rPr>
              <w:t>’</w:t>
            </w:r>
            <w:r w:rsidRPr="00B5335A">
              <w:rPr>
                <w:szCs w:val="22"/>
              </w:rPr>
              <w:t>études</w:t>
            </w:r>
          </w:p>
          <w:p w:rsidR="00BC5216" w:rsidRPr="00B5335A" w:rsidRDefault="00BC5216" w:rsidP="00B5335A">
            <w:pPr>
              <w:rPr>
                <w:szCs w:val="22"/>
              </w:rPr>
            </w:pPr>
          </w:p>
        </w:tc>
        <w:tc>
          <w:tcPr>
            <w:tcW w:w="1343" w:type="dxa"/>
            <w:vAlign w:val="center"/>
          </w:tcPr>
          <w:p w:rsidR="00BC5216" w:rsidRPr="00B5335A" w:rsidRDefault="00BC5216" w:rsidP="00B5335A">
            <w:pPr>
              <w:jc w:val="center"/>
              <w:rPr>
                <w:bCs/>
                <w:iCs/>
                <w:szCs w:val="22"/>
              </w:rPr>
            </w:pPr>
            <w:r w:rsidRPr="00B5335A">
              <w:rPr>
                <w:bCs/>
                <w:iCs/>
                <w:szCs w:val="22"/>
              </w:rPr>
              <w:t>X</w:t>
            </w:r>
          </w:p>
        </w:tc>
        <w:tc>
          <w:tcPr>
            <w:tcW w:w="1482" w:type="dxa"/>
            <w:vAlign w:val="center"/>
          </w:tcPr>
          <w:p w:rsidR="00BC5216" w:rsidRPr="00B5335A" w:rsidRDefault="00BC5216" w:rsidP="00B5335A">
            <w:pPr>
              <w:jc w:val="center"/>
              <w:rPr>
                <w:bCs/>
                <w:iCs/>
                <w:szCs w:val="22"/>
              </w:rPr>
            </w:pPr>
            <w:r w:rsidRPr="00B5335A">
              <w:rPr>
                <w:bCs/>
                <w:iCs/>
                <w:szCs w:val="22"/>
              </w:rPr>
              <w:t>X</w:t>
            </w:r>
          </w:p>
        </w:tc>
      </w:tr>
      <w:tr w:rsidR="00BC5216" w:rsidRPr="00B5335A" w:rsidTr="00B5335A">
        <w:tc>
          <w:tcPr>
            <w:tcW w:w="2876" w:type="dxa"/>
          </w:tcPr>
          <w:p w:rsidR="00475180" w:rsidRPr="00B5335A" w:rsidRDefault="009D7C84" w:rsidP="00B5335A">
            <w:pPr>
              <w:rPr>
                <w:szCs w:val="22"/>
              </w:rPr>
            </w:pPr>
            <w:r w:rsidRPr="00B5335A">
              <w:rPr>
                <w:szCs w:val="22"/>
              </w:rPr>
              <w:t>Élaboration de matériel de sensibilisation et de communication</w:t>
            </w:r>
            <w:r w:rsidR="00BC5216" w:rsidRPr="00B5335A">
              <w:rPr>
                <w:szCs w:val="22"/>
              </w:rPr>
              <w:t>.</w:t>
            </w:r>
          </w:p>
          <w:p w:rsidR="00BC5216" w:rsidRPr="00B5335A" w:rsidRDefault="00BC5216" w:rsidP="00B5335A">
            <w:pPr>
              <w:rPr>
                <w:szCs w:val="22"/>
              </w:rPr>
            </w:pPr>
          </w:p>
        </w:tc>
        <w:tc>
          <w:tcPr>
            <w:tcW w:w="1343" w:type="dxa"/>
            <w:vAlign w:val="center"/>
          </w:tcPr>
          <w:p w:rsidR="00BC5216" w:rsidRPr="00B5335A" w:rsidRDefault="00BC5216" w:rsidP="00B5335A">
            <w:pPr>
              <w:jc w:val="center"/>
              <w:rPr>
                <w:bCs/>
                <w:iCs/>
                <w:szCs w:val="22"/>
              </w:rPr>
            </w:pPr>
            <w:r w:rsidRPr="00B5335A">
              <w:rPr>
                <w:bCs/>
                <w:iCs/>
                <w:szCs w:val="22"/>
              </w:rPr>
              <w:t>X</w:t>
            </w:r>
          </w:p>
        </w:tc>
        <w:tc>
          <w:tcPr>
            <w:tcW w:w="1482" w:type="dxa"/>
            <w:vAlign w:val="center"/>
          </w:tcPr>
          <w:p w:rsidR="00BC5216" w:rsidRPr="00B5335A" w:rsidRDefault="00BC5216" w:rsidP="00B5335A">
            <w:pPr>
              <w:jc w:val="center"/>
              <w:rPr>
                <w:bCs/>
                <w:iCs/>
                <w:szCs w:val="22"/>
              </w:rPr>
            </w:pPr>
          </w:p>
        </w:tc>
      </w:tr>
    </w:tbl>
    <w:p w:rsidR="00475180" w:rsidRPr="00B5335A" w:rsidRDefault="00475180" w:rsidP="00B5335A">
      <w:pPr>
        <w:rPr>
          <w:szCs w:val="22"/>
        </w:rPr>
      </w:pPr>
    </w:p>
    <w:p w:rsidR="00475180" w:rsidRPr="00B5335A" w:rsidRDefault="00D045F6" w:rsidP="00B5335A">
      <w:pPr>
        <w:rPr>
          <w:szCs w:val="22"/>
        </w:rPr>
      </w:pPr>
      <w:r w:rsidRPr="00B5335A">
        <w:rPr>
          <w:szCs w:val="22"/>
        </w:rPr>
        <w:t xml:space="preserve">* </w:t>
      </w:r>
      <w:r w:rsidR="00111516" w:rsidRPr="00B5335A">
        <w:rPr>
          <w:szCs w:val="22"/>
        </w:rPr>
        <w:t>Sous réserve de l</w:t>
      </w:r>
      <w:r w:rsidR="003F68FE" w:rsidRPr="00B5335A">
        <w:rPr>
          <w:szCs w:val="22"/>
        </w:rPr>
        <w:t>’</w:t>
      </w:r>
      <w:r w:rsidR="00111516" w:rsidRPr="00B5335A">
        <w:rPr>
          <w:szCs w:val="22"/>
        </w:rPr>
        <w:t>approbation du budget du projet pour</w:t>
      </w:r>
      <w:r w:rsidR="00EE3C6A" w:rsidRPr="00B5335A">
        <w:rPr>
          <w:szCs w:val="22"/>
        </w:rPr>
        <w:t> </w:t>
      </w:r>
      <w:r w:rsidR="00111516" w:rsidRPr="00B5335A">
        <w:rPr>
          <w:szCs w:val="22"/>
        </w:rPr>
        <w:t>2018 par le Comité du programme et budget</w:t>
      </w:r>
    </w:p>
    <w:p w:rsidR="00475180" w:rsidRPr="00B5335A" w:rsidRDefault="00475180" w:rsidP="00B5335A">
      <w:pPr>
        <w:rPr>
          <w:szCs w:val="22"/>
        </w:rPr>
      </w:pPr>
    </w:p>
    <w:p w:rsidR="00475180" w:rsidRPr="00B5335A" w:rsidRDefault="00475180" w:rsidP="00B5335A">
      <w:pPr>
        <w:pStyle w:val="Endofdocument-Annex"/>
        <w:jc w:val="center"/>
      </w:pPr>
    </w:p>
    <w:p w:rsidR="00475180" w:rsidRPr="00B5335A" w:rsidRDefault="00475180" w:rsidP="00B5335A">
      <w:pPr>
        <w:pStyle w:val="Endofdocument-Annex"/>
        <w:jc w:val="center"/>
      </w:pPr>
    </w:p>
    <w:p w:rsidR="00475180" w:rsidRPr="003A75D4" w:rsidRDefault="00767FCB" w:rsidP="00B5335A">
      <w:pPr>
        <w:pStyle w:val="Endofdocument-Annex"/>
        <w:jc w:val="center"/>
      </w:pPr>
      <w:r w:rsidRPr="00B5335A">
        <w:t>[</w:t>
      </w:r>
      <w:r w:rsidR="00111516" w:rsidRPr="00B5335A">
        <w:t>Fin de l</w:t>
      </w:r>
      <w:r w:rsidR="003F68FE" w:rsidRPr="00B5335A">
        <w:t>’</w:t>
      </w:r>
      <w:r w:rsidR="00111516" w:rsidRPr="00B5335A">
        <w:t xml:space="preserve">annexe et du </w:t>
      </w:r>
      <w:r w:rsidRPr="00B5335A">
        <w:t>document]</w:t>
      </w:r>
    </w:p>
    <w:sectPr w:rsidR="00475180" w:rsidRPr="003A75D4" w:rsidSect="00080FBD">
      <w:headerReference w:type="default" r:id="rId18"/>
      <w:headerReference w:type="first" r:id="rId19"/>
      <w:footerReference w:type="first" r:id="rId20"/>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FBD" w:rsidRDefault="00080FBD">
      <w:r>
        <w:separator/>
      </w:r>
    </w:p>
  </w:endnote>
  <w:endnote w:type="continuationSeparator" w:id="0">
    <w:p w:rsidR="00080FBD" w:rsidRDefault="00080FBD" w:rsidP="003B38C1">
      <w:r>
        <w:separator/>
      </w:r>
    </w:p>
    <w:p w:rsidR="00080FBD" w:rsidRPr="00996600" w:rsidRDefault="00080FBD" w:rsidP="003B38C1">
      <w:pPr>
        <w:spacing w:after="60"/>
        <w:rPr>
          <w:sz w:val="17"/>
          <w:lang w:val="en-US"/>
        </w:rPr>
      </w:pPr>
      <w:r w:rsidRPr="00996600">
        <w:rPr>
          <w:sz w:val="17"/>
          <w:lang w:val="en-US"/>
        </w:rPr>
        <w:t>[Endnote continued from previous page]</w:t>
      </w:r>
    </w:p>
  </w:endnote>
  <w:endnote w:type="continuationNotice" w:id="1">
    <w:p w:rsidR="00080FBD" w:rsidRPr="00996600" w:rsidRDefault="00080FBD" w:rsidP="003B38C1">
      <w:pPr>
        <w:spacing w:before="60"/>
        <w:jc w:val="right"/>
        <w:rPr>
          <w:sz w:val="17"/>
          <w:szCs w:val="17"/>
          <w:lang w:val="en-US"/>
        </w:rPr>
      </w:pPr>
      <w:r w:rsidRPr="0099660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Pr="00080FBD" w:rsidRDefault="00080FBD" w:rsidP="00080FBD">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FBD" w:rsidRDefault="00080FBD">
      <w:r>
        <w:separator/>
      </w:r>
    </w:p>
  </w:footnote>
  <w:footnote w:type="continuationSeparator" w:id="0">
    <w:p w:rsidR="00080FBD" w:rsidRDefault="00080FBD" w:rsidP="008B60B2">
      <w:r>
        <w:separator/>
      </w:r>
    </w:p>
    <w:p w:rsidR="00080FBD" w:rsidRPr="00996600" w:rsidRDefault="00080FBD" w:rsidP="008B60B2">
      <w:pPr>
        <w:spacing w:after="60"/>
        <w:rPr>
          <w:sz w:val="17"/>
          <w:szCs w:val="17"/>
          <w:lang w:val="en-US"/>
        </w:rPr>
      </w:pPr>
      <w:r w:rsidRPr="00996600">
        <w:rPr>
          <w:sz w:val="17"/>
          <w:szCs w:val="17"/>
          <w:lang w:val="en-US"/>
        </w:rPr>
        <w:t>[Footnote continued from previous page]</w:t>
      </w:r>
    </w:p>
  </w:footnote>
  <w:footnote w:type="continuationNotice" w:id="1">
    <w:p w:rsidR="00080FBD" w:rsidRPr="00996600" w:rsidRDefault="00080FBD" w:rsidP="008B60B2">
      <w:pPr>
        <w:spacing w:before="60"/>
        <w:jc w:val="right"/>
        <w:rPr>
          <w:sz w:val="17"/>
          <w:szCs w:val="17"/>
          <w:lang w:val="en-US"/>
        </w:rPr>
      </w:pPr>
      <w:r w:rsidRPr="00996600">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rsidP="00477D6B">
    <w:pPr>
      <w:jc w:val="right"/>
    </w:pPr>
    <w:r>
      <w:t>CDIP/14/xx</w:t>
    </w:r>
  </w:p>
  <w:p w:rsidR="00080FBD" w:rsidRDefault="00080FBD" w:rsidP="00477D6B">
    <w:pPr>
      <w:jc w:val="right"/>
    </w:pPr>
    <w:proofErr w:type="gramStart"/>
    <w:r>
      <w:t>page</w:t>
    </w:r>
    <w:proofErr w:type="gramEnd"/>
    <w:r>
      <w:t xml:space="preserve"> </w:t>
    </w:r>
    <w:r>
      <w:fldChar w:fldCharType="begin"/>
    </w:r>
    <w:r>
      <w:instrText xml:space="preserve"> PAGE  \* MERGEFORMAT </w:instrText>
    </w:r>
    <w:r>
      <w:fldChar w:fldCharType="separate"/>
    </w:r>
    <w:r w:rsidR="00EE1B60">
      <w:rPr>
        <w:noProof/>
      </w:rPr>
      <w:t>23</w:t>
    </w:r>
    <w:r>
      <w:fldChar w:fldCharType="end"/>
    </w:r>
  </w:p>
  <w:p w:rsidR="00080FBD" w:rsidRDefault="00080F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Pr="00CC74DE" w:rsidRDefault="00080FBD" w:rsidP="003C6BB0">
    <w:pPr>
      <w:pStyle w:val="Header"/>
      <w:jc w:val="right"/>
      <w:rPr>
        <w:lang w:val="fr-CH"/>
      </w:rPr>
    </w:pPr>
    <w:r>
      <w:rPr>
        <w:lang w:val="fr-CH"/>
      </w:rPr>
      <w:t>CDIP/17/7</w:t>
    </w:r>
  </w:p>
  <w:p w:rsidR="00080FBD" w:rsidRPr="00CC74DE" w:rsidRDefault="00080FBD" w:rsidP="003C6BB0">
    <w:pPr>
      <w:pStyle w:val="Header"/>
      <w:jc w:val="right"/>
      <w:rPr>
        <w:noProof/>
        <w:lang w:val="fr-CH"/>
      </w:rPr>
    </w:pPr>
    <w:r w:rsidRPr="00CC74DE">
      <w:rPr>
        <w:lang w:val="fr-CH"/>
      </w:rPr>
      <w:t>Annex</w:t>
    </w:r>
    <w:r>
      <w:rPr>
        <w:lang w:val="fr-CH"/>
      </w:rPr>
      <w:t>e</w:t>
    </w:r>
    <w:r w:rsidRPr="00CC74DE">
      <w:rPr>
        <w:lang w:val="fr-CH"/>
      </w:rPr>
      <w:t xml:space="preserve">, page </w:t>
    </w:r>
    <w:r>
      <w:fldChar w:fldCharType="begin"/>
    </w:r>
    <w:r w:rsidRPr="00CC74DE">
      <w:rPr>
        <w:lang w:val="fr-CH"/>
      </w:rPr>
      <w:instrText xml:space="preserve"> PAGE   \* MERGEFORMAT </w:instrText>
    </w:r>
    <w:r>
      <w:fldChar w:fldCharType="separate"/>
    </w:r>
    <w:r w:rsidR="00B50E9E">
      <w:rPr>
        <w:noProof/>
        <w:lang w:val="fr-CH"/>
      </w:rPr>
      <w:t>8</w:t>
    </w:r>
    <w:r>
      <w:rPr>
        <w:noProof/>
      </w:rPr>
      <w:fldChar w:fldCharType="end"/>
    </w:r>
  </w:p>
  <w:p w:rsidR="00080FBD" w:rsidRPr="00CC74DE" w:rsidRDefault="00080FBD" w:rsidP="003C6BB0">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rsidP="003C6BB0">
    <w:pPr>
      <w:pStyle w:val="Header"/>
      <w:jc w:val="right"/>
    </w:pPr>
    <w:r>
      <w:t>CDIP/17/7</w:t>
    </w:r>
  </w:p>
  <w:p w:rsidR="00080FBD" w:rsidRDefault="00080FBD" w:rsidP="003C6BB0">
    <w:pPr>
      <w:pStyle w:val="Header"/>
      <w:jc w:val="right"/>
    </w:pPr>
    <w:r>
      <w:t>ANNEXE</w:t>
    </w:r>
  </w:p>
  <w:p w:rsidR="00080FBD" w:rsidRDefault="00080FBD" w:rsidP="003C6BB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rsidP="00477D6B">
    <w:pPr>
      <w:jc w:val="right"/>
    </w:pPr>
    <w:bookmarkStart w:id="6" w:name="Code2"/>
    <w:bookmarkEnd w:id="6"/>
    <w:r>
      <w:t>CDIP/17/7</w:t>
    </w:r>
  </w:p>
  <w:p w:rsidR="00080FBD" w:rsidRDefault="00080FBD" w:rsidP="00477D6B">
    <w:pPr>
      <w:jc w:val="right"/>
    </w:pPr>
    <w:r>
      <w:t xml:space="preserve">Annexe, page </w:t>
    </w:r>
    <w:r>
      <w:fldChar w:fldCharType="begin"/>
    </w:r>
    <w:r>
      <w:instrText xml:space="preserve"> PAGE  \* MERGEFORMAT </w:instrText>
    </w:r>
    <w:r>
      <w:fldChar w:fldCharType="separate"/>
    </w:r>
    <w:r w:rsidR="00B50E9E">
      <w:rPr>
        <w:noProof/>
      </w:rPr>
      <w:t>15</w:t>
    </w:r>
    <w:r>
      <w:fldChar w:fldCharType="end"/>
    </w:r>
  </w:p>
  <w:p w:rsidR="00080FBD" w:rsidRDefault="00080FB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BD" w:rsidRDefault="00080FBD" w:rsidP="003C6BB0">
    <w:pPr>
      <w:pStyle w:val="Header"/>
      <w:jc w:val="right"/>
    </w:pPr>
    <w:r>
      <w:t>CDIP/17/7</w:t>
    </w:r>
  </w:p>
  <w:p w:rsidR="00080FBD" w:rsidRDefault="00080FBD" w:rsidP="003C6BB0">
    <w:pPr>
      <w:pStyle w:val="Header"/>
      <w:jc w:val="right"/>
      <w:rPr>
        <w:noProof/>
      </w:rPr>
    </w:pPr>
    <w:r>
      <w:t xml:space="preserve">Annexe, page </w:t>
    </w:r>
    <w:r>
      <w:fldChar w:fldCharType="begin"/>
    </w:r>
    <w:r>
      <w:instrText xml:space="preserve"> PAGE   \* MERGEFORMAT </w:instrText>
    </w:r>
    <w:r>
      <w:fldChar w:fldCharType="separate"/>
    </w:r>
    <w:r w:rsidR="00B50E9E">
      <w:rPr>
        <w:noProof/>
      </w:rPr>
      <w:t>10</w:t>
    </w:r>
    <w:r>
      <w:rPr>
        <w:noProof/>
      </w:rPr>
      <w:fldChar w:fldCharType="end"/>
    </w:r>
  </w:p>
  <w:p w:rsidR="00080FBD" w:rsidRDefault="00080FBD" w:rsidP="003C6BB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F4E469D"/>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62428"/>
    <w:multiLevelType w:val="hybridMultilevel"/>
    <w:tmpl w:val="09BCCBA8"/>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343FF"/>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B47019"/>
    <w:multiLevelType w:val="hybridMultilevel"/>
    <w:tmpl w:val="8D162900"/>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47343"/>
    <w:multiLevelType w:val="multilevel"/>
    <w:tmpl w:val="61381500"/>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nsid w:val="45AC0B15"/>
    <w:multiLevelType w:val="hybridMultilevel"/>
    <w:tmpl w:val="13E8FECA"/>
    <w:lvl w:ilvl="0" w:tplc="10C0102E">
      <w:start w:val="5"/>
      <w:numFmt w:val="bullet"/>
      <w:lvlText w:val="–"/>
      <w:lvlJc w:val="left"/>
      <w:pPr>
        <w:ind w:left="1134" w:hanging="567"/>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0"/>
  </w:num>
  <w:num w:numId="5">
    <w:abstractNumId w:val="6"/>
  </w:num>
  <w:num w:numId="6">
    <w:abstractNumId w:val="9"/>
  </w:num>
  <w:num w:numId="7">
    <w:abstractNumId w:val="1"/>
  </w:num>
  <w:num w:numId="8">
    <w:abstractNumId w:val="5"/>
  </w:num>
  <w:num w:numId="9">
    <w:abstractNumId w:val="7"/>
  </w:num>
  <w:num w:numId="10">
    <w:abstractNumId w:val="2"/>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IP in General\Meetings|TextBase TMs\WorkspaceFTS\EN-FR\SCT|TextBase TMs\Treaties\WIPO-administered|TextBase TMs\Treaties\Model Laws|TextBase TMs\Patents\Meetings|TextBase TMs\Trademarks\Meetings|TextBase TMs\Budget and Finance\Meetings|TextBase TMs\WorkspaceFTS\EN-FR\Hague|TextBase TMs\WorkspaceFTS\EN-FR\CDIP"/>
    <w:docVar w:name="TextBaseURL" w:val="empty"/>
    <w:docVar w:name="UILng" w:val="en"/>
  </w:docVars>
  <w:rsids>
    <w:rsidRoot w:val="00ED64CB"/>
    <w:rsid w:val="00004750"/>
    <w:rsid w:val="00024C79"/>
    <w:rsid w:val="000255A3"/>
    <w:rsid w:val="00036F64"/>
    <w:rsid w:val="00043CAA"/>
    <w:rsid w:val="000454E9"/>
    <w:rsid w:val="0004791C"/>
    <w:rsid w:val="00054EA0"/>
    <w:rsid w:val="00055C4A"/>
    <w:rsid w:val="000578E9"/>
    <w:rsid w:val="00066FCF"/>
    <w:rsid w:val="000674AE"/>
    <w:rsid w:val="00067E21"/>
    <w:rsid w:val="00074B66"/>
    <w:rsid w:val="00075432"/>
    <w:rsid w:val="00080FBD"/>
    <w:rsid w:val="00087B16"/>
    <w:rsid w:val="00090785"/>
    <w:rsid w:val="00091E3D"/>
    <w:rsid w:val="000968ED"/>
    <w:rsid w:val="000B7DA8"/>
    <w:rsid w:val="000C7EFE"/>
    <w:rsid w:val="000D5B7F"/>
    <w:rsid w:val="000D6C17"/>
    <w:rsid w:val="000D6E83"/>
    <w:rsid w:val="000E23A2"/>
    <w:rsid w:val="000F5E56"/>
    <w:rsid w:val="001016D9"/>
    <w:rsid w:val="001063D6"/>
    <w:rsid w:val="001108F8"/>
    <w:rsid w:val="00111516"/>
    <w:rsid w:val="00124622"/>
    <w:rsid w:val="00126148"/>
    <w:rsid w:val="00126EFE"/>
    <w:rsid w:val="00130F99"/>
    <w:rsid w:val="001362EE"/>
    <w:rsid w:val="00140ACC"/>
    <w:rsid w:val="00173B4B"/>
    <w:rsid w:val="001740C3"/>
    <w:rsid w:val="001761B2"/>
    <w:rsid w:val="001832A6"/>
    <w:rsid w:val="001851E7"/>
    <w:rsid w:val="0018720D"/>
    <w:rsid w:val="00187988"/>
    <w:rsid w:val="001906DA"/>
    <w:rsid w:val="00193C0D"/>
    <w:rsid w:val="001955C1"/>
    <w:rsid w:val="001A4DBD"/>
    <w:rsid w:val="001B2022"/>
    <w:rsid w:val="001C7824"/>
    <w:rsid w:val="0020529D"/>
    <w:rsid w:val="00205DF8"/>
    <w:rsid w:val="00205EF4"/>
    <w:rsid w:val="00223C97"/>
    <w:rsid w:val="0022608A"/>
    <w:rsid w:val="002439D0"/>
    <w:rsid w:val="002463F9"/>
    <w:rsid w:val="00250C5F"/>
    <w:rsid w:val="002536D0"/>
    <w:rsid w:val="00256E88"/>
    <w:rsid w:val="002634C4"/>
    <w:rsid w:val="00270938"/>
    <w:rsid w:val="00271009"/>
    <w:rsid w:val="00275455"/>
    <w:rsid w:val="002779FA"/>
    <w:rsid w:val="00277DCB"/>
    <w:rsid w:val="002866A1"/>
    <w:rsid w:val="002928D3"/>
    <w:rsid w:val="00297519"/>
    <w:rsid w:val="002A03E2"/>
    <w:rsid w:val="002A1861"/>
    <w:rsid w:val="002A3012"/>
    <w:rsid w:val="002A64FD"/>
    <w:rsid w:val="002B0581"/>
    <w:rsid w:val="002B25C9"/>
    <w:rsid w:val="002B37D5"/>
    <w:rsid w:val="002C3005"/>
    <w:rsid w:val="002E28AD"/>
    <w:rsid w:val="002E49B2"/>
    <w:rsid w:val="002F13E0"/>
    <w:rsid w:val="002F1FE6"/>
    <w:rsid w:val="002F4E68"/>
    <w:rsid w:val="00312F7F"/>
    <w:rsid w:val="00324A97"/>
    <w:rsid w:val="0032759C"/>
    <w:rsid w:val="003305FC"/>
    <w:rsid w:val="00341973"/>
    <w:rsid w:val="00345CB7"/>
    <w:rsid w:val="00345FE4"/>
    <w:rsid w:val="003527F4"/>
    <w:rsid w:val="0035596F"/>
    <w:rsid w:val="00356473"/>
    <w:rsid w:val="00361450"/>
    <w:rsid w:val="00361A0F"/>
    <w:rsid w:val="003673CF"/>
    <w:rsid w:val="003750C5"/>
    <w:rsid w:val="00377693"/>
    <w:rsid w:val="003836DA"/>
    <w:rsid w:val="003845C1"/>
    <w:rsid w:val="00385095"/>
    <w:rsid w:val="0039353B"/>
    <w:rsid w:val="003953B3"/>
    <w:rsid w:val="003A6F89"/>
    <w:rsid w:val="003A75D4"/>
    <w:rsid w:val="003B262E"/>
    <w:rsid w:val="003B36BA"/>
    <w:rsid w:val="003B38C1"/>
    <w:rsid w:val="003B5669"/>
    <w:rsid w:val="003C0A16"/>
    <w:rsid w:val="003C1A1D"/>
    <w:rsid w:val="003C4933"/>
    <w:rsid w:val="003C6BB0"/>
    <w:rsid w:val="003D0E02"/>
    <w:rsid w:val="003D6A67"/>
    <w:rsid w:val="003E784C"/>
    <w:rsid w:val="003E7E00"/>
    <w:rsid w:val="003F68FE"/>
    <w:rsid w:val="003F7837"/>
    <w:rsid w:val="003F7ABF"/>
    <w:rsid w:val="004075C4"/>
    <w:rsid w:val="00412AA7"/>
    <w:rsid w:val="00416C70"/>
    <w:rsid w:val="00423E3E"/>
    <w:rsid w:val="00427AF4"/>
    <w:rsid w:val="00434D54"/>
    <w:rsid w:val="00436D59"/>
    <w:rsid w:val="0044754C"/>
    <w:rsid w:val="00455322"/>
    <w:rsid w:val="00462DE1"/>
    <w:rsid w:val="004647DA"/>
    <w:rsid w:val="00465BB6"/>
    <w:rsid w:val="00473B00"/>
    <w:rsid w:val="00474062"/>
    <w:rsid w:val="00475180"/>
    <w:rsid w:val="00475E0D"/>
    <w:rsid w:val="00477D6B"/>
    <w:rsid w:val="004826E4"/>
    <w:rsid w:val="0048407E"/>
    <w:rsid w:val="00492237"/>
    <w:rsid w:val="0049247A"/>
    <w:rsid w:val="004952CC"/>
    <w:rsid w:val="004A0BFA"/>
    <w:rsid w:val="004B4B93"/>
    <w:rsid w:val="004B662C"/>
    <w:rsid w:val="004C05BC"/>
    <w:rsid w:val="004C6F27"/>
    <w:rsid w:val="004D02D4"/>
    <w:rsid w:val="004D266B"/>
    <w:rsid w:val="004D28C9"/>
    <w:rsid w:val="004D622C"/>
    <w:rsid w:val="004F743D"/>
    <w:rsid w:val="005019FF"/>
    <w:rsid w:val="0053057A"/>
    <w:rsid w:val="00533466"/>
    <w:rsid w:val="00534A50"/>
    <w:rsid w:val="00544463"/>
    <w:rsid w:val="00557A64"/>
    <w:rsid w:val="00560A29"/>
    <w:rsid w:val="00571841"/>
    <w:rsid w:val="00577E5D"/>
    <w:rsid w:val="005967D7"/>
    <w:rsid w:val="005A4629"/>
    <w:rsid w:val="005A54A0"/>
    <w:rsid w:val="005C22CC"/>
    <w:rsid w:val="005C3369"/>
    <w:rsid w:val="005C6649"/>
    <w:rsid w:val="005D44EF"/>
    <w:rsid w:val="005D5C8F"/>
    <w:rsid w:val="005D6612"/>
    <w:rsid w:val="005E791D"/>
    <w:rsid w:val="005F04C4"/>
    <w:rsid w:val="00605827"/>
    <w:rsid w:val="00614041"/>
    <w:rsid w:val="006141D5"/>
    <w:rsid w:val="00632B9F"/>
    <w:rsid w:val="00633071"/>
    <w:rsid w:val="0063358E"/>
    <w:rsid w:val="00636F7D"/>
    <w:rsid w:val="006378E2"/>
    <w:rsid w:val="00646050"/>
    <w:rsid w:val="00652F78"/>
    <w:rsid w:val="00662914"/>
    <w:rsid w:val="00666542"/>
    <w:rsid w:val="006713CA"/>
    <w:rsid w:val="0067366D"/>
    <w:rsid w:val="00676AF1"/>
    <w:rsid w:val="00676B6E"/>
    <w:rsid w:val="00676C5C"/>
    <w:rsid w:val="006776F0"/>
    <w:rsid w:val="00677B76"/>
    <w:rsid w:val="00686158"/>
    <w:rsid w:val="006936E5"/>
    <w:rsid w:val="006A0193"/>
    <w:rsid w:val="006A1C33"/>
    <w:rsid w:val="006D5CA7"/>
    <w:rsid w:val="006D75CD"/>
    <w:rsid w:val="006F7EFF"/>
    <w:rsid w:val="00703B67"/>
    <w:rsid w:val="00714390"/>
    <w:rsid w:val="00716D0B"/>
    <w:rsid w:val="00717347"/>
    <w:rsid w:val="00724831"/>
    <w:rsid w:val="007258A2"/>
    <w:rsid w:val="007258A9"/>
    <w:rsid w:val="00730B79"/>
    <w:rsid w:val="00746432"/>
    <w:rsid w:val="00752A89"/>
    <w:rsid w:val="0075587A"/>
    <w:rsid w:val="00767FCB"/>
    <w:rsid w:val="00780E22"/>
    <w:rsid w:val="00781168"/>
    <w:rsid w:val="00791A7F"/>
    <w:rsid w:val="007940E9"/>
    <w:rsid w:val="00794A8F"/>
    <w:rsid w:val="007B0961"/>
    <w:rsid w:val="007C108E"/>
    <w:rsid w:val="007C16CD"/>
    <w:rsid w:val="007C34BC"/>
    <w:rsid w:val="007C46E9"/>
    <w:rsid w:val="007C7B2F"/>
    <w:rsid w:val="007D1613"/>
    <w:rsid w:val="007D5B64"/>
    <w:rsid w:val="007D6CB1"/>
    <w:rsid w:val="007E38C6"/>
    <w:rsid w:val="007E54F8"/>
    <w:rsid w:val="007E6C5F"/>
    <w:rsid w:val="00811CD4"/>
    <w:rsid w:val="00811F1B"/>
    <w:rsid w:val="00817D34"/>
    <w:rsid w:val="008243C5"/>
    <w:rsid w:val="0084230F"/>
    <w:rsid w:val="00853FDB"/>
    <w:rsid w:val="0085608C"/>
    <w:rsid w:val="00863D4D"/>
    <w:rsid w:val="00876A69"/>
    <w:rsid w:val="008A38C6"/>
    <w:rsid w:val="008A46C3"/>
    <w:rsid w:val="008A67A2"/>
    <w:rsid w:val="008B2CC1"/>
    <w:rsid w:val="008B5D15"/>
    <w:rsid w:val="008B5D4C"/>
    <w:rsid w:val="008B60B2"/>
    <w:rsid w:val="008B76B3"/>
    <w:rsid w:val="008C118B"/>
    <w:rsid w:val="008D5C72"/>
    <w:rsid w:val="008E1D78"/>
    <w:rsid w:val="008E3B35"/>
    <w:rsid w:val="008E5373"/>
    <w:rsid w:val="008F4412"/>
    <w:rsid w:val="008F4E54"/>
    <w:rsid w:val="008F5523"/>
    <w:rsid w:val="00903CE1"/>
    <w:rsid w:val="0090731E"/>
    <w:rsid w:val="0091041C"/>
    <w:rsid w:val="00910B44"/>
    <w:rsid w:val="00916EE2"/>
    <w:rsid w:val="0092591B"/>
    <w:rsid w:val="00962CF2"/>
    <w:rsid w:val="0096690C"/>
    <w:rsid w:val="00966A22"/>
    <w:rsid w:val="0096722F"/>
    <w:rsid w:val="00980843"/>
    <w:rsid w:val="009826A0"/>
    <w:rsid w:val="00996600"/>
    <w:rsid w:val="009A3992"/>
    <w:rsid w:val="009C4FAC"/>
    <w:rsid w:val="009C5179"/>
    <w:rsid w:val="009D7C84"/>
    <w:rsid w:val="009E2791"/>
    <w:rsid w:val="009E3F6F"/>
    <w:rsid w:val="009E57FF"/>
    <w:rsid w:val="009F4605"/>
    <w:rsid w:val="009F499F"/>
    <w:rsid w:val="00A0663B"/>
    <w:rsid w:val="00A137DA"/>
    <w:rsid w:val="00A13CA0"/>
    <w:rsid w:val="00A161F0"/>
    <w:rsid w:val="00A17CA0"/>
    <w:rsid w:val="00A21A6F"/>
    <w:rsid w:val="00A22DAE"/>
    <w:rsid w:val="00A42DAF"/>
    <w:rsid w:val="00A45BD8"/>
    <w:rsid w:val="00A460B0"/>
    <w:rsid w:val="00A518B2"/>
    <w:rsid w:val="00A54935"/>
    <w:rsid w:val="00A715AD"/>
    <w:rsid w:val="00A72A3D"/>
    <w:rsid w:val="00A769B0"/>
    <w:rsid w:val="00A83FA7"/>
    <w:rsid w:val="00A869B7"/>
    <w:rsid w:val="00A94FF0"/>
    <w:rsid w:val="00A95364"/>
    <w:rsid w:val="00A95C0C"/>
    <w:rsid w:val="00A95DF2"/>
    <w:rsid w:val="00A96B97"/>
    <w:rsid w:val="00AA1029"/>
    <w:rsid w:val="00AA57C0"/>
    <w:rsid w:val="00AA7DB4"/>
    <w:rsid w:val="00AB0909"/>
    <w:rsid w:val="00AB0BEC"/>
    <w:rsid w:val="00AC205C"/>
    <w:rsid w:val="00AD438E"/>
    <w:rsid w:val="00AE42F0"/>
    <w:rsid w:val="00AE7A1A"/>
    <w:rsid w:val="00AF0A6B"/>
    <w:rsid w:val="00AF1335"/>
    <w:rsid w:val="00AF662E"/>
    <w:rsid w:val="00B05A69"/>
    <w:rsid w:val="00B11002"/>
    <w:rsid w:val="00B219A8"/>
    <w:rsid w:val="00B3064B"/>
    <w:rsid w:val="00B333BF"/>
    <w:rsid w:val="00B3589D"/>
    <w:rsid w:val="00B35B72"/>
    <w:rsid w:val="00B50E9E"/>
    <w:rsid w:val="00B51F26"/>
    <w:rsid w:val="00B5335A"/>
    <w:rsid w:val="00B53D22"/>
    <w:rsid w:val="00B62735"/>
    <w:rsid w:val="00B679AE"/>
    <w:rsid w:val="00B913E6"/>
    <w:rsid w:val="00B96E37"/>
    <w:rsid w:val="00B9734B"/>
    <w:rsid w:val="00BB1DAD"/>
    <w:rsid w:val="00BB524D"/>
    <w:rsid w:val="00BC5216"/>
    <w:rsid w:val="00BE38CF"/>
    <w:rsid w:val="00BE7496"/>
    <w:rsid w:val="00BF0CCA"/>
    <w:rsid w:val="00BF5DD2"/>
    <w:rsid w:val="00BF7BA4"/>
    <w:rsid w:val="00C04C46"/>
    <w:rsid w:val="00C113BE"/>
    <w:rsid w:val="00C11BFE"/>
    <w:rsid w:val="00C12DB9"/>
    <w:rsid w:val="00C24692"/>
    <w:rsid w:val="00C25E50"/>
    <w:rsid w:val="00C3125E"/>
    <w:rsid w:val="00C31C0D"/>
    <w:rsid w:val="00C33448"/>
    <w:rsid w:val="00C42D59"/>
    <w:rsid w:val="00C57689"/>
    <w:rsid w:val="00C70D44"/>
    <w:rsid w:val="00C71CF5"/>
    <w:rsid w:val="00C77ADE"/>
    <w:rsid w:val="00C84002"/>
    <w:rsid w:val="00C947BD"/>
    <w:rsid w:val="00C97951"/>
    <w:rsid w:val="00CA1415"/>
    <w:rsid w:val="00CB1D46"/>
    <w:rsid w:val="00CB24D6"/>
    <w:rsid w:val="00CD47B1"/>
    <w:rsid w:val="00D01E43"/>
    <w:rsid w:val="00D045F6"/>
    <w:rsid w:val="00D04780"/>
    <w:rsid w:val="00D07086"/>
    <w:rsid w:val="00D2008A"/>
    <w:rsid w:val="00D2248F"/>
    <w:rsid w:val="00D3087E"/>
    <w:rsid w:val="00D45252"/>
    <w:rsid w:val="00D524FC"/>
    <w:rsid w:val="00D53F4A"/>
    <w:rsid w:val="00D629F1"/>
    <w:rsid w:val="00D71B4D"/>
    <w:rsid w:val="00D744C8"/>
    <w:rsid w:val="00D93D55"/>
    <w:rsid w:val="00D95C21"/>
    <w:rsid w:val="00DA63CF"/>
    <w:rsid w:val="00DC5547"/>
    <w:rsid w:val="00DD0AA6"/>
    <w:rsid w:val="00DD1D9E"/>
    <w:rsid w:val="00DE34C0"/>
    <w:rsid w:val="00DF5A88"/>
    <w:rsid w:val="00E122A8"/>
    <w:rsid w:val="00E15C3C"/>
    <w:rsid w:val="00E32552"/>
    <w:rsid w:val="00E335FE"/>
    <w:rsid w:val="00E4099C"/>
    <w:rsid w:val="00E52A3D"/>
    <w:rsid w:val="00E60307"/>
    <w:rsid w:val="00E62570"/>
    <w:rsid w:val="00E756C9"/>
    <w:rsid w:val="00E8387C"/>
    <w:rsid w:val="00E85F38"/>
    <w:rsid w:val="00E94C7A"/>
    <w:rsid w:val="00E961B3"/>
    <w:rsid w:val="00E96C18"/>
    <w:rsid w:val="00EA2EEC"/>
    <w:rsid w:val="00EB4FF1"/>
    <w:rsid w:val="00EB5712"/>
    <w:rsid w:val="00EB58ED"/>
    <w:rsid w:val="00EC1D16"/>
    <w:rsid w:val="00EC1E29"/>
    <w:rsid w:val="00EC4E49"/>
    <w:rsid w:val="00ED2055"/>
    <w:rsid w:val="00ED2E50"/>
    <w:rsid w:val="00ED64CB"/>
    <w:rsid w:val="00ED77FB"/>
    <w:rsid w:val="00EE10E8"/>
    <w:rsid w:val="00EE1B60"/>
    <w:rsid w:val="00EE3C6A"/>
    <w:rsid w:val="00EE45FA"/>
    <w:rsid w:val="00EF3BF7"/>
    <w:rsid w:val="00F43DA5"/>
    <w:rsid w:val="00F462C7"/>
    <w:rsid w:val="00F56E92"/>
    <w:rsid w:val="00F66152"/>
    <w:rsid w:val="00F738C6"/>
    <w:rsid w:val="00F8681F"/>
    <w:rsid w:val="00FA3761"/>
    <w:rsid w:val="00FB4073"/>
    <w:rsid w:val="00FB77C9"/>
    <w:rsid w:val="00FC0561"/>
    <w:rsid w:val="00FC4C5C"/>
    <w:rsid w:val="00FC5A18"/>
    <w:rsid w:val="00FD13E9"/>
    <w:rsid w:val="00FD3D3F"/>
    <w:rsid w:val="00FE5B91"/>
    <w:rsid w:val="00FE5C7F"/>
    <w:rsid w:val="00FF4BD4"/>
    <w:rsid w:val="00FF4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DB9"/>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ListParagraph">
    <w:name w:val="List Paragraph"/>
    <w:basedOn w:val="Normal"/>
    <w:uiPriority w:val="34"/>
    <w:qFormat/>
    <w:rsid w:val="00ED64CB"/>
    <w:pPr>
      <w:ind w:left="720"/>
      <w:contextualSpacing/>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Hyperlink">
    <w:name w:val="Hyperlink"/>
    <w:unhideWhenUsed/>
    <w:rsid w:val="00ED64CB"/>
    <w:rPr>
      <w:strike w:val="0"/>
      <w:dstrike w:val="0"/>
      <w:color w:val="526897"/>
      <w:u w:val="none"/>
      <w:effect w:val="none"/>
    </w:rPr>
  </w:style>
  <w:style w:type="paragraph" w:styleId="BalloonText">
    <w:name w:val="Balloon Text"/>
    <w:basedOn w:val="Normal"/>
    <w:link w:val="BalloonTextChar"/>
    <w:uiPriority w:val="99"/>
    <w:rsid w:val="00DA63CF"/>
    <w:rPr>
      <w:rFonts w:ascii="Tahoma" w:hAnsi="Tahoma" w:cs="Tahoma"/>
      <w:sz w:val="16"/>
      <w:szCs w:val="16"/>
    </w:rPr>
  </w:style>
  <w:style w:type="character" w:customStyle="1" w:styleId="BalloonTextChar">
    <w:name w:val="Balloon Text Char"/>
    <w:basedOn w:val="DefaultParagraphFont"/>
    <w:link w:val="BalloonText"/>
    <w:uiPriority w:val="99"/>
    <w:rsid w:val="00DA63CF"/>
    <w:rPr>
      <w:rFonts w:ascii="Tahoma" w:eastAsia="SimSun" w:hAnsi="Tahoma" w:cs="Tahoma"/>
      <w:sz w:val="16"/>
      <w:szCs w:val="16"/>
      <w:lang w:eastAsia="zh-CN"/>
    </w:rPr>
  </w:style>
  <w:style w:type="character" w:customStyle="1" w:styleId="Heading1Char">
    <w:name w:val="Heading 1 Char"/>
    <w:basedOn w:val="DefaultParagraphFont"/>
    <w:link w:val="Heading1"/>
    <w:rsid w:val="00BC521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C521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C521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C5216"/>
    <w:rPr>
      <w:rFonts w:ascii="Arial" w:eastAsia="SimSun" w:hAnsi="Arial" w:cs="Arial"/>
      <w:bCs/>
      <w:i/>
      <w:sz w:val="22"/>
      <w:szCs w:val="28"/>
      <w:lang w:eastAsia="zh-CN"/>
    </w:rPr>
  </w:style>
  <w:style w:type="character" w:customStyle="1" w:styleId="BodyTextChar">
    <w:name w:val="Body Text Char"/>
    <w:basedOn w:val="DefaultParagraphFont"/>
    <w:link w:val="BodyText"/>
    <w:rsid w:val="00BC5216"/>
    <w:rPr>
      <w:rFonts w:ascii="Arial" w:eastAsia="SimSun" w:hAnsi="Arial" w:cs="Arial"/>
      <w:sz w:val="22"/>
      <w:lang w:eastAsia="zh-CN"/>
    </w:rPr>
  </w:style>
  <w:style w:type="character" w:customStyle="1" w:styleId="CommentTextChar">
    <w:name w:val="Comment Text Char"/>
    <w:basedOn w:val="DefaultParagraphFont"/>
    <w:semiHidden/>
    <w:rsid w:val="00BC5216"/>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BC5216"/>
    <w:rPr>
      <w:rFonts w:ascii="Arial" w:eastAsia="SimSun" w:hAnsi="Arial" w:cs="Arial"/>
      <w:sz w:val="18"/>
      <w:lang w:eastAsia="zh-CN"/>
    </w:rPr>
  </w:style>
  <w:style w:type="character" w:customStyle="1" w:styleId="FooterChar">
    <w:name w:val="Footer Char"/>
    <w:basedOn w:val="DefaultParagraphFont"/>
    <w:link w:val="Footer"/>
    <w:uiPriority w:val="99"/>
    <w:rsid w:val="00BC5216"/>
    <w:rPr>
      <w:rFonts w:ascii="Arial" w:eastAsia="SimSun" w:hAnsi="Arial" w:cs="Arial"/>
      <w:sz w:val="22"/>
      <w:lang w:eastAsia="zh-CN"/>
    </w:rPr>
  </w:style>
  <w:style w:type="character" w:customStyle="1" w:styleId="FootnoteTextChar">
    <w:name w:val="Footnote Text Char"/>
    <w:basedOn w:val="DefaultParagraphFont"/>
    <w:link w:val="FootnoteText"/>
    <w:semiHidden/>
    <w:rsid w:val="00BC5216"/>
    <w:rPr>
      <w:rFonts w:ascii="Arial" w:eastAsia="SimSun" w:hAnsi="Arial" w:cs="Arial"/>
      <w:sz w:val="18"/>
      <w:lang w:eastAsia="zh-CN"/>
    </w:rPr>
  </w:style>
  <w:style w:type="character" w:customStyle="1" w:styleId="HeaderChar">
    <w:name w:val="Header Char"/>
    <w:basedOn w:val="DefaultParagraphFont"/>
    <w:link w:val="Header"/>
    <w:rsid w:val="00BC5216"/>
    <w:rPr>
      <w:rFonts w:ascii="Arial" w:eastAsia="SimSun" w:hAnsi="Arial" w:cs="Arial"/>
      <w:sz w:val="22"/>
      <w:lang w:eastAsia="zh-CN"/>
    </w:rPr>
  </w:style>
  <w:style w:type="character" w:customStyle="1" w:styleId="SalutationChar">
    <w:name w:val="Salutation Char"/>
    <w:basedOn w:val="DefaultParagraphFont"/>
    <w:link w:val="Salutation"/>
    <w:semiHidden/>
    <w:rsid w:val="00BC5216"/>
    <w:rPr>
      <w:rFonts w:ascii="Arial" w:eastAsia="SimSun" w:hAnsi="Arial" w:cs="Arial"/>
      <w:sz w:val="22"/>
      <w:lang w:eastAsia="zh-CN"/>
    </w:rPr>
  </w:style>
  <w:style w:type="character" w:customStyle="1" w:styleId="SignatureChar">
    <w:name w:val="Signature Char"/>
    <w:basedOn w:val="DefaultParagraphFont"/>
    <w:link w:val="Signature"/>
    <w:semiHidden/>
    <w:rsid w:val="00BC5216"/>
    <w:rPr>
      <w:rFonts w:ascii="Arial" w:eastAsia="SimSun" w:hAnsi="Arial" w:cs="Arial"/>
      <w:sz w:val="22"/>
      <w:lang w:eastAsia="zh-CN"/>
    </w:rPr>
  </w:style>
  <w:style w:type="character" w:styleId="FootnoteReference">
    <w:name w:val="footnote reference"/>
    <w:uiPriority w:val="99"/>
    <w:rsid w:val="00BC5216"/>
    <w:rPr>
      <w:vertAlign w:val="superscript"/>
    </w:rPr>
  </w:style>
  <w:style w:type="character" w:styleId="PageNumber">
    <w:name w:val="page number"/>
    <w:basedOn w:val="DefaultParagraphFont"/>
    <w:rsid w:val="00BC5216"/>
  </w:style>
  <w:style w:type="paragraph" w:customStyle="1" w:styleId="CarCar">
    <w:name w:val="Car Car"/>
    <w:basedOn w:val="Normal"/>
    <w:rsid w:val="00BC5216"/>
    <w:pPr>
      <w:spacing w:after="160" w:line="240" w:lineRule="exact"/>
    </w:pPr>
    <w:rPr>
      <w:rFonts w:ascii="Verdana" w:eastAsia="Times New Roman" w:hAnsi="Verdana" w:cs="Times New Roman"/>
      <w:sz w:val="20"/>
      <w:lang w:val="en-GB" w:eastAsia="en-US"/>
    </w:rPr>
  </w:style>
  <w:style w:type="character" w:styleId="CommentReference">
    <w:name w:val="annotation reference"/>
    <w:unhideWhenUsed/>
    <w:rsid w:val="00BC5216"/>
    <w:rPr>
      <w:sz w:val="16"/>
      <w:szCs w:val="16"/>
    </w:rPr>
  </w:style>
  <w:style w:type="character" w:customStyle="1" w:styleId="CommentTextChar1">
    <w:name w:val="Comment Text Char1"/>
    <w:uiPriority w:val="99"/>
    <w:semiHidden/>
    <w:rsid w:val="00BC5216"/>
    <w:rPr>
      <w:rFonts w:ascii="Arial" w:eastAsia="SimSun" w:hAnsi="Arial" w:cs="Arial"/>
      <w:sz w:val="18"/>
      <w:szCs w:val="20"/>
      <w:lang w:eastAsia="zh-CN"/>
    </w:rPr>
  </w:style>
  <w:style w:type="paragraph" w:styleId="Revision">
    <w:name w:val="Revision"/>
    <w:hidden/>
    <w:uiPriority w:val="99"/>
    <w:semiHidden/>
    <w:rsid w:val="00BC5216"/>
    <w:rPr>
      <w:rFonts w:ascii="Arial" w:hAnsi="Arial" w:cs="Arial"/>
      <w:sz w:val="22"/>
    </w:rPr>
  </w:style>
  <w:style w:type="table" w:styleId="TableGrid">
    <w:name w:val="Table Grid"/>
    <w:basedOn w:val="TableNormal"/>
    <w:rsid w:val="00BC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BC5216"/>
    <w:rPr>
      <w:rFonts w:eastAsia="Times New Roman"/>
      <w:b/>
      <w:bCs/>
      <w:sz w:val="20"/>
      <w:lang w:eastAsia="en-US"/>
    </w:rPr>
  </w:style>
  <w:style w:type="character" w:customStyle="1" w:styleId="CommentTextChar2">
    <w:name w:val="Comment Text Char2"/>
    <w:basedOn w:val="DefaultParagraphFont"/>
    <w:link w:val="CommentText"/>
    <w:uiPriority w:val="99"/>
    <w:semiHidden/>
    <w:rsid w:val="00BC5216"/>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BC5216"/>
    <w:rPr>
      <w:rFonts w:ascii="Arial" w:eastAsia="SimSun" w:hAnsi="Arial" w:cs="Arial"/>
      <w:b/>
      <w:bCs/>
      <w:sz w:val="18"/>
      <w:lang w:eastAsia="zh-CN"/>
    </w:rPr>
  </w:style>
  <w:style w:type="paragraph" w:customStyle="1" w:styleId="Default">
    <w:name w:val="Default"/>
    <w:rsid w:val="00BC521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76A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DB9"/>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ListParagraph">
    <w:name w:val="List Paragraph"/>
    <w:basedOn w:val="Normal"/>
    <w:uiPriority w:val="34"/>
    <w:qFormat/>
    <w:rsid w:val="00ED64CB"/>
    <w:pPr>
      <w:ind w:left="720"/>
      <w:contextualSpacing/>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Hyperlink">
    <w:name w:val="Hyperlink"/>
    <w:unhideWhenUsed/>
    <w:rsid w:val="00ED64CB"/>
    <w:rPr>
      <w:strike w:val="0"/>
      <w:dstrike w:val="0"/>
      <w:color w:val="526897"/>
      <w:u w:val="none"/>
      <w:effect w:val="none"/>
    </w:rPr>
  </w:style>
  <w:style w:type="paragraph" w:styleId="BalloonText">
    <w:name w:val="Balloon Text"/>
    <w:basedOn w:val="Normal"/>
    <w:link w:val="BalloonTextChar"/>
    <w:uiPriority w:val="99"/>
    <w:rsid w:val="00DA63CF"/>
    <w:rPr>
      <w:rFonts w:ascii="Tahoma" w:hAnsi="Tahoma" w:cs="Tahoma"/>
      <w:sz w:val="16"/>
      <w:szCs w:val="16"/>
    </w:rPr>
  </w:style>
  <w:style w:type="character" w:customStyle="1" w:styleId="BalloonTextChar">
    <w:name w:val="Balloon Text Char"/>
    <w:basedOn w:val="DefaultParagraphFont"/>
    <w:link w:val="BalloonText"/>
    <w:uiPriority w:val="99"/>
    <w:rsid w:val="00DA63CF"/>
    <w:rPr>
      <w:rFonts w:ascii="Tahoma" w:eastAsia="SimSun" w:hAnsi="Tahoma" w:cs="Tahoma"/>
      <w:sz w:val="16"/>
      <w:szCs w:val="16"/>
      <w:lang w:eastAsia="zh-CN"/>
    </w:rPr>
  </w:style>
  <w:style w:type="character" w:customStyle="1" w:styleId="Heading1Char">
    <w:name w:val="Heading 1 Char"/>
    <w:basedOn w:val="DefaultParagraphFont"/>
    <w:link w:val="Heading1"/>
    <w:rsid w:val="00BC521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C521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C521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C5216"/>
    <w:rPr>
      <w:rFonts w:ascii="Arial" w:eastAsia="SimSun" w:hAnsi="Arial" w:cs="Arial"/>
      <w:bCs/>
      <w:i/>
      <w:sz w:val="22"/>
      <w:szCs w:val="28"/>
      <w:lang w:eastAsia="zh-CN"/>
    </w:rPr>
  </w:style>
  <w:style w:type="character" w:customStyle="1" w:styleId="BodyTextChar">
    <w:name w:val="Body Text Char"/>
    <w:basedOn w:val="DefaultParagraphFont"/>
    <w:link w:val="BodyText"/>
    <w:rsid w:val="00BC5216"/>
    <w:rPr>
      <w:rFonts w:ascii="Arial" w:eastAsia="SimSun" w:hAnsi="Arial" w:cs="Arial"/>
      <w:sz w:val="22"/>
      <w:lang w:eastAsia="zh-CN"/>
    </w:rPr>
  </w:style>
  <w:style w:type="character" w:customStyle="1" w:styleId="CommentTextChar">
    <w:name w:val="Comment Text Char"/>
    <w:basedOn w:val="DefaultParagraphFont"/>
    <w:semiHidden/>
    <w:rsid w:val="00BC5216"/>
    <w:rPr>
      <w:rFonts w:ascii="Arial" w:eastAsia="SimSun" w:hAnsi="Arial" w:cs="Arial"/>
      <w:sz w:val="20"/>
      <w:szCs w:val="20"/>
      <w:lang w:eastAsia="zh-CN"/>
    </w:rPr>
  </w:style>
  <w:style w:type="character" w:customStyle="1" w:styleId="EndnoteTextChar">
    <w:name w:val="Endnote Text Char"/>
    <w:basedOn w:val="DefaultParagraphFont"/>
    <w:link w:val="EndnoteText"/>
    <w:semiHidden/>
    <w:rsid w:val="00BC5216"/>
    <w:rPr>
      <w:rFonts w:ascii="Arial" w:eastAsia="SimSun" w:hAnsi="Arial" w:cs="Arial"/>
      <w:sz w:val="18"/>
      <w:lang w:eastAsia="zh-CN"/>
    </w:rPr>
  </w:style>
  <w:style w:type="character" w:customStyle="1" w:styleId="FooterChar">
    <w:name w:val="Footer Char"/>
    <w:basedOn w:val="DefaultParagraphFont"/>
    <w:link w:val="Footer"/>
    <w:uiPriority w:val="99"/>
    <w:rsid w:val="00BC5216"/>
    <w:rPr>
      <w:rFonts w:ascii="Arial" w:eastAsia="SimSun" w:hAnsi="Arial" w:cs="Arial"/>
      <w:sz w:val="22"/>
      <w:lang w:eastAsia="zh-CN"/>
    </w:rPr>
  </w:style>
  <w:style w:type="character" w:customStyle="1" w:styleId="FootnoteTextChar">
    <w:name w:val="Footnote Text Char"/>
    <w:basedOn w:val="DefaultParagraphFont"/>
    <w:link w:val="FootnoteText"/>
    <w:semiHidden/>
    <w:rsid w:val="00BC5216"/>
    <w:rPr>
      <w:rFonts w:ascii="Arial" w:eastAsia="SimSun" w:hAnsi="Arial" w:cs="Arial"/>
      <w:sz w:val="18"/>
      <w:lang w:eastAsia="zh-CN"/>
    </w:rPr>
  </w:style>
  <w:style w:type="character" w:customStyle="1" w:styleId="HeaderChar">
    <w:name w:val="Header Char"/>
    <w:basedOn w:val="DefaultParagraphFont"/>
    <w:link w:val="Header"/>
    <w:rsid w:val="00BC5216"/>
    <w:rPr>
      <w:rFonts w:ascii="Arial" w:eastAsia="SimSun" w:hAnsi="Arial" w:cs="Arial"/>
      <w:sz w:val="22"/>
      <w:lang w:eastAsia="zh-CN"/>
    </w:rPr>
  </w:style>
  <w:style w:type="character" w:customStyle="1" w:styleId="SalutationChar">
    <w:name w:val="Salutation Char"/>
    <w:basedOn w:val="DefaultParagraphFont"/>
    <w:link w:val="Salutation"/>
    <w:semiHidden/>
    <w:rsid w:val="00BC5216"/>
    <w:rPr>
      <w:rFonts w:ascii="Arial" w:eastAsia="SimSun" w:hAnsi="Arial" w:cs="Arial"/>
      <w:sz w:val="22"/>
      <w:lang w:eastAsia="zh-CN"/>
    </w:rPr>
  </w:style>
  <w:style w:type="character" w:customStyle="1" w:styleId="SignatureChar">
    <w:name w:val="Signature Char"/>
    <w:basedOn w:val="DefaultParagraphFont"/>
    <w:link w:val="Signature"/>
    <w:semiHidden/>
    <w:rsid w:val="00BC5216"/>
    <w:rPr>
      <w:rFonts w:ascii="Arial" w:eastAsia="SimSun" w:hAnsi="Arial" w:cs="Arial"/>
      <w:sz w:val="22"/>
      <w:lang w:eastAsia="zh-CN"/>
    </w:rPr>
  </w:style>
  <w:style w:type="character" w:styleId="FootnoteReference">
    <w:name w:val="footnote reference"/>
    <w:uiPriority w:val="99"/>
    <w:rsid w:val="00BC5216"/>
    <w:rPr>
      <w:vertAlign w:val="superscript"/>
    </w:rPr>
  </w:style>
  <w:style w:type="character" w:styleId="PageNumber">
    <w:name w:val="page number"/>
    <w:basedOn w:val="DefaultParagraphFont"/>
    <w:rsid w:val="00BC5216"/>
  </w:style>
  <w:style w:type="paragraph" w:customStyle="1" w:styleId="CarCar">
    <w:name w:val="Car Car"/>
    <w:basedOn w:val="Normal"/>
    <w:rsid w:val="00BC5216"/>
    <w:pPr>
      <w:spacing w:after="160" w:line="240" w:lineRule="exact"/>
    </w:pPr>
    <w:rPr>
      <w:rFonts w:ascii="Verdana" w:eastAsia="Times New Roman" w:hAnsi="Verdana" w:cs="Times New Roman"/>
      <w:sz w:val="20"/>
      <w:lang w:val="en-GB" w:eastAsia="en-US"/>
    </w:rPr>
  </w:style>
  <w:style w:type="character" w:styleId="CommentReference">
    <w:name w:val="annotation reference"/>
    <w:unhideWhenUsed/>
    <w:rsid w:val="00BC5216"/>
    <w:rPr>
      <w:sz w:val="16"/>
      <w:szCs w:val="16"/>
    </w:rPr>
  </w:style>
  <w:style w:type="character" w:customStyle="1" w:styleId="CommentTextChar1">
    <w:name w:val="Comment Text Char1"/>
    <w:uiPriority w:val="99"/>
    <w:semiHidden/>
    <w:rsid w:val="00BC5216"/>
    <w:rPr>
      <w:rFonts w:ascii="Arial" w:eastAsia="SimSun" w:hAnsi="Arial" w:cs="Arial"/>
      <w:sz w:val="18"/>
      <w:szCs w:val="20"/>
      <w:lang w:eastAsia="zh-CN"/>
    </w:rPr>
  </w:style>
  <w:style w:type="paragraph" w:styleId="Revision">
    <w:name w:val="Revision"/>
    <w:hidden/>
    <w:uiPriority w:val="99"/>
    <w:semiHidden/>
    <w:rsid w:val="00BC5216"/>
    <w:rPr>
      <w:rFonts w:ascii="Arial" w:hAnsi="Arial" w:cs="Arial"/>
      <w:sz w:val="22"/>
    </w:rPr>
  </w:style>
  <w:style w:type="table" w:styleId="TableGrid">
    <w:name w:val="Table Grid"/>
    <w:basedOn w:val="TableNormal"/>
    <w:rsid w:val="00BC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BC5216"/>
    <w:rPr>
      <w:rFonts w:eastAsia="Times New Roman"/>
      <w:b/>
      <w:bCs/>
      <w:sz w:val="20"/>
      <w:lang w:eastAsia="en-US"/>
    </w:rPr>
  </w:style>
  <w:style w:type="character" w:customStyle="1" w:styleId="CommentTextChar2">
    <w:name w:val="Comment Text Char2"/>
    <w:basedOn w:val="DefaultParagraphFont"/>
    <w:link w:val="CommentText"/>
    <w:uiPriority w:val="99"/>
    <w:semiHidden/>
    <w:rsid w:val="00BC5216"/>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BC5216"/>
    <w:rPr>
      <w:rFonts w:ascii="Arial" w:eastAsia="SimSun" w:hAnsi="Arial" w:cs="Arial"/>
      <w:b/>
      <w:bCs/>
      <w:sz w:val="18"/>
      <w:lang w:eastAsia="zh-CN"/>
    </w:rPr>
  </w:style>
  <w:style w:type="paragraph" w:customStyle="1" w:styleId="Default">
    <w:name w:val="Default"/>
    <w:rsid w:val="00BC521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76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fr/cdip_14/cdip_14_inf_2.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edocs/mdocs/africa/en/ompi_pi_dak_15/ompi_pi_dak_15_declaration.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3183-CCFE-42D1-AC4B-651F36F2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17 (E).dot</Template>
  <TotalTime>1</TotalTime>
  <Pages>16</Pages>
  <Words>5135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34741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keywords>PB/ST/sc/ko</cp:keywords>
  <cp:lastModifiedBy>BRACI Biljana</cp:lastModifiedBy>
  <cp:revision>3</cp:revision>
  <cp:lastPrinted>2016-03-10T15:20:00Z</cp:lastPrinted>
  <dcterms:created xsi:type="dcterms:W3CDTF">2016-03-10T17:32:00Z</dcterms:created>
  <dcterms:modified xsi:type="dcterms:W3CDTF">2016-03-10T17:33:00Z</dcterms:modified>
</cp:coreProperties>
</file>