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25886" w:rsidRPr="000903ED" w:rsidTr="001F4E7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25886" w:rsidRPr="000903ED" w:rsidRDefault="00625886" w:rsidP="001F4E76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5886" w:rsidRPr="000903ED" w:rsidRDefault="00625886" w:rsidP="001F4E76">
            <w:pPr>
              <w:rPr>
                <w:lang w:val="fr-FR"/>
              </w:rPr>
            </w:pPr>
            <w:r w:rsidRPr="000903ED">
              <w:rPr>
                <w:noProof/>
                <w:lang w:eastAsia="en-US"/>
              </w:rPr>
              <w:drawing>
                <wp:inline distT="0" distB="0" distL="0" distR="0" wp14:anchorId="2C769647" wp14:editId="5C6FE75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5886" w:rsidRPr="000903ED" w:rsidRDefault="00625886" w:rsidP="001F4E76">
            <w:pPr>
              <w:jc w:val="right"/>
              <w:rPr>
                <w:lang w:val="fr-FR"/>
              </w:rPr>
            </w:pPr>
            <w:r w:rsidRPr="000903E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25886" w:rsidRPr="000903ED" w:rsidTr="001F4E7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25886" w:rsidRPr="000903ED" w:rsidRDefault="00625886" w:rsidP="001F4E7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903ED">
              <w:rPr>
                <w:rFonts w:ascii="Arial Black" w:hAnsi="Arial Black"/>
                <w:caps/>
                <w:sz w:val="15"/>
                <w:lang w:val="fr-FR"/>
              </w:rPr>
              <w:t>CDIP/16/</w:t>
            </w:r>
            <w:bookmarkStart w:id="1" w:name="Code"/>
            <w:bookmarkEnd w:id="1"/>
            <w:r w:rsidRPr="000903ED">
              <w:rPr>
                <w:rFonts w:ascii="Arial Black" w:hAnsi="Arial Black"/>
                <w:caps/>
                <w:sz w:val="15"/>
                <w:lang w:val="fr-FR"/>
              </w:rPr>
              <w:t xml:space="preserve">4 </w:t>
            </w:r>
          </w:p>
        </w:tc>
      </w:tr>
      <w:tr w:rsidR="00625886" w:rsidRPr="000903ED" w:rsidTr="001F4E7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25886" w:rsidRPr="000903ED" w:rsidRDefault="00625886" w:rsidP="001F4E7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903ED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0903ED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625886" w:rsidRPr="000903ED" w:rsidTr="001F4E7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25886" w:rsidRPr="000903ED" w:rsidRDefault="00625886" w:rsidP="001F4E7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903ED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 w:rsidRPr="000903ED">
              <w:rPr>
                <w:rFonts w:ascii="Arial Black" w:hAnsi="Arial Black"/>
                <w:caps/>
                <w:sz w:val="15"/>
                <w:lang w:val="fr-FR"/>
              </w:rPr>
              <w:t>26 août 2015</w:t>
            </w:r>
          </w:p>
        </w:tc>
      </w:tr>
    </w:tbl>
    <w:p w:rsidR="00625886" w:rsidRPr="000903ED" w:rsidRDefault="00625886" w:rsidP="00625886">
      <w:pPr>
        <w:rPr>
          <w:lang w:val="fr-FR"/>
        </w:rPr>
      </w:pPr>
    </w:p>
    <w:p w:rsidR="00625886" w:rsidRPr="000903ED" w:rsidRDefault="00625886" w:rsidP="00625886">
      <w:pPr>
        <w:rPr>
          <w:lang w:val="fr-FR"/>
        </w:rPr>
      </w:pPr>
    </w:p>
    <w:p w:rsidR="00625886" w:rsidRPr="000903ED" w:rsidRDefault="00625886" w:rsidP="00625886">
      <w:pPr>
        <w:rPr>
          <w:lang w:val="fr-FR"/>
        </w:rPr>
      </w:pPr>
    </w:p>
    <w:p w:rsidR="00625886" w:rsidRPr="000903ED" w:rsidRDefault="00625886" w:rsidP="00625886">
      <w:pPr>
        <w:rPr>
          <w:lang w:val="fr-FR"/>
        </w:rPr>
      </w:pPr>
    </w:p>
    <w:p w:rsidR="00625886" w:rsidRPr="000903ED" w:rsidRDefault="00625886" w:rsidP="00625886">
      <w:pPr>
        <w:rPr>
          <w:lang w:val="fr-FR"/>
        </w:rPr>
      </w:pPr>
    </w:p>
    <w:p w:rsidR="00625886" w:rsidRPr="000903ED" w:rsidRDefault="00625886" w:rsidP="00625886">
      <w:pPr>
        <w:rPr>
          <w:b/>
          <w:sz w:val="28"/>
          <w:szCs w:val="28"/>
          <w:lang w:val="fr-FR"/>
        </w:rPr>
      </w:pPr>
      <w:r w:rsidRPr="000903ED">
        <w:rPr>
          <w:b/>
          <w:sz w:val="28"/>
          <w:szCs w:val="28"/>
          <w:lang w:val="fr-FR"/>
        </w:rPr>
        <w:t>Comité du développement et de la propriété intellectuelle (CDIP)</w:t>
      </w:r>
    </w:p>
    <w:p w:rsidR="00625886" w:rsidRPr="000903ED" w:rsidRDefault="00625886" w:rsidP="00625886">
      <w:pPr>
        <w:rPr>
          <w:lang w:val="fr-FR"/>
        </w:rPr>
      </w:pPr>
    </w:p>
    <w:p w:rsidR="00625886" w:rsidRPr="000903ED" w:rsidRDefault="00625886" w:rsidP="00625886">
      <w:pPr>
        <w:rPr>
          <w:lang w:val="fr-FR"/>
        </w:rPr>
      </w:pPr>
    </w:p>
    <w:p w:rsidR="00625886" w:rsidRPr="000903ED" w:rsidRDefault="00625886" w:rsidP="00625886">
      <w:pPr>
        <w:rPr>
          <w:b/>
          <w:sz w:val="24"/>
          <w:szCs w:val="24"/>
          <w:lang w:val="fr-FR"/>
        </w:rPr>
      </w:pPr>
      <w:r w:rsidRPr="000903ED">
        <w:rPr>
          <w:b/>
          <w:sz w:val="24"/>
          <w:szCs w:val="24"/>
          <w:lang w:val="fr-FR"/>
        </w:rPr>
        <w:t>Seizième</w:t>
      </w:r>
      <w:r w:rsidR="00E67324" w:rsidRPr="000903ED">
        <w:rPr>
          <w:b/>
          <w:sz w:val="24"/>
          <w:szCs w:val="24"/>
          <w:lang w:val="fr-FR"/>
        </w:rPr>
        <w:t> </w:t>
      </w:r>
      <w:r w:rsidRPr="000903ED">
        <w:rPr>
          <w:b/>
          <w:sz w:val="24"/>
          <w:szCs w:val="24"/>
          <w:lang w:val="fr-FR"/>
        </w:rPr>
        <w:t>session</w:t>
      </w:r>
    </w:p>
    <w:p w:rsidR="00625886" w:rsidRPr="000903ED" w:rsidRDefault="00625886" w:rsidP="00625886">
      <w:pPr>
        <w:rPr>
          <w:b/>
          <w:sz w:val="24"/>
          <w:szCs w:val="24"/>
          <w:lang w:val="fr-FR"/>
        </w:rPr>
      </w:pPr>
      <w:r w:rsidRPr="000903ED">
        <w:rPr>
          <w:b/>
          <w:sz w:val="24"/>
          <w:szCs w:val="24"/>
          <w:lang w:val="fr-FR"/>
        </w:rPr>
        <w:t>Genève, 9 – 1</w:t>
      </w:r>
      <w:r w:rsidR="000F1E9A" w:rsidRPr="000903ED">
        <w:rPr>
          <w:b/>
          <w:sz w:val="24"/>
          <w:szCs w:val="24"/>
          <w:lang w:val="fr-FR"/>
        </w:rPr>
        <w:t>3 novembre 20</w:t>
      </w:r>
      <w:r w:rsidRPr="000903ED">
        <w:rPr>
          <w:b/>
          <w:sz w:val="24"/>
          <w:szCs w:val="24"/>
          <w:lang w:val="fr-FR"/>
        </w:rPr>
        <w:t>15</w:t>
      </w:r>
    </w:p>
    <w:p w:rsidR="00625886" w:rsidRPr="000903ED" w:rsidRDefault="00625886" w:rsidP="00625886">
      <w:pPr>
        <w:rPr>
          <w:lang w:val="fr-FR"/>
        </w:rPr>
      </w:pPr>
    </w:p>
    <w:p w:rsidR="00625886" w:rsidRPr="000903ED" w:rsidRDefault="00625886" w:rsidP="00625886">
      <w:pPr>
        <w:rPr>
          <w:lang w:val="fr-FR"/>
        </w:rPr>
      </w:pPr>
    </w:p>
    <w:p w:rsidR="00625886" w:rsidRPr="000903ED" w:rsidRDefault="00625886" w:rsidP="00625886">
      <w:pPr>
        <w:rPr>
          <w:lang w:val="fr-FR"/>
        </w:rPr>
      </w:pPr>
    </w:p>
    <w:p w:rsidR="00527212" w:rsidRPr="002B2815" w:rsidRDefault="006925B9" w:rsidP="002B2815">
      <w:pPr>
        <w:rPr>
          <w:caps/>
          <w:sz w:val="24"/>
          <w:lang w:val="fr-FR"/>
        </w:rPr>
      </w:pPr>
      <w:r w:rsidRPr="002B2815">
        <w:rPr>
          <w:caps/>
          <w:sz w:val="24"/>
          <w:lang w:val="fr-FR"/>
        </w:rPr>
        <w:t>projet sur l</w:t>
      </w:r>
      <w:r w:rsidR="000F1E9A" w:rsidRPr="002B2815">
        <w:rPr>
          <w:caps/>
          <w:sz w:val="24"/>
          <w:lang w:val="fr-FR"/>
        </w:rPr>
        <w:t>’</w:t>
      </w:r>
      <w:r w:rsidRPr="002B2815">
        <w:rPr>
          <w:caps/>
          <w:sz w:val="24"/>
          <w:lang w:val="fr-FR"/>
        </w:rPr>
        <w:t>utilisation de l</w:t>
      </w:r>
      <w:r w:rsidR="000F1E9A" w:rsidRPr="002B2815">
        <w:rPr>
          <w:caps/>
          <w:sz w:val="24"/>
          <w:lang w:val="fr-FR"/>
        </w:rPr>
        <w:t>’</w:t>
      </w:r>
      <w:r w:rsidRPr="002B2815">
        <w:rPr>
          <w:caps/>
          <w:sz w:val="24"/>
          <w:lang w:val="fr-FR"/>
        </w:rPr>
        <w:t>information figurant dans le domaine public aux fins du développement économique</w:t>
      </w:r>
    </w:p>
    <w:p w:rsidR="00527212" w:rsidRPr="002B2815" w:rsidRDefault="00527212" w:rsidP="002B2815">
      <w:pPr>
        <w:rPr>
          <w:lang w:val="fr-FR"/>
        </w:rPr>
      </w:pPr>
    </w:p>
    <w:p w:rsidR="00527212" w:rsidRPr="002B2815" w:rsidRDefault="00CF09C5" w:rsidP="002B2815">
      <w:pPr>
        <w:rPr>
          <w:i/>
          <w:lang w:val="fr-FR"/>
        </w:rPr>
      </w:pPr>
      <w:bookmarkStart w:id="4" w:name="Prepared"/>
      <w:bookmarkEnd w:id="4"/>
      <w:r w:rsidRPr="002B2815">
        <w:rPr>
          <w:i/>
          <w:lang w:val="fr-FR"/>
        </w:rPr>
        <w:t xml:space="preserve">Document </w:t>
      </w:r>
      <w:r w:rsidR="006925B9" w:rsidRPr="002B2815">
        <w:rPr>
          <w:i/>
          <w:lang w:val="fr-FR"/>
        </w:rPr>
        <w:t>établi par le Secrétariat</w:t>
      </w:r>
    </w:p>
    <w:p w:rsidR="00527212" w:rsidRPr="002B2815" w:rsidRDefault="00527212" w:rsidP="002B2815">
      <w:pPr>
        <w:rPr>
          <w:lang w:val="fr-FR"/>
        </w:rPr>
      </w:pPr>
    </w:p>
    <w:p w:rsidR="00527212" w:rsidRPr="002B2815" w:rsidRDefault="00527212" w:rsidP="002B2815">
      <w:pPr>
        <w:rPr>
          <w:lang w:val="fr-FR"/>
        </w:rPr>
      </w:pPr>
    </w:p>
    <w:p w:rsidR="00527212" w:rsidRPr="002B2815" w:rsidRDefault="00527212" w:rsidP="002B2815">
      <w:pPr>
        <w:rPr>
          <w:lang w:val="fr-FR"/>
        </w:rPr>
      </w:pPr>
    </w:p>
    <w:p w:rsidR="00527212" w:rsidRPr="002B2815" w:rsidRDefault="00527212" w:rsidP="002B2815">
      <w:pPr>
        <w:rPr>
          <w:lang w:val="fr-FR"/>
        </w:rPr>
      </w:pPr>
    </w:p>
    <w:p w:rsidR="00527212" w:rsidRPr="002B2815" w:rsidRDefault="006925B9" w:rsidP="002B2815">
      <w:pPr>
        <w:pStyle w:val="ONUMFS"/>
        <w:rPr>
          <w:lang w:val="fr-FR"/>
        </w:rPr>
      </w:pPr>
      <w:r w:rsidRPr="002B2815">
        <w:rPr>
          <w:lang w:val="fr-FR"/>
        </w:rPr>
        <w:t>L</w:t>
      </w:r>
      <w:r w:rsidR="000F1E9A" w:rsidRPr="002B2815">
        <w:rPr>
          <w:lang w:val="fr-FR"/>
        </w:rPr>
        <w:t>’</w:t>
      </w:r>
      <w:r w:rsidRPr="002B2815">
        <w:rPr>
          <w:lang w:val="fr-FR"/>
        </w:rPr>
        <w:t xml:space="preserve">annexe du présent document, </w:t>
      </w:r>
      <w:r w:rsidR="003C24D9" w:rsidRPr="002B2815">
        <w:rPr>
          <w:lang w:val="fr-FR"/>
        </w:rPr>
        <w:t>contenant</w:t>
      </w:r>
      <w:r w:rsidR="00CF09C5" w:rsidRPr="002B2815">
        <w:rPr>
          <w:lang w:val="fr-FR"/>
        </w:rPr>
        <w:t xml:space="preserve"> une proposition de</w:t>
      </w:r>
      <w:r w:rsidRPr="002B2815">
        <w:rPr>
          <w:lang w:val="fr-FR"/>
        </w:rPr>
        <w:t xml:space="preserve"> projet thématique sur l</w:t>
      </w:r>
      <w:r w:rsidR="000F1E9A" w:rsidRPr="002B2815">
        <w:rPr>
          <w:lang w:val="fr-FR"/>
        </w:rPr>
        <w:t>’</w:t>
      </w:r>
      <w:r w:rsidRPr="002B2815">
        <w:rPr>
          <w:lang w:val="fr-FR"/>
        </w:rPr>
        <w:t>utilisation</w:t>
      </w:r>
      <w:r w:rsidR="00C25425" w:rsidRPr="002B2815">
        <w:rPr>
          <w:lang w:val="fr-FR"/>
        </w:rPr>
        <w:t xml:space="preserve"> </w:t>
      </w:r>
      <w:r w:rsidRPr="002B2815">
        <w:rPr>
          <w:lang w:val="fr-FR"/>
        </w:rPr>
        <w:t>de l</w:t>
      </w:r>
      <w:r w:rsidR="000F1E9A" w:rsidRPr="002B2815">
        <w:rPr>
          <w:lang w:val="fr-FR"/>
        </w:rPr>
        <w:t>’</w:t>
      </w:r>
      <w:r w:rsidRPr="002B2815">
        <w:rPr>
          <w:lang w:val="fr-FR"/>
        </w:rPr>
        <w:t>information figurant dans le domaine public aux fins du développement économique,</w:t>
      </w:r>
      <w:r w:rsidR="001F4E76" w:rsidRPr="002B2815">
        <w:rPr>
          <w:lang w:val="fr-FR"/>
        </w:rPr>
        <w:t xml:space="preserve"> a trait aux recommandations n</w:t>
      </w:r>
      <w:r w:rsidR="001F4E76" w:rsidRPr="002B2815">
        <w:rPr>
          <w:vertAlign w:val="superscript"/>
          <w:lang w:val="fr-FR"/>
        </w:rPr>
        <w:t>os</w:t>
      </w:r>
      <w:r w:rsidR="001F4E76" w:rsidRPr="002B2815">
        <w:rPr>
          <w:lang w:val="fr-FR"/>
        </w:rPr>
        <w:t> </w:t>
      </w:r>
      <w:r w:rsidRPr="002B2815">
        <w:rPr>
          <w:lang w:val="fr-FR"/>
        </w:rPr>
        <w:t>16 et 20 du Plan d</w:t>
      </w:r>
      <w:r w:rsidR="000F1E9A" w:rsidRPr="002B2815">
        <w:rPr>
          <w:lang w:val="fr-FR"/>
        </w:rPr>
        <w:t>’</w:t>
      </w:r>
      <w:r w:rsidRPr="002B2815">
        <w:rPr>
          <w:lang w:val="fr-FR"/>
        </w:rPr>
        <w:t>action de l</w:t>
      </w:r>
      <w:r w:rsidR="000F1E9A" w:rsidRPr="002B2815">
        <w:rPr>
          <w:lang w:val="fr-FR"/>
        </w:rPr>
        <w:t>’</w:t>
      </w:r>
      <w:r w:rsidRPr="002B2815">
        <w:rPr>
          <w:lang w:val="fr-FR"/>
        </w:rPr>
        <w:t>OMPI pour le développement.  Le coût de ce projet est estimé à 800 000</w:t>
      </w:r>
      <w:r w:rsidR="00E67324" w:rsidRPr="002B2815">
        <w:rPr>
          <w:lang w:val="fr-FR"/>
        </w:rPr>
        <w:t> </w:t>
      </w:r>
      <w:r w:rsidRPr="002B2815">
        <w:rPr>
          <w:lang w:val="fr-FR"/>
        </w:rPr>
        <w:t>francs suisses</w:t>
      </w:r>
      <w:r w:rsidR="00CF09C5" w:rsidRPr="002B2815">
        <w:rPr>
          <w:lang w:val="fr-FR"/>
        </w:rPr>
        <w:t>,</w:t>
      </w:r>
      <w:r w:rsidRPr="002B2815">
        <w:rPr>
          <w:lang w:val="fr-FR"/>
        </w:rPr>
        <w:t xml:space="preserve"> dont 550 000</w:t>
      </w:r>
      <w:r w:rsidR="00E67324" w:rsidRPr="002B2815">
        <w:rPr>
          <w:lang w:val="fr-FR"/>
        </w:rPr>
        <w:t> </w:t>
      </w:r>
      <w:r w:rsidRPr="002B2815">
        <w:rPr>
          <w:lang w:val="fr-FR"/>
        </w:rPr>
        <w:t>francs suisses pour les dépenses autr</w:t>
      </w:r>
      <w:r w:rsidR="00C25425" w:rsidRPr="002B2815">
        <w:rPr>
          <w:lang w:val="fr-FR"/>
        </w:rPr>
        <w:t>e</w:t>
      </w:r>
      <w:r w:rsidRPr="002B2815">
        <w:rPr>
          <w:lang w:val="fr-FR"/>
        </w:rPr>
        <w:t>s que les dépenses de personnel et 250 000</w:t>
      </w:r>
      <w:r w:rsidR="00E67324" w:rsidRPr="002B2815">
        <w:rPr>
          <w:lang w:val="fr-FR"/>
        </w:rPr>
        <w:t> </w:t>
      </w:r>
      <w:r w:rsidRPr="002B2815">
        <w:rPr>
          <w:lang w:val="fr-FR"/>
        </w:rPr>
        <w:t>francs suisses pour les dépenses de personnel.</w:t>
      </w:r>
    </w:p>
    <w:p w:rsidR="00527212" w:rsidRPr="002B2815" w:rsidRDefault="006925B9" w:rsidP="002B2815">
      <w:pPr>
        <w:pStyle w:val="ONUMFS"/>
        <w:ind w:left="5533"/>
        <w:rPr>
          <w:i/>
          <w:lang w:val="fr-FR"/>
        </w:rPr>
      </w:pPr>
      <w:r w:rsidRPr="002B2815">
        <w:rPr>
          <w:i/>
          <w:lang w:val="fr-FR"/>
        </w:rPr>
        <w:t>Le CDIP est invité à examiner et à approuver l</w:t>
      </w:r>
      <w:r w:rsidR="000F1E9A" w:rsidRPr="002B2815">
        <w:rPr>
          <w:i/>
          <w:lang w:val="fr-FR"/>
        </w:rPr>
        <w:t>’</w:t>
      </w:r>
      <w:r w:rsidRPr="002B2815">
        <w:rPr>
          <w:i/>
          <w:lang w:val="fr-FR"/>
        </w:rPr>
        <w:t>annexe du présent document.</w:t>
      </w:r>
    </w:p>
    <w:p w:rsidR="00527212" w:rsidRPr="002B2815" w:rsidRDefault="00527212" w:rsidP="002B2815">
      <w:pPr>
        <w:pStyle w:val="Endofdocument-Annex"/>
        <w:rPr>
          <w:lang w:val="fr-FR"/>
        </w:rPr>
      </w:pPr>
    </w:p>
    <w:p w:rsidR="00527212" w:rsidRPr="002B2815" w:rsidRDefault="00527212" w:rsidP="002B2815">
      <w:pPr>
        <w:pStyle w:val="Endofdocument-Annex"/>
        <w:rPr>
          <w:lang w:val="fr-FR"/>
        </w:rPr>
      </w:pPr>
    </w:p>
    <w:p w:rsidR="00810559" w:rsidRPr="002B2815" w:rsidRDefault="006925B9" w:rsidP="002B2815">
      <w:pPr>
        <w:pStyle w:val="Endofdocument-Annex"/>
        <w:rPr>
          <w:lang w:val="fr-FR"/>
        </w:rPr>
      </w:pPr>
      <w:r w:rsidRPr="002B2815">
        <w:rPr>
          <w:lang w:val="fr-FR"/>
        </w:rPr>
        <w:t>[L</w:t>
      </w:r>
      <w:r w:rsidR="000F1E9A" w:rsidRPr="002B2815">
        <w:rPr>
          <w:lang w:val="fr-FR"/>
        </w:rPr>
        <w:t>’</w:t>
      </w:r>
      <w:r w:rsidRPr="002B2815">
        <w:rPr>
          <w:lang w:val="fr-FR"/>
        </w:rPr>
        <w:t>annexe suit]</w:t>
      </w:r>
    </w:p>
    <w:p w:rsidR="001F4E76" w:rsidRPr="002B2815" w:rsidRDefault="001F4E76" w:rsidP="002B2815">
      <w:pPr>
        <w:pStyle w:val="Endofdocument-Annex"/>
        <w:rPr>
          <w:lang w:val="fr-FR"/>
        </w:rPr>
      </w:pPr>
    </w:p>
    <w:p w:rsidR="001F4E76" w:rsidRPr="002B2815" w:rsidRDefault="001F4E76" w:rsidP="002B2815">
      <w:pPr>
        <w:pStyle w:val="Endofdocument-Annex"/>
        <w:ind w:left="0"/>
        <w:rPr>
          <w:lang w:val="fr-FR"/>
        </w:rPr>
      </w:pPr>
    </w:p>
    <w:p w:rsidR="001F4E76" w:rsidRPr="002B2815" w:rsidRDefault="001F4E76" w:rsidP="002B2815">
      <w:pPr>
        <w:pStyle w:val="Endofdocument-Annex"/>
        <w:ind w:left="0"/>
        <w:rPr>
          <w:lang w:val="fr-FR"/>
        </w:rPr>
        <w:sectPr w:rsidR="001F4E76" w:rsidRPr="002B2815" w:rsidSect="00AC327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27212" w:rsidRPr="002B2815" w:rsidRDefault="00FC2668" w:rsidP="002B2815">
      <w:pPr>
        <w:rPr>
          <w:b/>
          <w:bCs/>
          <w:szCs w:val="22"/>
          <w:lang w:val="fr-FR"/>
        </w:rPr>
      </w:pPr>
      <w:r w:rsidRPr="002B2815">
        <w:rPr>
          <w:b/>
          <w:bCs/>
          <w:szCs w:val="22"/>
          <w:lang w:val="fr-FR"/>
        </w:rPr>
        <w:lastRenderedPageBreak/>
        <w:t>RECOMMANDATIONS N</w:t>
      </w:r>
      <w:r w:rsidR="001F4E76" w:rsidRPr="002B2815">
        <w:rPr>
          <w:b/>
          <w:bCs/>
          <w:szCs w:val="22"/>
          <w:vertAlign w:val="superscript"/>
          <w:lang w:val="fr-FR"/>
        </w:rPr>
        <w:t>os</w:t>
      </w:r>
      <w:r w:rsidR="001F4E76" w:rsidRPr="002B2815">
        <w:rPr>
          <w:b/>
          <w:bCs/>
          <w:szCs w:val="22"/>
          <w:lang w:val="fr-FR"/>
        </w:rPr>
        <w:t> </w:t>
      </w:r>
      <w:r w:rsidRPr="002B2815">
        <w:rPr>
          <w:b/>
          <w:bCs/>
          <w:szCs w:val="22"/>
          <w:lang w:val="fr-FR"/>
        </w:rPr>
        <w:t>16</w:t>
      </w:r>
      <w:r w:rsidR="001F4E76" w:rsidRPr="002B2815">
        <w:rPr>
          <w:b/>
          <w:bCs/>
          <w:szCs w:val="22"/>
          <w:lang w:val="fr-FR"/>
        </w:rPr>
        <w:t xml:space="preserve"> ET </w:t>
      </w:r>
      <w:r w:rsidRPr="002B2815">
        <w:rPr>
          <w:b/>
          <w:bCs/>
          <w:szCs w:val="22"/>
          <w:lang w:val="fr-FR"/>
        </w:rPr>
        <w:t>20 DU PLAN D</w:t>
      </w:r>
      <w:r w:rsidR="000F1E9A" w:rsidRPr="002B2815">
        <w:rPr>
          <w:b/>
          <w:bCs/>
          <w:szCs w:val="22"/>
          <w:lang w:val="fr-FR"/>
        </w:rPr>
        <w:t>’</w:t>
      </w:r>
      <w:r w:rsidRPr="002B2815">
        <w:rPr>
          <w:b/>
          <w:bCs/>
          <w:szCs w:val="22"/>
          <w:lang w:val="fr-FR"/>
        </w:rPr>
        <w:t>ACTION POUR LE DÉVELOPPEMENT</w:t>
      </w:r>
    </w:p>
    <w:p w:rsidR="00527212" w:rsidRPr="002B2815" w:rsidRDefault="00527212" w:rsidP="002B2815">
      <w:pPr>
        <w:rPr>
          <w:b/>
          <w:bCs/>
          <w:szCs w:val="22"/>
          <w:lang w:val="fr-FR"/>
        </w:rPr>
      </w:pPr>
    </w:p>
    <w:p w:rsidR="00527212" w:rsidRPr="002B2815" w:rsidRDefault="00FC2668" w:rsidP="002B2815">
      <w:pPr>
        <w:rPr>
          <w:b/>
          <w:bCs/>
          <w:szCs w:val="22"/>
          <w:lang w:val="fr-FR"/>
        </w:rPr>
      </w:pPr>
      <w:r w:rsidRPr="002B2815">
        <w:rPr>
          <w:b/>
          <w:bCs/>
          <w:szCs w:val="22"/>
          <w:lang w:val="fr-FR"/>
        </w:rPr>
        <w:t>DESCRIPTIF DU PROJET</w:t>
      </w:r>
    </w:p>
    <w:p w:rsidR="00826B6D" w:rsidRPr="002B2815" w:rsidRDefault="00826B6D" w:rsidP="002B2815">
      <w:pPr>
        <w:rPr>
          <w:b/>
          <w:bCs/>
          <w:iCs/>
          <w:szCs w:val="22"/>
          <w:lang w:val="fr-FR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912"/>
      </w:tblGrid>
      <w:tr w:rsidR="002B2815" w:rsidRPr="002B2815" w:rsidTr="007F7771">
        <w:tc>
          <w:tcPr>
            <w:tcW w:w="9540" w:type="dxa"/>
            <w:gridSpan w:val="2"/>
            <w:shd w:val="clear" w:color="auto" w:fill="auto"/>
          </w:tcPr>
          <w:p w:rsidR="00527212" w:rsidRPr="002B2815" w:rsidRDefault="00FC2668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1.</w:t>
            </w:r>
            <w:r w:rsidRPr="002B2815">
              <w:rPr>
                <w:bCs/>
                <w:iCs/>
                <w:szCs w:val="22"/>
                <w:lang w:val="fr-FR"/>
              </w:rPr>
              <w:tab/>
              <w:t>RÉSUMÉ</w:t>
            </w:r>
          </w:p>
          <w:p w:rsidR="00826B6D" w:rsidRPr="002B2815" w:rsidRDefault="00826B6D" w:rsidP="002B2815">
            <w:pPr>
              <w:rPr>
                <w:bCs/>
                <w:iCs/>
                <w:szCs w:val="22"/>
                <w:lang w:val="fr-FR"/>
              </w:rPr>
            </w:pPr>
          </w:p>
        </w:tc>
      </w:tr>
      <w:tr w:rsidR="002B2815" w:rsidRPr="002B2815" w:rsidTr="007F7771">
        <w:tc>
          <w:tcPr>
            <w:tcW w:w="2628" w:type="dxa"/>
            <w:shd w:val="clear" w:color="auto" w:fill="auto"/>
          </w:tcPr>
          <w:p w:rsidR="00527212" w:rsidRPr="002B2815" w:rsidRDefault="00FC2668" w:rsidP="002B2815">
            <w:pPr>
              <w:rPr>
                <w:szCs w:val="22"/>
                <w:u w:val="single"/>
                <w:lang w:val="fr-FR"/>
              </w:rPr>
            </w:pPr>
            <w:r w:rsidRPr="002B2815">
              <w:rPr>
                <w:szCs w:val="22"/>
                <w:u w:val="single"/>
                <w:lang w:val="fr-FR"/>
              </w:rPr>
              <w:t>Cote du projet</w:t>
            </w:r>
          </w:p>
          <w:p w:rsidR="00826B6D" w:rsidRPr="002B2815" w:rsidRDefault="00826B6D" w:rsidP="002B2815">
            <w:pPr>
              <w:rPr>
                <w:b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527212" w:rsidRPr="002B2815" w:rsidRDefault="00826B6D" w:rsidP="002B2815">
            <w:pPr>
              <w:rPr>
                <w:i/>
                <w:iCs/>
                <w:szCs w:val="22"/>
                <w:lang w:val="fr-FR"/>
              </w:rPr>
            </w:pPr>
            <w:r w:rsidRPr="002B2815">
              <w:rPr>
                <w:i/>
                <w:iCs/>
                <w:szCs w:val="22"/>
                <w:lang w:val="fr-FR"/>
              </w:rPr>
              <w:t>DA_16_20_03</w:t>
            </w:r>
          </w:p>
          <w:p w:rsidR="00826B6D" w:rsidRPr="002B2815" w:rsidRDefault="00826B6D" w:rsidP="002B2815">
            <w:pPr>
              <w:rPr>
                <w:i/>
                <w:iCs/>
                <w:szCs w:val="22"/>
                <w:lang w:val="fr-FR"/>
              </w:rPr>
            </w:pPr>
          </w:p>
        </w:tc>
      </w:tr>
      <w:tr w:rsidR="002B2815" w:rsidRPr="002B2815" w:rsidTr="007F7771">
        <w:tc>
          <w:tcPr>
            <w:tcW w:w="2628" w:type="dxa"/>
            <w:shd w:val="clear" w:color="auto" w:fill="auto"/>
          </w:tcPr>
          <w:p w:rsidR="00527212" w:rsidRPr="002B2815" w:rsidRDefault="00FC2668" w:rsidP="002B2815">
            <w:pPr>
              <w:rPr>
                <w:szCs w:val="22"/>
                <w:u w:val="single"/>
                <w:lang w:val="fr-FR"/>
              </w:rPr>
            </w:pPr>
            <w:r w:rsidRPr="002B2815">
              <w:rPr>
                <w:szCs w:val="22"/>
                <w:u w:val="single"/>
                <w:lang w:val="fr-FR"/>
              </w:rPr>
              <w:t>Titre</w:t>
            </w:r>
          </w:p>
          <w:p w:rsidR="00826B6D" w:rsidRPr="002B2815" w:rsidRDefault="00826B6D" w:rsidP="002B2815">
            <w:pPr>
              <w:rPr>
                <w:b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527212" w:rsidRPr="002B2815" w:rsidRDefault="00FC2668" w:rsidP="002B2815">
            <w:pPr>
              <w:rPr>
                <w:i/>
                <w:szCs w:val="22"/>
                <w:lang w:val="fr-FR"/>
              </w:rPr>
            </w:pPr>
            <w:r w:rsidRPr="002B2815">
              <w:rPr>
                <w:i/>
                <w:szCs w:val="22"/>
                <w:lang w:val="fr-FR"/>
              </w:rPr>
              <w:t>Utilisation de l</w:t>
            </w:r>
            <w:r w:rsidR="000F1E9A" w:rsidRPr="002B2815">
              <w:rPr>
                <w:i/>
                <w:szCs w:val="22"/>
                <w:lang w:val="fr-FR"/>
              </w:rPr>
              <w:t>’</w:t>
            </w:r>
            <w:r w:rsidRPr="002B2815">
              <w:rPr>
                <w:i/>
                <w:szCs w:val="22"/>
                <w:lang w:val="fr-FR"/>
              </w:rPr>
              <w:t>information figurant dans le domaine public aux fins du développement économique</w:t>
            </w:r>
          </w:p>
          <w:p w:rsidR="00826B6D" w:rsidRPr="002B2815" w:rsidRDefault="00826B6D" w:rsidP="002B2815">
            <w:pPr>
              <w:rPr>
                <w:i/>
                <w:szCs w:val="22"/>
                <w:lang w:val="fr-FR"/>
              </w:rPr>
            </w:pPr>
          </w:p>
        </w:tc>
      </w:tr>
      <w:tr w:rsidR="002B2815" w:rsidRPr="002B2815" w:rsidTr="007F7771">
        <w:tc>
          <w:tcPr>
            <w:tcW w:w="2628" w:type="dxa"/>
            <w:shd w:val="clear" w:color="auto" w:fill="auto"/>
          </w:tcPr>
          <w:p w:rsidR="00826B6D" w:rsidRPr="002B2815" w:rsidRDefault="00FC2668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szCs w:val="22"/>
                <w:u w:val="single"/>
                <w:lang w:val="fr-FR"/>
              </w:rPr>
              <w:t>Recommandation(s) du Plan d</w:t>
            </w:r>
            <w:r w:rsidR="000F1E9A" w:rsidRPr="002B2815">
              <w:rPr>
                <w:szCs w:val="22"/>
                <w:u w:val="single"/>
                <w:lang w:val="fr-FR"/>
              </w:rPr>
              <w:t>’</w:t>
            </w:r>
            <w:r w:rsidRPr="002B2815">
              <w:rPr>
                <w:szCs w:val="22"/>
                <w:u w:val="single"/>
                <w:lang w:val="fr-FR"/>
              </w:rPr>
              <w:t>action pour le développement</w:t>
            </w:r>
          </w:p>
        </w:tc>
        <w:tc>
          <w:tcPr>
            <w:tcW w:w="6912" w:type="dxa"/>
            <w:shd w:val="clear" w:color="auto" w:fill="auto"/>
          </w:tcPr>
          <w:p w:rsidR="00527212" w:rsidRPr="002B2815" w:rsidRDefault="00FC2668" w:rsidP="002B2815">
            <w:p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16 et 20</w:t>
            </w:r>
          </w:p>
          <w:p w:rsidR="00826B6D" w:rsidRPr="002B2815" w:rsidRDefault="00826B6D" w:rsidP="002B2815">
            <w:pPr>
              <w:rPr>
                <w:iCs/>
                <w:szCs w:val="22"/>
                <w:lang w:val="fr-FR"/>
              </w:rPr>
            </w:pPr>
          </w:p>
        </w:tc>
      </w:tr>
      <w:tr w:rsidR="002B2815" w:rsidRPr="002B2815" w:rsidTr="007F7771">
        <w:tc>
          <w:tcPr>
            <w:tcW w:w="2628" w:type="dxa"/>
            <w:shd w:val="clear" w:color="auto" w:fill="auto"/>
          </w:tcPr>
          <w:p w:rsidR="00826B6D" w:rsidRPr="002B2815" w:rsidRDefault="00FC2668" w:rsidP="002B2815">
            <w:pPr>
              <w:rPr>
                <w:bCs/>
                <w:szCs w:val="22"/>
                <w:u w:val="single"/>
                <w:lang w:val="fr-FR"/>
              </w:rPr>
            </w:pPr>
            <w:r w:rsidRPr="002B2815">
              <w:rPr>
                <w:bCs/>
                <w:szCs w:val="22"/>
                <w:u w:val="single"/>
                <w:lang w:val="fr-FR"/>
              </w:rPr>
              <w:t>Brève description du projet</w:t>
            </w:r>
          </w:p>
          <w:p w:rsidR="008040B7" w:rsidRPr="002B2815" w:rsidRDefault="008040B7" w:rsidP="002B2815">
            <w:pPr>
              <w:rPr>
                <w:b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527212" w:rsidRPr="002B2815" w:rsidRDefault="007F7771" w:rsidP="002B2815">
            <w:p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Le projet proposé s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appuie sur les activités de programme en cours </w:t>
            </w:r>
            <w:r w:rsidR="008F7EE3" w:rsidRPr="002B2815">
              <w:rPr>
                <w:iCs/>
                <w:szCs w:val="22"/>
                <w:lang w:val="fr-FR"/>
              </w:rPr>
              <w:t xml:space="preserve">visant à </w:t>
            </w:r>
            <w:r w:rsidRPr="002B2815">
              <w:rPr>
                <w:iCs/>
                <w:szCs w:val="22"/>
                <w:lang w:val="fr-FR"/>
              </w:rPr>
              <w:t xml:space="preserve">créer et </w:t>
            </w:r>
            <w:r w:rsidR="008F7EE3" w:rsidRPr="002B2815">
              <w:rPr>
                <w:iCs/>
                <w:szCs w:val="22"/>
                <w:lang w:val="fr-FR"/>
              </w:rPr>
              <w:t>renforcer</w:t>
            </w:r>
            <w:r w:rsidRPr="002B2815">
              <w:rPr>
                <w:iCs/>
                <w:szCs w:val="22"/>
                <w:lang w:val="fr-FR"/>
              </w:rPr>
              <w:t xml:space="preserve"> des centres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appui à la technologie et à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innovation (CATI), les conclusions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études antérieures sur la propriété intellectuelle et le domaine public (en ce qui concerne les brevets) et les brevets et le domaine public, </w:t>
            </w:r>
            <w:r w:rsidR="003C24D9" w:rsidRPr="002B2815">
              <w:rPr>
                <w:iCs/>
                <w:szCs w:val="22"/>
                <w:lang w:val="fr-FR"/>
              </w:rPr>
              <w:t>et sur</w:t>
            </w:r>
            <w:r w:rsidRPr="002B2815">
              <w:rPr>
                <w:iCs/>
                <w:szCs w:val="22"/>
                <w:lang w:val="fr-FR"/>
              </w:rPr>
              <w:t xml:space="preserve"> le portail existant </w:t>
            </w:r>
            <w:r w:rsidR="008F7EE3" w:rsidRPr="002B2815">
              <w:rPr>
                <w:iCs/>
                <w:szCs w:val="22"/>
                <w:lang w:val="fr-FR"/>
              </w:rPr>
              <w:t>sur</w:t>
            </w:r>
            <w:r w:rsidRPr="002B2815">
              <w:rPr>
                <w:iCs/>
                <w:szCs w:val="22"/>
                <w:lang w:val="fr-FR"/>
              </w:rPr>
              <w:t xml:space="preserve"> la situation juridique qui a été </w:t>
            </w:r>
            <w:r w:rsidR="003C24D9" w:rsidRPr="002B2815">
              <w:rPr>
                <w:iCs/>
                <w:szCs w:val="22"/>
                <w:lang w:val="fr-FR"/>
              </w:rPr>
              <w:t>créé</w:t>
            </w:r>
            <w:r w:rsidRPr="002B2815">
              <w:rPr>
                <w:iCs/>
                <w:szCs w:val="22"/>
                <w:lang w:val="fr-FR"/>
              </w:rPr>
              <w:t xml:space="preserve"> dans le cadre du projet finalisé du Plan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action pour le développement relatif aux données sur la situation juridique des brevets.</w:t>
            </w:r>
          </w:p>
          <w:p w:rsidR="00527212" w:rsidRPr="002B2815" w:rsidRDefault="00527212" w:rsidP="002B2815">
            <w:pPr>
              <w:rPr>
                <w:iCs/>
                <w:szCs w:val="22"/>
                <w:lang w:val="fr-FR"/>
              </w:rPr>
            </w:pPr>
          </w:p>
          <w:p w:rsidR="00826B6D" w:rsidRPr="002B2815" w:rsidRDefault="007F7771" w:rsidP="002B2815">
            <w:p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 xml:space="preserve">Plus précisément, le projet a pour objet de compléter les services </w:t>
            </w:r>
            <w:r w:rsidR="00CF09C5" w:rsidRPr="002B2815">
              <w:rPr>
                <w:iCs/>
                <w:szCs w:val="22"/>
                <w:lang w:val="fr-FR"/>
              </w:rPr>
              <w:t>existants</w:t>
            </w:r>
            <w:r w:rsidR="000F1E9A" w:rsidRPr="002B2815">
              <w:rPr>
                <w:iCs/>
                <w:szCs w:val="22"/>
                <w:lang w:val="fr-FR"/>
              </w:rPr>
              <w:t xml:space="preserve"> des CAT</w:t>
            </w:r>
            <w:r w:rsidRPr="002B2815">
              <w:rPr>
                <w:iCs/>
                <w:szCs w:val="22"/>
                <w:lang w:val="fr-FR"/>
              </w:rPr>
              <w:t xml:space="preserve">I en </w:t>
            </w:r>
            <w:r w:rsidR="000D226A" w:rsidRPr="002B2815">
              <w:rPr>
                <w:iCs/>
                <w:szCs w:val="22"/>
                <w:lang w:val="fr-FR"/>
              </w:rPr>
              <w:t>ajoutant</w:t>
            </w:r>
            <w:r w:rsidRPr="002B2815">
              <w:rPr>
                <w:iCs/>
                <w:szCs w:val="22"/>
                <w:lang w:val="fr-FR"/>
              </w:rPr>
              <w:t xml:space="preserve"> de nouvea</w:t>
            </w:r>
            <w:r w:rsidR="000D226A" w:rsidRPr="002B2815">
              <w:rPr>
                <w:iCs/>
                <w:szCs w:val="22"/>
                <w:lang w:val="fr-FR"/>
              </w:rPr>
              <w:t xml:space="preserve">ux services et outils à ceux </w:t>
            </w:r>
            <w:r w:rsidR="00CF09C5" w:rsidRPr="002B2815">
              <w:rPr>
                <w:iCs/>
                <w:szCs w:val="22"/>
                <w:lang w:val="fr-FR"/>
              </w:rPr>
              <w:t>qu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CF09C5" w:rsidRPr="002B2815">
              <w:rPr>
                <w:iCs/>
                <w:szCs w:val="22"/>
                <w:lang w:val="fr-FR"/>
              </w:rPr>
              <w:t>ils proposent déjà</w:t>
            </w:r>
            <w:r w:rsidR="000D226A" w:rsidRPr="002B2815">
              <w:rPr>
                <w:iCs/>
                <w:szCs w:val="22"/>
                <w:lang w:val="fr-FR"/>
              </w:rPr>
              <w:t xml:space="preserve">, </w:t>
            </w:r>
            <w:r w:rsidR="00951F07" w:rsidRPr="002B2815">
              <w:rPr>
                <w:iCs/>
                <w:szCs w:val="22"/>
                <w:lang w:val="fr-FR"/>
              </w:rPr>
              <w:t>permettant</w:t>
            </w:r>
            <w:r w:rsidR="00CF09C5" w:rsidRPr="002B2815">
              <w:rPr>
                <w:iCs/>
                <w:szCs w:val="22"/>
                <w:lang w:val="fr-FR"/>
              </w:rPr>
              <w:t xml:space="preserve"> </w:t>
            </w:r>
            <w:r w:rsidR="000D226A" w:rsidRPr="002B2815">
              <w:rPr>
                <w:iCs/>
                <w:szCs w:val="22"/>
                <w:lang w:val="fr-FR"/>
              </w:rPr>
              <w:t>non seulement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0D226A" w:rsidRPr="002B2815">
              <w:rPr>
                <w:iCs/>
                <w:szCs w:val="22"/>
                <w:lang w:val="fr-FR"/>
              </w:rPr>
              <w:t>identifier les inventions se trouvant dans le domaine public mais également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CF09C5" w:rsidRPr="002B2815">
              <w:rPr>
                <w:iCs/>
                <w:szCs w:val="22"/>
                <w:lang w:val="fr-FR"/>
              </w:rPr>
              <w:t xml:space="preserve">aider </w:t>
            </w:r>
            <w:r w:rsidR="00951F07" w:rsidRPr="002B2815">
              <w:rPr>
                <w:iCs/>
                <w:szCs w:val="22"/>
                <w:lang w:val="fr-FR"/>
              </w:rPr>
              <w:t xml:space="preserve">les </w:t>
            </w:r>
            <w:r w:rsidR="000D226A" w:rsidRPr="002B2815">
              <w:rPr>
                <w:iCs/>
                <w:szCs w:val="22"/>
                <w:lang w:val="fr-FR"/>
              </w:rPr>
              <w:t xml:space="preserve">inventeurs, </w:t>
            </w:r>
            <w:r w:rsidR="00951F07" w:rsidRPr="002B2815">
              <w:rPr>
                <w:iCs/>
                <w:szCs w:val="22"/>
                <w:lang w:val="fr-FR"/>
              </w:rPr>
              <w:t>les</w:t>
            </w:r>
            <w:r w:rsidR="000D226A" w:rsidRPr="002B2815">
              <w:rPr>
                <w:iCs/>
                <w:szCs w:val="22"/>
                <w:lang w:val="fr-FR"/>
              </w:rPr>
              <w:t xml:space="preserve"> chercheurs et </w:t>
            </w:r>
            <w:r w:rsidR="00951F07" w:rsidRPr="002B2815">
              <w:rPr>
                <w:iCs/>
                <w:szCs w:val="22"/>
                <w:lang w:val="fr-FR"/>
              </w:rPr>
              <w:t>les</w:t>
            </w:r>
            <w:r w:rsidR="000D226A" w:rsidRPr="002B2815">
              <w:rPr>
                <w:iCs/>
                <w:szCs w:val="22"/>
                <w:lang w:val="fr-FR"/>
              </w:rPr>
              <w:t xml:space="preserve"> chefs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0D226A" w:rsidRPr="002B2815">
              <w:rPr>
                <w:iCs/>
                <w:szCs w:val="22"/>
                <w:lang w:val="fr-FR"/>
              </w:rPr>
              <w:t xml:space="preserve">entreprise </w:t>
            </w:r>
            <w:r w:rsidR="00951F07" w:rsidRPr="002B2815">
              <w:rPr>
                <w:iCs/>
                <w:szCs w:val="22"/>
                <w:lang w:val="fr-FR"/>
              </w:rPr>
              <w:t>à utiliser</w:t>
            </w:r>
            <w:r w:rsidR="000D226A" w:rsidRPr="002B2815">
              <w:rPr>
                <w:iCs/>
                <w:szCs w:val="22"/>
                <w:lang w:val="fr-FR"/>
              </w:rPr>
              <w:t xml:space="preserve"> cette information </w:t>
            </w:r>
            <w:r w:rsidR="00951F07" w:rsidRPr="002B2815">
              <w:rPr>
                <w:iCs/>
                <w:szCs w:val="22"/>
                <w:lang w:val="fr-FR"/>
              </w:rPr>
              <w:t xml:space="preserve">pour </w:t>
            </w:r>
            <w:r w:rsidR="000D226A" w:rsidRPr="002B2815">
              <w:rPr>
                <w:iCs/>
                <w:szCs w:val="22"/>
                <w:lang w:val="fr-FR"/>
              </w:rPr>
              <w:t xml:space="preserve">obtenir de nouveaux </w:t>
            </w:r>
            <w:r w:rsidR="003C24D9" w:rsidRPr="002B2815">
              <w:rPr>
                <w:iCs/>
                <w:szCs w:val="22"/>
                <w:lang w:val="fr-FR"/>
              </w:rPr>
              <w:t xml:space="preserve">résultats de recherche </w:t>
            </w:r>
            <w:r w:rsidR="008F7EE3" w:rsidRPr="002B2815">
              <w:rPr>
                <w:iCs/>
                <w:szCs w:val="22"/>
                <w:lang w:val="fr-FR"/>
              </w:rPr>
              <w:t xml:space="preserve">et </w:t>
            </w:r>
            <w:r w:rsidR="003C24D9" w:rsidRPr="002B2815">
              <w:rPr>
                <w:iCs/>
                <w:szCs w:val="22"/>
                <w:lang w:val="fr-FR"/>
              </w:rPr>
              <w:t>créer de nouveaux produits</w:t>
            </w:r>
            <w:r w:rsidR="008F7EE3" w:rsidRPr="002B2815">
              <w:rPr>
                <w:iCs/>
                <w:szCs w:val="22"/>
                <w:lang w:val="fr-FR"/>
              </w:rPr>
              <w:t>,</w:t>
            </w:r>
            <w:r w:rsidR="000D226A" w:rsidRPr="002B2815">
              <w:rPr>
                <w:iCs/>
                <w:szCs w:val="22"/>
                <w:lang w:val="fr-FR"/>
              </w:rPr>
              <w:t xml:space="preserve"> favorisant ainsi une exploitation et une utilisation plus efficaces des inventions </w:t>
            </w:r>
            <w:r w:rsidR="003C24D9" w:rsidRPr="002B2815">
              <w:rPr>
                <w:iCs/>
                <w:szCs w:val="22"/>
                <w:lang w:val="fr-FR"/>
              </w:rPr>
              <w:t xml:space="preserve">du </w:t>
            </w:r>
            <w:r w:rsidR="000D226A" w:rsidRPr="002B2815">
              <w:rPr>
                <w:iCs/>
                <w:szCs w:val="22"/>
                <w:lang w:val="fr-FR"/>
              </w:rPr>
              <w:t>domaine public en tant que source de création</w:t>
            </w:r>
            <w:r w:rsidR="003C24D9" w:rsidRPr="002B2815">
              <w:rPr>
                <w:iCs/>
                <w:szCs w:val="22"/>
                <w:lang w:val="fr-FR"/>
              </w:rPr>
              <w:t xml:space="preserve"> locale</w:t>
            </w:r>
            <w:r w:rsidR="000D226A" w:rsidRPr="002B2815">
              <w:rPr>
                <w:iCs/>
                <w:szCs w:val="22"/>
                <w:lang w:val="fr-FR"/>
              </w:rPr>
              <w:t xml:space="preserve"> de </w:t>
            </w:r>
            <w:r w:rsidR="008F7EE3" w:rsidRPr="002B2815">
              <w:rPr>
                <w:iCs/>
                <w:szCs w:val="22"/>
                <w:lang w:val="fr-FR"/>
              </w:rPr>
              <w:t>savoir</w:t>
            </w:r>
            <w:r w:rsidR="003C24D9" w:rsidRPr="002B2815">
              <w:rPr>
                <w:iCs/>
                <w:szCs w:val="22"/>
                <w:lang w:val="fr-FR"/>
              </w:rPr>
              <w:t>s</w:t>
            </w:r>
            <w:r w:rsidR="000D226A" w:rsidRPr="002B2815">
              <w:rPr>
                <w:iCs/>
                <w:szCs w:val="22"/>
                <w:lang w:val="fr-FR"/>
              </w:rPr>
              <w:t xml:space="preserve"> et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0D226A" w:rsidRPr="002B2815">
              <w:rPr>
                <w:iCs/>
                <w:szCs w:val="22"/>
                <w:lang w:val="fr-FR"/>
              </w:rPr>
              <w:t>innovation</w:t>
            </w:r>
            <w:r w:rsidR="003C24D9" w:rsidRPr="002B2815">
              <w:rPr>
                <w:iCs/>
                <w:szCs w:val="22"/>
                <w:lang w:val="fr-FR"/>
              </w:rPr>
              <w:t>s</w:t>
            </w:r>
            <w:r w:rsidR="008F7EE3" w:rsidRPr="002B2815">
              <w:rPr>
                <w:iCs/>
                <w:szCs w:val="22"/>
                <w:lang w:val="fr-FR"/>
              </w:rPr>
              <w:t xml:space="preserve"> </w:t>
            </w:r>
            <w:r w:rsidR="000D226A" w:rsidRPr="002B2815">
              <w:rPr>
                <w:iCs/>
                <w:szCs w:val="22"/>
                <w:lang w:val="fr-FR"/>
              </w:rPr>
              <w:t>et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0D226A" w:rsidRPr="002B2815">
              <w:rPr>
                <w:iCs/>
                <w:szCs w:val="22"/>
                <w:lang w:val="fr-FR"/>
              </w:rPr>
              <w:t>augmentation de</w:t>
            </w:r>
            <w:r w:rsidR="00951F07" w:rsidRPr="002B2815">
              <w:rPr>
                <w:iCs/>
                <w:szCs w:val="22"/>
                <w:lang w:val="fr-FR"/>
              </w:rPr>
              <w:t>s</w:t>
            </w:r>
            <w:r w:rsidR="000D226A" w:rsidRPr="002B2815">
              <w:rPr>
                <w:iCs/>
                <w:szCs w:val="22"/>
                <w:lang w:val="fr-FR"/>
              </w:rPr>
              <w:t xml:space="preserve"> capacité</w:t>
            </w:r>
            <w:r w:rsidR="00951F07" w:rsidRPr="002B2815">
              <w:rPr>
                <w:iCs/>
                <w:szCs w:val="22"/>
                <w:lang w:val="fr-FR"/>
              </w:rPr>
              <w:t>s</w:t>
            </w:r>
            <w:r w:rsidR="000D226A" w:rsidRPr="002B2815">
              <w:rPr>
                <w:iCs/>
                <w:szCs w:val="22"/>
                <w:lang w:val="fr-FR"/>
              </w:rPr>
              <w:t xml:space="preserve">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0D226A" w:rsidRPr="002B2815">
              <w:rPr>
                <w:iCs/>
                <w:szCs w:val="22"/>
                <w:lang w:val="fr-FR"/>
              </w:rPr>
              <w:t>absorption des pays en développement et</w:t>
            </w:r>
            <w:r w:rsidR="000F1E9A" w:rsidRPr="002B2815">
              <w:rPr>
                <w:iCs/>
                <w:szCs w:val="22"/>
                <w:lang w:val="fr-FR"/>
              </w:rPr>
              <w:t xml:space="preserve"> des PMA</w:t>
            </w:r>
            <w:r w:rsidR="000D226A" w:rsidRPr="002B2815">
              <w:rPr>
                <w:iCs/>
                <w:szCs w:val="22"/>
                <w:lang w:val="fr-FR"/>
              </w:rPr>
              <w:t xml:space="preserve"> </w:t>
            </w:r>
            <w:r w:rsidR="00951F07" w:rsidRPr="002B2815">
              <w:rPr>
                <w:iCs/>
                <w:szCs w:val="22"/>
                <w:lang w:val="fr-FR"/>
              </w:rPr>
              <w:t xml:space="preserve">du point de vue </w:t>
            </w:r>
            <w:r w:rsidR="000D226A" w:rsidRPr="002B2815">
              <w:rPr>
                <w:iCs/>
                <w:szCs w:val="22"/>
                <w:lang w:val="fr-FR"/>
              </w:rPr>
              <w:t>de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0D226A" w:rsidRPr="002B2815">
              <w:rPr>
                <w:iCs/>
                <w:szCs w:val="22"/>
                <w:lang w:val="fr-FR"/>
              </w:rPr>
              <w:t>adaptation et de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0D226A" w:rsidRPr="002B2815">
              <w:rPr>
                <w:iCs/>
                <w:szCs w:val="22"/>
                <w:lang w:val="fr-FR"/>
              </w:rPr>
              <w:t>assimilation de différentes technologies.</w:t>
            </w:r>
            <w:r w:rsidR="00826B6D" w:rsidRPr="002B2815">
              <w:rPr>
                <w:iCs/>
                <w:szCs w:val="22"/>
                <w:lang w:val="fr-FR"/>
              </w:rPr>
              <w:t xml:space="preserve"> </w:t>
            </w:r>
            <w:r w:rsidR="00E67324" w:rsidRPr="002B2815">
              <w:rPr>
                <w:iCs/>
                <w:szCs w:val="22"/>
                <w:lang w:val="fr-FR"/>
              </w:rPr>
              <w:t xml:space="preserve"> </w:t>
            </w:r>
          </w:p>
        </w:tc>
      </w:tr>
      <w:tr w:rsidR="002B2815" w:rsidRPr="002B2815" w:rsidTr="007F7771">
        <w:tc>
          <w:tcPr>
            <w:tcW w:w="2628" w:type="dxa"/>
            <w:shd w:val="clear" w:color="auto" w:fill="auto"/>
          </w:tcPr>
          <w:p w:rsidR="00527212" w:rsidRPr="002B2815" w:rsidRDefault="000D226A" w:rsidP="002B2815">
            <w:pPr>
              <w:rPr>
                <w:bCs/>
                <w:szCs w:val="22"/>
                <w:u w:val="single"/>
                <w:lang w:val="fr-FR"/>
              </w:rPr>
            </w:pPr>
            <w:r w:rsidRPr="002B2815">
              <w:rPr>
                <w:bCs/>
                <w:szCs w:val="22"/>
                <w:u w:val="single"/>
                <w:lang w:val="fr-FR"/>
              </w:rPr>
              <w:t>Programme(s) mis en œuvre</w:t>
            </w:r>
          </w:p>
          <w:p w:rsidR="00826B6D" w:rsidRPr="002B2815" w:rsidRDefault="00826B6D" w:rsidP="002B2815">
            <w:pPr>
              <w:rPr>
                <w:szCs w:val="22"/>
                <w:u w:val="single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826B6D" w:rsidRPr="002B2815" w:rsidRDefault="000D226A" w:rsidP="002B2815">
            <w:p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Programme 14</w:t>
            </w:r>
          </w:p>
        </w:tc>
      </w:tr>
      <w:tr w:rsidR="002B2815" w:rsidRPr="002B2815" w:rsidTr="007F7771">
        <w:trPr>
          <w:cantSplit/>
        </w:trPr>
        <w:tc>
          <w:tcPr>
            <w:tcW w:w="2628" w:type="dxa"/>
            <w:shd w:val="clear" w:color="auto" w:fill="auto"/>
          </w:tcPr>
          <w:p w:rsidR="00527212" w:rsidRPr="002B2815" w:rsidRDefault="000D226A" w:rsidP="002B2815">
            <w:pPr>
              <w:rPr>
                <w:szCs w:val="22"/>
                <w:u w:val="single"/>
                <w:lang w:val="fr-FR"/>
              </w:rPr>
            </w:pPr>
            <w:r w:rsidRPr="002B2815">
              <w:rPr>
                <w:szCs w:val="22"/>
                <w:u w:val="single"/>
                <w:lang w:val="fr-FR"/>
              </w:rPr>
              <w:t>Liens avec d</w:t>
            </w:r>
            <w:r w:rsidR="000F1E9A" w:rsidRPr="002B2815">
              <w:rPr>
                <w:szCs w:val="22"/>
                <w:u w:val="single"/>
                <w:lang w:val="fr-FR"/>
              </w:rPr>
              <w:t>’</w:t>
            </w:r>
            <w:r w:rsidRPr="002B2815">
              <w:rPr>
                <w:szCs w:val="22"/>
                <w:u w:val="single"/>
                <w:lang w:val="fr-FR"/>
              </w:rPr>
              <w:t>autres programmes/projets connexes du Plan d</w:t>
            </w:r>
            <w:r w:rsidR="000F1E9A" w:rsidRPr="002B2815">
              <w:rPr>
                <w:szCs w:val="22"/>
                <w:u w:val="single"/>
                <w:lang w:val="fr-FR"/>
              </w:rPr>
              <w:t>’</w:t>
            </w:r>
            <w:r w:rsidRPr="002B2815">
              <w:rPr>
                <w:szCs w:val="22"/>
                <w:u w:val="single"/>
                <w:lang w:val="fr-FR"/>
              </w:rPr>
              <w:t>action pour le développement</w:t>
            </w:r>
          </w:p>
          <w:p w:rsidR="00826B6D" w:rsidRPr="002B2815" w:rsidRDefault="00826B6D" w:rsidP="002B2815">
            <w:pPr>
              <w:rPr>
                <w:szCs w:val="22"/>
                <w:u w:val="single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826B6D" w:rsidRPr="002B2815" w:rsidRDefault="00826B6D" w:rsidP="002B2815">
            <w:pPr>
              <w:rPr>
                <w:i/>
                <w:szCs w:val="22"/>
                <w:lang w:val="fr-FR"/>
              </w:rPr>
            </w:pPr>
            <w:r w:rsidRPr="002B2815">
              <w:rPr>
                <w:i/>
                <w:szCs w:val="22"/>
                <w:lang w:val="fr-FR"/>
              </w:rPr>
              <w:t>DA_8_01, DA_8_02, DA_19_30_31, DA_16_20_01, DA_16_20_02</w:t>
            </w:r>
          </w:p>
        </w:tc>
      </w:tr>
      <w:tr w:rsidR="002B2815" w:rsidRPr="00DF64E4" w:rsidTr="007F7771">
        <w:tc>
          <w:tcPr>
            <w:tcW w:w="2628" w:type="dxa"/>
            <w:shd w:val="clear" w:color="auto" w:fill="auto"/>
          </w:tcPr>
          <w:p w:rsidR="00527212" w:rsidRPr="002B2815" w:rsidRDefault="000D226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u w:val="single"/>
                <w:lang w:val="fr-FR"/>
              </w:rPr>
              <w:t>Liens avec les résultats escomptés dans le programme et budget</w:t>
            </w:r>
          </w:p>
          <w:p w:rsidR="00826B6D" w:rsidRPr="002B2815" w:rsidDel="00196374" w:rsidRDefault="00826B6D" w:rsidP="002B2815">
            <w:pPr>
              <w:rPr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527212" w:rsidRPr="002B2815" w:rsidRDefault="000D226A" w:rsidP="002B2815">
            <w:p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III.2 (programme 9)</w:t>
            </w:r>
            <w:r w:rsidR="008040B7" w:rsidRPr="002B2815">
              <w:rPr>
                <w:iCs/>
                <w:szCs w:val="22"/>
                <w:lang w:val="fr-FR"/>
              </w:rPr>
              <w:t> :</w:t>
            </w:r>
            <w:r w:rsidRPr="002B2815">
              <w:rPr>
                <w:iCs/>
                <w:szCs w:val="22"/>
                <w:lang w:val="fr-FR"/>
              </w:rPr>
              <w:t xml:space="preserve"> Renforcement des capacités en matière de ressources humaines pour pouvoir répondre aux nombreuses exigences en ce qui concerne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utilisation efficace de la propriété intellectuelle au service du développement dans les pays en développement,</w:t>
            </w:r>
            <w:r w:rsidR="000F1E9A" w:rsidRPr="002B2815">
              <w:rPr>
                <w:iCs/>
                <w:szCs w:val="22"/>
                <w:lang w:val="fr-FR"/>
              </w:rPr>
              <w:t xml:space="preserve"> les PMA</w:t>
            </w:r>
            <w:r w:rsidRPr="002B2815">
              <w:rPr>
                <w:iCs/>
                <w:szCs w:val="22"/>
                <w:lang w:val="fr-FR"/>
              </w:rPr>
              <w:t xml:space="preserve"> et les pays en transition.</w:t>
            </w:r>
          </w:p>
          <w:p w:rsidR="00527212" w:rsidRPr="002B2815" w:rsidRDefault="00670018" w:rsidP="002B2815">
            <w:p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IV.2 (programmes 9 et 14)</w:t>
            </w:r>
            <w:r w:rsidR="008040B7" w:rsidRPr="002B2815">
              <w:rPr>
                <w:iCs/>
                <w:szCs w:val="22"/>
                <w:lang w:val="fr-FR"/>
              </w:rPr>
              <w:t> :</w:t>
            </w:r>
            <w:r w:rsidRPr="002B2815">
              <w:rPr>
                <w:iCs/>
                <w:szCs w:val="22"/>
                <w:lang w:val="fr-FR"/>
              </w:rPr>
              <w:t xml:space="preserve"> Amélioration de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accessibilité et de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utilisation de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information en matière de propriété intellectuelle par les institutions compétentes et le public afin de promouvoir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innovation et la créativité.</w:t>
            </w:r>
          </w:p>
          <w:p w:rsidR="00826B6D" w:rsidRPr="002B2815" w:rsidDel="00196374" w:rsidRDefault="00826B6D" w:rsidP="002B2815">
            <w:pPr>
              <w:rPr>
                <w:iCs/>
                <w:szCs w:val="22"/>
                <w:lang w:val="fr-FR"/>
              </w:rPr>
            </w:pPr>
          </w:p>
        </w:tc>
      </w:tr>
      <w:tr w:rsidR="002B2815" w:rsidRPr="002B2815" w:rsidTr="007F7771">
        <w:tc>
          <w:tcPr>
            <w:tcW w:w="2628" w:type="dxa"/>
            <w:shd w:val="clear" w:color="auto" w:fill="auto"/>
          </w:tcPr>
          <w:p w:rsidR="00826B6D" w:rsidRPr="002B2815" w:rsidRDefault="00670018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szCs w:val="22"/>
                <w:u w:val="single"/>
                <w:lang w:val="fr-FR"/>
              </w:rPr>
              <w:t>Durée du projet</w:t>
            </w:r>
          </w:p>
        </w:tc>
        <w:tc>
          <w:tcPr>
            <w:tcW w:w="6912" w:type="dxa"/>
            <w:shd w:val="clear" w:color="auto" w:fill="auto"/>
          </w:tcPr>
          <w:p w:rsidR="00826B6D" w:rsidRPr="002B2815" w:rsidRDefault="008040B7" w:rsidP="002B2815">
            <w:pPr>
              <w:rPr>
                <w:i/>
                <w:szCs w:val="22"/>
                <w:lang w:val="fr-FR"/>
              </w:rPr>
            </w:pPr>
            <w:r w:rsidRPr="002B2815">
              <w:rPr>
                <w:i/>
                <w:szCs w:val="22"/>
                <w:lang w:val="fr-FR"/>
              </w:rPr>
              <w:t>36 </w:t>
            </w:r>
            <w:r w:rsidR="00670018" w:rsidRPr="002B2815">
              <w:rPr>
                <w:i/>
                <w:szCs w:val="22"/>
                <w:lang w:val="fr-FR"/>
              </w:rPr>
              <w:t>mois</w:t>
            </w:r>
          </w:p>
        </w:tc>
      </w:tr>
      <w:tr w:rsidR="00826B6D" w:rsidRPr="00DF64E4" w:rsidTr="007F7771">
        <w:tc>
          <w:tcPr>
            <w:tcW w:w="2628" w:type="dxa"/>
            <w:shd w:val="clear" w:color="auto" w:fill="auto"/>
          </w:tcPr>
          <w:p w:rsidR="00527212" w:rsidRPr="002B2815" w:rsidRDefault="00670018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u w:val="single"/>
                <w:lang w:val="fr-FR"/>
              </w:rPr>
              <w:lastRenderedPageBreak/>
              <w:t>Budget du projet</w:t>
            </w:r>
          </w:p>
          <w:p w:rsidR="00826B6D" w:rsidRPr="002B2815" w:rsidRDefault="00826B6D" w:rsidP="002B2815">
            <w:pPr>
              <w:rPr>
                <w:b/>
                <w:szCs w:val="22"/>
                <w:lang w:val="fr-FR"/>
              </w:rPr>
            </w:pPr>
          </w:p>
        </w:tc>
        <w:tc>
          <w:tcPr>
            <w:tcW w:w="6912" w:type="dxa"/>
            <w:shd w:val="clear" w:color="auto" w:fill="auto"/>
          </w:tcPr>
          <w:p w:rsidR="00527212" w:rsidRPr="002B2815" w:rsidRDefault="00670018" w:rsidP="002B2815">
            <w:pPr>
              <w:rPr>
                <w:i/>
                <w:iCs/>
                <w:szCs w:val="22"/>
                <w:lang w:val="fr-FR"/>
              </w:rPr>
            </w:pPr>
            <w:r w:rsidRPr="002B2815">
              <w:rPr>
                <w:i/>
                <w:iCs/>
                <w:szCs w:val="22"/>
                <w:lang w:val="fr-FR"/>
              </w:rPr>
              <w:t xml:space="preserve">Dépenses </w:t>
            </w:r>
            <w:r w:rsidR="00496A1B" w:rsidRPr="002B2815">
              <w:rPr>
                <w:i/>
                <w:iCs/>
                <w:szCs w:val="22"/>
                <w:lang w:val="fr-FR"/>
              </w:rPr>
              <w:t xml:space="preserve">autres que les dépenses </w:t>
            </w:r>
            <w:r w:rsidR="001F4E76" w:rsidRPr="002B2815">
              <w:rPr>
                <w:i/>
                <w:iCs/>
                <w:szCs w:val="22"/>
                <w:lang w:val="fr-FR"/>
              </w:rPr>
              <w:t>de p</w:t>
            </w:r>
            <w:r w:rsidRPr="002B2815">
              <w:rPr>
                <w:i/>
                <w:iCs/>
                <w:szCs w:val="22"/>
                <w:lang w:val="fr-FR"/>
              </w:rPr>
              <w:t>ersonnel</w:t>
            </w:r>
            <w:r w:rsidR="00E67324" w:rsidRPr="002B2815">
              <w:rPr>
                <w:i/>
                <w:iCs/>
                <w:szCs w:val="22"/>
                <w:lang w:val="fr-FR"/>
              </w:rPr>
              <w:t> </w:t>
            </w:r>
            <w:r w:rsidRPr="002B2815">
              <w:rPr>
                <w:i/>
                <w:iCs/>
                <w:szCs w:val="22"/>
                <w:lang w:val="fr-FR"/>
              </w:rPr>
              <w:t>: 300 000</w:t>
            </w:r>
            <w:r w:rsidR="00E67324" w:rsidRPr="002B2815">
              <w:rPr>
                <w:i/>
                <w:iCs/>
                <w:szCs w:val="22"/>
                <w:lang w:val="fr-FR"/>
              </w:rPr>
              <w:t> </w:t>
            </w:r>
            <w:r w:rsidRPr="002B2815">
              <w:rPr>
                <w:i/>
                <w:iCs/>
                <w:szCs w:val="22"/>
                <w:lang w:val="fr-FR"/>
              </w:rPr>
              <w:t>francs suisses (2016</w:t>
            </w:r>
            <w:r w:rsidR="000903ED" w:rsidRPr="002B2815">
              <w:rPr>
                <w:i/>
                <w:iCs/>
                <w:szCs w:val="22"/>
                <w:lang w:val="fr-FR"/>
              </w:rPr>
              <w:noBreakHyphen/>
            </w:r>
            <w:r w:rsidRPr="002B2815">
              <w:rPr>
                <w:i/>
                <w:iCs/>
                <w:szCs w:val="22"/>
                <w:lang w:val="fr-FR"/>
              </w:rPr>
              <w:t xml:space="preserve">2017); </w:t>
            </w:r>
            <w:r w:rsidR="00E67324" w:rsidRPr="002B2815">
              <w:rPr>
                <w:i/>
                <w:iCs/>
                <w:szCs w:val="22"/>
                <w:lang w:val="fr-FR"/>
              </w:rPr>
              <w:t xml:space="preserve"> </w:t>
            </w:r>
            <w:r w:rsidRPr="002B2815">
              <w:rPr>
                <w:i/>
                <w:iCs/>
                <w:szCs w:val="22"/>
                <w:lang w:val="fr-FR"/>
              </w:rPr>
              <w:t>250 000</w:t>
            </w:r>
            <w:r w:rsidR="00E67324" w:rsidRPr="002B2815">
              <w:rPr>
                <w:i/>
                <w:iCs/>
                <w:szCs w:val="22"/>
                <w:lang w:val="fr-FR"/>
              </w:rPr>
              <w:t> </w:t>
            </w:r>
            <w:r w:rsidRPr="002B2815">
              <w:rPr>
                <w:i/>
                <w:iCs/>
                <w:szCs w:val="22"/>
                <w:lang w:val="fr-FR"/>
              </w:rPr>
              <w:t>francs suisses (2018)*</w:t>
            </w:r>
          </w:p>
          <w:p w:rsidR="00527212" w:rsidRPr="002B2815" w:rsidRDefault="00527212" w:rsidP="002B2815">
            <w:pPr>
              <w:rPr>
                <w:i/>
                <w:iCs/>
                <w:szCs w:val="22"/>
                <w:lang w:val="fr-FR"/>
              </w:rPr>
            </w:pPr>
          </w:p>
          <w:p w:rsidR="00826B6D" w:rsidRPr="002B2815" w:rsidRDefault="00670018" w:rsidP="002B2815">
            <w:pPr>
              <w:rPr>
                <w:iCs/>
                <w:szCs w:val="22"/>
                <w:lang w:val="fr-FR"/>
              </w:rPr>
            </w:pPr>
            <w:r w:rsidRPr="002B2815">
              <w:rPr>
                <w:i/>
                <w:iCs/>
                <w:szCs w:val="22"/>
                <w:lang w:val="fr-FR"/>
              </w:rPr>
              <w:t>Dépenses de personnel : 150 000</w:t>
            </w:r>
            <w:r w:rsidR="00E67324" w:rsidRPr="002B2815">
              <w:rPr>
                <w:i/>
                <w:iCs/>
                <w:szCs w:val="22"/>
                <w:lang w:val="fr-FR"/>
              </w:rPr>
              <w:t> </w:t>
            </w:r>
            <w:r w:rsidRPr="002B2815">
              <w:rPr>
                <w:i/>
                <w:iCs/>
                <w:szCs w:val="22"/>
                <w:lang w:val="fr-FR"/>
              </w:rPr>
              <w:t>francs suisses (2016</w:t>
            </w:r>
            <w:r w:rsidR="000903ED" w:rsidRPr="002B2815">
              <w:rPr>
                <w:i/>
                <w:iCs/>
                <w:szCs w:val="22"/>
                <w:lang w:val="fr-FR"/>
              </w:rPr>
              <w:noBreakHyphen/>
            </w:r>
            <w:r w:rsidRPr="002B2815">
              <w:rPr>
                <w:i/>
                <w:iCs/>
                <w:szCs w:val="22"/>
                <w:lang w:val="fr-FR"/>
              </w:rPr>
              <w:t xml:space="preserve">2017); </w:t>
            </w:r>
            <w:r w:rsidR="00E67324" w:rsidRPr="002B2815">
              <w:rPr>
                <w:i/>
                <w:iCs/>
                <w:szCs w:val="22"/>
                <w:lang w:val="fr-FR"/>
              </w:rPr>
              <w:t xml:space="preserve"> </w:t>
            </w:r>
            <w:r w:rsidRPr="002B2815">
              <w:rPr>
                <w:i/>
                <w:iCs/>
                <w:szCs w:val="22"/>
                <w:lang w:val="fr-FR"/>
              </w:rPr>
              <w:t>100 000</w:t>
            </w:r>
            <w:r w:rsidR="00E67324" w:rsidRPr="002B2815">
              <w:rPr>
                <w:i/>
                <w:iCs/>
                <w:szCs w:val="22"/>
                <w:lang w:val="fr-FR"/>
              </w:rPr>
              <w:t> </w:t>
            </w:r>
            <w:r w:rsidRPr="002B2815">
              <w:rPr>
                <w:i/>
                <w:iCs/>
                <w:szCs w:val="22"/>
                <w:lang w:val="fr-FR"/>
              </w:rPr>
              <w:t>francs suisses (2018)*</w:t>
            </w:r>
          </w:p>
        </w:tc>
      </w:tr>
    </w:tbl>
    <w:p w:rsidR="00527212" w:rsidRPr="002B2815" w:rsidRDefault="00527212" w:rsidP="002B2815">
      <w:pPr>
        <w:rPr>
          <w:szCs w:val="22"/>
          <w:lang w:val="fr-FR"/>
        </w:rPr>
      </w:pPr>
    </w:p>
    <w:p w:rsidR="00826B6D" w:rsidRPr="002B2815" w:rsidRDefault="00670018" w:rsidP="002B2815">
      <w:pPr>
        <w:rPr>
          <w:szCs w:val="22"/>
          <w:lang w:val="fr-FR"/>
        </w:rPr>
      </w:pPr>
      <w:r w:rsidRPr="002B2815">
        <w:rPr>
          <w:szCs w:val="22"/>
          <w:lang w:val="fr-FR"/>
        </w:rPr>
        <w:t>* So</w:t>
      </w:r>
      <w:r w:rsidR="008F7EE3" w:rsidRPr="002B2815">
        <w:rPr>
          <w:szCs w:val="22"/>
          <w:lang w:val="fr-FR"/>
        </w:rPr>
        <w:t>us réserve de l</w:t>
      </w:r>
      <w:r w:rsidR="000F1E9A" w:rsidRPr="002B2815">
        <w:rPr>
          <w:szCs w:val="22"/>
          <w:lang w:val="fr-FR"/>
        </w:rPr>
        <w:t>’</w:t>
      </w:r>
      <w:r w:rsidR="008F7EE3" w:rsidRPr="002B2815">
        <w:rPr>
          <w:szCs w:val="22"/>
          <w:lang w:val="fr-FR"/>
        </w:rPr>
        <w:t>approbation du C</w:t>
      </w:r>
      <w:r w:rsidRPr="002B2815">
        <w:rPr>
          <w:szCs w:val="22"/>
          <w:lang w:val="fr-FR"/>
        </w:rPr>
        <w:t>omité du programme et budget.</w:t>
      </w:r>
      <w:r w:rsidR="00826B6D" w:rsidRPr="002B2815">
        <w:rPr>
          <w:szCs w:val="22"/>
          <w:lang w:val="fr-FR"/>
        </w:rP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2B2815" w:rsidRPr="002B2815" w:rsidTr="008040B7">
        <w:tc>
          <w:tcPr>
            <w:tcW w:w="9288" w:type="dxa"/>
            <w:shd w:val="clear" w:color="auto" w:fill="auto"/>
          </w:tcPr>
          <w:p w:rsidR="00527212" w:rsidRPr="002B2815" w:rsidRDefault="00826B6D" w:rsidP="002B2815">
            <w:pPr>
              <w:rPr>
                <w:b/>
                <w:bCs/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lastRenderedPageBreak/>
              <w:br w:type="page"/>
            </w:r>
          </w:p>
          <w:p w:rsidR="00527212" w:rsidRPr="002B2815" w:rsidRDefault="00670018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2.</w:t>
            </w:r>
            <w:r w:rsidRPr="002B2815">
              <w:rPr>
                <w:bCs/>
                <w:iCs/>
                <w:szCs w:val="22"/>
                <w:lang w:val="fr-FR"/>
              </w:rPr>
              <w:tab/>
              <w:t>DESCRIPTION DU PROJET</w:t>
            </w:r>
          </w:p>
          <w:p w:rsidR="00826B6D" w:rsidRPr="002B2815" w:rsidRDefault="00826B6D" w:rsidP="002B2815">
            <w:pPr>
              <w:rPr>
                <w:b/>
                <w:bCs/>
                <w:szCs w:val="22"/>
                <w:lang w:val="fr-FR"/>
              </w:rPr>
            </w:pPr>
          </w:p>
        </w:tc>
      </w:tr>
      <w:tr w:rsidR="002B2815" w:rsidRPr="002B2815" w:rsidTr="008040B7">
        <w:trPr>
          <w:trHeight w:val="519"/>
        </w:trPr>
        <w:tc>
          <w:tcPr>
            <w:tcW w:w="9288" w:type="dxa"/>
            <w:shd w:val="clear" w:color="auto" w:fill="auto"/>
          </w:tcPr>
          <w:p w:rsidR="00527212" w:rsidRPr="002B2815" w:rsidRDefault="00496A1B" w:rsidP="002B2815">
            <w:pPr>
              <w:rPr>
                <w:bCs/>
                <w:szCs w:val="22"/>
                <w:u w:val="single"/>
                <w:lang w:val="fr-FR"/>
              </w:rPr>
            </w:pPr>
            <w:r w:rsidRPr="002B2815">
              <w:rPr>
                <w:bCs/>
                <w:szCs w:val="22"/>
                <w:lang w:val="fr-FR"/>
              </w:rPr>
              <w:t xml:space="preserve">2.1 </w:t>
            </w:r>
            <w:r w:rsidRPr="002B2815">
              <w:rPr>
                <w:bCs/>
                <w:szCs w:val="22"/>
                <w:u w:val="single"/>
                <w:lang w:val="fr-FR"/>
              </w:rPr>
              <w:t>Informations générales</w:t>
            </w:r>
          </w:p>
          <w:p w:rsidR="00826B6D" w:rsidRPr="002B2815" w:rsidRDefault="00826B6D" w:rsidP="002B2815">
            <w:pPr>
              <w:rPr>
                <w:bCs/>
                <w:szCs w:val="22"/>
                <w:u w:val="single"/>
                <w:lang w:val="fr-FR"/>
              </w:rPr>
            </w:pPr>
          </w:p>
        </w:tc>
      </w:tr>
      <w:tr w:rsidR="002B2815" w:rsidRPr="002B2815" w:rsidTr="008040B7">
        <w:trPr>
          <w:trHeight w:val="791"/>
        </w:trPr>
        <w:tc>
          <w:tcPr>
            <w:tcW w:w="9288" w:type="dxa"/>
            <w:shd w:val="clear" w:color="auto" w:fill="auto"/>
          </w:tcPr>
          <w:p w:rsidR="00527212" w:rsidRPr="002B2815" w:rsidRDefault="00496A1B" w:rsidP="002B2815">
            <w:pPr>
              <w:rPr>
                <w:bCs/>
                <w:szCs w:val="22"/>
                <w:lang w:val="fr-FR"/>
              </w:rPr>
            </w:pPr>
            <w:r w:rsidRPr="002B2815">
              <w:rPr>
                <w:bCs/>
                <w:szCs w:val="22"/>
                <w:lang w:val="fr-FR"/>
              </w:rPr>
              <w:t xml:space="preserve">Les </w:t>
            </w:r>
            <w:r w:rsidR="00AC5BB0" w:rsidRPr="002B2815">
              <w:rPr>
                <w:bCs/>
                <w:szCs w:val="22"/>
                <w:lang w:val="fr-FR"/>
              </w:rPr>
              <w:t>documents de brevet</w:t>
            </w:r>
            <w:r w:rsidRPr="002B2815">
              <w:rPr>
                <w:bCs/>
                <w:szCs w:val="22"/>
                <w:lang w:val="fr-FR"/>
              </w:rPr>
              <w:t xml:space="preserve"> constituent une source précieuse d</w:t>
            </w:r>
            <w:r w:rsidR="000F1E9A" w:rsidRPr="002B2815">
              <w:rPr>
                <w:bCs/>
                <w:szCs w:val="22"/>
                <w:lang w:val="fr-FR"/>
              </w:rPr>
              <w:t>’</w:t>
            </w:r>
            <w:r w:rsidRPr="002B2815">
              <w:rPr>
                <w:bCs/>
                <w:szCs w:val="22"/>
                <w:lang w:val="fr-FR"/>
              </w:rPr>
              <w:t>information</w:t>
            </w:r>
            <w:r w:rsidR="00AC5BB0" w:rsidRPr="002B2815">
              <w:rPr>
                <w:bCs/>
                <w:szCs w:val="22"/>
                <w:lang w:val="fr-FR"/>
              </w:rPr>
              <w:t>s</w:t>
            </w:r>
            <w:r w:rsidRPr="002B2815">
              <w:rPr>
                <w:bCs/>
                <w:szCs w:val="22"/>
                <w:lang w:val="fr-FR"/>
              </w:rPr>
              <w:t xml:space="preserve"> scientifique</w:t>
            </w:r>
            <w:r w:rsidR="00AC5BB0" w:rsidRPr="002B2815">
              <w:rPr>
                <w:bCs/>
                <w:szCs w:val="22"/>
                <w:lang w:val="fr-FR"/>
              </w:rPr>
              <w:t>s</w:t>
            </w:r>
            <w:r w:rsidRPr="002B2815">
              <w:rPr>
                <w:bCs/>
                <w:szCs w:val="22"/>
                <w:lang w:val="fr-FR"/>
              </w:rPr>
              <w:t xml:space="preserve"> et technique</w:t>
            </w:r>
            <w:r w:rsidR="00AC5BB0" w:rsidRPr="002B2815">
              <w:rPr>
                <w:bCs/>
                <w:szCs w:val="22"/>
                <w:lang w:val="fr-FR"/>
              </w:rPr>
              <w:t>s</w:t>
            </w:r>
            <w:r w:rsidRPr="002B2815">
              <w:rPr>
                <w:bCs/>
                <w:szCs w:val="22"/>
                <w:lang w:val="fr-FR"/>
              </w:rPr>
              <w:t xml:space="preserve"> avec </w:t>
            </w:r>
            <w:r w:rsidR="004A26C0" w:rsidRPr="002B2815">
              <w:rPr>
                <w:bCs/>
                <w:szCs w:val="22"/>
                <w:lang w:val="fr-FR"/>
              </w:rPr>
              <w:t xml:space="preserve">environ </w:t>
            </w:r>
            <w:r w:rsidRPr="002B2815">
              <w:rPr>
                <w:bCs/>
                <w:szCs w:val="22"/>
                <w:lang w:val="fr-FR"/>
              </w:rPr>
              <w:t>un million de nouvelles inventions rendues publiques chaque année.</w:t>
            </w:r>
            <w:r w:rsidR="00F05BEA" w:rsidRPr="002B2815">
              <w:rPr>
                <w:bCs/>
                <w:szCs w:val="22"/>
                <w:lang w:val="fr-FR"/>
              </w:rPr>
              <w:t xml:space="preserve"> </w:t>
            </w:r>
            <w:r w:rsidR="00E67324" w:rsidRPr="002B2815">
              <w:rPr>
                <w:bCs/>
                <w:szCs w:val="22"/>
                <w:lang w:val="fr-FR"/>
              </w:rPr>
              <w:t xml:space="preserve"> </w:t>
            </w:r>
            <w:r w:rsidR="00F05BEA" w:rsidRPr="002B2815">
              <w:rPr>
                <w:bCs/>
                <w:szCs w:val="22"/>
                <w:lang w:val="fr-FR"/>
              </w:rPr>
              <w:t>L</w:t>
            </w:r>
            <w:r w:rsidR="000F1E9A" w:rsidRPr="002B2815">
              <w:rPr>
                <w:bCs/>
                <w:szCs w:val="22"/>
                <w:lang w:val="fr-FR"/>
              </w:rPr>
              <w:t>’</w:t>
            </w:r>
            <w:r w:rsidR="00F05BEA" w:rsidRPr="002B2815">
              <w:rPr>
                <w:bCs/>
                <w:szCs w:val="22"/>
                <w:lang w:val="fr-FR"/>
              </w:rPr>
              <w:t xml:space="preserve">importance des </w:t>
            </w:r>
            <w:r w:rsidR="00AC5BB0" w:rsidRPr="002B2815">
              <w:rPr>
                <w:bCs/>
                <w:szCs w:val="22"/>
                <w:lang w:val="fr-FR"/>
              </w:rPr>
              <w:t>documents de brevet</w:t>
            </w:r>
            <w:r w:rsidR="00F05BEA" w:rsidRPr="002B2815">
              <w:rPr>
                <w:bCs/>
                <w:szCs w:val="22"/>
                <w:lang w:val="fr-FR"/>
              </w:rPr>
              <w:t xml:space="preserve"> à cet égard est renforcée par le fait qu</w:t>
            </w:r>
            <w:r w:rsidR="000F1E9A" w:rsidRPr="002B2815">
              <w:rPr>
                <w:bCs/>
                <w:szCs w:val="22"/>
                <w:lang w:val="fr-FR"/>
              </w:rPr>
              <w:t>’</w:t>
            </w:r>
            <w:r w:rsidR="00F05BEA" w:rsidRPr="002B2815">
              <w:rPr>
                <w:bCs/>
                <w:szCs w:val="22"/>
                <w:lang w:val="fr-FR"/>
              </w:rPr>
              <w:t>ils sont</w:t>
            </w:r>
            <w:r w:rsidR="00E67324" w:rsidRPr="002B2815">
              <w:rPr>
                <w:bCs/>
                <w:szCs w:val="22"/>
                <w:lang w:val="fr-FR"/>
              </w:rPr>
              <w:t> </w:t>
            </w:r>
            <w:r w:rsidR="00F05BEA" w:rsidRPr="002B2815">
              <w:rPr>
                <w:bCs/>
                <w:szCs w:val="22"/>
                <w:lang w:val="fr-FR"/>
              </w:rPr>
              <w:t>: i)</w:t>
            </w:r>
            <w:r w:rsidR="00E67324" w:rsidRPr="002B2815">
              <w:rPr>
                <w:bCs/>
                <w:szCs w:val="22"/>
                <w:lang w:val="fr-FR"/>
              </w:rPr>
              <w:t> </w:t>
            </w:r>
            <w:r w:rsidR="00AC5BB0" w:rsidRPr="002B2815">
              <w:rPr>
                <w:bCs/>
                <w:szCs w:val="22"/>
                <w:lang w:val="fr-FR"/>
              </w:rPr>
              <w:t>généralement classés à l</w:t>
            </w:r>
            <w:r w:rsidR="000F1E9A" w:rsidRPr="002B2815">
              <w:rPr>
                <w:bCs/>
                <w:szCs w:val="22"/>
                <w:lang w:val="fr-FR"/>
              </w:rPr>
              <w:t>’</w:t>
            </w:r>
            <w:r w:rsidR="00AC5BB0" w:rsidRPr="002B2815">
              <w:rPr>
                <w:bCs/>
                <w:szCs w:val="22"/>
                <w:lang w:val="fr-FR"/>
              </w:rPr>
              <w:t>aide d</w:t>
            </w:r>
            <w:r w:rsidR="000F1E9A" w:rsidRPr="002B2815">
              <w:rPr>
                <w:bCs/>
                <w:szCs w:val="22"/>
                <w:lang w:val="fr-FR"/>
              </w:rPr>
              <w:t>’</w:t>
            </w:r>
            <w:r w:rsidR="00AC5BB0" w:rsidRPr="002B2815">
              <w:rPr>
                <w:bCs/>
                <w:szCs w:val="22"/>
                <w:lang w:val="fr-FR"/>
              </w:rPr>
              <w:t>un ou</w:t>
            </w:r>
            <w:r w:rsidR="00F05BEA" w:rsidRPr="002B2815">
              <w:rPr>
                <w:bCs/>
                <w:szCs w:val="22"/>
                <w:lang w:val="fr-FR"/>
              </w:rPr>
              <w:t xml:space="preserve"> plusieurs systèmes de classement, ce qui facilite leur recherche;</w:t>
            </w:r>
            <w:r w:rsidR="00605873" w:rsidRPr="002B2815">
              <w:rPr>
                <w:bCs/>
                <w:szCs w:val="22"/>
                <w:lang w:val="fr-FR"/>
              </w:rPr>
              <w:t xml:space="preserve"> </w:t>
            </w:r>
            <w:r w:rsidR="004A26C0" w:rsidRPr="002B2815">
              <w:rPr>
                <w:bCs/>
                <w:szCs w:val="22"/>
                <w:lang w:val="fr-FR"/>
              </w:rPr>
              <w:t xml:space="preserve"> ii)</w:t>
            </w:r>
            <w:r w:rsidR="00E67324" w:rsidRPr="002B2815">
              <w:rPr>
                <w:bCs/>
                <w:szCs w:val="22"/>
                <w:lang w:val="fr-FR"/>
              </w:rPr>
              <w:t> </w:t>
            </w:r>
            <w:r w:rsidR="00605873" w:rsidRPr="002B2815">
              <w:rPr>
                <w:bCs/>
                <w:szCs w:val="22"/>
                <w:lang w:val="fr-FR"/>
              </w:rPr>
              <w:t>structurés de manière largement normalisée, ce qui rend leur analyse plus efficace;  et iii)</w:t>
            </w:r>
            <w:r w:rsidR="00E67324" w:rsidRPr="002B2815">
              <w:rPr>
                <w:bCs/>
                <w:szCs w:val="22"/>
                <w:lang w:val="fr-FR"/>
              </w:rPr>
              <w:t> </w:t>
            </w:r>
            <w:r w:rsidR="00605873" w:rsidRPr="002B2815">
              <w:rPr>
                <w:bCs/>
                <w:szCs w:val="22"/>
                <w:lang w:val="fr-FR"/>
              </w:rPr>
              <w:t xml:space="preserve">généralement subordonnés </w:t>
            </w:r>
            <w:r w:rsidR="004A26C0" w:rsidRPr="002B2815">
              <w:rPr>
                <w:bCs/>
                <w:szCs w:val="22"/>
                <w:lang w:val="fr-FR"/>
              </w:rPr>
              <w:t>au respect d</w:t>
            </w:r>
            <w:r w:rsidR="000F1E9A" w:rsidRPr="002B2815">
              <w:rPr>
                <w:bCs/>
                <w:szCs w:val="22"/>
                <w:lang w:val="fr-FR"/>
              </w:rPr>
              <w:t>’</w:t>
            </w:r>
            <w:r w:rsidR="004A26C0" w:rsidRPr="002B2815">
              <w:rPr>
                <w:bCs/>
                <w:szCs w:val="22"/>
                <w:lang w:val="fr-FR"/>
              </w:rPr>
              <w:t>une exigence</w:t>
            </w:r>
            <w:r w:rsidR="008310B8" w:rsidRPr="002B2815">
              <w:rPr>
                <w:bCs/>
                <w:szCs w:val="22"/>
                <w:lang w:val="fr-FR"/>
              </w:rPr>
              <w:t xml:space="preserve"> de divulgation suffisante </w:t>
            </w:r>
            <w:r w:rsidR="00AC5BB0" w:rsidRPr="002B2815">
              <w:rPr>
                <w:bCs/>
                <w:szCs w:val="22"/>
                <w:lang w:val="fr-FR"/>
              </w:rPr>
              <w:t xml:space="preserve">ou </w:t>
            </w:r>
            <w:r w:rsidR="008310B8" w:rsidRPr="002B2815">
              <w:rPr>
                <w:bCs/>
                <w:szCs w:val="22"/>
                <w:lang w:val="fr-FR"/>
              </w:rPr>
              <w:t>d</w:t>
            </w:r>
            <w:r w:rsidR="000F1E9A" w:rsidRPr="002B2815">
              <w:rPr>
                <w:bCs/>
                <w:szCs w:val="22"/>
                <w:lang w:val="fr-FR"/>
              </w:rPr>
              <w:t>’</w:t>
            </w:r>
            <w:r w:rsidR="008310B8" w:rsidRPr="002B2815">
              <w:rPr>
                <w:bCs/>
                <w:szCs w:val="22"/>
                <w:lang w:val="fr-FR"/>
              </w:rPr>
              <w:t xml:space="preserve">habilitation, ce qui signifie que les déposants de demandes de brevet </w:t>
            </w:r>
            <w:r w:rsidR="00AC5BB0" w:rsidRPr="002B2815">
              <w:rPr>
                <w:bCs/>
                <w:szCs w:val="22"/>
                <w:lang w:val="fr-FR"/>
              </w:rPr>
              <w:t>doivent</w:t>
            </w:r>
            <w:r w:rsidR="008310B8" w:rsidRPr="002B2815">
              <w:rPr>
                <w:bCs/>
                <w:szCs w:val="22"/>
                <w:lang w:val="fr-FR"/>
              </w:rPr>
              <w:t xml:space="preserve"> divulguer leur invention d</w:t>
            </w:r>
            <w:r w:rsidR="000F1E9A" w:rsidRPr="002B2815">
              <w:rPr>
                <w:bCs/>
                <w:szCs w:val="22"/>
                <w:lang w:val="fr-FR"/>
              </w:rPr>
              <w:t>’</w:t>
            </w:r>
            <w:r w:rsidR="008310B8" w:rsidRPr="002B2815">
              <w:rPr>
                <w:bCs/>
                <w:szCs w:val="22"/>
                <w:lang w:val="fr-FR"/>
              </w:rPr>
              <w:t>une manière suffisamm</w:t>
            </w:r>
            <w:r w:rsidR="00AC5BB0" w:rsidRPr="002B2815">
              <w:rPr>
                <w:bCs/>
                <w:szCs w:val="22"/>
                <w:lang w:val="fr-FR"/>
              </w:rPr>
              <w:t>ent claire et complète pour qu</w:t>
            </w:r>
            <w:r w:rsidR="000F1E9A" w:rsidRPr="002B2815">
              <w:rPr>
                <w:bCs/>
                <w:szCs w:val="22"/>
                <w:lang w:val="fr-FR"/>
              </w:rPr>
              <w:t>’</w:t>
            </w:r>
            <w:r w:rsidR="00AC5BB0" w:rsidRPr="002B2815">
              <w:rPr>
                <w:bCs/>
                <w:szCs w:val="22"/>
                <w:lang w:val="fr-FR"/>
              </w:rPr>
              <w:t xml:space="preserve">elle </w:t>
            </w:r>
            <w:r w:rsidR="008310B8" w:rsidRPr="002B2815">
              <w:rPr>
                <w:bCs/>
                <w:szCs w:val="22"/>
                <w:lang w:val="fr-FR"/>
              </w:rPr>
              <w:t xml:space="preserve">puisse être exécutée par un </w:t>
            </w:r>
            <w:r w:rsidR="00E67324" w:rsidRPr="002B2815">
              <w:rPr>
                <w:bCs/>
                <w:szCs w:val="22"/>
                <w:lang w:val="fr-FR"/>
              </w:rPr>
              <w:t>“</w:t>
            </w:r>
            <w:r w:rsidR="008310B8" w:rsidRPr="002B2815">
              <w:rPr>
                <w:bCs/>
                <w:szCs w:val="22"/>
                <w:lang w:val="fr-FR"/>
              </w:rPr>
              <w:t>homme du métier</w:t>
            </w:r>
            <w:r w:rsidR="00E67324" w:rsidRPr="002B2815">
              <w:rPr>
                <w:bCs/>
                <w:szCs w:val="22"/>
                <w:lang w:val="fr-FR"/>
              </w:rPr>
              <w:t>”</w:t>
            </w:r>
            <w:r w:rsidR="008310B8" w:rsidRPr="002B2815">
              <w:rPr>
                <w:bCs/>
                <w:szCs w:val="22"/>
                <w:lang w:val="fr-FR"/>
              </w:rPr>
              <w:t>.</w:t>
            </w:r>
          </w:p>
          <w:p w:rsidR="00527212" w:rsidRPr="002B2815" w:rsidRDefault="00527212" w:rsidP="002B2815">
            <w:pPr>
              <w:rPr>
                <w:bCs/>
                <w:szCs w:val="22"/>
                <w:lang w:val="fr-FR"/>
              </w:rPr>
            </w:pPr>
          </w:p>
          <w:p w:rsidR="00527212" w:rsidRPr="002B2815" w:rsidRDefault="00EA1338" w:rsidP="002B2815">
            <w:pPr>
              <w:rPr>
                <w:bCs/>
                <w:szCs w:val="22"/>
                <w:lang w:val="fr-FR"/>
              </w:rPr>
            </w:pPr>
            <w:r w:rsidRPr="002B2815">
              <w:rPr>
                <w:bCs/>
                <w:szCs w:val="22"/>
                <w:lang w:val="fr-FR"/>
              </w:rPr>
              <w:t>Si certain</w:t>
            </w:r>
            <w:r w:rsidR="009C3861" w:rsidRPr="002B2815">
              <w:rPr>
                <w:bCs/>
                <w:szCs w:val="22"/>
                <w:lang w:val="fr-FR"/>
              </w:rPr>
              <w:t>e</w:t>
            </w:r>
            <w:r w:rsidRPr="002B2815">
              <w:rPr>
                <w:bCs/>
                <w:szCs w:val="22"/>
                <w:lang w:val="fr-FR"/>
              </w:rPr>
              <w:t xml:space="preserve">s informations divulguées dans des </w:t>
            </w:r>
            <w:r w:rsidR="00AC5BB0" w:rsidRPr="002B2815">
              <w:rPr>
                <w:bCs/>
                <w:szCs w:val="22"/>
                <w:lang w:val="fr-FR"/>
              </w:rPr>
              <w:t>documents de brevet</w:t>
            </w:r>
            <w:r w:rsidRPr="002B2815">
              <w:rPr>
                <w:bCs/>
                <w:szCs w:val="22"/>
                <w:lang w:val="fr-FR"/>
              </w:rPr>
              <w:t xml:space="preserve"> sont </w:t>
            </w:r>
            <w:r w:rsidR="004A26C0" w:rsidRPr="002B2815">
              <w:rPr>
                <w:bCs/>
                <w:szCs w:val="22"/>
                <w:lang w:val="fr-FR"/>
              </w:rPr>
              <w:t>visées par</w:t>
            </w:r>
            <w:r w:rsidRPr="002B2815">
              <w:rPr>
                <w:bCs/>
                <w:szCs w:val="22"/>
                <w:lang w:val="fr-FR"/>
              </w:rPr>
              <w:t xml:space="preserve"> des droits exclusifs accordés à des titulaires de brevets, une grande partie d</w:t>
            </w:r>
            <w:r w:rsidR="000F1E9A" w:rsidRPr="002B2815">
              <w:rPr>
                <w:bCs/>
                <w:szCs w:val="22"/>
                <w:lang w:val="fr-FR"/>
              </w:rPr>
              <w:t>’</w:t>
            </w:r>
            <w:r w:rsidRPr="002B2815">
              <w:rPr>
                <w:bCs/>
                <w:szCs w:val="22"/>
                <w:lang w:val="fr-FR"/>
              </w:rPr>
              <w:t>entre elles se trouve dans le domaine public, soit parce qu</w:t>
            </w:r>
            <w:r w:rsidR="000F1E9A" w:rsidRPr="002B2815">
              <w:rPr>
                <w:bCs/>
                <w:szCs w:val="22"/>
                <w:lang w:val="fr-FR"/>
              </w:rPr>
              <w:t>’</w:t>
            </w:r>
            <w:r w:rsidRPr="002B2815">
              <w:rPr>
                <w:bCs/>
                <w:szCs w:val="22"/>
                <w:lang w:val="fr-FR"/>
              </w:rPr>
              <w:t>elles n</w:t>
            </w:r>
            <w:r w:rsidR="000F1E9A" w:rsidRPr="002B2815">
              <w:rPr>
                <w:bCs/>
                <w:szCs w:val="22"/>
                <w:lang w:val="fr-FR"/>
              </w:rPr>
              <w:t>’</w:t>
            </w:r>
            <w:r w:rsidR="004A26C0" w:rsidRPr="002B2815">
              <w:rPr>
                <w:bCs/>
                <w:szCs w:val="22"/>
                <w:lang w:val="fr-FR"/>
              </w:rPr>
              <w:t>ont jamais été visées</w:t>
            </w:r>
            <w:r w:rsidRPr="002B2815">
              <w:rPr>
                <w:bCs/>
                <w:szCs w:val="22"/>
                <w:lang w:val="fr-FR"/>
              </w:rPr>
              <w:t xml:space="preserve"> par des droits exclusifs soit parce que </w:t>
            </w:r>
            <w:r w:rsidR="004A26C0" w:rsidRPr="002B2815">
              <w:rPr>
                <w:bCs/>
                <w:szCs w:val="22"/>
                <w:lang w:val="fr-FR"/>
              </w:rPr>
              <w:t>ceux</w:t>
            </w:r>
            <w:r w:rsidR="000903ED" w:rsidRPr="002B2815">
              <w:rPr>
                <w:bCs/>
                <w:szCs w:val="22"/>
                <w:lang w:val="fr-FR"/>
              </w:rPr>
              <w:noBreakHyphen/>
            </w:r>
            <w:r w:rsidR="004A26C0" w:rsidRPr="002B2815">
              <w:rPr>
                <w:bCs/>
                <w:szCs w:val="22"/>
                <w:lang w:val="fr-FR"/>
              </w:rPr>
              <w:t>ci</w:t>
            </w:r>
            <w:r w:rsidRPr="002B2815">
              <w:rPr>
                <w:bCs/>
                <w:szCs w:val="22"/>
                <w:lang w:val="fr-FR"/>
              </w:rPr>
              <w:t xml:space="preserve"> ont expiré. </w:t>
            </w:r>
            <w:r w:rsidR="00E67324" w:rsidRPr="002B2815">
              <w:rPr>
                <w:bCs/>
                <w:szCs w:val="22"/>
                <w:lang w:val="fr-FR"/>
              </w:rPr>
              <w:t xml:space="preserve"> </w:t>
            </w:r>
            <w:r w:rsidR="00AC5BB0" w:rsidRPr="002B2815">
              <w:rPr>
                <w:bCs/>
                <w:szCs w:val="22"/>
                <w:lang w:val="fr-FR"/>
              </w:rPr>
              <w:t>Par conséquent</w:t>
            </w:r>
            <w:r w:rsidRPr="002B2815">
              <w:rPr>
                <w:bCs/>
                <w:szCs w:val="22"/>
                <w:lang w:val="fr-FR"/>
              </w:rPr>
              <w:t xml:space="preserve">, ces informations peuvent être </w:t>
            </w:r>
            <w:r w:rsidR="00AC5BB0" w:rsidRPr="002B2815">
              <w:rPr>
                <w:bCs/>
                <w:szCs w:val="22"/>
                <w:lang w:val="fr-FR"/>
              </w:rPr>
              <w:t xml:space="preserve">librement </w:t>
            </w:r>
            <w:r w:rsidRPr="002B2815">
              <w:rPr>
                <w:bCs/>
                <w:szCs w:val="22"/>
                <w:lang w:val="fr-FR"/>
              </w:rPr>
              <w:t xml:space="preserve">utilisées pour </w:t>
            </w:r>
            <w:r w:rsidR="004A26C0" w:rsidRPr="002B2815">
              <w:rPr>
                <w:bCs/>
                <w:szCs w:val="22"/>
                <w:lang w:val="fr-FR"/>
              </w:rPr>
              <w:t>mettre au point</w:t>
            </w:r>
            <w:r w:rsidRPr="002B2815">
              <w:rPr>
                <w:bCs/>
                <w:szCs w:val="22"/>
                <w:lang w:val="fr-FR"/>
              </w:rPr>
              <w:t xml:space="preserve"> de nouveaux produits et procédés</w:t>
            </w:r>
            <w:r w:rsidR="004A26C0" w:rsidRPr="002B2815">
              <w:rPr>
                <w:bCs/>
                <w:szCs w:val="22"/>
                <w:lang w:val="fr-FR"/>
              </w:rPr>
              <w:t xml:space="preserve"> et les exploiter à des fins commerciales</w:t>
            </w:r>
            <w:r w:rsidRPr="002B2815">
              <w:rPr>
                <w:bCs/>
                <w:szCs w:val="22"/>
                <w:lang w:val="fr-FR"/>
              </w:rPr>
              <w:t>.</w:t>
            </w:r>
          </w:p>
          <w:p w:rsidR="00527212" w:rsidRPr="002B2815" w:rsidRDefault="00527212" w:rsidP="002B2815">
            <w:pPr>
              <w:rPr>
                <w:bCs/>
                <w:szCs w:val="22"/>
                <w:lang w:val="fr-FR"/>
              </w:rPr>
            </w:pPr>
          </w:p>
          <w:p w:rsidR="00527212" w:rsidRPr="002B2815" w:rsidRDefault="004A26C0" w:rsidP="002B2815">
            <w:pPr>
              <w:rPr>
                <w:bCs/>
                <w:szCs w:val="22"/>
                <w:lang w:val="fr-FR"/>
              </w:rPr>
            </w:pPr>
            <w:r w:rsidRPr="002B2815">
              <w:rPr>
                <w:bCs/>
                <w:szCs w:val="22"/>
                <w:lang w:val="fr-FR"/>
              </w:rPr>
              <w:t xml:space="preserve">Pour exploiter </w:t>
            </w:r>
            <w:r w:rsidR="00FD1D94" w:rsidRPr="002B2815">
              <w:rPr>
                <w:bCs/>
                <w:szCs w:val="22"/>
                <w:lang w:val="fr-FR"/>
              </w:rPr>
              <w:t xml:space="preserve">des informations </w:t>
            </w:r>
            <w:r w:rsidR="00AC5BB0" w:rsidRPr="002B2815">
              <w:rPr>
                <w:bCs/>
                <w:szCs w:val="22"/>
                <w:lang w:val="fr-FR"/>
              </w:rPr>
              <w:t>du</w:t>
            </w:r>
            <w:r w:rsidR="00FD1D94" w:rsidRPr="002B2815">
              <w:rPr>
                <w:bCs/>
                <w:szCs w:val="22"/>
                <w:lang w:val="fr-FR"/>
              </w:rPr>
              <w:t xml:space="preserve"> domaine public divulguées dans des </w:t>
            </w:r>
            <w:r w:rsidR="00AC5BB0" w:rsidRPr="002B2815">
              <w:rPr>
                <w:bCs/>
                <w:szCs w:val="22"/>
                <w:lang w:val="fr-FR"/>
              </w:rPr>
              <w:t>documents de brevet</w:t>
            </w:r>
            <w:r w:rsidRPr="002B2815">
              <w:rPr>
                <w:bCs/>
                <w:szCs w:val="22"/>
                <w:lang w:val="fr-FR"/>
              </w:rPr>
              <w:t>, il faut relever plusieurs défis, comme</w:t>
            </w:r>
            <w:r w:rsidR="008869C1" w:rsidRPr="002B2815">
              <w:rPr>
                <w:bCs/>
                <w:szCs w:val="22"/>
                <w:lang w:val="fr-FR"/>
              </w:rPr>
              <w:t xml:space="preserve"> la nécessité de faire mieux comprendre en quoi consistent les brevets et le domaine public et de renforcer les compétences, les procédures et les cadres institutionnels </w:t>
            </w:r>
            <w:r w:rsidRPr="002B2815">
              <w:rPr>
                <w:bCs/>
                <w:szCs w:val="22"/>
                <w:lang w:val="fr-FR"/>
              </w:rPr>
              <w:t>pour</w:t>
            </w:r>
            <w:r w:rsidR="00E67324" w:rsidRPr="002B2815">
              <w:rPr>
                <w:bCs/>
                <w:szCs w:val="22"/>
                <w:lang w:val="fr-FR"/>
              </w:rPr>
              <w:t> </w:t>
            </w:r>
            <w:r w:rsidR="008869C1" w:rsidRPr="002B2815">
              <w:rPr>
                <w:bCs/>
                <w:szCs w:val="22"/>
                <w:lang w:val="fr-FR"/>
              </w:rPr>
              <w:t>: i)</w:t>
            </w:r>
            <w:r w:rsidR="00E67324" w:rsidRPr="002B2815">
              <w:rPr>
                <w:bCs/>
                <w:szCs w:val="22"/>
                <w:lang w:val="fr-FR"/>
              </w:rPr>
              <w:t> </w:t>
            </w:r>
            <w:r w:rsidR="008869C1" w:rsidRPr="002B2815">
              <w:rPr>
                <w:bCs/>
                <w:szCs w:val="22"/>
                <w:lang w:val="fr-FR"/>
              </w:rPr>
              <w:t xml:space="preserve">rechercher et analyser des </w:t>
            </w:r>
            <w:r w:rsidR="00AC5BB0" w:rsidRPr="002B2815">
              <w:rPr>
                <w:bCs/>
                <w:szCs w:val="22"/>
                <w:lang w:val="fr-FR"/>
              </w:rPr>
              <w:t>documents de brevet</w:t>
            </w:r>
            <w:r w:rsidR="008869C1" w:rsidRPr="002B2815">
              <w:rPr>
                <w:bCs/>
                <w:szCs w:val="22"/>
                <w:lang w:val="fr-FR"/>
              </w:rPr>
              <w:t xml:space="preserve"> </w:t>
            </w:r>
            <w:r w:rsidRPr="002B2815">
              <w:rPr>
                <w:bCs/>
                <w:szCs w:val="22"/>
                <w:lang w:val="fr-FR"/>
              </w:rPr>
              <w:t>afin</w:t>
            </w:r>
            <w:r w:rsidR="008869C1" w:rsidRPr="002B2815">
              <w:rPr>
                <w:bCs/>
                <w:szCs w:val="22"/>
                <w:lang w:val="fr-FR"/>
              </w:rPr>
              <w:t xml:space="preserve"> de déterminer si les informations contenues appartiennent au domaine public;  et ii)</w:t>
            </w:r>
            <w:r w:rsidR="00E67324" w:rsidRPr="002B2815">
              <w:rPr>
                <w:bCs/>
                <w:szCs w:val="22"/>
                <w:lang w:val="fr-FR"/>
              </w:rPr>
              <w:t> </w:t>
            </w:r>
            <w:r w:rsidR="00EE618F" w:rsidRPr="002B2815">
              <w:rPr>
                <w:bCs/>
                <w:szCs w:val="22"/>
                <w:lang w:val="fr-FR"/>
              </w:rPr>
              <w:t xml:space="preserve">intégrer les informations divulguées dans les </w:t>
            </w:r>
            <w:r w:rsidR="00AC5BB0" w:rsidRPr="002B2815">
              <w:rPr>
                <w:bCs/>
                <w:szCs w:val="22"/>
                <w:lang w:val="fr-FR"/>
              </w:rPr>
              <w:t>documents de brevet</w:t>
            </w:r>
            <w:r w:rsidR="00EE618F" w:rsidRPr="002B2815">
              <w:rPr>
                <w:bCs/>
                <w:szCs w:val="22"/>
                <w:lang w:val="fr-FR"/>
              </w:rPr>
              <w:t xml:space="preserve"> dans de nouveaux produits et procédés. </w:t>
            </w:r>
            <w:r w:rsidR="00E67324" w:rsidRPr="002B2815">
              <w:rPr>
                <w:bCs/>
                <w:szCs w:val="22"/>
                <w:lang w:val="fr-FR"/>
              </w:rPr>
              <w:t xml:space="preserve"> </w:t>
            </w:r>
            <w:r w:rsidR="00EE618F" w:rsidRPr="002B2815">
              <w:rPr>
                <w:bCs/>
                <w:szCs w:val="22"/>
                <w:lang w:val="fr-FR"/>
              </w:rPr>
              <w:t xml:space="preserve">En outre, il est demandé à tous les pays dans lesquels une invention revendiquée doit être exploitée de fournir des données précises et complètes sur la situation juridique des </w:t>
            </w:r>
            <w:r w:rsidR="00AC5BB0" w:rsidRPr="002B2815">
              <w:rPr>
                <w:bCs/>
                <w:szCs w:val="22"/>
                <w:lang w:val="fr-FR"/>
              </w:rPr>
              <w:t>demandes de brevet</w:t>
            </w:r>
            <w:r w:rsidR="00EE618F" w:rsidRPr="002B2815">
              <w:rPr>
                <w:bCs/>
                <w:szCs w:val="22"/>
                <w:lang w:val="fr-FR"/>
              </w:rPr>
              <w:t xml:space="preserve"> et des brevets délivrés</w:t>
            </w:r>
            <w:r w:rsidRPr="002B2815">
              <w:rPr>
                <w:bCs/>
                <w:szCs w:val="22"/>
                <w:lang w:val="fr-FR"/>
              </w:rPr>
              <w:t>,</w:t>
            </w:r>
            <w:r w:rsidR="00EE618F" w:rsidRPr="002B2815">
              <w:rPr>
                <w:bCs/>
                <w:szCs w:val="22"/>
                <w:lang w:val="fr-FR"/>
              </w:rPr>
              <w:t xml:space="preserve"> </w:t>
            </w:r>
            <w:r w:rsidR="00AC5BB0" w:rsidRPr="002B2815">
              <w:rPr>
                <w:bCs/>
                <w:szCs w:val="22"/>
                <w:lang w:val="fr-FR"/>
              </w:rPr>
              <w:t>en vue</w:t>
            </w:r>
            <w:r w:rsidR="00EE618F" w:rsidRPr="002B2815">
              <w:rPr>
                <w:bCs/>
                <w:szCs w:val="22"/>
                <w:lang w:val="fr-FR"/>
              </w:rPr>
              <w:t xml:space="preserve"> de déterminer si l</w:t>
            </w:r>
            <w:r w:rsidR="000F1E9A" w:rsidRPr="002B2815">
              <w:rPr>
                <w:bCs/>
                <w:szCs w:val="22"/>
                <w:lang w:val="fr-FR"/>
              </w:rPr>
              <w:t>’</w:t>
            </w:r>
            <w:r w:rsidR="00EE618F" w:rsidRPr="002B2815">
              <w:rPr>
                <w:bCs/>
                <w:szCs w:val="22"/>
                <w:lang w:val="fr-FR"/>
              </w:rPr>
              <w:t>invention relève du domaine public.</w:t>
            </w:r>
          </w:p>
          <w:p w:rsidR="00826B6D" w:rsidRPr="002B2815" w:rsidRDefault="00826B6D" w:rsidP="002B2815">
            <w:pPr>
              <w:rPr>
                <w:bCs/>
                <w:szCs w:val="22"/>
                <w:lang w:val="fr-FR"/>
              </w:rPr>
            </w:pPr>
          </w:p>
        </w:tc>
      </w:tr>
      <w:tr w:rsidR="002B2815" w:rsidRPr="002B2815" w:rsidTr="008040B7">
        <w:trPr>
          <w:trHeight w:val="519"/>
        </w:trPr>
        <w:tc>
          <w:tcPr>
            <w:tcW w:w="9288" w:type="dxa"/>
            <w:shd w:val="clear" w:color="auto" w:fill="auto"/>
          </w:tcPr>
          <w:p w:rsidR="00527212" w:rsidRPr="002B2815" w:rsidRDefault="00826B6D" w:rsidP="002B2815">
            <w:pPr>
              <w:rPr>
                <w:bCs/>
                <w:szCs w:val="22"/>
                <w:u w:val="single"/>
                <w:lang w:val="fr-FR"/>
              </w:rPr>
            </w:pPr>
            <w:r w:rsidRPr="002B2815">
              <w:rPr>
                <w:bCs/>
                <w:szCs w:val="22"/>
                <w:lang w:val="fr-FR"/>
              </w:rPr>
              <w:t>2.2.</w:t>
            </w:r>
            <w:r w:rsidRPr="002B2815">
              <w:rPr>
                <w:bCs/>
                <w:szCs w:val="22"/>
                <w:lang w:val="fr-FR"/>
              </w:rPr>
              <w:tab/>
            </w:r>
            <w:r w:rsidRPr="002B2815">
              <w:rPr>
                <w:bCs/>
                <w:szCs w:val="22"/>
                <w:u w:val="single"/>
                <w:lang w:val="fr-FR"/>
              </w:rPr>
              <w:t>Objec</w:t>
            </w:r>
            <w:r w:rsidR="00CA494D" w:rsidRPr="002B2815">
              <w:rPr>
                <w:bCs/>
                <w:szCs w:val="22"/>
                <w:u w:val="single"/>
                <w:lang w:val="fr-FR"/>
              </w:rPr>
              <w:t>ti</w:t>
            </w:r>
            <w:r w:rsidR="00B97DA7" w:rsidRPr="002B2815">
              <w:rPr>
                <w:bCs/>
                <w:szCs w:val="22"/>
                <w:u w:val="single"/>
                <w:lang w:val="fr-FR"/>
              </w:rPr>
              <w:t>f</w:t>
            </w:r>
            <w:r w:rsidRPr="002B2815">
              <w:rPr>
                <w:bCs/>
                <w:szCs w:val="22"/>
                <w:u w:val="single"/>
                <w:lang w:val="fr-FR"/>
              </w:rPr>
              <w:t>s</w:t>
            </w:r>
          </w:p>
          <w:p w:rsidR="00826B6D" w:rsidRPr="002B2815" w:rsidRDefault="00826B6D" w:rsidP="002B2815">
            <w:pPr>
              <w:rPr>
                <w:bCs/>
                <w:szCs w:val="22"/>
                <w:u w:val="single"/>
                <w:lang w:val="fr-FR"/>
              </w:rPr>
            </w:pPr>
          </w:p>
        </w:tc>
      </w:tr>
      <w:tr w:rsidR="002B2815" w:rsidRPr="002B2815" w:rsidTr="008040B7">
        <w:trPr>
          <w:trHeight w:val="791"/>
        </w:trPr>
        <w:tc>
          <w:tcPr>
            <w:tcW w:w="9288" w:type="dxa"/>
            <w:shd w:val="clear" w:color="auto" w:fill="auto"/>
          </w:tcPr>
          <w:p w:rsidR="00527212" w:rsidRPr="002B2815" w:rsidRDefault="009C3861" w:rsidP="002B2815">
            <w:p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Le projet proposé vise à faciliter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accès des pays en développement et</w:t>
            </w:r>
            <w:r w:rsidR="000F1E9A" w:rsidRPr="002B2815">
              <w:rPr>
                <w:iCs/>
                <w:szCs w:val="22"/>
                <w:lang w:val="fr-FR"/>
              </w:rPr>
              <w:t xml:space="preserve"> des PMA</w:t>
            </w:r>
            <w:r w:rsidRPr="002B2815">
              <w:rPr>
                <w:iCs/>
                <w:szCs w:val="22"/>
                <w:lang w:val="fr-FR"/>
              </w:rPr>
              <w:t xml:space="preserve"> aux savoirs et à la technologie et à aider les États membres intéressés à </w:t>
            </w:r>
            <w:r w:rsidR="004A26C0" w:rsidRPr="002B2815">
              <w:rPr>
                <w:iCs/>
                <w:szCs w:val="22"/>
                <w:lang w:val="fr-FR"/>
              </w:rPr>
              <w:t>identifier</w:t>
            </w:r>
            <w:r w:rsidRPr="002B2815">
              <w:rPr>
                <w:iCs/>
                <w:szCs w:val="22"/>
                <w:lang w:val="fr-FR"/>
              </w:rPr>
              <w:t xml:space="preserve"> et utiliser les </w:t>
            </w:r>
            <w:r w:rsidR="004A26C0" w:rsidRPr="002B2815">
              <w:rPr>
                <w:iCs/>
                <w:szCs w:val="22"/>
                <w:lang w:val="fr-FR"/>
              </w:rPr>
              <w:t xml:space="preserve">informations </w:t>
            </w:r>
            <w:r w:rsidRPr="002B2815">
              <w:rPr>
                <w:iCs/>
                <w:szCs w:val="22"/>
                <w:lang w:val="fr-FR"/>
              </w:rPr>
              <w:t xml:space="preserve">qui </w:t>
            </w:r>
            <w:r w:rsidR="004A26C0" w:rsidRPr="002B2815">
              <w:rPr>
                <w:iCs/>
                <w:szCs w:val="22"/>
                <w:lang w:val="fr-FR"/>
              </w:rPr>
              <w:t xml:space="preserve">figurent </w:t>
            </w:r>
            <w:r w:rsidRPr="002B2815">
              <w:rPr>
                <w:iCs/>
                <w:szCs w:val="22"/>
                <w:lang w:val="fr-FR"/>
              </w:rPr>
              <w:t xml:space="preserve">dans le domaine public ou </w:t>
            </w:r>
            <w:r w:rsidR="00AC5BB0" w:rsidRPr="002B2815">
              <w:rPr>
                <w:iCs/>
                <w:szCs w:val="22"/>
                <w:lang w:val="fr-FR"/>
              </w:rPr>
              <w:t xml:space="preserve">qui </w:t>
            </w:r>
            <w:r w:rsidRPr="002B2815">
              <w:rPr>
                <w:iCs/>
                <w:szCs w:val="22"/>
                <w:lang w:val="fr-FR"/>
              </w:rPr>
              <w:t>sont tombé</w:t>
            </w:r>
            <w:r w:rsidR="004A26C0" w:rsidRPr="002B2815">
              <w:rPr>
                <w:iCs/>
                <w:szCs w:val="22"/>
                <w:lang w:val="fr-FR"/>
              </w:rPr>
              <w:t>e</w:t>
            </w:r>
            <w:r w:rsidRPr="002B2815">
              <w:rPr>
                <w:iCs/>
                <w:szCs w:val="22"/>
                <w:lang w:val="fr-FR"/>
              </w:rPr>
              <w:t xml:space="preserve">s </w:t>
            </w:r>
            <w:r w:rsidR="004A26C0" w:rsidRPr="002B2815">
              <w:rPr>
                <w:iCs/>
                <w:szCs w:val="22"/>
                <w:lang w:val="fr-FR"/>
              </w:rPr>
              <w:t xml:space="preserve">dedans </w:t>
            </w:r>
            <w:r w:rsidRPr="002B2815">
              <w:rPr>
                <w:iCs/>
                <w:szCs w:val="22"/>
                <w:lang w:val="fr-FR"/>
              </w:rPr>
              <w:t>sur leur territoire</w:t>
            </w:r>
            <w:r w:rsidR="00AC5BB0" w:rsidRPr="002B2815">
              <w:rPr>
                <w:iCs/>
                <w:szCs w:val="22"/>
                <w:lang w:val="fr-FR"/>
              </w:rPr>
              <w:t>,</w:t>
            </w:r>
            <w:r w:rsidRPr="002B2815">
              <w:rPr>
                <w:iCs/>
                <w:szCs w:val="22"/>
                <w:lang w:val="fr-FR"/>
              </w:rPr>
              <w:t xml:space="preserve"> </w:t>
            </w:r>
            <w:r w:rsidR="000756A9" w:rsidRPr="002B2815">
              <w:rPr>
                <w:iCs/>
                <w:szCs w:val="22"/>
                <w:lang w:val="fr-FR"/>
              </w:rPr>
              <w:t>en encourageant</w:t>
            </w:r>
            <w:r w:rsidRPr="002B2815">
              <w:rPr>
                <w:iCs/>
                <w:szCs w:val="22"/>
                <w:lang w:val="fr-FR"/>
              </w:rPr>
              <w:t xml:space="preserve"> </w:t>
            </w:r>
            <w:r w:rsidR="003C24D9" w:rsidRPr="002B2815">
              <w:rPr>
                <w:iCs/>
                <w:szCs w:val="22"/>
                <w:lang w:val="fr-FR"/>
              </w:rPr>
              <w:t>la fourniture</w:t>
            </w:r>
            <w:r w:rsidR="00E67324" w:rsidRPr="002B2815">
              <w:rPr>
                <w:iCs/>
                <w:szCs w:val="22"/>
                <w:lang w:val="fr-FR"/>
              </w:rPr>
              <w:t> </w:t>
            </w:r>
            <w:r w:rsidRPr="002B2815">
              <w:rPr>
                <w:iCs/>
                <w:szCs w:val="22"/>
                <w:lang w:val="fr-FR"/>
              </w:rPr>
              <w:t>:</w:t>
            </w:r>
          </w:p>
          <w:p w:rsidR="00527212" w:rsidRPr="002B2815" w:rsidRDefault="00527212" w:rsidP="002B2815">
            <w:pPr>
              <w:rPr>
                <w:iCs/>
                <w:szCs w:val="22"/>
                <w:lang w:val="fr-FR"/>
              </w:rPr>
            </w:pPr>
          </w:p>
          <w:p w:rsidR="00527212" w:rsidRPr="002B2815" w:rsidRDefault="003C24D9" w:rsidP="002B2815">
            <w:pPr>
              <w:pStyle w:val="ListParagraph"/>
              <w:numPr>
                <w:ilvl w:val="0"/>
                <w:numId w:val="14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de</w:t>
            </w:r>
            <w:r w:rsidR="009C3861" w:rsidRPr="002B2815">
              <w:rPr>
                <w:iCs/>
                <w:szCs w:val="22"/>
                <w:lang w:val="fr-FR"/>
              </w:rPr>
              <w:t xml:space="preserve"> services améliorés de centres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9C3861" w:rsidRPr="002B2815">
              <w:rPr>
                <w:iCs/>
                <w:szCs w:val="22"/>
                <w:lang w:val="fr-FR"/>
              </w:rPr>
              <w:t>appui à la technologie et à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9C3861" w:rsidRPr="002B2815">
              <w:rPr>
                <w:iCs/>
                <w:szCs w:val="22"/>
                <w:lang w:val="fr-FR"/>
              </w:rPr>
              <w:t xml:space="preserve">innovation (CATI) pour </w:t>
            </w:r>
            <w:r w:rsidR="004A26C0" w:rsidRPr="002B2815">
              <w:rPr>
                <w:iCs/>
                <w:szCs w:val="22"/>
                <w:lang w:val="fr-FR"/>
              </w:rPr>
              <w:t>identifier</w:t>
            </w:r>
            <w:r w:rsidR="009C3861" w:rsidRPr="002B2815">
              <w:rPr>
                <w:iCs/>
                <w:szCs w:val="22"/>
                <w:lang w:val="fr-FR"/>
              </w:rPr>
              <w:t xml:space="preserve"> les inventions </w:t>
            </w:r>
            <w:r w:rsidR="00AC5BB0" w:rsidRPr="002B2815">
              <w:rPr>
                <w:iCs/>
                <w:szCs w:val="22"/>
                <w:lang w:val="fr-FR"/>
              </w:rPr>
              <w:t xml:space="preserve">figurant </w:t>
            </w:r>
            <w:r w:rsidR="009C3861" w:rsidRPr="002B2815">
              <w:rPr>
                <w:iCs/>
                <w:szCs w:val="22"/>
                <w:lang w:val="fr-FR"/>
              </w:rPr>
              <w:t>dans le domaine public;</w:t>
            </w:r>
          </w:p>
          <w:p w:rsidR="000F1E9A" w:rsidRPr="002B2815" w:rsidRDefault="003C24D9" w:rsidP="002B2815">
            <w:pPr>
              <w:pStyle w:val="ListParagraph"/>
              <w:numPr>
                <w:ilvl w:val="0"/>
                <w:numId w:val="14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de</w:t>
            </w:r>
            <w:r w:rsidR="009C3861" w:rsidRPr="002B2815">
              <w:rPr>
                <w:iCs/>
                <w:szCs w:val="22"/>
                <w:lang w:val="fr-FR"/>
              </w:rPr>
              <w:t xml:space="preserve"> services améliorés de CATI pour promouvoir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9C3861" w:rsidRPr="002B2815">
              <w:rPr>
                <w:iCs/>
                <w:szCs w:val="22"/>
                <w:lang w:val="fr-FR"/>
              </w:rPr>
              <w:t xml:space="preserve">utilisation des inventions </w:t>
            </w:r>
            <w:r w:rsidR="004A26C0" w:rsidRPr="002B2815">
              <w:rPr>
                <w:iCs/>
                <w:szCs w:val="22"/>
                <w:lang w:val="fr-FR"/>
              </w:rPr>
              <w:t xml:space="preserve">figurant </w:t>
            </w:r>
            <w:r w:rsidR="009C3861" w:rsidRPr="002B2815">
              <w:rPr>
                <w:iCs/>
                <w:szCs w:val="22"/>
                <w:lang w:val="fr-FR"/>
              </w:rPr>
              <w:t xml:space="preserve">dans le domaine public comme </w:t>
            </w:r>
            <w:r w:rsidR="004A26C0" w:rsidRPr="002B2815">
              <w:rPr>
                <w:iCs/>
                <w:szCs w:val="22"/>
                <w:lang w:val="fr-FR"/>
              </w:rPr>
              <w:t>point de départ</w:t>
            </w:r>
            <w:r w:rsidR="00AC5BB0" w:rsidRPr="002B2815">
              <w:rPr>
                <w:iCs/>
                <w:szCs w:val="22"/>
                <w:lang w:val="fr-FR"/>
              </w:rPr>
              <w:t xml:space="preserve"> pour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AC5BB0" w:rsidRPr="002B2815">
              <w:rPr>
                <w:iCs/>
                <w:szCs w:val="22"/>
                <w:lang w:val="fr-FR"/>
              </w:rPr>
              <w:t xml:space="preserve">obtention </w:t>
            </w:r>
            <w:r w:rsidR="009C3861" w:rsidRPr="002B2815">
              <w:rPr>
                <w:iCs/>
                <w:szCs w:val="22"/>
                <w:lang w:val="fr-FR"/>
              </w:rPr>
              <w:t xml:space="preserve">de nouveaux résultats de recherche et </w:t>
            </w:r>
            <w:r w:rsidR="00AC5BB0" w:rsidRPr="002B2815">
              <w:rPr>
                <w:iCs/>
                <w:szCs w:val="22"/>
                <w:lang w:val="fr-FR"/>
              </w:rPr>
              <w:t xml:space="preserve">la création </w:t>
            </w:r>
            <w:r w:rsidR="009C3861" w:rsidRPr="002B2815">
              <w:rPr>
                <w:iCs/>
                <w:szCs w:val="22"/>
                <w:lang w:val="fr-FR"/>
              </w:rPr>
              <w:t>de nouveaux produits</w:t>
            </w:r>
            <w:r w:rsidRPr="002B2815">
              <w:rPr>
                <w:iCs/>
                <w:szCs w:val="22"/>
                <w:lang w:val="fr-FR"/>
              </w:rPr>
              <w:t>,</w:t>
            </w:r>
            <w:r w:rsidR="00AC5BB0" w:rsidRPr="002B2815">
              <w:rPr>
                <w:iCs/>
                <w:szCs w:val="22"/>
                <w:lang w:val="fr-FR"/>
              </w:rPr>
              <w:t xml:space="preserve"> </w:t>
            </w:r>
            <w:r w:rsidR="009C3861" w:rsidRPr="002B2815">
              <w:rPr>
                <w:iCs/>
                <w:szCs w:val="22"/>
                <w:lang w:val="fr-FR"/>
              </w:rPr>
              <w:t>et favoriser leur gestion et leur commercialisation ultérieures;  et</w:t>
            </w:r>
          </w:p>
          <w:p w:rsidR="00527212" w:rsidRPr="002B2815" w:rsidRDefault="003C24D9" w:rsidP="002B2815">
            <w:pPr>
              <w:pStyle w:val="ListParagraph"/>
              <w:numPr>
                <w:ilvl w:val="0"/>
                <w:numId w:val="14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AC5BB0" w:rsidRPr="002B2815">
              <w:rPr>
                <w:iCs/>
                <w:szCs w:val="22"/>
                <w:lang w:val="fr-FR"/>
              </w:rPr>
              <w:t xml:space="preserve">un </w:t>
            </w:r>
            <w:r w:rsidR="009C3861" w:rsidRPr="002B2815">
              <w:rPr>
                <w:iCs/>
                <w:szCs w:val="22"/>
                <w:lang w:val="fr-FR"/>
              </w:rPr>
              <w:t xml:space="preserve">portail amélioré </w:t>
            </w:r>
            <w:r w:rsidR="00AC5BB0" w:rsidRPr="002B2815">
              <w:rPr>
                <w:iCs/>
                <w:szCs w:val="22"/>
                <w:lang w:val="fr-FR"/>
              </w:rPr>
              <w:t>sur</w:t>
            </w:r>
            <w:r w:rsidR="009C3861" w:rsidRPr="002B2815">
              <w:rPr>
                <w:iCs/>
                <w:szCs w:val="22"/>
                <w:lang w:val="fr-FR"/>
              </w:rPr>
              <w:t xml:space="preserve"> la situation juridique qui soit plus facile à utiliser et </w:t>
            </w:r>
            <w:r w:rsidR="00AC5BB0" w:rsidRPr="002B2815">
              <w:rPr>
                <w:iCs/>
                <w:szCs w:val="22"/>
                <w:lang w:val="fr-FR"/>
              </w:rPr>
              <w:t xml:space="preserve">qui </w:t>
            </w:r>
            <w:r w:rsidR="009C3861" w:rsidRPr="002B2815">
              <w:rPr>
                <w:iCs/>
                <w:szCs w:val="22"/>
                <w:lang w:val="fr-FR"/>
              </w:rPr>
              <w:t>propose un contenu</w:t>
            </w:r>
            <w:r w:rsidR="00BC76A1" w:rsidRPr="002B2815">
              <w:rPr>
                <w:iCs/>
                <w:szCs w:val="22"/>
                <w:lang w:val="fr-FR"/>
              </w:rPr>
              <w:t xml:space="preserve"> </w:t>
            </w:r>
            <w:r w:rsidR="004A26C0" w:rsidRPr="002B2815">
              <w:rPr>
                <w:iCs/>
                <w:szCs w:val="22"/>
                <w:lang w:val="fr-FR"/>
              </w:rPr>
              <w:t xml:space="preserve">élargi </w:t>
            </w:r>
            <w:r w:rsidR="00BC76A1" w:rsidRPr="002B2815">
              <w:rPr>
                <w:iCs/>
                <w:szCs w:val="22"/>
                <w:lang w:val="fr-FR"/>
              </w:rPr>
              <w:t>sur les moyens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BC76A1" w:rsidRPr="002B2815">
              <w:rPr>
                <w:iCs/>
                <w:szCs w:val="22"/>
                <w:lang w:val="fr-FR"/>
              </w:rPr>
              <w:t xml:space="preserve">obtenir des informations </w:t>
            </w:r>
            <w:r w:rsidR="004A26C0" w:rsidRPr="002B2815">
              <w:rPr>
                <w:iCs/>
                <w:szCs w:val="22"/>
                <w:lang w:val="fr-FR"/>
              </w:rPr>
              <w:t>sur</w:t>
            </w:r>
            <w:r w:rsidR="00BC76A1" w:rsidRPr="002B2815">
              <w:rPr>
                <w:iCs/>
                <w:szCs w:val="22"/>
                <w:lang w:val="fr-FR"/>
              </w:rPr>
              <w:t xml:space="preserve"> la situation juridique dans différents territoires.</w:t>
            </w:r>
          </w:p>
          <w:p w:rsidR="00826B6D" w:rsidRPr="002B2815" w:rsidRDefault="00826B6D" w:rsidP="002B2815">
            <w:pPr>
              <w:rPr>
                <w:bCs/>
                <w:szCs w:val="22"/>
                <w:lang w:val="fr-FR"/>
              </w:rPr>
            </w:pPr>
          </w:p>
        </w:tc>
      </w:tr>
      <w:tr w:rsidR="002B2815" w:rsidRPr="002B2815" w:rsidTr="008040B7">
        <w:tc>
          <w:tcPr>
            <w:tcW w:w="9288" w:type="dxa"/>
            <w:shd w:val="clear" w:color="auto" w:fill="auto"/>
          </w:tcPr>
          <w:p w:rsidR="00527212" w:rsidRPr="002B2815" w:rsidRDefault="009C3861" w:rsidP="002B2815">
            <w:pPr>
              <w:keepNext/>
              <w:keepLines/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lastRenderedPageBreak/>
              <w:t>2.3.</w:t>
            </w:r>
            <w:r w:rsidRPr="002B2815">
              <w:rPr>
                <w:szCs w:val="22"/>
                <w:lang w:val="fr-FR"/>
              </w:rPr>
              <w:tab/>
            </w:r>
            <w:r w:rsidRPr="002B2815">
              <w:rPr>
                <w:szCs w:val="22"/>
                <w:u w:val="single"/>
                <w:lang w:val="fr-FR"/>
              </w:rPr>
              <w:t>Stratégie de mise en œuvre</w:t>
            </w:r>
          </w:p>
          <w:p w:rsidR="00826B6D" w:rsidRPr="002B2815" w:rsidRDefault="00826B6D" w:rsidP="002B2815">
            <w:pPr>
              <w:keepNext/>
              <w:keepLines/>
              <w:rPr>
                <w:szCs w:val="22"/>
                <w:lang w:val="fr-FR"/>
              </w:rPr>
            </w:pPr>
          </w:p>
        </w:tc>
      </w:tr>
      <w:tr w:rsidR="002B2815" w:rsidRPr="002B2815" w:rsidTr="008040B7">
        <w:trPr>
          <w:trHeight w:val="70"/>
        </w:trPr>
        <w:tc>
          <w:tcPr>
            <w:tcW w:w="9288" w:type="dxa"/>
            <w:shd w:val="clear" w:color="auto" w:fill="auto"/>
          </w:tcPr>
          <w:p w:rsidR="00527212" w:rsidRPr="002B2815" w:rsidRDefault="004A26C0" w:rsidP="002B2815">
            <w:pPr>
              <w:keepNext/>
              <w:keepLines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Pour atteindre l</w:t>
            </w:r>
            <w:r w:rsidR="009C3861" w:rsidRPr="002B2815">
              <w:rPr>
                <w:iCs/>
                <w:szCs w:val="22"/>
                <w:lang w:val="fr-FR"/>
              </w:rPr>
              <w:t>es objectifs</w:t>
            </w:r>
            <w:r w:rsidRPr="002B2815">
              <w:rPr>
                <w:iCs/>
                <w:szCs w:val="22"/>
                <w:lang w:val="fr-FR"/>
              </w:rPr>
              <w:t xml:space="preserve"> du projet</w:t>
            </w:r>
            <w:r w:rsidR="009C3861" w:rsidRPr="002B2815">
              <w:rPr>
                <w:iCs/>
                <w:szCs w:val="22"/>
                <w:lang w:val="fr-FR"/>
              </w:rPr>
              <w:t xml:space="preserve">, les résultats suivants </w:t>
            </w:r>
            <w:r w:rsidR="006E1E1B" w:rsidRPr="002B2815">
              <w:rPr>
                <w:iCs/>
                <w:szCs w:val="22"/>
                <w:lang w:val="fr-FR"/>
              </w:rPr>
              <w:t xml:space="preserve">devront être obtenus </w:t>
            </w:r>
            <w:r w:rsidR="009C3861" w:rsidRPr="002B2815">
              <w:rPr>
                <w:iCs/>
                <w:szCs w:val="22"/>
                <w:lang w:val="fr-FR"/>
              </w:rPr>
              <w:t>durant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9C3861" w:rsidRPr="002B2815">
              <w:rPr>
                <w:iCs/>
                <w:szCs w:val="22"/>
                <w:lang w:val="fr-FR"/>
              </w:rPr>
              <w:t>exercice biennal</w:t>
            </w:r>
            <w:r w:rsidR="00E67324" w:rsidRPr="002B2815">
              <w:rPr>
                <w:iCs/>
                <w:szCs w:val="22"/>
                <w:lang w:val="fr-FR"/>
              </w:rPr>
              <w:t> </w:t>
            </w:r>
            <w:r w:rsidR="009C3861" w:rsidRPr="002B2815">
              <w:rPr>
                <w:iCs/>
                <w:szCs w:val="22"/>
                <w:lang w:val="fr-FR"/>
              </w:rPr>
              <w:t>2016</w:t>
            </w:r>
            <w:r w:rsidR="000903ED" w:rsidRPr="002B2815">
              <w:rPr>
                <w:iCs/>
                <w:szCs w:val="22"/>
                <w:lang w:val="fr-FR"/>
              </w:rPr>
              <w:noBreakHyphen/>
            </w:r>
            <w:r w:rsidR="009C3861" w:rsidRPr="002B2815">
              <w:rPr>
                <w:iCs/>
                <w:szCs w:val="22"/>
                <w:lang w:val="fr-FR"/>
              </w:rPr>
              <w:t>2017</w:t>
            </w:r>
            <w:r w:rsidR="00E67324" w:rsidRPr="002B2815">
              <w:rPr>
                <w:iCs/>
                <w:szCs w:val="22"/>
                <w:lang w:val="fr-FR"/>
              </w:rPr>
              <w:t> </w:t>
            </w:r>
            <w:r w:rsidR="009C3861" w:rsidRPr="002B2815">
              <w:rPr>
                <w:lang w:val="fr-FR"/>
              </w:rPr>
              <w:t>:</w:t>
            </w:r>
          </w:p>
          <w:p w:rsidR="00527212" w:rsidRPr="002B2815" w:rsidRDefault="00527212" w:rsidP="002B2815">
            <w:pPr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891E2C" w:rsidP="002B2815">
            <w:pPr>
              <w:pStyle w:val="ListParagraph"/>
              <w:keepNext/>
              <w:keepLines/>
              <w:numPr>
                <w:ilvl w:val="0"/>
                <w:numId w:val="15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Guides pratiques sur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identification et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utilisation des inventions </w:t>
            </w:r>
            <w:r w:rsidR="00802220" w:rsidRPr="002B2815">
              <w:rPr>
                <w:iCs/>
                <w:szCs w:val="22"/>
                <w:lang w:val="fr-FR"/>
              </w:rPr>
              <w:t xml:space="preserve">figurant </w:t>
            </w:r>
            <w:r w:rsidRPr="002B2815">
              <w:rPr>
                <w:iCs/>
                <w:szCs w:val="22"/>
                <w:lang w:val="fr-FR"/>
              </w:rPr>
              <w:t>dans le domaine public.</w:t>
            </w:r>
          </w:p>
          <w:p w:rsidR="00802220" w:rsidRPr="002B2815" w:rsidRDefault="00802220" w:rsidP="002B2815">
            <w:pPr>
              <w:pStyle w:val="ListParagraph"/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7B74E4" w:rsidP="002B2815">
            <w:pPr>
              <w:pStyle w:val="ListParagraph"/>
              <w:keepNext/>
              <w:keepLines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Deux guides seront établis dans le cadre du projet,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un sur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identification des inventions se trouvant dans le domaine public et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autre sur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utilisation de ces inventions pour </w:t>
            </w:r>
            <w:r w:rsidR="00802220" w:rsidRPr="002B2815">
              <w:rPr>
                <w:iCs/>
                <w:szCs w:val="22"/>
                <w:lang w:val="fr-FR"/>
              </w:rPr>
              <w:t>obteni</w:t>
            </w:r>
            <w:r w:rsidR="000756A9" w:rsidRPr="002B2815">
              <w:rPr>
                <w:iCs/>
                <w:szCs w:val="22"/>
                <w:lang w:val="fr-FR"/>
              </w:rPr>
              <w:t>r</w:t>
            </w:r>
            <w:r w:rsidRPr="002B2815">
              <w:rPr>
                <w:iCs/>
                <w:szCs w:val="22"/>
                <w:lang w:val="fr-FR"/>
              </w:rPr>
              <w:t xml:space="preserve"> de nouveaux résultats de recherche et </w:t>
            </w:r>
            <w:r w:rsidR="000756A9" w:rsidRPr="002B2815">
              <w:rPr>
                <w:iCs/>
                <w:szCs w:val="22"/>
                <w:lang w:val="fr-FR"/>
              </w:rPr>
              <w:t xml:space="preserve">créer </w:t>
            </w:r>
            <w:r w:rsidRPr="002B2815">
              <w:rPr>
                <w:iCs/>
                <w:szCs w:val="22"/>
                <w:lang w:val="fr-FR"/>
              </w:rPr>
              <w:t xml:space="preserve">de nouveaux produits. </w:t>
            </w:r>
            <w:r w:rsidR="00E67324" w:rsidRPr="002B2815">
              <w:rPr>
                <w:iCs/>
                <w:szCs w:val="22"/>
                <w:lang w:val="fr-FR"/>
              </w:rPr>
              <w:t xml:space="preserve"> </w:t>
            </w:r>
            <w:r w:rsidR="00802220" w:rsidRPr="002B2815">
              <w:rPr>
                <w:iCs/>
                <w:szCs w:val="22"/>
                <w:lang w:val="fr-FR"/>
              </w:rPr>
              <w:t>Ils</w:t>
            </w:r>
            <w:r w:rsidRPr="002B2815">
              <w:rPr>
                <w:iCs/>
                <w:szCs w:val="22"/>
                <w:lang w:val="fr-FR"/>
              </w:rPr>
              <w:t xml:space="preserve"> s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appuieront sur les conclusions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études antérieures sur la propriété intellectuelle et le domaine public </w:t>
            </w:r>
            <w:r w:rsidR="00802220" w:rsidRPr="002B2815">
              <w:rPr>
                <w:iCs/>
                <w:szCs w:val="22"/>
                <w:lang w:val="fr-FR"/>
              </w:rPr>
              <w:t>(</w:t>
            </w:r>
            <w:r w:rsidRPr="002B2815">
              <w:rPr>
                <w:iCs/>
                <w:szCs w:val="22"/>
                <w:lang w:val="fr-FR"/>
              </w:rPr>
              <w:t>en ce qui concerne les brevets), qui définissai</w:t>
            </w:r>
            <w:r w:rsidR="00802220" w:rsidRPr="002B2815">
              <w:rPr>
                <w:iCs/>
                <w:szCs w:val="22"/>
                <w:lang w:val="fr-FR"/>
              </w:rPr>
              <w:t>en</w:t>
            </w:r>
            <w:r w:rsidRPr="002B2815">
              <w:rPr>
                <w:iCs/>
                <w:szCs w:val="22"/>
                <w:lang w:val="fr-FR"/>
              </w:rPr>
              <w:t xml:space="preserve">t le fondement juridique de mécanismes </w:t>
            </w:r>
            <w:r w:rsidR="00091AD3" w:rsidRPr="002B2815">
              <w:rPr>
                <w:iCs/>
                <w:szCs w:val="22"/>
                <w:lang w:val="fr-FR"/>
              </w:rPr>
              <w:t>pouvant faire tomber les informations dans</w:t>
            </w:r>
            <w:r w:rsidRPr="002B2815">
              <w:rPr>
                <w:iCs/>
                <w:szCs w:val="22"/>
                <w:lang w:val="fr-FR"/>
              </w:rPr>
              <w:t xml:space="preserve"> le domaine public.</w:t>
            </w:r>
          </w:p>
          <w:p w:rsidR="00527212" w:rsidRPr="002B2815" w:rsidRDefault="00527212" w:rsidP="002B2815">
            <w:pPr>
              <w:pStyle w:val="ListParagraph"/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7B74E4" w:rsidP="002B2815">
            <w:pPr>
              <w:pStyle w:val="ListParagraph"/>
              <w:keepNext/>
              <w:keepLines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Les guides seront adaptés au personnel</w:t>
            </w:r>
            <w:r w:rsidR="000F1E9A" w:rsidRPr="002B2815">
              <w:rPr>
                <w:iCs/>
                <w:szCs w:val="22"/>
                <w:lang w:val="fr-FR"/>
              </w:rPr>
              <w:t xml:space="preserve"> des CAT</w:t>
            </w:r>
            <w:r w:rsidRPr="002B2815">
              <w:rPr>
                <w:iCs/>
                <w:szCs w:val="22"/>
                <w:lang w:val="fr-FR"/>
              </w:rPr>
              <w:t>I, aux chercheurs et aux chefs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entreprise, notamment dans les pays en développement et</w:t>
            </w:r>
            <w:r w:rsidR="000F1E9A" w:rsidRPr="002B2815">
              <w:rPr>
                <w:iCs/>
                <w:szCs w:val="22"/>
                <w:lang w:val="fr-FR"/>
              </w:rPr>
              <w:t xml:space="preserve"> les PMA</w:t>
            </w:r>
            <w:r w:rsidRPr="002B2815">
              <w:rPr>
                <w:iCs/>
                <w:szCs w:val="22"/>
                <w:lang w:val="fr-FR"/>
              </w:rPr>
              <w:t xml:space="preserve">. </w:t>
            </w:r>
            <w:r w:rsidR="00E67324" w:rsidRPr="002B2815">
              <w:rPr>
                <w:iCs/>
                <w:szCs w:val="22"/>
                <w:lang w:val="fr-FR"/>
              </w:rPr>
              <w:t xml:space="preserve"> </w:t>
            </w:r>
            <w:r w:rsidRPr="002B2815">
              <w:rPr>
                <w:iCs/>
                <w:szCs w:val="22"/>
                <w:lang w:val="fr-FR"/>
              </w:rPr>
              <w:t>Ils contiendront des informations générales, des orientations pratiques</w:t>
            </w:r>
            <w:r w:rsidR="002E3754" w:rsidRPr="002B2815">
              <w:rPr>
                <w:iCs/>
                <w:szCs w:val="22"/>
                <w:lang w:val="fr-FR"/>
              </w:rPr>
              <w:t>, des exemples et des études de cas.</w:t>
            </w:r>
          </w:p>
          <w:p w:rsidR="00527212" w:rsidRPr="002B2815" w:rsidRDefault="00527212" w:rsidP="002B2815">
            <w:pPr>
              <w:keepNext/>
              <w:keepLines/>
              <w:ind w:left="709"/>
              <w:rPr>
                <w:iCs/>
                <w:szCs w:val="22"/>
                <w:lang w:val="fr-FR"/>
              </w:rPr>
            </w:pPr>
          </w:p>
          <w:p w:rsidR="00527212" w:rsidRPr="002B2815" w:rsidRDefault="00C94D25" w:rsidP="002B2815">
            <w:pPr>
              <w:keepNext/>
              <w:keepLines/>
              <w:ind w:left="709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Le guide sur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identif</w:t>
            </w:r>
            <w:r w:rsidR="00802220" w:rsidRPr="002B2815">
              <w:rPr>
                <w:iCs/>
                <w:szCs w:val="22"/>
                <w:lang w:val="fr-FR"/>
              </w:rPr>
              <w:t xml:space="preserve">ication des inventions </w:t>
            </w:r>
            <w:r w:rsidR="00091AD3" w:rsidRPr="002B2815">
              <w:rPr>
                <w:iCs/>
                <w:szCs w:val="22"/>
                <w:lang w:val="fr-FR"/>
              </w:rPr>
              <w:t>figurant</w:t>
            </w:r>
            <w:r w:rsidRPr="002B2815">
              <w:rPr>
                <w:iCs/>
                <w:szCs w:val="22"/>
                <w:lang w:val="fr-FR"/>
              </w:rPr>
              <w:t xml:space="preserve"> dans le domaine </w:t>
            </w:r>
            <w:r w:rsidR="00802220" w:rsidRPr="002B2815">
              <w:rPr>
                <w:iCs/>
                <w:szCs w:val="22"/>
                <w:lang w:val="fr-FR"/>
              </w:rPr>
              <w:t>public</w:t>
            </w:r>
            <w:r w:rsidRPr="002B2815">
              <w:rPr>
                <w:iCs/>
                <w:szCs w:val="22"/>
                <w:lang w:val="fr-FR"/>
              </w:rPr>
              <w:t xml:space="preserve"> devrait traiter les thèmes suivants</w:t>
            </w:r>
            <w:r w:rsidR="00E67324" w:rsidRPr="002B2815">
              <w:rPr>
                <w:iCs/>
                <w:szCs w:val="22"/>
                <w:lang w:val="fr-FR"/>
              </w:rPr>
              <w:t> </w:t>
            </w:r>
            <w:r w:rsidRPr="002B2815">
              <w:rPr>
                <w:iCs/>
                <w:szCs w:val="22"/>
                <w:lang w:val="fr-FR"/>
              </w:rPr>
              <w:t>:</w:t>
            </w:r>
          </w:p>
          <w:p w:rsidR="00527212" w:rsidRPr="002B2815" w:rsidRDefault="00527212" w:rsidP="002B2815">
            <w:pPr>
              <w:keepNext/>
              <w:keepLines/>
              <w:ind w:left="709"/>
              <w:rPr>
                <w:iCs/>
                <w:szCs w:val="22"/>
                <w:lang w:val="fr-FR"/>
              </w:rPr>
            </w:pPr>
          </w:p>
          <w:p w:rsidR="00527212" w:rsidRPr="002B2815" w:rsidRDefault="00C94D25" w:rsidP="002B2815">
            <w:pPr>
              <w:pStyle w:val="ListParagraph"/>
              <w:keepNext/>
              <w:keepLines/>
              <w:numPr>
                <w:ilvl w:val="0"/>
                <w:numId w:val="14"/>
              </w:numPr>
              <w:ind w:left="1134" w:hanging="425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relation entre les brevets</w:t>
            </w:r>
            <w:r w:rsidR="00802220" w:rsidRPr="002B2815">
              <w:rPr>
                <w:iCs/>
                <w:szCs w:val="22"/>
                <w:lang w:val="fr-FR"/>
              </w:rPr>
              <w:t xml:space="preserve"> et</w:t>
            </w:r>
            <w:r w:rsidRPr="002B2815">
              <w:rPr>
                <w:iCs/>
                <w:szCs w:val="22"/>
                <w:lang w:val="fr-FR"/>
              </w:rPr>
              <w:t xml:space="preserve"> le domaine public</w:t>
            </w:r>
            <w:r w:rsidR="00826B6D" w:rsidRPr="002B2815">
              <w:rPr>
                <w:iCs/>
                <w:szCs w:val="22"/>
                <w:lang w:val="fr-FR"/>
              </w:rPr>
              <w:t>;</w:t>
            </w:r>
          </w:p>
          <w:p w:rsidR="00527212" w:rsidRPr="002B2815" w:rsidRDefault="00C94D25" w:rsidP="002B2815">
            <w:pPr>
              <w:pStyle w:val="ListParagraph"/>
              <w:keepNext/>
              <w:keepLines/>
              <w:numPr>
                <w:ilvl w:val="0"/>
                <w:numId w:val="14"/>
              </w:numPr>
              <w:ind w:left="1134" w:hanging="425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détermination des besoins en informatique</w:t>
            </w:r>
            <w:r w:rsidR="00826B6D" w:rsidRPr="002B2815">
              <w:rPr>
                <w:iCs/>
                <w:szCs w:val="22"/>
                <w:lang w:val="fr-FR"/>
              </w:rPr>
              <w:t>;</w:t>
            </w:r>
          </w:p>
          <w:p w:rsidR="00527212" w:rsidRPr="002B2815" w:rsidRDefault="00C94D25" w:rsidP="002B2815">
            <w:pPr>
              <w:pStyle w:val="ListParagraph"/>
              <w:keepNext/>
              <w:keepLines/>
              <w:numPr>
                <w:ilvl w:val="0"/>
                <w:numId w:val="14"/>
              </w:numPr>
              <w:ind w:left="1134" w:hanging="425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recherche des sources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information nécessaires pour identifier les inventions se trouvant dans le domaine public, notamment les bases de données relatives aux brevets et les registres de brevets</w:t>
            </w:r>
            <w:r w:rsidR="00826B6D" w:rsidRPr="002B2815">
              <w:rPr>
                <w:iCs/>
                <w:szCs w:val="22"/>
                <w:lang w:val="fr-FR"/>
              </w:rPr>
              <w:t>;</w:t>
            </w:r>
          </w:p>
          <w:p w:rsidR="00527212" w:rsidRPr="002B2815" w:rsidRDefault="00BF00BF" w:rsidP="002B2815">
            <w:pPr>
              <w:pStyle w:val="ListParagraph"/>
              <w:keepNext/>
              <w:keepLines/>
              <w:numPr>
                <w:ilvl w:val="0"/>
                <w:numId w:val="14"/>
              </w:numPr>
              <w:ind w:left="1134" w:hanging="425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 xml:space="preserve">informations </w:t>
            </w:r>
            <w:r w:rsidR="00802220" w:rsidRPr="002B2815">
              <w:rPr>
                <w:iCs/>
                <w:szCs w:val="22"/>
                <w:lang w:val="fr-FR"/>
              </w:rPr>
              <w:t>sur</w:t>
            </w:r>
            <w:r w:rsidRPr="002B2815">
              <w:rPr>
                <w:iCs/>
                <w:szCs w:val="22"/>
                <w:lang w:val="fr-FR"/>
              </w:rPr>
              <w:t xml:space="preserve"> la situation juridique</w:t>
            </w:r>
            <w:r w:rsidR="00826B6D" w:rsidRPr="002B2815">
              <w:rPr>
                <w:iCs/>
                <w:szCs w:val="22"/>
                <w:lang w:val="fr-FR"/>
              </w:rPr>
              <w:t>;</w:t>
            </w:r>
          </w:p>
          <w:p w:rsidR="000F1E9A" w:rsidRPr="002B2815" w:rsidRDefault="00091AD3" w:rsidP="002B2815">
            <w:pPr>
              <w:pStyle w:val="ListParagraph"/>
              <w:keepNext/>
              <w:keepLines/>
              <w:numPr>
                <w:ilvl w:val="0"/>
                <w:numId w:val="14"/>
              </w:numPr>
              <w:ind w:left="1134" w:hanging="425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possibilité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effectuer </w:t>
            </w:r>
            <w:r w:rsidR="00BF00BF" w:rsidRPr="002B2815">
              <w:rPr>
                <w:iCs/>
                <w:szCs w:val="22"/>
                <w:lang w:val="fr-FR"/>
              </w:rPr>
              <w:t>des recherches;</w:t>
            </w:r>
          </w:p>
          <w:p w:rsidR="00527212" w:rsidRPr="002B2815" w:rsidRDefault="00802220" w:rsidP="002B2815">
            <w:pPr>
              <w:pStyle w:val="ListParagraph"/>
              <w:keepNext/>
              <w:keepLines/>
              <w:numPr>
                <w:ilvl w:val="0"/>
                <w:numId w:val="14"/>
              </w:numPr>
              <w:ind w:left="1134" w:hanging="425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connaissance des limitations à</w:t>
            </w:r>
            <w:r w:rsidR="00BF00BF" w:rsidRPr="002B2815">
              <w:rPr>
                <w:iCs/>
                <w:szCs w:val="22"/>
                <w:lang w:val="fr-FR"/>
              </w:rPr>
              <w:t xml:space="preserve"> la </w:t>
            </w:r>
            <w:r w:rsidRPr="002B2815">
              <w:rPr>
                <w:iCs/>
                <w:szCs w:val="22"/>
                <w:lang w:val="fr-FR"/>
              </w:rPr>
              <w:t xml:space="preserve">possibilité </w:t>
            </w:r>
            <w:r w:rsidR="00091AD3" w:rsidRPr="002B2815">
              <w:rPr>
                <w:iCs/>
                <w:szCs w:val="22"/>
                <w:lang w:val="fr-FR"/>
              </w:rPr>
              <w:t>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091AD3" w:rsidRPr="002B2815">
              <w:rPr>
                <w:iCs/>
                <w:szCs w:val="22"/>
                <w:lang w:val="fr-FR"/>
              </w:rPr>
              <w:t xml:space="preserve">effectuer </w:t>
            </w:r>
            <w:r w:rsidR="00BF00BF" w:rsidRPr="002B2815">
              <w:rPr>
                <w:iCs/>
                <w:szCs w:val="22"/>
                <w:lang w:val="fr-FR"/>
              </w:rPr>
              <w:t>des recherches et gestion des risques associés</w:t>
            </w:r>
            <w:r w:rsidR="00826B6D" w:rsidRPr="002B2815">
              <w:rPr>
                <w:iCs/>
                <w:szCs w:val="22"/>
                <w:lang w:val="fr-FR"/>
              </w:rPr>
              <w:t>.</w:t>
            </w:r>
          </w:p>
          <w:p w:rsidR="00527212" w:rsidRPr="002B2815" w:rsidRDefault="00527212" w:rsidP="002B2815">
            <w:pPr>
              <w:keepNext/>
              <w:keepLines/>
              <w:ind w:left="709"/>
              <w:rPr>
                <w:iCs/>
                <w:szCs w:val="22"/>
                <w:lang w:val="fr-FR"/>
              </w:rPr>
            </w:pPr>
          </w:p>
          <w:p w:rsidR="00527212" w:rsidRPr="002B2815" w:rsidRDefault="00BF00BF" w:rsidP="002B2815">
            <w:pPr>
              <w:keepNext/>
              <w:keepLines/>
              <w:ind w:left="709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Le guide sur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utilisation des inventions </w:t>
            </w:r>
            <w:r w:rsidR="00091AD3" w:rsidRPr="002B2815">
              <w:rPr>
                <w:iCs/>
                <w:szCs w:val="22"/>
                <w:lang w:val="fr-FR"/>
              </w:rPr>
              <w:t>figurant</w:t>
            </w:r>
            <w:r w:rsidRPr="002B2815">
              <w:rPr>
                <w:iCs/>
                <w:szCs w:val="22"/>
                <w:lang w:val="fr-FR"/>
              </w:rPr>
              <w:t xml:space="preserve"> dans le domaine public devrait traiter les thèmes suivants </w:t>
            </w:r>
            <w:r w:rsidR="00826B6D" w:rsidRPr="002B2815">
              <w:rPr>
                <w:iCs/>
                <w:szCs w:val="22"/>
                <w:lang w:val="fr-FR"/>
              </w:rPr>
              <w:t>:</w:t>
            </w:r>
          </w:p>
          <w:p w:rsidR="00527212" w:rsidRPr="002B2815" w:rsidRDefault="00527212" w:rsidP="002B2815">
            <w:pPr>
              <w:keepNext/>
              <w:keepLines/>
              <w:ind w:left="709"/>
              <w:rPr>
                <w:iCs/>
                <w:szCs w:val="22"/>
                <w:lang w:val="fr-FR"/>
              </w:rPr>
            </w:pPr>
          </w:p>
          <w:p w:rsidR="00527212" w:rsidRPr="002B2815" w:rsidRDefault="00BF00BF" w:rsidP="002B2815">
            <w:pPr>
              <w:pStyle w:val="ListParagraph"/>
              <w:keepNext/>
              <w:keepLines/>
              <w:numPr>
                <w:ilvl w:val="0"/>
                <w:numId w:val="14"/>
              </w:numPr>
              <w:ind w:left="1134" w:hanging="425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 xml:space="preserve">relation entre les brevets </w:t>
            </w:r>
            <w:r w:rsidR="00802220" w:rsidRPr="002B2815">
              <w:rPr>
                <w:iCs/>
                <w:szCs w:val="22"/>
                <w:lang w:val="fr-FR"/>
              </w:rPr>
              <w:t xml:space="preserve">et </w:t>
            </w:r>
            <w:r w:rsidRPr="002B2815">
              <w:rPr>
                <w:iCs/>
                <w:szCs w:val="22"/>
                <w:lang w:val="fr-FR"/>
              </w:rPr>
              <w:t>le domaine public</w:t>
            </w:r>
            <w:r w:rsidR="00826B6D" w:rsidRPr="002B2815">
              <w:rPr>
                <w:iCs/>
                <w:szCs w:val="22"/>
                <w:lang w:val="fr-FR"/>
              </w:rPr>
              <w:t>;</w:t>
            </w:r>
          </w:p>
          <w:p w:rsidR="00527212" w:rsidRPr="002B2815" w:rsidRDefault="00BF00BF" w:rsidP="002B2815">
            <w:pPr>
              <w:pStyle w:val="ListParagraph"/>
              <w:keepNext/>
              <w:keepLines/>
              <w:numPr>
                <w:ilvl w:val="0"/>
                <w:numId w:val="14"/>
              </w:numPr>
              <w:ind w:left="1134" w:hanging="425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relation entre les inventions et le savoir</w:t>
            </w:r>
            <w:r w:rsidR="000903ED" w:rsidRPr="002B2815">
              <w:rPr>
                <w:iCs/>
                <w:szCs w:val="22"/>
                <w:lang w:val="fr-FR"/>
              </w:rPr>
              <w:noBreakHyphen/>
            </w:r>
            <w:r w:rsidRPr="002B2815">
              <w:rPr>
                <w:iCs/>
                <w:szCs w:val="22"/>
                <w:lang w:val="fr-FR"/>
              </w:rPr>
              <w:t>faire</w:t>
            </w:r>
            <w:r w:rsidR="00826B6D" w:rsidRPr="002B2815">
              <w:rPr>
                <w:iCs/>
                <w:szCs w:val="22"/>
                <w:lang w:val="fr-FR"/>
              </w:rPr>
              <w:t>;</w:t>
            </w:r>
          </w:p>
          <w:p w:rsidR="00527212" w:rsidRPr="002B2815" w:rsidRDefault="00BF00BF" w:rsidP="002B2815">
            <w:pPr>
              <w:pStyle w:val="ListParagraph"/>
              <w:keepNext/>
              <w:keepLines/>
              <w:numPr>
                <w:ilvl w:val="0"/>
                <w:numId w:val="14"/>
              </w:numPr>
              <w:ind w:left="1134" w:hanging="425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étapes du processus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élaboration des produits</w:t>
            </w:r>
            <w:r w:rsidR="00826B6D" w:rsidRPr="002B2815">
              <w:rPr>
                <w:iCs/>
                <w:szCs w:val="22"/>
                <w:lang w:val="fr-FR"/>
              </w:rPr>
              <w:t>;</w:t>
            </w:r>
          </w:p>
          <w:p w:rsidR="00527212" w:rsidRPr="002B2815" w:rsidRDefault="00972627" w:rsidP="002B2815">
            <w:pPr>
              <w:pStyle w:val="ListParagraph"/>
              <w:keepNext/>
              <w:keepLines/>
              <w:numPr>
                <w:ilvl w:val="0"/>
                <w:numId w:val="14"/>
              </w:numPr>
              <w:ind w:left="1134" w:hanging="425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définition des besoins techniques</w:t>
            </w:r>
            <w:r w:rsidR="00826B6D" w:rsidRPr="002B2815">
              <w:rPr>
                <w:iCs/>
                <w:szCs w:val="22"/>
                <w:lang w:val="fr-FR"/>
              </w:rPr>
              <w:t>;</w:t>
            </w:r>
          </w:p>
          <w:p w:rsidR="00527212" w:rsidRPr="002B2815" w:rsidRDefault="00972627" w:rsidP="002B2815">
            <w:pPr>
              <w:pStyle w:val="ListParagraph"/>
              <w:keepNext/>
              <w:keepLines/>
              <w:numPr>
                <w:ilvl w:val="0"/>
                <w:numId w:val="14"/>
              </w:numPr>
              <w:ind w:left="1134" w:hanging="425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recensement des ressources technologiques existantes</w:t>
            </w:r>
            <w:r w:rsidR="00826B6D" w:rsidRPr="002B2815">
              <w:rPr>
                <w:iCs/>
                <w:szCs w:val="22"/>
                <w:lang w:val="fr-FR"/>
              </w:rPr>
              <w:t>;</w:t>
            </w:r>
          </w:p>
          <w:p w:rsidR="00527212" w:rsidRPr="002B2815" w:rsidRDefault="00972627" w:rsidP="002B2815">
            <w:pPr>
              <w:pStyle w:val="ListParagraph"/>
              <w:keepNext/>
              <w:keepLines/>
              <w:numPr>
                <w:ilvl w:val="0"/>
                <w:numId w:val="14"/>
              </w:numPr>
              <w:ind w:left="1134" w:hanging="425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intégration des nouvelles technologies dans la recherche et la création de produits</w:t>
            </w:r>
            <w:r w:rsidR="00826B6D" w:rsidRPr="002B2815">
              <w:rPr>
                <w:iCs/>
                <w:szCs w:val="22"/>
                <w:lang w:val="fr-FR"/>
              </w:rPr>
              <w:t>;</w:t>
            </w:r>
          </w:p>
          <w:p w:rsidR="00527212" w:rsidRPr="002B2815" w:rsidRDefault="00972627" w:rsidP="002B2815">
            <w:pPr>
              <w:pStyle w:val="ListParagraph"/>
              <w:keepNext/>
              <w:keepLines/>
              <w:numPr>
                <w:ilvl w:val="0"/>
                <w:numId w:val="14"/>
              </w:numPr>
              <w:ind w:left="1134" w:hanging="425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 xml:space="preserve">connaissance des limitations relatives aux </w:t>
            </w:r>
            <w:r w:rsidR="00826B6D" w:rsidRPr="002B2815">
              <w:rPr>
                <w:iCs/>
                <w:szCs w:val="22"/>
                <w:lang w:val="fr-FR"/>
              </w:rPr>
              <w:t xml:space="preserve">inventions </w:t>
            </w:r>
            <w:r w:rsidR="00802220" w:rsidRPr="002B2815">
              <w:rPr>
                <w:iCs/>
                <w:szCs w:val="22"/>
                <w:lang w:val="fr-FR"/>
              </w:rPr>
              <w:t>figurant</w:t>
            </w:r>
            <w:r w:rsidRPr="002B2815">
              <w:rPr>
                <w:iCs/>
                <w:szCs w:val="22"/>
                <w:lang w:val="fr-FR"/>
              </w:rPr>
              <w:t xml:space="preserve"> dans le domaine public et détermination du moment où la concession de licences de technologie peut être nécessaire.</w:t>
            </w:r>
          </w:p>
          <w:p w:rsidR="00527212" w:rsidRPr="002B2815" w:rsidRDefault="00527212" w:rsidP="002B2815">
            <w:pPr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802220" w:rsidP="002B2815">
            <w:pPr>
              <w:pStyle w:val="ListParagraph"/>
              <w:keepNext/>
              <w:keepLines/>
              <w:numPr>
                <w:ilvl w:val="0"/>
                <w:numId w:val="15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 xml:space="preserve">Consignation </w:t>
            </w:r>
            <w:r w:rsidR="00972627" w:rsidRPr="002B2815">
              <w:rPr>
                <w:iCs/>
                <w:szCs w:val="22"/>
                <w:lang w:val="fr-FR"/>
              </w:rPr>
              <w:t>des données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972627" w:rsidRPr="002B2815">
              <w:rPr>
                <w:iCs/>
                <w:szCs w:val="22"/>
                <w:lang w:val="fr-FR"/>
              </w:rPr>
              <w:t>expérience et des pratiques recommandées en matière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972627" w:rsidRPr="002B2815">
              <w:rPr>
                <w:iCs/>
                <w:szCs w:val="22"/>
                <w:lang w:val="fr-FR"/>
              </w:rPr>
              <w:t>identification et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972627" w:rsidRPr="002B2815">
              <w:rPr>
                <w:iCs/>
                <w:szCs w:val="22"/>
                <w:lang w:val="fr-FR"/>
              </w:rPr>
              <w:t xml:space="preserve">utilisation des inventions </w:t>
            </w:r>
            <w:r w:rsidR="00091AD3" w:rsidRPr="002B2815">
              <w:rPr>
                <w:iCs/>
                <w:szCs w:val="22"/>
                <w:lang w:val="fr-FR"/>
              </w:rPr>
              <w:t>figurant</w:t>
            </w:r>
            <w:r w:rsidR="00972627" w:rsidRPr="002B2815">
              <w:rPr>
                <w:iCs/>
                <w:szCs w:val="22"/>
                <w:lang w:val="fr-FR"/>
              </w:rPr>
              <w:t xml:space="preserve"> dans le domaine public</w:t>
            </w:r>
            <w:r w:rsidR="00826B6D" w:rsidRPr="002B2815">
              <w:rPr>
                <w:iCs/>
                <w:szCs w:val="22"/>
                <w:lang w:val="fr-FR"/>
              </w:rPr>
              <w:t>.</w:t>
            </w:r>
          </w:p>
          <w:p w:rsidR="00527212" w:rsidRPr="002B2815" w:rsidRDefault="00527212" w:rsidP="002B2815">
            <w:pPr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717FF2" w:rsidP="002B2815">
            <w:pPr>
              <w:pStyle w:val="ListParagraph"/>
              <w:keepNext/>
              <w:keepLines/>
              <w:numPr>
                <w:ilvl w:val="0"/>
                <w:numId w:val="15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Matériel de formation nouveau ou amélioré</w:t>
            </w:r>
            <w:r w:rsidR="00972627" w:rsidRPr="002B2815">
              <w:rPr>
                <w:iCs/>
                <w:szCs w:val="22"/>
                <w:lang w:val="fr-FR"/>
              </w:rPr>
              <w:t xml:space="preserve"> pour</w:t>
            </w:r>
            <w:r w:rsidR="000F1E9A" w:rsidRPr="002B2815">
              <w:rPr>
                <w:iCs/>
                <w:szCs w:val="22"/>
                <w:lang w:val="fr-FR"/>
              </w:rPr>
              <w:t xml:space="preserve"> les CAT</w:t>
            </w:r>
            <w:r w:rsidR="00972627" w:rsidRPr="002B2815">
              <w:rPr>
                <w:iCs/>
                <w:szCs w:val="22"/>
                <w:lang w:val="fr-FR"/>
              </w:rPr>
              <w:t xml:space="preserve">I </w:t>
            </w:r>
            <w:r w:rsidR="00091AD3" w:rsidRPr="002B2815">
              <w:rPr>
                <w:iCs/>
                <w:szCs w:val="22"/>
                <w:lang w:val="fr-FR"/>
              </w:rPr>
              <w:t>à partir</w:t>
            </w:r>
            <w:r w:rsidR="00972627" w:rsidRPr="002B2815">
              <w:rPr>
                <w:iCs/>
                <w:szCs w:val="22"/>
                <w:lang w:val="fr-FR"/>
              </w:rPr>
              <w:t xml:space="preserve"> des guides sur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972627" w:rsidRPr="002B2815">
              <w:rPr>
                <w:iCs/>
                <w:szCs w:val="22"/>
                <w:lang w:val="fr-FR"/>
              </w:rPr>
              <w:t>identification et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972627" w:rsidRPr="002B2815">
              <w:rPr>
                <w:iCs/>
                <w:szCs w:val="22"/>
                <w:lang w:val="fr-FR"/>
              </w:rPr>
              <w:t xml:space="preserve">utilisation des inventions </w:t>
            </w:r>
            <w:r w:rsidR="00802220" w:rsidRPr="002B2815">
              <w:rPr>
                <w:iCs/>
                <w:szCs w:val="22"/>
                <w:lang w:val="fr-FR"/>
              </w:rPr>
              <w:t>figurant</w:t>
            </w:r>
            <w:r w:rsidR="00972627" w:rsidRPr="002B2815">
              <w:rPr>
                <w:iCs/>
                <w:szCs w:val="22"/>
                <w:lang w:val="fr-FR"/>
              </w:rPr>
              <w:t xml:space="preserve"> dans le domaine public.</w:t>
            </w:r>
          </w:p>
          <w:p w:rsidR="00527212" w:rsidRPr="002B2815" w:rsidRDefault="00527212" w:rsidP="002B2815">
            <w:pPr>
              <w:pStyle w:val="ListParagraph"/>
              <w:keepNext/>
              <w:keepLines/>
              <w:rPr>
                <w:iCs/>
                <w:szCs w:val="22"/>
                <w:lang w:val="fr-FR"/>
              </w:rPr>
            </w:pPr>
          </w:p>
          <w:p w:rsidR="008040B7" w:rsidRPr="002B2815" w:rsidRDefault="008040B7" w:rsidP="002B2815">
            <w:pPr>
              <w:pStyle w:val="ListParagraph"/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972627" w:rsidP="002B2815">
            <w:pPr>
              <w:pStyle w:val="ListParagraph"/>
              <w:keepNext/>
              <w:keepLines/>
              <w:numPr>
                <w:ilvl w:val="0"/>
                <w:numId w:val="15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lastRenderedPageBreak/>
              <w:t>Liste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experts essentiels (au moins deux</w:t>
            </w:r>
            <w:r w:rsidR="000903ED" w:rsidRPr="002B2815">
              <w:rPr>
                <w:iCs/>
                <w:szCs w:val="22"/>
                <w:lang w:val="fr-FR"/>
              </w:rPr>
              <w:t xml:space="preserve"> </w:t>
            </w:r>
            <w:r w:rsidRPr="002B2815">
              <w:rPr>
                <w:iCs/>
                <w:szCs w:val="22"/>
                <w:lang w:val="fr-FR"/>
              </w:rPr>
              <w:t xml:space="preserve">par région) </w:t>
            </w:r>
            <w:r w:rsidR="003F60ED" w:rsidRPr="002B2815">
              <w:rPr>
                <w:rFonts w:eastAsia="Times New Roman"/>
                <w:szCs w:val="22"/>
                <w:lang w:val="fr-FR" w:eastAsia="en-US"/>
              </w:rPr>
              <w:t xml:space="preserve">agissant en </w:t>
            </w:r>
            <w:r w:rsidR="00802220" w:rsidRPr="002B2815">
              <w:rPr>
                <w:rFonts w:eastAsia="Times New Roman"/>
                <w:szCs w:val="22"/>
                <w:lang w:val="fr-FR" w:eastAsia="en-US"/>
              </w:rPr>
              <w:t>tant que</w:t>
            </w:r>
            <w:r w:rsidR="003F60ED" w:rsidRPr="002B2815">
              <w:rPr>
                <w:rFonts w:eastAsia="Times New Roman"/>
                <w:szCs w:val="22"/>
                <w:lang w:val="fr-FR" w:eastAsia="en-US"/>
              </w:rPr>
              <w:t xml:space="preserve"> spécialistes chargés </w:t>
            </w:r>
            <w:r w:rsidR="00091AD3" w:rsidRPr="002B2815">
              <w:rPr>
                <w:rFonts w:eastAsia="Times New Roman"/>
                <w:szCs w:val="22"/>
                <w:lang w:val="fr-FR" w:eastAsia="en-US"/>
              </w:rPr>
              <w:t>d</w:t>
            </w:r>
            <w:r w:rsidR="000F1E9A" w:rsidRPr="002B2815">
              <w:rPr>
                <w:rFonts w:eastAsia="Times New Roman"/>
                <w:szCs w:val="22"/>
                <w:lang w:val="fr-FR" w:eastAsia="en-US"/>
              </w:rPr>
              <w:t>’</w:t>
            </w:r>
            <w:r w:rsidR="003F60ED" w:rsidRPr="002B2815">
              <w:rPr>
                <w:rFonts w:eastAsia="Times New Roman"/>
                <w:szCs w:val="22"/>
                <w:lang w:val="fr-FR" w:eastAsia="en-US"/>
              </w:rPr>
              <w:t>aide</w:t>
            </w:r>
            <w:r w:rsidR="00091AD3" w:rsidRPr="002B2815">
              <w:rPr>
                <w:rFonts w:eastAsia="Times New Roman"/>
                <w:szCs w:val="22"/>
                <w:lang w:val="fr-FR" w:eastAsia="en-US"/>
              </w:rPr>
              <w:t>r</w:t>
            </w:r>
            <w:r w:rsidR="003F60ED" w:rsidRPr="002B2815">
              <w:rPr>
                <w:rFonts w:eastAsia="Times New Roman"/>
                <w:szCs w:val="22"/>
                <w:lang w:val="fr-FR" w:eastAsia="en-US"/>
              </w:rPr>
              <w:t xml:space="preserve"> </w:t>
            </w:r>
            <w:r w:rsidR="00091AD3" w:rsidRPr="002B2815">
              <w:rPr>
                <w:rFonts w:eastAsia="Times New Roman"/>
                <w:szCs w:val="22"/>
                <w:lang w:val="fr-FR" w:eastAsia="en-US"/>
              </w:rPr>
              <w:t xml:space="preserve">les </w:t>
            </w:r>
            <w:r w:rsidR="003F60ED" w:rsidRPr="002B2815">
              <w:rPr>
                <w:rFonts w:eastAsia="Times New Roman"/>
                <w:szCs w:val="22"/>
                <w:lang w:val="fr-FR" w:eastAsia="en-US"/>
              </w:rPr>
              <w:t>réseaux nationaux de CATI et de faciliter leur établissement dans ces régions.</w:t>
            </w:r>
          </w:p>
          <w:p w:rsidR="00527212" w:rsidRPr="002B2815" w:rsidRDefault="00527212" w:rsidP="002B2815">
            <w:pPr>
              <w:pStyle w:val="ListParagraph"/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3F60ED" w:rsidP="002B2815">
            <w:pPr>
              <w:pStyle w:val="ListParagraph"/>
              <w:keepNext/>
              <w:keepLines/>
              <w:numPr>
                <w:ilvl w:val="0"/>
                <w:numId w:val="15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Portail amélioré sur la situation juridique (</w:t>
            </w:r>
            <w:r w:rsidR="00091AD3" w:rsidRPr="002B2815">
              <w:rPr>
                <w:iCs/>
                <w:szCs w:val="22"/>
                <w:lang w:val="fr-FR"/>
              </w:rPr>
              <w:t xml:space="preserve">faisant </w:t>
            </w:r>
            <w:r w:rsidRPr="002B2815">
              <w:rPr>
                <w:iCs/>
                <w:szCs w:val="22"/>
                <w:lang w:val="fr-FR"/>
              </w:rPr>
              <w:t>actuellement partie du portail PATENTSCOPE), doté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une interface plus conviviale et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un contenu élargi avec notamment</w:t>
            </w:r>
            <w:r w:rsidR="00E67324" w:rsidRPr="002B2815">
              <w:rPr>
                <w:iCs/>
                <w:szCs w:val="22"/>
                <w:lang w:val="fr-FR"/>
              </w:rPr>
              <w:t> </w:t>
            </w:r>
            <w:r w:rsidRPr="002B2815">
              <w:rPr>
                <w:iCs/>
                <w:szCs w:val="22"/>
                <w:lang w:val="fr-FR"/>
              </w:rPr>
              <w:t>:</w:t>
            </w:r>
          </w:p>
          <w:p w:rsidR="00527212" w:rsidRPr="002B2815" w:rsidRDefault="00527212" w:rsidP="002B2815">
            <w:pPr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091AD3" w:rsidP="002B2815">
            <w:pPr>
              <w:pStyle w:val="ListParagraph"/>
              <w:keepNext/>
              <w:keepLines/>
              <w:numPr>
                <w:ilvl w:val="0"/>
                <w:numId w:val="14"/>
              </w:numPr>
              <w:ind w:left="1134" w:hanging="425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 xml:space="preserve">des </w:t>
            </w:r>
            <w:r w:rsidR="00FC47F2" w:rsidRPr="002B2815">
              <w:rPr>
                <w:iCs/>
                <w:szCs w:val="22"/>
                <w:lang w:val="fr-FR"/>
              </w:rPr>
              <w:t>i</w:t>
            </w:r>
            <w:r w:rsidR="00537B63" w:rsidRPr="002B2815">
              <w:rPr>
                <w:iCs/>
                <w:szCs w:val="22"/>
                <w:lang w:val="fr-FR"/>
              </w:rPr>
              <w:t xml:space="preserve">nformations et </w:t>
            </w:r>
            <w:r w:rsidRPr="002B2815">
              <w:rPr>
                <w:iCs/>
                <w:szCs w:val="22"/>
                <w:lang w:val="fr-FR"/>
              </w:rPr>
              <w:t xml:space="preserve">des </w:t>
            </w:r>
            <w:r w:rsidR="00537B63" w:rsidRPr="002B2815">
              <w:rPr>
                <w:iCs/>
                <w:szCs w:val="22"/>
                <w:lang w:val="fr-FR"/>
              </w:rPr>
              <w:t>liens nouveaux et actualisés sur les registres de brevets</w:t>
            </w:r>
            <w:r w:rsidR="00826B6D" w:rsidRPr="002B2815">
              <w:rPr>
                <w:iCs/>
                <w:szCs w:val="22"/>
                <w:lang w:val="fr-FR"/>
              </w:rPr>
              <w:t>;</w:t>
            </w:r>
          </w:p>
          <w:p w:rsidR="00527212" w:rsidRPr="002B2815" w:rsidRDefault="00091AD3" w:rsidP="002B2815">
            <w:pPr>
              <w:pStyle w:val="ListParagraph"/>
              <w:keepNext/>
              <w:keepLines/>
              <w:numPr>
                <w:ilvl w:val="0"/>
                <w:numId w:val="14"/>
              </w:numPr>
              <w:ind w:left="1134" w:hanging="425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 xml:space="preserve">des </w:t>
            </w:r>
            <w:r w:rsidR="00356839" w:rsidRPr="002B2815">
              <w:rPr>
                <w:iCs/>
                <w:szCs w:val="22"/>
                <w:lang w:val="fr-FR"/>
              </w:rPr>
              <w:t xml:space="preserve">informations sur les politiques </w:t>
            </w:r>
            <w:r w:rsidR="00FC47F2" w:rsidRPr="002B2815">
              <w:rPr>
                <w:iCs/>
                <w:szCs w:val="22"/>
                <w:lang w:val="fr-FR"/>
              </w:rPr>
              <w:t>de</w:t>
            </w:r>
            <w:r w:rsidR="00356839" w:rsidRPr="002B2815">
              <w:rPr>
                <w:iCs/>
                <w:szCs w:val="22"/>
                <w:lang w:val="fr-FR"/>
              </w:rPr>
              <w:t xml:space="preserve"> publication des informations sur la situation juridique à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356839" w:rsidRPr="002B2815">
              <w:rPr>
                <w:iCs/>
                <w:szCs w:val="22"/>
                <w:lang w:val="fr-FR"/>
              </w:rPr>
              <w:t xml:space="preserve">intention des différents offices et </w:t>
            </w:r>
            <w:r w:rsidRPr="002B2815">
              <w:rPr>
                <w:iCs/>
                <w:szCs w:val="22"/>
                <w:lang w:val="fr-FR"/>
              </w:rPr>
              <w:t xml:space="preserve">des </w:t>
            </w:r>
            <w:r w:rsidR="00356839" w:rsidRPr="002B2815">
              <w:rPr>
                <w:iCs/>
                <w:szCs w:val="22"/>
                <w:lang w:val="fr-FR"/>
              </w:rPr>
              <w:t>exemples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FC47F2" w:rsidRPr="002B2815">
              <w:rPr>
                <w:iCs/>
                <w:szCs w:val="22"/>
                <w:lang w:val="fr-FR"/>
              </w:rPr>
              <w:t xml:space="preserve">application de </w:t>
            </w:r>
            <w:r w:rsidR="00356839" w:rsidRPr="002B2815">
              <w:rPr>
                <w:iCs/>
                <w:szCs w:val="22"/>
                <w:lang w:val="fr-FR"/>
              </w:rPr>
              <w:t>ces politiques</w:t>
            </w:r>
            <w:r w:rsidR="00826B6D" w:rsidRPr="002B2815">
              <w:rPr>
                <w:iCs/>
                <w:szCs w:val="22"/>
                <w:lang w:val="fr-FR"/>
              </w:rPr>
              <w:t>;</w:t>
            </w:r>
          </w:p>
          <w:p w:rsidR="00527212" w:rsidRPr="002B2815" w:rsidRDefault="00091AD3" w:rsidP="002B2815">
            <w:pPr>
              <w:pStyle w:val="ListParagraph"/>
              <w:keepNext/>
              <w:keepLines/>
              <w:numPr>
                <w:ilvl w:val="0"/>
                <w:numId w:val="14"/>
              </w:numPr>
              <w:ind w:left="1134" w:hanging="425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 xml:space="preserve">des </w:t>
            </w:r>
            <w:r w:rsidR="00356839" w:rsidRPr="002B2815">
              <w:rPr>
                <w:iCs/>
                <w:szCs w:val="22"/>
                <w:lang w:val="fr-FR"/>
              </w:rPr>
              <w:t>pages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356839" w:rsidRPr="002B2815">
              <w:rPr>
                <w:iCs/>
                <w:szCs w:val="22"/>
                <w:lang w:val="fr-FR"/>
              </w:rPr>
              <w:t xml:space="preserve">aide </w:t>
            </w:r>
            <w:r w:rsidR="00FC47F2" w:rsidRPr="002B2815">
              <w:rPr>
                <w:iCs/>
                <w:szCs w:val="22"/>
                <w:lang w:val="fr-FR"/>
              </w:rPr>
              <w:t>pour</w:t>
            </w:r>
            <w:r w:rsidR="00356839" w:rsidRPr="002B2815">
              <w:rPr>
                <w:iCs/>
                <w:szCs w:val="22"/>
                <w:lang w:val="fr-FR"/>
              </w:rPr>
              <w:t xml:space="preserve"> </w:t>
            </w:r>
            <w:r w:rsidR="00FC47F2" w:rsidRPr="002B2815">
              <w:rPr>
                <w:iCs/>
                <w:szCs w:val="22"/>
                <w:lang w:val="fr-FR"/>
              </w:rPr>
              <w:t xml:space="preserve">la consultation </w:t>
            </w:r>
            <w:r w:rsidR="003C24D9" w:rsidRPr="002B2815">
              <w:rPr>
                <w:iCs/>
                <w:szCs w:val="22"/>
                <w:lang w:val="fr-FR"/>
              </w:rPr>
              <w:t>et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3C24D9" w:rsidRPr="002B2815">
              <w:rPr>
                <w:iCs/>
                <w:szCs w:val="22"/>
                <w:lang w:val="fr-FR"/>
              </w:rPr>
              <w:t xml:space="preserve">utilisation </w:t>
            </w:r>
            <w:r w:rsidR="00FC47F2" w:rsidRPr="002B2815">
              <w:rPr>
                <w:iCs/>
                <w:szCs w:val="22"/>
                <w:lang w:val="fr-FR"/>
              </w:rPr>
              <w:t xml:space="preserve">du </w:t>
            </w:r>
            <w:r w:rsidR="00356839" w:rsidRPr="002B2815">
              <w:rPr>
                <w:iCs/>
                <w:szCs w:val="22"/>
                <w:lang w:val="fr-FR"/>
              </w:rPr>
              <w:t xml:space="preserve">portail </w:t>
            </w:r>
            <w:r w:rsidR="00FC47F2" w:rsidRPr="002B2815">
              <w:rPr>
                <w:iCs/>
                <w:szCs w:val="22"/>
                <w:lang w:val="fr-FR"/>
              </w:rPr>
              <w:t>sur</w:t>
            </w:r>
            <w:r w:rsidR="00356839" w:rsidRPr="002B2815">
              <w:rPr>
                <w:iCs/>
                <w:szCs w:val="22"/>
                <w:lang w:val="fr-FR"/>
              </w:rPr>
              <w:t xml:space="preserve"> la situation juridique et </w:t>
            </w:r>
            <w:r w:rsidR="00FC47F2" w:rsidRPr="002B2815">
              <w:rPr>
                <w:iCs/>
                <w:szCs w:val="22"/>
                <w:lang w:val="fr-FR"/>
              </w:rPr>
              <w:t>des</w:t>
            </w:r>
            <w:r w:rsidR="00356839" w:rsidRPr="002B2815">
              <w:rPr>
                <w:iCs/>
                <w:szCs w:val="22"/>
                <w:lang w:val="fr-FR"/>
              </w:rPr>
              <w:t xml:space="preserve"> registres de brevets </w:t>
            </w:r>
            <w:r w:rsidR="00FC47F2" w:rsidRPr="002B2815">
              <w:rPr>
                <w:iCs/>
                <w:szCs w:val="22"/>
                <w:lang w:val="fr-FR"/>
              </w:rPr>
              <w:t>qu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FC47F2" w:rsidRPr="002B2815">
              <w:rPr>
                <w:iCs/>
                <w:szCs w:val="22"/>
                <w:lang w:val="fr-FR"/>
              </w:rPr>
              <w:t>il héberge</w:t>
            </w:r>
            <w:r w:rsidR="00356839" w:rsidRPr="002B2815">
              <w:rPr>
                <w:iCs/>
                <w:szCs w:val="22"/>
                <w:lang w:val="fr-FR"/>
              </w:rPr>
              <w:t>;  et</w:t>
            </w:r>
          </w:p>
          <w:p w:rsidR="00527212" w:rsidRPr="002B2815" w:rsidRDefault="00091AD3" w:rsidP="002B2815">
            <w:pPr>
              <w:pStyle w:val="ListParagraph"/>
              <w:keepNext/>
              <w:keepLines/>
              <w:numPr>
                <w:ilvl w:val="0"/>
                <w:numId w:val="14"/>
              </w:numPr>
              <w:ind w:left="1134" w:hanging="425"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 xml:space="preserve">un </w:t>
            </w:r>
            <w:r w:rsidR="00356839" w:rsidRPr="002B2815">
              <w:rPr>
                <w:iCs/>
                <w:szCs w:val="22"/>
                <w:lang w:val="fr-FR"/>
              </w:rPr>
              <w:t>formulaire permettant de recueillir des informations auprès des spécialistes et des utilisateurs de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356839" w:rsidRPr="002B2815">
              <w:rPr>
                <w:iCs/>
                <w:szCs w:val="22"/>
                <w:lang w:val="fr-FR"/>
              </w:rPr>
              <w:t>information en matière de brevets en vue de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356839" w:rsidRPr="002B2815">
              <w:rPr>
                <w:iCs/>
                <w:szCs w:val="22"/>
                <w:lang w:val="fr-FR"/>
              </w:rPr>
              <w:t>amélioration du contenu.</w:t>
            </w:r>
          </w:p>
          <w:p w:rsidR="00527212" w:rsidRPr="002B2815" w:rsidRDefault="00527212" w:rsidP="002B2815">
            <w:pPr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3D390C" w:rsidP="002B2815">
            <w:pPr>
              <w:keepNext/>
              <w:keepLines/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 xml:space="preserve">Les </w:t>
            </w:r>
            <w:r w:rsidR="00FC47F2" w:rsidRPr="002B2815">
              <w:rPr>
                <w:iCs/>
                <w:szCs w:val="22"/>
                <w:lang w:val="fr-FR"/>
              </w:rPr>
              <w:t xml:space="preserve">résultats du projet seront obtenus grâce aux </w:t>
            </w:r>
            <w:r w:rsidRPr="002B2815">
              <w:rPr>
                <w:iCs/>
                <w:szCs w:val="22"/>
                <w:lang w:val="fr-FR"/>
              </w:rPr>
              <w:t>activités ci</w:t>
            </w:r>
            <w:r w:rsidR="000903ED" w:rsidRPr="002B2815">
              <w:rPr>
                <w:iCs/>
                <w:szCs w:val="22"/>
                <w:lang w:val="fr-FR"/>
              </w:rPr>
              <w:noBreakHyphen/>
            </w:r>
            <w:r w:rsidRPr="002B2815">
              <w:rPr>
                <w:iCs/>
                <w:szCs w:val="22"/>
                <w:lang w:val="fr-FR"/>
              </w:rPr>
              <w:t>après, menées au cours de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exercice biennal</w:t>
            </w:r>
            <w:r w:rsidR="00E67324" w:rsidRPr="002B2815">
              <w:rPr>
                <w:iCs/>
                <w:szCs w:val="22"/>
                <w:lang w:val="fr-FR"/>
              </w:rPr>
              <w:t> </w:t>
            </w:r>
            <w:r w:rsidRPr="002B2815">
              <w:rPr>
                <w:iCs/>
                <w:szCs w:val="22"/>
                <w:lang w:val="fr-FR"/>
              </w:rPr>
              <w:t>2016–2017</w:t>
            </w:r>
            <w:r w:rsidR="00FC47F2" w:rsidRPr="002B2815">
              <w:rPr>
                <w:iCs/>
                <w:szCs w:val="22"/>
                <w:lang w:val="fr-FR"/>
              </w:rPr>
              <w:t>.</w:t>
            </w:r>
          </w:p>
          <w:p w:rsidR="00527212" w:rsidRPr="002B2815" w:rsidRDefault="00527212" w:rsidP="002B2815">
            <w:pPr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3D390C" w:rsidP="002B2815">
            <w:pPr>
              <w:pStyle w:val="ListParagraph"/>
              <w:keepNext/>
              <w:keepLines/>
              <w:numPr>
                <w:ilvl w:val="0"/>
                <w:numId w:val="16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 xml:space="preserve">Des experts du domaine rédigeront les guides pratiques </w:t>
            </w:r>
            <w:r w:rsidR="00FC47F2" w:rsidRPr="002B2815">
              <w:rPr>
                <w:iCs/>
                <w:szCs w:val="22"/>
                <w:lang w:val="fr-FR"/>
              </w:rPr>
              <w:t>sur</w:t>
            </w:r>
            <w:r w:rsidRPr="002B2815">
              <w:rPr>
                <w:iCs/>
                <w:szCs w:val="22"/>
                <w:lang w:val="fr-FR"/>
              </w:rPr>
              <w:t xml:space="preserve">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identification et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utilisation des inventions </w:t>
            </w:r>
            <w:r w:rsidR="00091AD3" w:rsidRPr="002B2815">
              <w:rPr>
                <w:iCs/>
                <w:szCs w:val="22"/>
                <w:lang w:val="fr-FR"/>
              </w:rPr>
              <w:t>figurant</w:t>
            </w:r>
            <w:r w:rsidRPr="002B2815">
              <w:rPr>
                <w:iCs/>
                <w:szCs w:val="22"/>
                <w:lang w:val="fr-FR"/>
              </w:rPr>
              <w:t xml:space="preserve"> dans le domaine public et recueilleront des informations sur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expérience acquise dans ce domaine par les États membres, notamment les pays en développement.</w:t>
            </w:r>
          </w:p>
          <w:p w:rsidR="00527212" w:rsidRPr="002B2815" w:rsidRDefault="00527212" w:rsidP="002B2815">
            <w:pPr>
              <w:pStyle w:val="ListParagraph"/>
              <w:keepNext/>
              <w:keepLines/>
              <w:rPr>
                <w:iCs/>
                <w:szCs w:val="22"/>
                <w:lang w:val="fr-FR"/>
              </w:rPr>
            </w:pPr>
          </w:p>
          <w:p w:rsidR="000F1E9A" w:rsidRPr="002B2815" w:rsidRDefault="00AB78F9" w:rsidP="002B2815">
            <w:pPr>
              <w:pStyle w:val="ListParagraph"/>
              <w:keepNext/>
              <w:keepLines/>
              <w:numPr>
                <w:ilvl w:val="0"/>
                <w:numId w:val="16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 xml:space="preserve">Des CATI </w:t>
            </w:r>
            <w:r w:rsidR="00091AD3" w:rsidRPr="002B2815">
              <w:rPr>
                <w:iCs/>
                <w:szCs w:val="22"/>
                <w:lang w:val="fr-FR"/>
              </w:rPr>
              <w:t xml:space="preserve">choisis au sein </w:t>
            </w:r>
            <w:r w:rsidR="00FC47F2" w:rsidRPr="002B2815">
              <w:rPr>
                <w:iCs/>
                <w:szCs w:val="22"/>
                <w:lang w:val="fr-FR"/>
              </w:rPr>
              <w:t>de</w:t>
            </w:r>
            <w:r w:rsidRPr="002B2815">
              <w:rPr>
                <w:iCs/>
                <w:szCs w:val="22"/>
                <w:lang w:val="fr-FR"/>
              </w:rPr>
              <w:t xml:space="preserve"> différents réseaux nationaux de CATI piloteront les travaux relatifs aux guides sur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identification et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utilisation des inventions dans le domaine public, avec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aide de spécialistes de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évaluation.</w:t>
            </w:r>
            <w:r w:rsidR="000F1E9A" w:rsidRPr="002B2815">
              <w:rPr>
                <w:iCs/>
                <w:szCs w:val="22"/>
                <w:lang w:val="fr-FR"/>
              </w:rPr>
              <w:t xml:space="preserve"> </w:t>
            </w:r>
            <w:r w:rsidR="00E67324" w:rsidRPr="002B2815">
              <w:rPr>
                <w:iCs/>
                <w:szCs w:val="22"/>
                <w:lang w:val="fr-FR"/>
              </w:rPr>
              <w:t xml:space="preserve"> </w:t>
            </w:r>
            <w:r w:rsidR="000F1E9A" w:rsidRPr="002B2815">
              <w:rPr>
                <w:iCs/>
                <w:szCs w:val="22"/>
                <w:lang w:val="fr-FR"/>
              </w:rPr>
              <w:t>Des CAT</w:t>
            </w:r>
            <w:r w:rsidRPr="002B2815">
              <w:rPr>
                <w:iCs/>
                <w:szCs w:val="22"/>
                <w:lang w:val="fr-FR"/>
              </w:rPr>
              <w:t xml:space="preserve">I </w:t>
            </w:r>
            <w:r w:rsidR="00091AD3" w:rsidRPr="002B2815">
              <w:rPr>
                <w:iCs/>
                <w:szCs w:val="22"/>
                <w:lang w:val="fr-FR"/>
              </w:rPr>
              <w:t xml:space="preserve">pérennes </w:t>
            </w:r>
            <w:r w:rsidRPr="002B2815">
              <w:rPr>
                <w:iCs/>
                <w:szCs w:val="22"/>
                <w:lang w:val="fr-FR"/>
              </w:rPr>
              <w:t xml:space="preserve">seront sélectionnés </w:t>
            </w:r>
            <w:r w:rsidR="00FC47F2" w:rsidRPr="002B2815">
              <w:rPr>
                <w:iCs/>
                <w:szCs w:val="22"/>
                <w:lang w:val="fr-FR"/>
              </w:rPr>
              <w:t xml:space="preserve">sur la base </w:t>
            </w:r>
            <w:r w:rsidRPr="002B2815">
              <w:rPr>
                <w:iCs/>
                <w:szCs w:val="22"/>
                <w:lang w:val="fr-FR"/>
              </w:rPr>
              <w:t>de considérations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ordre géographique et social, </w:t>
            </w:r>
            <w:r w:rsidR="00FC47F2" w:rsidRPr="002B2815">
              <w:rPr>
                <w:iCs/>
                <w:szCs w:val="22"/>
                <w:lang w:val="fr-FR"/>
              </w:rPr>
              <w:t xml:space="preserve">en </w:t>
            </w:r>
            <w:r w:rsidR="000756A9" w:rsidRPr="002B2815">
              <w:rPr>
                <w:iCs/>
                <w:szCs w:val="22"/>
                <w:lang w:val="fr-FR"/>
              </w:rPr>
              <w:t>tenant compte de</w:t>
            </w:r>
            <w:r w:rsidR="00FC47F2" w:rsidRPr="002B2815">
              <w:rPr>
                <w:iCs/>
                <w:szCs w:val="22"/>
                <w:lang w:val="fr-FR"/>
              </w:rPr>
              <w:t xml:space="preserve"> </w:t>
            </w:r>
            <w:r w:rsidRPr="002B2815">
              <w:rPr>
                <w:iCs/>
                <w:szCs w:val="22"/>
                <w:lang w:val="fr-FR"/>
              </w:rPr>
              <w:t xml:space="preserve">la diversité économique et </w:t>
            </w:r>
            <w:r w:rsidR="000756A9" w:rsidRPr="002B2815">
              <w:rPr>
                <w:iCs/>
                <w:szCs w:val="22"/>
                <w:lang w:val="fr-FR"/>
              </w:rPr>
              <w:t xml:space="preserve">de </w:t>
            </w:r>
            <w:r w:rsidR="00091AD3" w:rsidRPr="002B2815">
              <w:rPr>
                <w:iCs/>
                <w:szCs w:val="22"/>
                <w:lang w:val="fr-FR"/>
              </w:rPr>
              <w:t>leur</w:t>
            </w:r>
            <w:r w:rsidR="00FC47F2" w:rsidRPr="002B2815">
              <w:rPr>
                <w:iCs/>
                <w:szCs w:val="22"/>
                <w:lang w:val="fr-FR"/>
              </w:rPr>
              <w:t xml:space="preserve"> </w:t>
            </w:r>
            <w:r w:rsidRPr="002B2815">
              <w:rPr>
                <w:iCs/>
                <w:szCs w:val="22"/>
                <w:lang w:val="fr-FR"/>
              </w:rPr>
              <w:t xml:space="preserve">capacité à fournir des services additionnels et à </w:t>
            </w:r>
            <w:r w:rsidR="003C24D9" w:rsidRPr="002B2815">
              <w:rPr>
                <w:iCs/>
                <w:szCs w:val="22"/>
                <w:lang w:val="fr-FR"/>
              </w:rPr>
              <w:t xml:space="preserve">mener les activités </w:t>
            </w:r>
            <w:r w:rsidRPr="002B2815">
              <w:rPr>
                <w:iCs/>
                <w:szCs w:val="22"/>
                <w:lang w:val="fr-FR"/>
              </w:rPr>
              <w:t>de gestion et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évaluation </w:t>
            </w:r>
            <w:r w:rsidR="00091AD3" w:rsidRPr="002B2815">
              <w:rPr>
                <w:iCs/>
                <w:szCs w:val="22"/>
                <w:lang w:val="fr-FR"/>
              </w:rPr>
              <w:t xml:space="preserve">de </w:t>
            </w:r>
            <w:r w:rsidRPr="002B2815">
              <w:rPr>
                <w:iCs/>
                <w:szCs w:val="22"/>
                <w:lang w:val="fr-FR"/>
              </w:rPr>
              <w:t>ces services.</w:t>
            </w:r>
            <w:r w:rsidR="000F1E9A" w:rsidRPr="002B2815">
              <w:rPr>
                <w:iCs/>
                <w:szCs w:val="22"/>
                <w:lang w:val="fr-FR"/>
              </w:rPr>
              <w:t xml:space="preserve"> </w:t>
            </w:r>
            <w:r w:rsidR="00E67324" w:rsidRPr="002B2815">
              <w:rPr>
                <w:iCs/>
                <w:szCs w:val="22"/>
                <w:lang w:val="fr-FR"/>
              </w:rPr>
              <w:t xml:space="preserve"> </w:t>
            </w:r>
            <w:r w:rsidR="000F1E9A" w:rsidRPr="002B2815">
              <w:rPr>
                <w:iCs/>
                <w:szCs w:val="22"/>
                <w:lang w:val="fr-FR"/>
              </w:rPr>
              <w:t>Les CAT</w:t>
            </w:r>
            <w:r w:rsidRPr="002B2815">
              <w:rPr>
                <w:iCs/>
                <w:szCs w:val="22"/>
                <w:lang w:val="fr-FR"/>
              </w:rPr>
              <w:t xml:space="preserve">I fourniront des informations en retour sur le caractère applicable et approprié des guides </w:t>
            </w:r>
            <w:r w:rsidR="00091AD3" w:rsidRPr="002B2815">
              <w:rPr>
                <w:iCs/>
                <w:szCs w:val="22"/>
                <w:lang w:val="fr-FR"/>
              </w:rPr>
              <w:t>selon leurs conditions</w:t>
            </w:r>
            <w:r w:rsidR="00FC47F2" w:rsidRPr="002B2815">
              <w:rPr>
                <w:iCs/>
                <w:szCs w:val="22"/>
                <w:lang w:val="fr-FR"/>
              </w:rPr>
              <w:t xml:space="preserve"> </w:t>
            </w:r>
            <w:r w:rsidRPr="002B2815">
              <w:rPr>
                <w:iCs/>
                <w:szCs w:val="22"/>
                <w:lang w:val="fr-FR"/>
              </w:rPr>
              <w:t>nationales et leur expérience en matière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application des guides.</w:t>
            </w:r>
          </w:p>
          <w:p w:rsidR="00527212" w:rsidRPr="002B2815" w:rsidRDefault="00527212" w:rsidP="002B2815">
            <w:pPr>
              <w:pStyle w:val="ListParagraph"/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B37BE5" w:rsidP="002B2815">
            <w:pPr>
              <w:pStyle w:val="ListParagraph"/>
              <w:keepNext/>
              <w:keepLines/>
              <w:numPr>
                <w:ilvl w:val="0"/>
                <w:numId w:val="16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Des experts du domaine réviseront les guides sur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identification et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utilisation des inventions </w:t>
            </w:r>
            <w:r w:rsidR="00FC47F2" w:rsidRPr="002B2815">
              <w:rPr>
                <w:iCs/>
                <w:szCs w:val="22"/>
                <w:lang w:val="fr-FR"/>
              </w:rPr>
              <w:t>figurant</w:t>
            </w:r>
            <w:r w:rsidRPr="002B2815">
              <w:rPr>
                <w:iCs/>
                <w:szCs w:val="22"/>
                <w:lang w:val="fr-FR"/>
              </w:rPr>
              <w:t xml:space="preserve"> dans le domaine public</w:t>
            </w:r>
            <w:r w:rsidR="00091AD3" w:rsidRPr="002B2815">
              <w:rPr>
                <w:iCs/>
                <w:szCs w:val="22"/>
                <w:lang w:val="fr-FR"/>
              </w:rPr>
              <w:t xml:space="preserve"> à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091AD3" w:rsidRPr="002B2815">
              <w:rPr>
                <w:iCs/>
                <w:szCs w:val="22"/>
                <w:lang w:val="fr-FR"/>
              </w:rPr>
              <w:t>aide des</w:t>
            </w:r>
            <w:r w:rsidRPr="002B2815">
              <w:rPr>
                <w:iCs/>
                <w:szCs w:val="22"/>
                <w:lang w:val="fr-FR"/>
              </w:rPr>
              <w:t xml:space="preserve"> données fournies par les réseaux nationaux de CATI et élaboreront d</w:t>
            </w:r>
            <w:r w:rsidR="00717FF2" w:rsidRPr="002B2815">
              <w:rPr>
                <w:iCs/>
                <w:szCs w:val="22"/>
                <w:lang w:val="fr-FR"/>
              </w:rPr>
              <w:t>u matériel</w:t>
            </w:r>
            <w:r w:rsidRPr="002B2815">
              <w:rPr>
                <w:iCs/>
                <w:szCs w:val="22"/>
                <w:lang w:val="fr-FR"/>
              </w:rPr>
              <w:t xml:space="preserve"> de formation sur la base des guides révisés.</w:t>
            </w:r>
          </w:p>
          <w:p w:rsidR="00527212" w:rsidRPr="002B2815" w:rsidRDefault="00527212" w:rsidP="002B2815">
            <w:pPr>
              <w:pStyle w:val="ListParagraph"/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B37BE5" w:rsidP="002B2815">
            <w:pPr>
              <w:pStyle w:val="ListParagraph"/>
              <w:keepNext/>
              <w:keepLines/>
              <w:numPr>
                <w:ilvl w:val="0"/>
                <w:numId w:val="16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Un réseau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experts spécialisés dans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identification et </w:t>
            </w:r>
            <w:r w:rsidR="00FC47F2" w:rsidRPr="002B2815">
              <w:rPr>
                <w:iCs/>
                <w:szCs w:val="22"/>
                <w:lang w:val="fr-FR"/>
              </w:rPr>
              <w:t>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FC47F2" w:rsidRPr="002B2815">
              <w:rPr>
                <w:iCs/>
                <w:szCs w:val="22"/>
                <w:lang w:val="fr-FR"/>
              </w:rPr>
              <w:t xml:space="preserve">utilisation des inventions figurant </w:t>
            </w:r>
            <w:r w:rsidRPr="002B2815">
              <w:rPr>
                <w:iCs/>
                <w:szCs w:val="22"/>
                <w:lang w:val="fr-FR"/>
              </w:rPr>
              <w:t>dans le domaine public (faisant état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une spécialisation dans des domaines ou thèmes techniques spécifiques) sera créé </w:t>
            </w:r>
            <w:r w:rsidR="003C24D9" w:rsidRPr="002B2815">
              <w:rPr>
                <w:iCs/>
                <w:szCs w:val="22"/>
                <w:lang w:val="fr-FR"/>
              </w:rPr>
              <w:t>en vue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apporter une aide aux réseaux nationaux de CAT</w:t>
            </w:r>
            <w:r w:rsidR="00FC47F2" w:rsidRPr="002B2815">
              <w:rPr>
                <w:iCs/>
                <w:szCs w:val="22"/>
                <w:lang w:val="fr-FR"/>
              </w:rPr>
              <w:t>I</w:t>
            </w:r>
            <w:r w:rsidRPr="002B2815">
              <w:rPr>
                <w:iCs/>
                <w:szCs w:val="22"/>
                <w:lang w:val="fr-FR"/>
              </w:rPr>
              <w:t xml:space="preserve"> et</w:t>
            </w:r>
            <w:r w:rsidR="003C24D9" w:rsidRPr="002B2815">
              <w:rPr>
                <w:iCs/>
                <w:szCs w:val="22"/>
                <w:lang w:val="fr-FR"/>
              </w:rPr>
              <w:t xml:space="preserve"> de</w:t>
            </w:r>
            <w:r w:rsidRPr="002B2815">
              <w:rPr>
                <w:iCs/>
                <w:szCs w:val="22"/>
                <w:lang w:val="fr-FR"/>
              </w:rPr>
              <w:t xml:space="preserve"> faciliter leur </w:t>
            </w:r>
            <w:r w:rsidR="00FC47F2" w:rsidRPr="002B2815">
              <w:rPr>
                <w:iCs/>
                <w:szCs w:val="22"/>
                <w:lang w:val="fr-FR"/>
              </w:rPr>
              <w:t>établissement</w:t>
            </w:r>
            <w:r w:rsidRPr="002B2815">
              <w:rPr>
                <w:iCs/>
                <w:szCs w:val="22"/>
                <w:lang w:val="fr-FR"/>
              </w:rPr>
              <w:t>.</w:t>
            </w:r>
          </w:p>
          <w:p w:rsidR="00527212" w:rsidRPr="002B2815" w:rsidRDefault="00527212" w:rsidP="002B2815">
            <w:pPr>
              <w:pStyle w:val="ListParagraph"/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B37BE5" w:rsidP="002B2815">
            <w:pPr>
              <w:pStyle w:val="ListParagraph"/>
              <w:keepNext/>
              <w:keepLines/>
              <w:numPr>
                <w:ilvl w:val="0"/>
                <w:numId w:val="16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 xml:space="preserve">Une nouvelle interface sera </w:t>
            </w:r>
            <w:proofErr w:type="gramStart"/>
            <w:r w:rsidR="00FC47F2" w:rsidRPr="002B2815">
              <w:rPr>
                <w:iCs/>
                <w:szCs w:val="22"/>
                <w:lang w:val="fr-FR"/>
              </w:rPr>
              <w:t>créée</w:t>
            </w:r>
            <w:proofErr w:type="gramEnd"/>
            <w:r w:rsidRPr="002B2815">
              <w:rPr>
                <w:iCs/>
                <w:szCs w:val="22"/>
                <w:lang w:val="fr-FR"/>
              </w:rPr>
              <w:t xml:space="preserve"> pour le portail </w:t>
            </w:r>
            <w:r w:rsidR="00FC47F2" w:rsidRPr="002B2815">
              <w:rPr>
                <w:iCs/>
                <w:szCs w:val="22"/>
                <w:lang w:val="fr-FR"/>
              </w:rPr>
              <w:t>sur</w:t>
            </w:r>
            <w:r w:rsidRPr="002B2815">
              <w:rPr>
                <w:iCs/>
                <w:szCs w:val="22"/>
                <w:lang w:val="fr-FR"/>
              </w:rPr>
              <w:t xml:space="preserve"> la situation juridique et son contenu sera actualisé et élargi.</w:t>
            </w:r>
          </w:p>
          <w:p w:rsidR="00527212" w:rsidRPr="002B2815" w:rsidRDefault="00527212" w:rsidP="002B2815">
            <w:pPr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1525D5" w:rsidP="002B2815">
            <w:pPr>
              <w:keepNext/>
              <w:keepLines/>
              <w:rPr>
                <w:bCs/>
                <w:szCs w:val="22"/>
                <w:lang w:val="fr-FR"/>
              </w:rPr>
            </w:pPr>
            <w:r w:rsidRPr="002B2815">
              <w:rPr>
                <w:bCs/>
                <w:szCs w:val="22"/>
                <w:lang w:val="fr-FR"/>
              </w:rPr>
              <w:t>Les objectifs du projet seront atteints grâce à l</w:t>
            </w:r>
            <w:r w:rsidR="000F1E9A" w:rsidRPr="002B2815">
              <w:rPr>
                <w:bCs/>
                <w:szCs w:val="22"/>
                <w:lang w:val="fr-FR"/>
              </w:rPr>
              <w:t>’</w:t>
            </w:r>
            <w:r w:rsidRPr="002B2815">
              <w:rPr>
                <w:bCs/>
                <w:szCs w:val="22"/>
                <w:lang w:val="fr-FR"/>
              </w:rPr>
              <w:t>obtention des résultats ci</w:t>
            </w:r>
            <w:r w:rsidR="000903ED" w:rsidRPr="002B2815">
              <w:rPr>
                <w:bCs/>
                <w:szCs w:val="22"/>
                <w:lang w:val="fr-FR"/>
              </w:rPr>
              <w:noBreakHyphen/>
            </w:r>
            <w:r w:rsidRPr="002B2815">
              <w:rPr>
                <w:bCs/>
                <w:szCs w:val="22"/>
                <w:lang w:val="fr-FR"/>
              </w:rPr>
              <w:t xml:space="preserve">après </w:t>
            </w:r>
            <w:r w:rsidR="00FC47F2" w:rsidRPr="002B2815">
              <w:rPr>
                <w:bCs/>
                <w:szCs w:val="22"/>
                <w:lang w:val="fr-FR"/>
              </w:rPr>
              <w:t>en</w:t>
            </w:r>
            <w:r w:rsidR="00E67324" w:rsidRPr="002B2815">
              <w:rPr>
                <w:bCs/>
                <w:szCs w:val="22"/>
                <w:lang w:val="fr-FR"/>
              </w:rPr>
              <w:t> </w:t>
            </w:r>
            <w:r w:rsidRPr="002B2815">
              <w:rPr>
                <w:bCs/>
                <w:szCs w:val="22"/>
                <w:lang w:val="fr-FR"/>
              </w:rPr>
              <w:t>2018</w:t>
            </w:r>
            <w:r w:rsidR="00826B6D" w:rsidRPr="002B2815">
              <w:rPr>
                <w:bCs/>
                <w:szCs w:val="22"/>
                <w:lang w:val="fr-FR"/>
              </w:rPr>
              <w:t>*</w:t>
            </w:r>
            <w:r w:rsidR="00091AD3" w:rsidRPr="002B2815">
              <w:rPr>
                <w:bCs/>
                <w:szCs w:val="22"/>
                <w:lang w:val="fr-FR"/>
              </w:rPr>
              <w:t>.</w:t>
            </w:r>
          </w:p>
          <w:p w:rsidR="00527212" w:rsidRPr="002B2815" w:rsidRDefault="00527212" w:rsidP="002B2815">
            <w:pPr>
              <w:keepNext/>
              <w:keepLines/>
              <w:rPr>
                <w:bCs/>
                <w:szCs w:val="22"/>
                <w:lang w:val="fr-FR"/>
              </w:rPr>
            </w:pPr>
          </w:p>
          <w:p w:rsidR="00527212" w:rsidRPr="002B2815" w:rsidRDefault="00236EE4" w:rsidP="002B2815">
            <w:pPr>
              <w:pStyle w:val="ListParagraph"/>
              <w:keepNext/>
              <w:keepLines/>
              <w:numPr>
                <w:ilvl w:val="0"/>
                <w:numId w:val="17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Guides révisés sur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identification et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utilisation des inventions </w:t>
            </w:r>
            <w:r w:rsidR="00FC47F2" w:rsidRPr="002B2815">
              <w:rPr>
                <w:iCs/>
                <w:szCs w:val="22"/>
                <w:lang w:val="fr-FR"/>
              </w:rPr>
              <w:t>figurant</w:t>
            </w:r>
            <w:r w:rsidRPr="002B2815">
              <w:rPr>
                <w:iCs/>
                <w:szCs w:val="22"/>
                <w:lang w:val="fr-FR"/>
              </w:rPr>
              <w:t xml:space="preserve"> dans le domaine public en français, anglais et espagnol;</w:t>
            </w:r>
          </w:p>
          <w:p w:rsidR="00527212" w:rsidRPr="002B2815" w:rsidRDefault="00527212" w:rsidP="002B2815">
            <w:pPr>
              <w:pStyle w:val="ListParagraph"/>
              <w:keepNext/>
              <w:keepLines/>
              <w:rPr>
                <w:iCs/>
                <w:szCs w:val="22"/>
                <w:lang w:val="fr-FR"/>
              </w:rPr>
            </w:pPr>
          </w:p>
          <w:p w:rsidR="008040B7" w:rsidRPr="002B2815" w:rsidRDefault="008040B7" w:rsidP="002B2815">
            <w:pPr>
              <w:pStyle w:val="ListParagraph"/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091AD3" w:rsidP="002B2815">
            <w:pPr>
              <w:pStyle w:val="ListParagraph"/>
              <w:keepNext/>
              <w:keepLines/>
              <w:numPr>
                <w:ilvl w:val="0"/>
                <w:numId w:val="17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lastRenderedPageBreak/>
              <w:t>Mise en valeur</w:t>
            </w:r>
            <w:r w:rsidR="0036214C" w:rsidRPr="002B2815">
              <w:rPr>
                <w:iCs/>
                <w:szCs w:val="22"/>
                <w:lang w:val="fr-FR"/>
              </w:rPr>
              <w:t xml:space="preserve"> des compétences au sein des réseaux nationaux de CATI pour </w:t>
            </w:r>
            <w:r w:rsidRPr="002B2815">
              <w:rPr>
                <w:iCs/>
                <w:szCs w:val="22"/>
                <w:lang w:val="fr-FR"/>
              </w:rPr>
              <w:t>administrer</w:t>
            </w:r>
            <w:r w:rsidR="0036214C" w:rsidRPr="002B2815">
              <w:rPr>
                <w:iCs/>
                <w:szCs w:val="22"/>
                <w:lang w:val="fr-FR"/>
              </w:rPr>
              <w:t xml:space="preserve"> et </w:t>
            </w:r>
            <w:r w:rsidRPr="002B2815">
              <w:rPr>
                <w:iCs/>
                <w:szCs w:val="22"/>
                <w:lang w:val="fr-FR"/>
              </w:rPr>
              <w:t>fournir</w:t>
            </w:r>
            <w:r w:rsidR="0036214C" w:rsidRPr="002B2815">
              <w:rPr>
                <w:iCs/>
                <w:szCs w:val="22"/>
                <w:lang w:val="fr-FR"/>
              </w:rPr>
              <w:t xml:space="preserve"> de</w:t>
            </w:r>
            <w:r w:rsidRPr="002B2815">
              <w:rPr>
                <w:iCs/>
                <w:szCs w:val="22"/>
                <w:lang w:val="fr-FR"/>
              </w:rPr>
              <w:t>s</w:t>
            </w:r>
            <w:r w:rsidR="0036214C" w:rsidRPr="002B2815">
              <w:rPr>
                <w:iCs/>
                <w:szCs w:val="22"/>
                <w:lang w:val="fr-FR"/>
              </w:rPr>
              <w:t xml:space="preserve"> services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36214C" w:rsidRPr="002B2815">
              <w:rPr>
                <w:iCs/>
                <w:szCs w:val="22"/>
                <w:lang w:val="fr-FR"/>
              </w:rPr>
              <w:t xml:space="preserve">identification des inventions </w:t>
            </w:r>
            <w:r w:rsidR="003C24D9" w:rsidRPr="002B2815">
              <w:rPr>
                <w:iCs/>
                <w:szCs w:val="22"/>
                <w:lang w:val="fr-FR"/>
              </w:rPr>
              <w:t>figurant</w:t>
            </w:r>
            <w:r w:rsidR="0036214C" w:rsidRPr="002B2815">
              <w:rPr>
                <w:iCs/>
                <w:szCs w:val="22"/>
                <w:lang w:val="fr-FR"/>
              </w:rPr>
              <w:t xml:space="preserve"> dans le domaine public </w:t>
            </w:r>
            <w:r w:rsidR="008F52DF" w:rsidRPr="002B2815">
              <w:rPr>
                <w:iCs/>
                <w:szCs w:val="22"/>
                <w:lang w:val="fr-FR"/>
              </w:rPr>
              <w:t>et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36214C" w:rsidRPr="002B2815">
              <w:rPr>
                <w:iCs/>
                <w:szCs w:val="22"/>
                <w:lang w:val="fr-FR"/>
              </w:rPr>
              <w:t>aide à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36214C" w:rsidRPr="002B2815">
              <w:rPr>
                <w:iCs/>
                <w:szCs w:val="22"/>
                <w:lang w:val="fr-FR"/>
              </w:rPr>
              <w:t>utilisation de ces inventions</w:t>
            </w:r>
            <w:r w:rsidR="008F52DF" w:rsidRPr="002B2815">
              <w:rPr>
                <w:iCs/>
                <w:szCs w:val="22"/>
                <w:lang w:val="fr-FR"/>
              </w:rPr>
              <w:t xml:space="preserve"> comme </w:t>
            </w:r>
            <w:r w:rsidR="00986A8A" w:rsidRPr="002B2815">
              <w:rPr>
                <w:iCs/>
                <w:szCs w:val="22"/>
                <w:lang w:val="fr-FR"/>
              </w:rPr>
              <w:t>point de départ</w:t>
            </w:r>
            <w:r w:rsidR="008F52DF" w:rsidRPr="002B2815">
              <w:rPr>
                <w:iCs/>
                <w:szCs w:val="22"/>
                <w:lang w:val="fr-FR"/>
              </w:rPr>
              <w:t xml:space="preserve"> pour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8F52DF" w:rsidRPr="002B2815">
              <w:rPr>
                <w:iCs/>
                <w:szCs w:val="22"/>
                <w:lang w:val="fr-FR"/>
              </w:rPr>
              <w:t>obtention de nouveaux résultats de recherche et la création de nouveaux produits.</w:t>
            </w:r>
          </w:p>
          <w:p w:rsidR="00527212" w:rsidRPr="002B2815" w:rsidRDefault="00527212" w:rsidP="002B2815">
            <w:pPr>
              <w:keepNext/>
              <w:keepLines/>
              <w:rPr>
                <w:bCs/>
                <w:szCs w:val="22"/>
                <w:lang w:val="fr-FR"/>
              </w:rPr>
            </w:pPr>
          </w:p>
          <w:p w:rsidR="00527212" w:rsidRPr="002B2815" w:rsidRDefault="008F52DF" w:rsidP="002B2815">
            <w:pPr>
              <w:keepNext/>
              <w:keepLines/>
              <w:rPr>
                <w:bCs/>
                <w:szCs w:val="22"/>
                <w:lang w:val="fr-FR"/>
              </w:rPr>
            </w:pPr>
            <w:r w:rsidRPr="002B2815">
              <w:rPr>
                <w:bCs/>
                <w:szCs w:val="22"/>
                <w:lang w:val="fr-FR"/>
              </w:rPr>
              <w:t xml:space="preserve">Les résultats du projet seront obtenus grâce à la </w:t>
            </w:r>
            <w:r w:rsidR="00FC47F2" w:rsidRPr="002B2815">
              <w:rPr>
                <w:bCs/>
                <w:szCs w:val="22"/>
                <w:lang w:val="fr-FR"/>
              </w:rPr>
              <w:t>réalisation</w:t>
            </w:r>
            <w:r w:rsidRPr="002B2815">
              <w:rPr>
                <w:bCs/>
                <w:szCs w:val="22"/>
                <w:lang w:val="fr-FR"/>
              </w:rPr>
              <w:t xml:space="preserve"> des activités ci</w:t>
            </w:r>
            <w:r w:rsidR="000903ED" w:rsidRPr="002B2815">
              <w:rPr>
                <w:bCs/>
                <w:szCs w:val="22"/>
                <w:lang w:val="fr-FR"/>
              </w:rPr>
              <w:noBreakHyphen/>
            </w:r>
            <w:r w:rsidRPr="002B2815">
              <w:rPr>
                <w:bCs/>
                <w:szCs w:val="22"/>
                <w:lang w:val="fr-FR"/>
              </w:rPr>
              <w:t xml:space="preserve">après </w:t>
            </w:r>
            <w:r w:rsidR="00FC47F2" w:rsidRPr="002B2815">
              <w:rPr>
                <w:bCs/>
                <w:szCs w:val="22"/>
                <w:lang w:val="fr-FR"/>
              </w:rPr>
              <w:t>en</w:t>
            </w:r>
            <w:r w:rsidR="00E67324" w:rsidRPr="002B2815">
              <w:rPr>
                <w:bCs/>
                <w:szCs w:val="22"/>
                <w:lang w:val="fr-FR"/>
              </w:rPr>
              <w:t> </w:t>
            </w:r>
            <w:r w:rsidRPr="002B2815">
              <w:rPr>
                <w:bCs/>
                <w:szCs w:val="22"/>
                <w:lang w:val="fr-FR"/>
              </w:rPr>
              <w:t>2018</w:t>
            </w:r>
            <w:r w:rsidR="00826B6D" w:rsidRPr="002B2815">
              <w:rPr>
                <w:bCs/>
                <w:szCs w:val="22"/>
                <w:lang w:val="fr-FR"/>
              </w:rPr>
              <w:t>*</w:t>
            </w:r>
            <w:r w:rsidR="00091AD3" w:rsidRPr="002B2815">
              <w:rPr>
                <w:bCs/>
                <w:szCs w:val="22"/>
                <w:lang w:val="fr-FR"/>
              </w:rPr>
              <w:t>.</w:t>
            </w:r>
          </w:p>
          <w:p w:rsidR="00527212" w:rsidRPr="002B2815" w:rsidRDefault="00527212" w:rsidP="002B2815">
            <w:pPr>
              <w:keepNext/>
              <w:keepLines/>
              <w:rPr>
                <w:bCs/>
                <w:szCs w:val="22"/>
                <w:lang w:val="fr-FR"/>
              </w:rPr>
            </w:pPr>
          </w:p>
          <w:p w:rsidR="00527212" w:rsidRPr="002B2815" w:rsidRDefault="008F52DF" w:rsidP="002B2815">
            <w:pPr>
              <w:pStyle w:val="ListParagraph"/>
              <w:keepNext/>
              <w:keepLines/>
              <w:numPr>
                <w:ilvl w:val="0"/>
                <w:numId w:val="18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Des traductions des guides révisés sur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identification et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utilisation des inventions </w:t>
            </w:r>
            <w:r w:rsidR="00DF17DB" w:rsidRPr="002B2815">
              <w:rPr>
                <w:iCs/>
                <w:szCs w:val="22"/>
                <w:lang w:val="fr-FR"/>
              </w:rPr>
              <w:t xml:space="preserve">figurant </w:t>
            </w:r>
            <w:r w:rsidRPr="002B2815">
              <w:rPr>
                <w:iCs/>
                <w:szCs w:val="22"/>
                <w:lang w:val="fr-FR"/>
              </w:rPr>
              <w:t>dans le domaine public seront établi</w:t>
            </w:r>
            <w:r w:rsidR="00DF17DB" w:rsidRPr="002B2815">
              <w:rPr>
                <w:iCs/>
                <w:szCs w:val="22"/>
                <w:lang w:val="fr-FR"/>
              </w:rPr>
              <w:t>e</w:t>
            </w:r>
            <w:r w:rsidRPr="002B2815">
              <w:rPr>
                <w:iCs/>
                <w:szCs w:val="22"/>
                <w:lang w:val="fr-FR"/>
              </w:rPr>
              <w:t xml:space="preserve">s en français et en espagnol et les guides seront diffusés </w:t>
            </w:r>
            <w:r w:rsidR="00DF17DB" w:rsidRPr="002B2815">
              <w:rPr>
                <w:iCs/>
                <w:szCs w:val="22"/>
                <w:lang w:val="fr-FR"/>
              </w:rPr>
              <w:t>dans les</w:t>
            </w:r>
            <w:r w:rsidRPr="002B2815">
              <w:rPr>
                <w:iCs/>
                <w:szCs w:val="22"/>
                <w:lang w:val="fr-FR"/>
              </w:rPr>
              <w:t xml:space="preserve"> réseaux nationaux de CATI intéressés;</w:t>
            </w:r>
          </w:p>
          <w:p w:rsidR="00527212" w:rsidRPr="002B2815" w:rsidRDefault="00527212" w:rsidP="002B2815">
            <w:pPr>
              <w:pStyle w:val="ListParagraph"/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18166D" w:rsidP="002B2815">
            <w:pPr>
              <w:pStyle w:val="ListParagraph"/>
              <w:keepNext/>
              <w:keepLines/>
              <w:numPr>
                <w:ilvl w:val="0"/>
                <w:numId w:val="18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 xml:space="preserve">Les experts sélectionnés sur la liste établie dans le cadre du présent projet fourniront une assistance </w:t>
            </w:r>
            <w:r w:rsidR="00634DEB" w:rsidRPr="002B2815">
              <w:rPr>
                <w:iCs/>
                <w:szCs w:val="22"/>
                <w:lang w:val="fr-FR"/>
              </w:rPr>
              <w:t xml:space="preserve">technique </w:t>
            </w:r>
            <w:r w:rsidRPr="002B2815">
              <w:rPr>
                <w:iCs/>
                <w:szCs w:val="22"/>
                <w:lang w:val="fr-FR"/>
              </w:rPr>
              <w:t>et un appui aux réseaux nationaux de CATI pour la mise en place de services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identification des inventions </w:t>
            </w:r>
            <w:r w:rsidR="00DF17DB" w:rsidRPr="002B2815">
              <w:rPr>
                <w:iCs/>
                <w:szCs w:val="22"/>
                <w:lang w:val="fr-FR"/>
              </w:rPr>
              <w:t xml:space="preserve">figurant </w:t>
            </w:r>
            <w:r w:rsidRPr="002B2815">
              <w:rPr>
                <w:iCs/>
                <w:szCs w:val="22"/>
                <w:lang w:val="fr-FR"/>
              </w:rPr>
              <w:t>dans le domaine public et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aide à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utilisation de ces inventions comme point de départ pour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obtention de nouveaux résultats de recherche et la création de nouveaux produits</w:t>
            </w:r>
            <w:r w:rsidR="00826B6D" w:rsidRPr="002B2815">
              <w:rPr>
                <w:iCs/>
                <w:szCs w:val="22"/>
                <w:lang w:val="fr-FR"/>
              </w:rPr>
              <w:t>;</w:t>
            </w:r>
          </w:p>
          <w:p w:rsidR="00527212" w:rsidRPr="002B2815" w:rsidRDefault="00527212" w:rsidP="002B2815">
            <w:pPr>
              <w:pStyle w:val="ListParagraph"/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873FEC" w:rsidP="002B2815">
            <w:pPr>
              <w:pStyle w:val="ListParagraph"/>
              <w:keepNext/>
              <w:keepLines/>
              <w:numPr>
                <w:ilvl w:val="0"/>
                <w:numId w:val="18"/>
              </w:numPr>
              <w:rPr>
                <w:iCs/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 xml:space="preserve">Des ateliers seront organisés </w:t>
            </w:r>
            <w:r w:rsidR="00DF17DB" w:rsidRPr="002B2815">
              <w:rPr>
                <w:iCs/>
                <w:szCs w:val="22"/>
                <w:lang w:val="fr-FR"/>
              </w:rPr>
              <w:t xml:space="preserve">pour examiner </w:t>
            </w:r>
            <w:r w:rsidRPr="002B2815">
              <w:rPr>
                <w:iCs/>
                <w:szCs w:val="22"/>
                <w:lang w:val="fr-FR"/>
              </w:rPr>
              <w:t>les données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expérience et les pratiques recommandées </w:t>
            </w:r>
            <w:r w:rsidR="00DF17DB" w:rsidRPr="002B2815">
              <w:rPr>
                <w:iCs/>
                <w:szCs w:val="22"/>
                <w:lang w:val="fr-FR"/>
              </w:rPr>
              <w:t xml:space="preserve">concernant la création </w:t>
            </w:r>
            <w:r w:rsidRPr="002B2815">
              <w:rPr>
                <w:iCs/>
                <w:szCs w:val="22"/>
                <w:lang w:val="fr-FR"/>
              </w:rPr>
              <w:t xml:space="preserve">de services </w:t>
            </w:r>
            <w:r w:rsidR="00DF17DB" w:rsidRPr="002B2815">
              <w:rPr>
                <w:iCs/>
                <w:szCs w:val="22"/>
                <w:lang w:val="fr-FR"/>
              </w:rPr>
              <w:t>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identification des inventions se trou</w:t>
            </w:r>
            <w:r w:rsidR="00DF17DB" w:rsidRPr="002B2815">
              <w:rPr>
                <w:iCs/>
                <w:szCs w:val="22"/>
                <w:lang w:val="fr-FR"/>
              </w:rPr>
              <w:t>vant dans le domaine public et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aide à 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 xml:space="preserve">utilisation de ces inventions comme </w:t>
            </w:r>
            <w:r w:rsidR="00DF17DB" w:rsidRPr="002B2815">
              <w:rPr>
                <w:iCs/>
                <w:szCs w:val="22"/>
                <w:lang w:val="fr-FR"/>
              </w:rPr>
              <w:t>point de départ</w:t>
            </w:r>
            <w:r w:rsidRPr="002B2815">
              <w:rPr>
                <w:iCs/>
                <w:szCs w:val="22"/>
                <w:lang w:val="fr-FR"/>
              </w:rPr>
              <w:t xml:space="preserve"> </w:t>
            </w:r>
            <w:r w:rsidR="00DF17DB" w:rsidRPr="002B2815">
              <w:rPr>
                <w:iCs/>
                <w:szCs w:val="22"/>
                <w:lang w:val="fr-FR"/>
              </w:rPr>
              <w:t xml:space="preserve">pour </w:t>
            </w:r>
            <w:r w:rsidRPr="002B2815">
              <w:rPr>
                <w:iCs/>
                <w:szCs w:val="22"/>
                <w:lang w:val="fr-FR"/>
              </w:rPr>
              <w:t>l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Pr="002B2815">
              <w:rPr>
                <w:iCs/>
                <w:szCs w:val="22"/>
                <w:lang w:val="fr-FR"/>
              </w:rPr>
              <w:t>obtention de nouveaux résultats de recherche et la création de nouveaux produits</w:t>
            </w:r>
            <w:r w:rsidR="00826B6D" w:rsidRPr="002B2815">
              <w:rPr>
                <w:iCs/>
                <w:szCs w:val="22"/>
                <w:lang w:val="fr-FR"/>
              </w:rPr>
              <w:t>.</w:t>
            </w:r>
          </w:p>
          <w:p w:rsidR="00527212" w:rsidRPr="002B2815" w:rsidRDefault="00527212" w:rsidP="002B2815">
            <w:pPr>
              <w:pStyle w:val="ListParagraph"/>
              <w:keepNext/>
              <w:keepLines/>
              <w:rPr>
                <w:iCs/>
                <w:szCs w:val="22"/>
                <w:lang w:val="fr-FR"/>
              </w:rPr>
            </w:pPr>
          </w:p>
          <w:p w:rsidR="00527212" w:rsidRPr="002B2815" w:rsidRDefault="00826B6D" w:rsidP="002B2815">
            <w:pPr>
              <w:keepNext/>
              <w:keepLines/>
              <w:rPr>
                <w:bCs/>
                <w:szCs w:val="22"/>
                <w:lang w:val="fr-FR"/>
              </w:rPr>
            </w:pPr>
            <w:r w:rsidRPr="002B2815">
              <w:rPr>
                <w:bCs/>
                <w:szCs w:val="22"/>
                <w:lang w:val="fr-FR"/>
              </w:rPr>
              <w:t xml:space="preserve">* </w:t>
            </w:r>
            <w:r w:rsidR="00873FEC" w:rsidRPr="002B2815">
              <w:rPr>
                <w:bCs/>
                <w:szCs w:val="22"/>
                <w:lang w:val="fr-FR"/>
              </w:rPr>
              <w:t>Sous réserve de l</w:t>
            </w:r>
            <w:r w:rsidR="000F1E9A" w:rsidRPr="002B2815">
              <w:rPr>
                <w:bCs/>
                <w:szCs w:val="22"/>
                <w:lang w:val="fr-FR"/>
              </w:rPr>
              <w:t>’</w:t>
            </w:r>
            <w:r w:rsidR="00873FEC" w:rsidRPr="002B2815">
              <w:rPr>
                <w:bCs/>
                <w:szCs w:val="22"/>
                <w:lang w:val="fr-FR"/>
              </w:rPr>
              <w:t>approbation du budget du projet pour</w:t>
            </w:r>
            <w:r w:rsidR="00E67324" w:rsidRPr="002B2815">
              <w:rPr>
                <w:bCs/>
                <w:szCs w:val="22"/>
                <w:lang w:val="fr-FR"/>
              </w:rPr>
              <w:t> </w:t>
            </w:r>
            <w:r w:rsidR="00873FEC" w:rsidRPr="002B2815">
              <w:rPr>
                <w:bCs/>
                <w:szCs w:val="22"/>
                <w:lang w:val="fr-FR"/>
              </w:rPr>
              <w:t>2018 par le Comité du programme et budget.</w:t>
            </w:r>
          </w:p>
          <w:p w:rsidR="00826B6D" w:rsidRPr="002B2815" w:rsidRDefault="00826B6D" w:rsidP="002B2815">
            <w:pPr>
              <w:keepNext/>
              <w:keepLines/>
              <w:rPr>
                <w:bCs/>
                <w:szCs w:val="22"/>
                <w:lang w:val="fr-FR"/>
              </w:rPr>
            </w:pPr>
          </w:p>
        </w:tc>
      </w:tr>
      <w:tr w:rsidR="00826B6D" w:rsidRPr="00DF64E4" w:rsidTr="008040B7">
        <w:trPr>
          <w:trHeight w:val="791"/>
        </w:trPr>
        <w:tc>
          <w:tcPr>
            <w:tcW w:w="9288" w:type="dxa"/>
            <w:shd w:val="clear" w:color="auto" w:fill="auto"/>
          </w:tcPr>
          <w:p w:rsidR="00527212" w:rsidRPr="002B2815" w:rsidRDefault="00826B6D" w:rsidP="002B2815">
            <w:pPr>
              <w:rPr>
                <w:bCs/>
                <w:szCs w:val="22"/>
                <w:u w:val="single"/>
                <w:lang w:val="fr-FR"/>
              </w:rPr>
            </w:pPr>
            <w:r w:rsidRPr="002B2815">
              <w:rPr>
                <w:szCs w:val="22"/>
                <w:lang w:val="fr-FR"/>
              </w:rPr>
              <w:lastRenderedPageBreak/>
              <w:t>2.4.</w:t>
            </w:r>
            <w:r w:rsidRPr="002B2815">
              <w:rPr>
                <w:szCs w:val="22"/>
                <w:lang w:val="fr-FR"/>
              </w:rPr>
              <w:tab/>
            </w:r>
            <w:r w:rsidR="00873FEC" w:rsidRPr="002B2815">
              <w:rPr>
                <w:bCs/>
                <w:szCs w:val="22"/>
                <w:u w:val="single"/>
                <w:lang w:val="fr-FR"/>
              </w:rPr>
              <w:t>Risques et stratégies d</w:t>
            </w:r>
            <w:r w:rsidR="000F1E9A" w:rsidRPr="002B2815">
              <w:rPr>
                <w:bCs/>
                <w:szCs w:val="22"/>
                <w:u w:val="single"/>
                <w:lang w:val="fr-FR"/>
              </w:rPr>
              <w:t>’</w:t>
            </w:r>
            <w:r w:rsidR="00873FEC" w:rsidRPr="002B2815">
              <w:rPr>
                <w:bCs/>
                <w:szCs w:val="22"/>
                <w:u w:val="single"/>
                <w:lang w:val="fr-FR"/>
              </w:rPr>
              <w:t>atténuation</w:t>
            </w:r>
          </w:p>
          <w:p w:rsidR="00527212" w:rsidRPr="002B2815" w:rsidRDefault="00527212" w:rsidP="002B2815">
            <w:pPr>
              <w:rPr>
                <w:bCs/>
                <w:szCs w:val="22"/>
                <w:u w:val="single"/>
                <w:lang w:val="fr-FR"/>
              </w:rPr>
            </w:pPr>
          </w:p>
          <w:p w:rsidR="000F1E9A" w:rsidRPr="002B2815" w:rsidRDefault="00826B6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Ris</w:t>
            </w:r>
            <w:r w:rsidR="00873FEC" w:rsidRPr="002B2815">
              <w:rPr>
                <w:szCs w:val="22"/>
                <w:lang w:val="fr-FR"/>
              </w:rPr>
              <w:t>que </w:t>
            </w:r>
            <w:r w:rsidRPr="002B2815">
              <w:rPr>
                <w:szCs w:val="22"/>
                <w:lang w:val="fr-FR"/>
              </w:rPr>
              <w:t xml:space="preserve">: </w:t>
            </w:r>
            <w:r w:rsidR="004958A2" w:rsidRPr="002B2815">
              <w:rPr>
                <w:szCs w:val="22"/>
                <w:lang w:val="fr-FR"/>
              </w:rPr>
              <w:t>capacité insuffisante du personnel</w:t>
            </w:r>
            <w:r w:rsidR="000F1E9A" w:rsidRPr="002B2815">
              <w:rPr>
                <w:szCs w:val="22"/>
                <w:lang w:val="fr-FR"/>
              </w:rPr>
              <w:t xml:space="preserve"> des CAT</w:t>
            </w:r>
            <w:r w:rsidR="004958A2" w:rsidRPr="002B2815">
              <w:rPr>
                <w:szCs w:val="22"/>
                <w:lang w:val="fr-FR"/>
              </w:rPr>
              <w:t xml:space="preserve">I </w:t>
            </w:r>
            <w:r w:rsidR="000756A9" w:rsidRPr="002B2815">
              <w:rPr>
                <w:szCs w:val="22"/>
                <w:lang w:val="fr-FR"/>
              </w:rPr>
              <w:t>s’agissant de</w:t>
            </w:r>
            <w:r w:rsidR="00634DEB" w:rsidRPr="002B2815">
              <w:rPr>
                <w:szCs w:val="22"/>
                <w:lang w:val="fr-FR"/>
              </w:rPr>
              <w:t xml:space="preserve"> comprendre et </w:t>
            </w:r>
            <w:r w:rsidR="000756A9" w:rsidRPr="002B2815">
              <w:rPr>
                <w:szCs w:val="22"/>
                <w:lang w:val="fr-FR"/>
              </w:rPr>
              <w:t>d’</w:t>
            </w:r>
            <w:r w:rsidR="00634DEB" w:rsidRPr="002B2815">
              <w:rPr>
                <w:szCs w:val="22"/>
                <w:lang w:val="fr-FR"/>
              </w:rPr>
              <w:t>utiliser</w:t>
            </w:r>
            <w:r w:rsidR="00DF17DB" w:rsidRPr="002B2815">
              <w:rPr>
                <w:szCs w:val="22"/>
                <w:lang w:val="fr-FR"/>
              </w:rPr>
              <w:t xml:space="preserve"> efficace</w:t>
            </w:r>
            <w:r w:rsidR="00634DEB" w:rsidRPr="002B2815">
              <w:rPr>
                <w:szCs w:val="22"/>
                <w:lang w:val="fr-FR"/>
              </w:rPr>
              <w:t>ment</w:t>
            </w:r>
            <w:r w:rsidR="004958A2" w:rsidRPr="002B2815">
              <w:rPr>
                <w:szCs w:val="22"/>
                <w:lang w:val="fr-FR"/>
              </w:rPr>
              <w:t xml:space="preserve"> </w:t>
            </w:r>
            <w:r w:rsidR="00634DEB" w:rsidRPr="002B2815">
              <w:rPr>
                <w:szCs w:val="22"/>
                <w:lang w:val="fr-FR"/>
              </w:rPr>
              <w:t>l</w:t>
            </w:r>
            <w:r w:rsidR="004958A2" w:rsidRPr="002B2815">
              <w:rPr>
                <w:szCs w:val="22"/>
                <w:lang w:val="fr-FR"/>
              </w:rPr>
              <w:t xml:space="preserve">es informations </w:t>
            </w:r>
            <w:r w:rsidR="00634DEB" w:rsidRPr="002B2815">
              <w:rPr>
                <w:szCs w:val="22"/>
                <w:lang w:val="fr-FR"/>
              </w:rPr>
              <w:t xml:space="preserve">contenues </w:t>
            </w:r>
            <w:r w:rsidR="004958A2" w:rsidRPr="002B2815">
              <w:rPr>
                <w:szCs w:val="22"/>
                <w:lang w:val="fr-FR"/>
              </w:rPr>
              <w:t>dans les guides pratiques sur l</w:t>
            </w:r>
            <w:r w:rsidR="000F1E9A" w:rsidRPr="002B2815">
              <w:rPr>
                <w:szCs w:val="22"/>
                <w:lang w:val="fr-FR"/>
              </w:rPr>
              <w:t>’</w:t>
            </w:r>
            <w:r w:rsidR="004958A2" w:rsidRPr="002B2815">
              <w:rPr>
                <w:szCs w:val="22"/>
                <w:lang w:val="fr-FR"/>
              </w:rPr>
              <w:t>identification et l</w:t>
            </w:r>
            <w:r w:rsidR="000F1E9A" w:rsidRPr="002B2815">
              <w:rPr>
                <w:szCs w:val="22"/>
                <w:lang w:val="fr-FR"/>
              </w:rPr>
              <w:t>’</w:t>
            </w:r>
            <w:r w:rsidR="004958A2" w:rsidRPr="002B2815">
              <w:rPr>
                <w:szCs w:val="22"/>
                <w:lang w:val="fr-FR"/>
              </w:rPr>
              <w:t xml:space="preserve">utilisation des inventions </w:t>
            </w:r>
            <w:r w:rsidR="00634DEB" w:rsidRPr="002B2815">
              <w:rPr>
                <w:szCs w:val="22"/>
                <w:lang w:val="fr-FR"/>
              </w:rPr>
              <w:t xml:space="preserve">figurant </w:t>
            </w:r>
            <w:r w:rsidR="004958A2" w:rsidRPr="002B2815">
              <w:rPr>
                <w:szCs w:val="22"/>
                <w:lang w:val="fr-FR"/>
              </w:rPr>
              <w:t>dans le domaine public.</w:t>
            </w:r>
          </w:p>
          <w:p w:rsidR="00527212" w:rsidRPr="002B2815" w:rsidRDefault="00527212" w:rsidP="002B2815">
            <w:pPr>
              <w:rPr>
                <w:szCs w:val="22"/>
                <w:lang w:val="fr-FR"/>
              </w:rPr>
            </w:pPr>
          </w:p>
          <w:p w:rsidR="00527212" w:rsidRPr="002B2815" w:rsidRDefault="004958A2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Atténuation</w:t>
            </w:r>
            <w:r w:rsidR="00E67324" w:rsidRPr="002B2815">
              <w:rPr>
                <w:szCs w:val="22"/>
                <w:lang w:val="fr-FR"/>
              </w:rPr>
              <w:t> </w:t>
            </w:r>
            <w:r w:rsidR="00826B6D" w:rsidRPr="002B2815">
              <w:rPr>
                <w:szCs w:val="22"/>
                <w:lang w:val="fr-FR"/>
              </w:rPr>
              <w:t xml:space="preserve">: </w:t>
            </w:r>
            <w:r w:rsidRPr="002B2815">
              <w:rPr>
                <w:szCs w:val="22"/>
                <w:lang w:val="fr-FR"/>
              </w:rPr>
              <w:t>les guides seront adaptés aux capacités du personnel</w:t>
            </w:r>
            <w:r w:rsidR="000F1E9A" w:rsidRPr="002B2815">
              <w:rPr>
                <w:szCs w:val="22"/>
                <w:lang w:val="fr-FR"/>
              </w:rPr>
              <w:t xml:space="preserve"> des CAT</w:t>
            </w:r>
            <w:r w:rsidRPr="002B2815">
              <w:rPr>
                <w:szCs w:val="22"/>
                <w:lang w:val="fr-FR"/>
              </w:rPr>
              <w:t xml:space="preserve">I </w:t>
            </w:r>
            <w:r w:rsidR="00DF17DB" w:rsidRPr="002B2815">
              <w:rPr>
                <w:szCs w:val="22"/>
                <w:lang w:val="fr-FR"/>
              </w:rPr>
              <w:t>telles qu</w:t>
            </w:r>
            <w:r w:rsidR="000F1E9A" w:rsidRPr="002B2815">
              <w:rPr>
                <w:szCs w:val="22"/>
                <w:lang w:val="fr-FR"/>
              </w:rPr>
              <w:t>’</w:t>
            </w:r>
            <w:r w:rsidR="00DF17DB" w:rsidRPr="002B2815">
              <w:rPr>
                <w:szCs w:val="22"/>
                <w:lang w:val="fr-FR"/>
              </w:rPr>
              <w:t xml:space="preserve">elles auront été évaluées </w:t>
            </w:r>
            <w:r w:rsidRPr="002B2815">
              <w:rPr>
                <w:szCs w:val="22"/>
                <w:lang w:val="fr-FR"/>
              </w:rPr>
              <w:t>et une liste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 xml:space="preserve">experts essentiels sera établie en vue de proposer une aide interactive </w:t>
            </w:r>
            <w:r w:rsidR="003C24D9" w:rsidRPr="002B2815">
              <w:rPr>
                <w:szCs w:val="22"/>
                <w:lang w:val="fr-FR"/>
              </w:rPr>
              <w:t>pour</w:t>
            </w:r>
            <w:r w:rsidR="00DF17DB" w:rsidRPr="002B2815">
              <w:rPr>
                <w:szCs w:val="22"/>
                <w:lang w:val="fr-FR"/>
              </w:rPr>
              <w:t xml:space="preserve"> </w:t>
            </w:r>
            <w:r w:rsidRPr="002B2815">
              <w:rPr>
                <w:szCs w:val="22"/>
                <w:lang w:val="fr-FR"/>
              </w:rPr>
              <w:t>les questions traitées dans le guide.</w:t>
            </w:r>
          </w:p>
          <w:p w:rsidR="00826B6D" w:rsidRPr="002B2815" w:rsidRDefault="00826B6D" w:rsidP="002B2815">
            <w:pPr>
              <w:rPr>
                <w:bCs/>
                <w:szCs w:val="22"/>
                <w:lang w:val="fr-FR"/>
              </w:rPr>
            </w:pPr>
          </w:p>
        </w:tc>
      </w:tr>
    </w:tbl>
    <w:p w:rsidR="008040B7" w:rsidRPr="002B2815" w:rsidRDefault="008040B7" w:rsidP="002B2815">
      <w:pPr>
        <w:rPr>
          <w:bCs/>
          <w:iCs/>
          <w:szCs w:val="22"/>
          <w:lang w:val="fr-FR"/>
        </w:rPr>
      </w:pPr>
    </w:p>
    <w:p w:rsidR="008040B7" w:rsidRPr="00DF64E4" w:rsidRDefault="008040B7" w:rsidP="002B2815">
      <w:pPr>
        <w:rPr>
          <w:lang w:val="fr-CH"/>
        </w:rPr>
      </w:pPr>
      <w:r w:rsidRPr="00DF64E4">
        <w:rPr>
          <w:lang w:val="fr-CH"/>
        </w:rP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36"/>
      </w:tblGrid>
      <w:tr w:rsidR="002B2815" w:rsidRPr="002B2815" w:rsidTr="008040B7">
        <w:trPr>
          <w:trHeight w:val="528"/>
        </w:trPr>
        <w:tc>
          <w:tcPr>
            <w:tcW w:w="9288" w:type="dxa"/>
            <w:gridSpan w:val="2"/>
            <w:shd w:val="clear" w:color="auto" w:fill="auto"/>
          </w:tcPr>
          <w:p w:rsidR="00527212" w:rsidRPr="002B2815" w:rsidRDefault="00527212" w:rsidP="002B2815">
            <w:pPr>
              <w:rPr>
                <w:bCs/>
                <w:iCs/>
                <w:szCs w:val="22"/>
                <w:lang w:val="fr-FR"/>
              </w:rPr>
            </w:pPr>
          </w:p>
          <w:p w:rsidR="00527212" w:rsidRPr="002B2815" w:rsidRDefault="00826B6D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3.</w:t>
            </w:r>
            <w:r w:rsidRPr="002B2815">
              <w:rPr>
                <w:bCs/>
                <w:iCs/>
                <w:szCs w:val="22"/>
                <w:lang w:val="fr-FR"/>
              </w:rPr>
              <w:tab/>
            </w:r>
            <w:r w:rsidR="004958A2" w:rsidRPr="002B2815">
              <w:rPr>
                <w:bCs/>
                <w:iCs/>
                <w:szCs w:val="22"/>
                <w:lang w:val="fr-FR"/>
              </w:rPr>
              <w:t>EXAMEN ET ÉVALUATION</w:t>
            </w:r>
          </w:p>
          <w:p w:rsidR="00826B6D" w:rsidRPr="002B2815" w:rsidRDefault="00826B6D" w:rsidP="002B2815">
            <w:pPr>
              <w:rPr>
                <w:b/>
                <w:bCs/>
                <w:szCs w:val="22"/>
                <w:lang w:val="fr-FR"/>
              </w:rPr>
            </w:pPr>
          </w:p>
        </w:tc>
      </w:tr>
      <w:tr w:rsidR="002B2815" w:rsidRPr="002B2815" w:rsidTr="008040B7">
        <w:trPr>
          <w:trHeight w:val="70"/>
        </w:trPr>
        <w:tc>
          <w:tcPr>
            <w:tcW w:w="9288" w:type="dxa"/>
            <w:gridSpan w:val="2"/>
            <w:shd w:val="clear" w:color="auto" w:fill="auto"/>
          </w:tcPr>
          <w:p w:rsidR="00527212" w:rsidRPr="002B2815" w:rsidRDefault="004958A2" w:rsidP="002B2815">
            <w:pPr>
              <w:rPr>
                <w:bCs/>
                <w:szCs w:val="22"/>
                <w:u w:val="single"/>
                <w:lang w:val="fr-FR"/>
              </w:rPr>
            </w:pPr>
            <w:r w:rsidRPr="002B2815">
              <w:rPr>
                <w:bCs/>
                <w:szCs w:val="22"/>
                <w:lang w:val="fr-FR"/>
              </w:rPr>
              <w:t>3.1.</w:t>
            </w:r>
            <w:r w:rsidRPr="002B2815">
              <w:rPr>
                <w:bCs/>
                <w:szCs w:val="22"/>
                <w:lang w:val="fr-FR"/>
              </w:rPr>
              <w:tab/>
            </w:r>
            <w:r w:rsidRPr="002B2815">
              <w:rPr>
                <w:bCs/>
                <w:szCs w:val="22"/>
                <w:u w:val="single"/>
                <w:lang w:val="fr-FR"/>
              </w:rPr>
              <w:t>Calendrier d</w:t>
            </w:r>
            <w:r w:rsidR="000F1E9A" w:rsidRPr="002B2815">
              <w:rPr>
                <w:bCs/>
                <w:szCs w:val="22"/>
                <w:u w:val="single"/>
                <w:lang w:val="fr-FR"/>
              </w:rPr>
              <w:t>’</w:t>
            </w:r>
            <w:r w:rsidRPr="002B2815">
              <w:rPr>
                <w:bCs/>
                <w:szCs w:val="22"/>
                <w:u w:val="single"/>
                <w:lang w:val="fr-FR"/>
              </w:rPr>
              <w:t>examen du projet</w:t>
            </w:r>
          </w:p>
          <w:p w:rsidR="00826B6D" w:rsidRPr="002B2815" w:rsidRDefault="00826B6D" w:rsidP="002B2815">
            <w:pPr>
              <w:rPr>
                <w:szCs w:val="22"/>
                <w:u w:val="single"/>
                <w:lang w:val="fr-FR"/>
              </w:rPr>
            </w:pPr>
          </w:p>
        </w:tc>
      </w:tr>
      <w:tr w:rsidR="002B2815" w:rsidRPr="002B2815" w:rsidTr="008040B7">
        <w:trPr>
          <w:trHeight w:val="258"/>
        </w:trPr>
        <w:tc>
          <w:tcPr>
            <w:tcW w:w="9288" w:type="dxa"/>
            <w:gridSpan w:val="2"/>
            <w:shd w:val="clear" w:color="auto" w:fill="auto"/>
          </w:tcPr>
          <w:p w:rsidR="00527212" w:rsidRPr="002B2815" w:rsidRDefault="00DF17DB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 xml:space="preserve">Le </w:t>
            </w:r>
            <w:r w:rsidR="006A6A12" w:rsidRPr="002B2815">
              <w:rPr>
                <w:szCs w:val="22"/>
                <w:lang w:val="fr-FR"/>
              </w:rPr>
              <w:t xml:space="preserve">projet </w:t>
            </w:r>
            <w:r w:rsidRPr="002B2815">
              <w:rPr>
                <w:szCs w:val="22"/>
                <w:lang w:val="fr-FR"/>
              </w:rPr>
              <w:t xml:space="preserve">sera révisé </w:t>
            </w:r>
            <w:r w:rsidR="006A6A12" w:rsidRPr="002B2815">
              <w:rPr>
                <w:szCs w:val="22"/>
                <w:lang w:val="fr-FR"/>
              </w:rPr>
              <w:t>une fois par an avec remise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="006A6A12" w:rsidRPr="002B2815">
              <w:rPr>
                <w:szCs w:val="22"/>
                <w:lang w:val="fr-FR"/>
              </w:rPr>
              <w:t>un rapport de situation</w:t>
            </w:r>
            <w:r w:rsidR="000F1E9A" w:rsidRPr="002B2815">
              <w:rPr>
                <w:szCs w:val="22"/>
                <w:lang w:val="fr-FR"/>
              </w:rPr>
              <w:t xml:space="preserve"> au CDI</w:t>
            </w:r>
            <w:r w:rsidR="006A6A12" w:rsidRPr="002B2815">
              <w:rPr>
                <w:szCs w:val="22"/>
                <w:lang w:val="fr-FR"/>
              </w:rPr>
              <w:t xml:space="preserve">P.  </w:t>
            </w:r>
            <w:r w:rsidR="00634DEB" w:rsidRPr="002B2815">
              <w:rPr>
                <w:szCs w:val="22"/>
                <w:lang w:val="fr-FR"/>
              </w:rPr>
              <w:t>Une évaluation indépendante sera effectuée à</w:t>
            </w:r>
            <w:r w:rsidR="006A6A12" w:rsidRPr="002B2815">
              <w:rPr>
                <w:szCs w:val="22"/>
                <w:lang w:val="fr-FR"/>
              </w:rPr>
              <w:t xml:space="preserve"> la fin du projet</w:t>
            </w:r>
            <w:r w:rsidR="003C24D9" w:rsidRPr="002B2815">
              <w:rPr>
                <w:szCs w:val="22"/>
                <w:lang w:val="fr-FR"/>
              </w:rPr>
              <w:t xml:space="preserve"> et</w:t>
            </w:r>
            <w:r w:rsidR="006A6A12" w:rsidRPr="002B2815">
              <w:rPr>
                <w:szCs w:val="22"/>
                <w:lang w:val="fr-FR"/>
              </w:rPr>
              <w:t xml:space="preserve"> </w:t>
            </w:r>
            <w:r w:rsidRPr="002B2815">
              <w:rPr>
                <w:szCs w:val="22"/>
                <w:lang w:val="fr-FR"/>
              </w:rPr>
              <w:t xml:space="preserve">un </w:t>
            </w:r>
            <w:r w:rsidR="006A6A12" w:rsidRPr="002B2815">
              <w:rPr>
                <w:szCs w:val="22"/>
                <w:lang w:val="fr-FR"/>
              </w:rPr>
              <w:t xml:space="preserve">rapport </w:t>
            </w:r>
            <w:r w:rsidR="003C24D9" w:rsidRPr="002B2815">
              <w:rPr>
                <w:szCs w:val="22"/>
                <w:lang w:val="fr-FR"/>
              </w:rPr>
              <w:t xml:space="preserve">à ce sujet </w:t>
            </w:r>
            <w:r w:rsidR="006A6A12" w:rsidRPr="002B2815">
              <w:rPr>
                <w:szCs w:val="22"/>
                <w:lang w:val="fr-FR"/>
              </w:rPr>
              <w:t>sera remis</w:t>
            </w:r>
            <w:r w:rsidR="000F1E9A" w:rsidRPr="002B2815">
              <w:rPr>
                <w:szCs w:val="22"/>
                <w:lang w:val="fr-FR"/>
              </w:rPr>
              <w:t xml:space="preserve"> au CDI</w:t>
            </w:r>
            <w:r w:rsidR="006A6A12" w:rsidRPr="002B2815">
              <w:rPr>
                <w:szCs w:val="22"/>
                <w:lang w:val="fr-FR"/>
              </w:rPr>
              <w:t>P.</w:t>
            </w:r>
          </w:p>
          <w:p w:rsidR="00826B6D" w:rsidRPr="002B2815" w:rsidRDefault="00826B6D" w:rsidP="002B2815">
            <w:pPr>
              <w:rPr>
                <w:b/>
                <w:bCs/>
                <w:szCs w:val="22"/>
                <w:lang w:val="fr-FR"/>
              </w:rPr>
            </w:pPr>
          </w:p>
        </w:tc>
      </w:tr>
      <w:tr w:rsidR="002B2815" w:rsidRPr="002B2815" w:rsidTr="008040B7">
        <w:tc>
          <w:tcPr>
            <w:tcW w:w="9288" w:type="dxa"/>
            <w:gridSpan w:val="2"/>
            <w:shd w:val="clear" w:color="auto" w:fill="auto"/>
          </w:tcPr>
          <w:p w:rsidR="00527212" w:rsidRPr="002B2815" w:rsidRDefault="006A6A12" w:rsidP="002B2815">
            <w:pPr>
              <w:rPr>
                <w:rStyle w:val="Heading3Char"/>
                <w:szCs w:val="22"/>
                <w:lang w:val="fr-FR"/>
              </w:rPr>
            </w:pPr>
            <w:r w:rsidRPr="002B2815">
              <w:rPr>
                <w:rStyle w:val="Heading3Char"/>
                <w:szCs w:val="22"/>
                <w:u w:val="none"/>
                <w:lang w:val="fr-FR"/>
              </w:rPr>
              <w:t>3.2.</w:t>
            </w:r>
            <w:r w:rsidRPr="002B2815">
              <w:rPr>
                <w:rStyle w:val="Heading3Char"/>
                <w:szCs w:val="22"/>
                <w:u w:val="none"/>
                <w:lang w:val="fr-FR"/>
              </w:rPr>
              <w:tab/>
            </w:r>
            <w:r w:rsidRPr="002B2815">
              <w:rPr>
                <w:rStyle w:val="Heading3Char"/>
                <w:szCs w:val="22"/>
                <w:lang w:val="fr-FR"/>
              </w:rPr>
              <w:t>Auto</w:t>
            </w:r>
            <w:r w:rsidR="000903ED" w:rsidRPr="002B2815">
              <w:rPr>
                <w:rStyle w:val="Heading3Char"/>
                <w:szCs w:val="22"/>
                <w:lang w:val="fr-FR"/>
              </w:rPr>
              <w:noBreakHyphen/>
            </w:r>
            <w:r w:rsidRPr="002B2815">
              <w:rPr>
                <w:rStyle w:val="Heading3Char"/>
                <w:szCs w:val="22"/>
                <w:lang w:val="fr-FR"/>
              </w:rPr>
              <w:t>évaluation du projet</w:t>
            </w:r>
          </w:p>
          <w:p w:rsidR="00826B6D" w:rsidRPr="002B2815" w:rsidRDefault="00826B6D" w:rsidP="002B2815">
            <w:pPr>
              <w:rPr>
                <w:i/>
                <w:szCs w:val="22"/>
                <w:lang w:val="fr-FR"/>
              </w:rPr>
            </w:pPr>
          </w:p>
        </w:tc>
      </w:tr>
      <w:tr w:rsidR="002B2815" w:rsidRPr="002B2815" w:rsidTr="008040B7">
        <w:tc>
          <w:tcPr>
            <w:tcW w:w="9288" w:type="dxa"/>
            <w:gridSpan w:val="2"/>
            <w:shd w:val="clear" w:color="auto" w:fill="auto"/>
          </w:tcPr>
          <w:p w:rsidR="00527212" w:rsidRPr="002B2815" w:rsidRDefault="006A6A12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En sus de l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auto</w:t>
            </w:r>
            <w:r w:rsidR="000903ED" w:rsidRPr="002B2815">
              <w:rPr>
                <w:szCs w:val="22"/>
                <w:lang w:val="fr-FR"/>
              </w:rPr>
              <w:noBreakHyphen/>
            </w:r>
            <w:r w:rsidRPr="002B2815">
              <w:rPr>
                <w:szCs w:val="22"/>
                <w:lang w:val="fr-FR"/>
              </w:rPr>
              <w:t>évaluation du projet, une évaluation indépendante sera réalisée.</w:t>
            </w:r>
          </w:p>
          <w:p w:rsidR="00826B6D" w:rsidRPr="002B2815" w:rsidRDefault="00826B6D" w:rsidP="002B2815">
            <w:pPr>
              <w:rPr>
                <w:szCs w:val="22"/>
                <w:lang w:val="fr-FR"/>
              </w:rPr>
            </w:pPr>
          </w:p>
        </w:tc>
      </w:tr>
      <w:tr w:rsidR="002B2815" w:rsidRPr="002B2815" w:rsidTr="008040B7">
        <w:tc>
          <w:tcPr>
            <w:tcW w:w="3652" w:type="dxa"/>
            <w:shd w:val="clear" w:color="auto" w:fill="auto"/>
          </w:tcPr>
          <w:p w:rsidR="00527212" w:rsidRPr="002B2815" w:rsidRDefault="006A6A12" w:rsidP="002B2815">
            <w:pPr>
              <w:rPr>
                <w:bCs/>
                <w:i/>
                <w:szCs w:val="22"/>
                <w:lang w:val="fr-FR"/>
              </w:rPr>
            </w:pPr>
            <w:r w:rsidRPr="002B2815">
              <w:rPr>
                <w:bCs/>
                <w:i/>
                <w:szCs w:val="22"/>
                <w:lang w:val="fr-FR"/>
              </w:rPr>
              <w:t>Résultats du projet</w:t>
            </w:r>
          </w:p>
          <w:p w:rsidR="00826B6D" w:rsidRPr="002B2815" w:rsidRDefault="00826B6D" w:rsidP="002B2815">
            <w:pPr>
              <w:rPr>
                <w:bCs/>
                <w:i/>
                <w:szCs w:val="22"/>
                <w:lang w:val="fr-FR"/>
              </w:rPr>
            </w:pPr>
          </w:p>
        </w:tc>
        <w:tc>
          <w:tcPr>
            <w:tcW w:w="5636" w:type="dxa"/>
            <w:shd w:val="clear" w:color="auto" w:fill="auto"/>
          </w:tcPr>
          <w:p w:rsidR="00527212" w:rsidRPr="002B2815" w:rsidRDefault="006A6A12" w:rsidP="002B2815">
            <w:pPr>
              <w:rPr>
                <w:bCs/>
                <w:i/>
                <w:szCs w:val="22"/>
                <w:lang w:val="fr-FR"/>
              </w:rPr>
            </w:pPr>
            <w:r w:rsidRPr="002B2815">
              <w:rPr>
                <w:bCs/>
                <w:i/>
                <w:szCs w:val="22"/>
                <w:lang w:val="fr-FR"/>
              </w:rPr>
              <w:t>Indicateurs d</w:t>
            </w:r>
            <w:r w:rsidR="000F1E9A" w:rsidRPr="002B2815">
              <w:rPr>
                <w:bCs/>
                <w:i/>
                <w:szCs w:val="22"/>
                <w:lang w:val="fr-FR"/>
              </w:rPr>
              <w:t>’</w:t>
            </w:r>
            <w:r w:rsidRPr="002B2815">
              <w:rPr>
                <w:bCs/>
                <w:i/>
                <w:szCs w:val="22"/>
                <w:lang w:val="fr-FR"/>
              </w:rPr>
              <w:t>exécution</w:t>
            </w:r>
          </w:p>
          <w:p w:rsidR="00527212" w:rsidRPr="002B2815" w:rsidRDefault="006A6A12" w:rsidP="002B2815">
            <w:pPr>
              <w:rPr>
                <w:bCs/>
                <w:i/>
                <w:szCs w:val="22"/>
                <w:lang w:val="fr-FR"/>
              </w:rPr>
            </w:pPr>
            <w:r w:rsidRPr="002B2815">
              <w:rPr>
                <w:bCs/>
                <w:i/>
                <w:szCs w:val="22"/>
                <w:lang w:val="fr-FR"/>
              </w:rPr>
              <w:t>(indicateurs de résultats)</w:t>
            </w:r>
          </w:p>
          <w:p w:rsidR="00826B6D" w:rsidRPr="002B2815" w:rsidRDefault="00826B6D" w:rsidP="002B2815">
            <w:pPr>
              <w:rPr>
                <w:b/>
                <w:bCs/>
                <w:szCs w:val="22"/>
                <w:lang w:val="fr-FR"/>
              </w:rPr>
            </w:pPr>
          </w:p>
        </w:tc>
      </w:tr>
      <w:tr w:rsidR="002B2815" w:rsidRPr="002B2815" w:rsidTr="008040B7">
        <w:tc>
          <w:tcPr>
            <w:tcW w:w="3652" w:type="dxa"/>
            <w:shd w:val="clear" w:color="auto" w:fill="auto"/>
          </w:tcPr>
          <w:p w:rsidR="000F1E9A" w:rsidRPr="002B2815" w:rsidRDefault="00826B6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1.</w:t>
            </w:r>
            <w:r w:rsidR="00E67324" w:rsidRPr="002B2815">
              <w:rPr>
                <w:szCs w:val="22"/>
                <w:lang w:val="fr-FR"/>
              </w:rPr>
              <w:t xml:space="preserve"> </w:t>
            </w:r>
            <w:r w:rsidRPr="002B2815">
              <w:rPr>
                <w:szCs w:val="22"/>
                <w:lang w:val="fr-FR"/>
              </w:rPr>
              <w:t xml:space="preserve"> Guides </w:t>
            </w:r>
            <w:r w:rsidR="004C464A" w:rsidRPr="002B2815">
              <w:rPr>
                <w:szCs w:val="22"/>
                <w:lang w:val="fr-FR"/>
              </w:rPr>
              <w:t>sur l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 xml:space="preserve">identification </w:t>
            </w:r>
            <w:r w:rsidR="004C464A" w:rsidRPr="002B2815">
              <w:rPr>
                <w:szCs w:val="22"/>
                <w:lang w:val="fr-FR"/>
              </w:rPr>
              <w:t>et l</w:t>
            </w:r>
            <w:r w:rsidR="000F1E9A" w:rsidRPr="002B2815">
              <w:rPr>
                <w:szCs w:val="22"/>
                <w:lang w:val="fr-FR"/>
              </w:rPr>
              <w:t>’</w:t>
            </w:r>
            <w:r w:rsidR="004C464A" w:rsidRPr="002B2815">
              <w:rPr>
                <w:szCs w:val="22"/>
                <w:lang w:val="fr-FR"/>
              </w:rPr>
              <w:t>utilisation des</w:t>
            </w:r>
            <w:r w:rsidRPr="002B2815">
              <w:rPr>
                <w:szCs w:val="22"/>
                <w:lang w:val="fr-FR"/>
              </w:rPr>
              <w:t xml:space="preserve"> inventions </w:t>
            </w:r>
            <w:r w:rsidR="00DF17DB" w:rsidRPr="002B2815">
              <w:rPr>
                <w:szCs w:val="22"/>
                <w:lang w:val="fr-FR"/>
              </w:rPr>
              <w:t>figurant</w:t>
            </w:r>
            <w:r w:rsidR="00C4394D" w:rsidRPr="002B2815">
              <w:rPr>
                <w:szCs w:val="22"/>
                <w:lang w:val="fr-FR"/>
              </w:rPr>
              <w:t xml:space="preserve"> dans </w:t>
            </w:r>
            <w:r w:rsidR="004C464A" w:rsidRPr="002B2815">
              <w:rPr>
                <w:szCs w:val="22"/>
                <w:lang w:val="fr-FR"/>
              </w:rPr>
              <w:t xml:space="preserve">le domaine </w:t>
            </w:r>
            <w:r w:rsidRPr="002B2815">
              <w:rPr>
                <w:szCs w:val="22"/>
                <w:lang w:val="fr-FR"/>
              </w:rPr>
              <w:t>public</w:t>
            </w:r>
          </w:p>
          <w:p w:rsidR="00826B6D" w:rsidRPr="002B2815" w:rsidRDefault="00826B6D" w:rsidP="002B2815">
            <w:pPr>
              <w:rPr>
                <w:szCs w:val="22"/>
                <w:lang w:val="fr-FR"/>
              </w:rPr>
            </w:pPr>
          </w:p>
        </w:tc>
        <w:tc>
          <w:tcPr>
            <w:tcW w:w="5636" w:type="dxa"/>
            <w:shd w:val="clear" w:color="auto" w:fill="auto"/>
          </w:tcPr>
          <w:p w:rsidR="00527212" w:rsidRPr="002B2815" w:rsidRDefault="004C464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Remise du premier projet finalisé de guides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ici à la fin de</w:t>
            </w:r>
            <w:r w:rsidR="00E67324" w:rsidRPr="002B2815">
              <w:rPr>
                <w:szCs w:val="22"/>
                <w:lang w:val="fr-FR"/>
              </w:rPr>
              <w:t> </w:t>
            </w:r>
            <w:r w:rsidR="00826B6D" w:rsidRPr="002B2815">
              <w:rPr>
                <w:szCs w:val="22"/>
                <w:lang w:val="fr-FR"/>
              </w:rPr>
              <w:t>2016</w:t>
            </w:r>
            <w:r w:rsidR="00865A93" w:rsidRPr="002B2815">
              <w:rPr>
                <w:szCs w:val="22"/>
                <w:lang w:val="fr-FR"/>
              </w:rPr>
              <w:t>.</w:t>
            </w:r>
          </w:p>
          <w:p w:rsidR="00826B6D" w:rsidRPr="002B2815" w:rsidRDefault="00826B6D" w:rsidP="002B2815">
            <w:pPr>
              <w:rPr>
                <w:szCs w:val="22"/>
                <w:lang w:val="fr-FR"/>
              </w:rPr>
            </w:pPr>
          </w:p>
        </w:tc>
      </w:tr>
      <w:tr w:rsidR="002B2815" w:rsidRPr="002B2815" w:rsidTr="008040B7">
        <w:tc>
          <w:tcPr>
            <w:tcW w:w="3652" w:type="dxa"/>
            <w:shd w:val="clear" w:color="auto" w:fill="auto"/>
          </w:tcPr>
          <w:p w:rsidR="000F1E9A" w:rsidRPr="002B2815" w:rsidRDefault="00342CC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2.</w:t>
            </w:r>
            <w:r w:rsidR="00E67324" w:rsidRPr="002B2815">
              <w:rPr>
                <w:szCs w:val="22"/>
                <w:lang w:val="fr-FR"/>
              </w:rPr>
              <w:t xml:space="preserve"> </w:t>
            </w:r>
            <w:r w:rsidRPr="002B2815">
              <w:rPr>
                <w:szCs w:val="22"/>
                <w:lang w:val="fr-FR"/>
              </w:rPr>
              <w:t xml:space="preserve"> </w:t>
            </w:r>
            <w:r w:rsidR="009A5364" w:rsidRPr="002B2815">
              <w:rPr>
                <w:szCs w:val="22"/>
                <w:lang w:val="fr-FR"/>
              </w:rPr>
              <w:t>Consignation</w:t>
            </w:r>
            <w:r w:rsidRPr="002B2815">
              <w:rPr>
                <w:szCs w:val="22"/>
                <w:lang w:val="fr-FR"/>
              </w:rPr>
              <w:t xml:space="preserve"> des données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 xml:space="preserve">expérience et des pratiques recommandées </w:t>
            </w:r>
            <w:r w:rsidR="00C4394D" w:rsidRPr="002B2815">
              <w:rPr>
                <w:szCs w:val="22"/>
                <w:lang w:val="fr-FR"/>
              </w:rPr>
              <w:t>en matière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="00C4394D" w:rsidRPr="002B2815">
              <w:rPr>
                <w:szCs w:val="22"/>
                <w:lang w:val="fr-FR"/>
              </w:rPr>
              <w:t>i</w:t>
            </w:r>
            <w:r w:rsidRPr="002B2815">
              <w:rPr>
                <w:szCs w:val="22"/>
                <w:lang w:val="fr-FR"/>
              </w:rPr>
              <w:t xml:space="preserve">dentification et </w:t>
            </w:r>
            <w:r w:rsidR="00C4394D" w:rsidRPr="002B2815">
              <w:rPr>
                <w:szCs w:val="22"/>
                <w:lang w:val="fr-FR"/>
              </w:rPr>
              <w:t>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 xml:space="preserve">utilisation des inventions </w:t>
            </w:r>
            <w:r w:rsidR="00C4394D" w:rsidRPr="002B2815">
              <w:rPr>
                <w:szCs w:val="22"/>
                <w:lang w:val="fr-FR"/>
              </w:rPr>
              <w:t>figurant</w:t>
            </w:r>
            <w:r w:rsidRPr="002B2815">
              <w:rPr>
                <w:szCs w:val="22"/>
                <w:lang w:val="fr-FR"/>
              </w:rPr>
              <w:t xml:space="preserve"> dans le domaine public</w:t>
            </w:r>
          </w:p>
          <w:p w:rsidR="00826B6D" w:rsidRPr="002B2815" w:rsidRDefault="00826B6D" w:rsidP="002B2815">
            <w:pPr>
              <w:rPr>
                <w:szCs w:val="22"/>
                <w:lang w:val="fr-FR"/>
              </w:rPr>
            </w:pPr>
          </w:p>
        </w:tc>
        <w:tc>
          <w:tcPr>
            <w:tcW w:w="5636" w:type="dxa"/>
            <w:shd w:val="clear" w:color="auto" w:fill="auto"/>
          </w:tcPr>
          <w:p w:rsidR="00826B6D" w:rsidRPr="002B2815" w:rsidRDefault="00342CC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Remise des documents tirés des projets pilotes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ici à la fin de</w:t>
            </w:r>
            <w:r w:rsidR="00E67324" w:rsidRPr="002B2815">
              <w:rPr>
                <w:szCs w:val="22"/>
                <w:lang w:val="fr-FR"/>
              </w:rPr>
              <w:t> </w:t>
            </w:r>
            <w:r w:rsidR="00826B6D" w:rsidRPr="002B2815">
              <w:rPr>
                <w:szCs w:val="22"/>
                <w:lang w:val="fr-FR"/>
              </w:rPr>
              <w:t>2017</w:t>
            </w:r>
            <w:r w:rsidR="00865A93" w:rsidRPr="002B2815">
              <w:rPr>
                <w:szCs w:val="22"/>
                <w:lang w:val="fr-FR"/>
              </w:rPr>
              <w:t>.</w:t>
            </w:r>
          </w:p>
        </w:tc>
      </w:tr>
      <w:tr w:rsidR="002B2815" w:rsidRPr="002B2815" w:rsidTr="008040B7">
        <w:tc>
          <w:tcPr>
            <w:tcW w:w="3652" w:type="dxa"/>
            <w:shd w:val="clear" w:color="auto" w:fill="auto"/>
          </w:tcPr>
          <w:p w:rsidR="000F1E9A" w:rsidRPr="002B2815" w:rsidRDefault="00826B6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 xml:space="preserve">3. </w:t>
            </w:r>
            <w:r w:rsidR="00E67324" w:rsidRPr="002B2815">
              <w:rPr>
                <w:szCs w:val="22"/>
                <w:lang w:val="fr-FR"/>
              </w:rPr>
              <w:t xml:space="preserve"> </w:t>
            </w:r>
            <w:r w:rsidR="00342CC1" w:rsidRPr="002B2815">
              <w:rPr>
                <w:szCs w:val="22"/>
                <w:lang w:val="fr-FR"/>
              </w:rPr>
              <w:t>Liste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="00342CC1" w:rsidRPr="002B2815">
              <w:rPr>
                <w:szCs w:val="22"/>
                <w:lang w:val="fr-FR"/>
              </w:rPr>
              <w:t>experts essentiels</w:t>
            </w:r>
          </w:p>
          <w:p w:rsidR="00826B6D" w:rsidRPr="002B2815" w:rsidRDefault="00826B6D" w:rsidP="002B2815">
            <w:pPr>
              <w:rPr>
                <w:szCs w:val="22"/>
                <w:lang w:val="fr-FR"/>
              </w:rPr>
            </w:pPr>
          </w:p>
        </w:tc>
        <w:tc>
          <w:tcPr>
            <w:tcW w:w="5636" w:type="dxa"/>
            <w:shd w:val="clear" w:color="auto" w:fill="auto"/>
          </w:tcPr>
          <w:p w:rsidR="00527212" w:rsidRPr="002B2815" w:rsidRDefault="00342CC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Établissement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une liste contenant au moins deux</w:t>
            </w:r>
            <w:r w:rsidR="00E67324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experts essentiels par région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ici à la fin de</w:t>
            </w:r>
            <w:r w:rsidR="00E67324" w:rsidRPr="002B2815">
              <w:rPr>
                <w:szCs w:val="22"/>
                <w:lang w:val="fr-FR"/>
              </w:rPr>
              <w:t> </w:t>
            </w:r>
            <w:r w:rsidR="00826B6D" w:rsidRPr="002B2815">
              <w:rPr>
                <w:szCs w:val="22"/>
                <w:lang w:val="fr-FR"/>
              </w:rPr>
              <w:t>2016</w:t>
            </w:r>
            <w:r w:rsidR="00865A93" w:rsidRPr="002B2815">
              <w:rPr>
                <w:szCs w:val="22"/>
                <w:lang w:val="fr-FR"/>
              </w:rPr>
              <w:t>.</w:t>
            </w:r>
          </w:p>
          <w:p w:rsidR="00826B6D" w:rsidRPr="002B2815" w:rsidRDefault="00826B6D" w:rsidP="002B2815">
            <w:pPr>
              <w:rPr>
                <w:szCs w:val="22"/>
                <w:lang w:val="fr-FR"/>
              </w:rPr>
            </w:pPr>
          </w:p>
        </w:tc>
      </w:tr>
      <w:tr w:rsidR="002B2815" w:rsidRPr="002B2815" w:rsidTr="008040B7">
        <w:tc>
          <w:tcPr>
            <w:tcW w:w="3652" w:type="dxa"/>
            <w:shd w:val="clear" w:color="auto" w:fill="auto"/>
          </w:tcPr>
          <w:p w:rsidR="00527212" w:rsidRPr="002B2815" w:rsidRDefault="00826B6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 xml:space="preserve">4. </w:t>
            </w:r>
            <w:r w:rsidR="00E67324" w:rsidRPr="002B2815">
              <w:rPr>
                <w:szCs w:val="22"/>
                <w:lang w:val="fr-FR"/>
              </w:rPr>
              <w:t xml:space="preserve"> </w:t>
            </w:r>
            <w:r w:rsidR="00717FF2" w:rsidRPr="002B2815">
              <w:rPr>
                <w:szCs w:val="22"/>
                <w:lang w:val="fr-FR"/>
              </w:rPr>
              <w:t>Matériel</w:t>
            </w:r>
            <w:r w:rsidR="00342CC1" w:rsidRPr="002B2815">
              <w:rPr>
                <w:szCs w:val="22"/>
                <w:lang w:val="fr-FR"/>
              </w:rPr>
              <w:t xml:space="preserve"> de formation</w:t>
            </w:r>
          </w:p>
          <w:p w:rsidR="00826B6D" w:rsidRPr="002B2815" w:rsidRDefault="00826B6D" w:rsidP="002B2815">
            <w:pPr>
              <w:rPr>
                <w:szCs w:val="22"/>
                <w:lang w:val="fr-FR"/>
              </w:rPr>
            </w:pPr>
          </w:p>
        </w:tc>
        <w:tc>
          <w:tcPr>
            <w:tcW w:w="5636" w:type="dxa"/>
            <w:shd w:val="clear" w:color="auto" w:fill="auto"/>
          </w:tcPr>
          <w:p w:rsidR="00527212" w:rsidRPr="002B2815" w:rsidRDefault="00342CC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Au moins deux</w:t>
            </w:r>
            <w:r w:rsidR="00E67324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 xml:space="preserve">exposés </w:t>
            </w:r>
            <w:r w:rsidR="00634DEB" w:rsidRPr="002B2815">
              <w:rPr>
                <w:szCs w:val="22"/>
                <w:lang w:val="fr-FR"/>
              </w:rPr>
              <w:t>élaborés</w:t>
            </w:r>
            <w:r w:rsidRPr="002B2815">
              <w:rPr>
                <w:szCs w:val="22"/>
                <w:lang w:val="fr-FR"/>
              </w:rPr>
              <w:t xml:space="preserve"> </w:t>
            </w:r>
            <w:r w:rsidR="00C4394D" w:rsidRPr="002B2815">
              <w:rPr>
                <w:szCs w:val="22"/>
                <w:lang w:val="fr-FR"/>
              </w:rPr>
              <w:t>à partir</w:t>
            </w:r>
            <w:r w:rsidRPr="002B2815">
              <w:rPr>
                <w:szCs w:val="22"/>
                <w:lang w:val="fr-FR"/>
              </w:rPr>
              <w:t xml:space="preserve"> des guides sur l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identification et l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 xml:space="preserve">utilisation des inventions </w:t>
            </w:r>
            <w:r w:rsidR="00C4394D" w:rsidRPr="002B2815">
              <w:rPr>
                <w:szCs w:val="22"/>
                <w:lang w:val="fr-FR"/>
              </w:rPr>
              <w:t xml:space="preserve">figurant </w:t>
            </w:r>
            <w:r w:rsidRPr="002B2815">
              <w:rPr>
                <w:szCs w:val="22"/>
                <w:lang w:val="fr-FR"/>
              </w:rPr>
              <w:t>dans le domaine public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ici à la mi</w:t>
            </w:r>
            <w:r w:rsidR="000903ED" w:rsidRPr="002B2815">
              <w:rPr>
                <w:szCs w:val="22"/>
                <w:lang w:val="fr-FR"/>
              </w:rPr>
              <w:noBreakHyphen/>
            </w:r>
            <w:r w:rsidR="00826B6D" w:rsidRPr="002B2815">
              <w:rPr>
                <w:szCs w:val="22"/>
                <w:lang w:val="fr-FR"/>
              </w:rPr>
              <w:t>2017</w:t>
            </w:r>
            <w:r w:rsidR="00865A93" w:rsidRPr="002B2815">
              <w:rPr>
                <w:szCs w:val="22"/>
                <w:lang w:val="fr-FR"/>
              </w:rPr>
              <w:t>.</w:t>
            </w:r>
          </w:p>
          <w:p w:rsidR="00826B6D" w:rsidRPr="002B2815" w:rsidRDefault="00826B6D" w:rsidP="002B2815">
            <w:pPr>
              <w:rPr>
                <w:szCs w:val="22"/>
                <w:lang w:val="fr-FR"/>
              </w:rPr>
            </w:pPr>
          </w:p>
        </w:tc>
      </w:tr>
      <w:tr w:rsidR="002B2815" w:rsidRPr="002B2815" w:rsidTr="008040B7">
        <w:tc>
          <w:tcPr>
            <w:tcW w:w="3652" w:type="dxa"/>
            <w:shd w:val="clear" w:color="auto" w:fill="auto"/>
          </w:tcPr>
          <w:p w:rsidR="00826B6D" w:rsidRPr="002B2815" w:rsidRDefault="00826B6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5.</w:t>
            </w:r>
            <w:r w:rsidR="00E67324" w:rsidRPr="002B2815">
              <w:rPr>
                <w:szCs w:val="22"/>
                <w:lang w:val="fr-FR"/>
              </w:rPr>
              <w:t xml:space="preserve"> </w:t>
            </w:r>
            <w:r w:rsidRPr="002B2815">
              <w:rPr>
                <w:szCs w:val="22"/>
                <w:lang w:val="fr-FR"/>
              </w:rPr>
              <w:t xml:space="preserve"> </w:t>
            </w:r>
            <w:r w:rsidR="00342CC1" w:rsidRPr="002B2815">
              <w:rPr>
                <w:szCs w:val="22"/>
                <w:lang w:val="fr-FR"/>
              </w:rPr>
              <w:t>Amélioration du portail sur la situation juridique</w:t>
            </w:r>
          </w:p>
        </w:tc>
        <w:tc>
          <w:tcPr>
            <w:tcW w:w="5636" w:type="dxa"/>
            <w:shd w:val="clear" w:color="auto" w:fill="auto"/>
          </w:tcPr>
          <w:p w:rsidR="00527212" w:rsidRPr="002B2815" w:rsidRDefault="00342CC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Mise au point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 xml:space="preserve">une nouvelle </w:t>
            </w:r>
            <w:r w:rsidR="00826B6D" w:rsidRPr="002B2815">
              <w:rPr>
                <w:szCs w:val="22"/>
                <w:lang w:val="fr-FR"/>
              </w:rPr>
              <w:t xml:space="preserve">interface </w:t>
            </w:r>
            <w:r w:rsidRPr="002B2815">
              <w:rPr>
                <w:szCs w:val="22"/>
                <w:lang w:val="fr-FR"/>
              </w:rPr>
              <w:t>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 xml:space="preserve">ici à la </w:t>
            </w:r>
            <w:r w:rsidR="00826B6D" w:rsidRPr="002B2815">
              <w:rPr>
                <w:szCs w:val="22"/>
                <w:lang w:val="fr-FR"/>
              </w:rPr>
              <w:t>mi</w:t>
            </w:r>
            <w:r w:rsidR="000903ED" w:rsidRPr="002B2815">
              <w:rPr>
                <w:szCs w:val="22"/>
                <w:lang w:val="fr-FR"/>
              </w:rPr>
              <w:noBreakHyphen/>
            </w:r>
            <w:r w:rsidR="00826B6D" w:rsidRPr="002B2815">
              <w:rPr>
                <w:szCs w:val="22"/>
                <w:lang w:val="fr-FR"/>
              </w:rPr>
              <w:t>2016</w:t>
            </w:r>
            <w:r w:rsidR="00865A93" w:rsidRPr="002B2815">
              <w:rPr>
                <w:szCs w:val="22"/>
                <w:lang w:val="fr-FR"/>
              </w:rPr>
              <w:t>.</w:t>
            </w:r>
          </w:p>
          <w:p w:rsidR="00527212" w:rsidRPr="002B2815" w:rsidRDefault="00342CC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Ajout de nouvelles pages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aide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ici à la mi</w:t>
            </w:r>
            <w:r w:rsidR="000903ED" w:rsidRPr="002B2815">
              <w:rPr>
                <w:szCs w:val="22"/>
                <w:lang w:val="fr-FR"/>
              </w:rPr>
              <w:noBreakHyphen/>
            </w:r>
            <w:r w:rsidRPr="002B2815">
              <w:rPr>
                <w:szCs w:val="22"/>
                <w:lang w:val="fr-FR"/>
              </w:rPr>
              <w:t>2017</w:t>
            </w:r>
            <w:r w:rsidR="00865A93" w:rsidRPr="002B2815">
              <w:rPr>
                <w:szCs w:val="22"/>
                <w:lang w:val="fr-FR"/>
              </w:rPr>
              <w:t>.</w:t>
            </w:r>
          </w:p>
          <w:p w:rsidR="00527212" w:rsidRPr="002B2815" w:rsidRDefault="00342CC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Ajout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un nouveau formulaire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ici à la fin de</w:t>
            </w:r>
            <w:r w:rsidR="00E67324" w:rsidRPr="002B2815">
              <w:rPr>
                <w:szCs w:val="22"/>
                <w:lang w:val="fr-FR"/>
              </w:rPr>
              <w:t> </w:t>
            </w:r>
            <w:r w:rsidR="00826B6D" w:rsidRPr="002B2815">
              <w:rPr>
                <w:szCs w:val="22"/>
                <w:lang w:val="fr-FR"/>
              </w:rPr>
              <w:t>2017</w:t>
            </w:r>
            <w:r w:rsidR="00865A93" w:rsidRPr="002B2815">
              <w:rPr>
                <w:szCs w:val="22"/>
                <w:lang w:val="fr-FR"/>
              </w:rPr>
              <w:t>.</w:t>
            </w:r>
          </w:p>
          <w:p w:rsidR="00826B6D" w:rsidRPr="002B2815" w:rsidRDefault="00826B6D" w:rsidP="002B2815">
            <w:pPr>
              <w:rPr>
                <w:szCs w:val="22"/>
                <w:lang w:val="fr-FR"/>
              </w:rPr>
            </w:pPr>
          </w:p>
        </w:tc>
      </w:tr>
      <w:tr w:rsidR="002B2815" w:rsidRPr="002B2815" w:rsidTr="008040B7">
        <w:tc>
          <w:tcPr>
            <w:tcW w:w="3652" w:type="dxa"/>
            <w:shd w:val="clear" w:color="auto" w:fill="auto"/>
          </w:tcPr>
          <w:p w:rsidR="00527212" w:rsidRPr="002B2815" w:rsidRDefault="00826B6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6.</w:t>
            </w:r>
            <w:r w:rsidR="00E67324" w:rsidRPr="002B2815">
              <w:rPr>
                <w:szCs w:val="22"/>
                <w:lang w:val="fr-FR"/>
              </w:rPr>
              <w:t xml:space="preserve"> </w:t>
            </w:r>
            <w:r w:rsidRPr="002B2815">
              <w:rPr>
                <w:szCs w:val="22"/>
                <w:lang w:val="fr-FR"/>
              </w:rPr>
              <w:t xml:space="preserve"> Guides </w:t>
            </w:r>
            <w:r w:rsidR="00342CC1" w:rsidRPr="002B2815">
              <w:rPr>
                <w:szCs w:val="22"/>
                <w:lang w:val="fr-FR"/>
              </w:rPr>
              <w:t>sur l</w:t>
            </w:r>
            <w:r w:rsidR="000F1E9A" w:rsidRPr="002B2815">
              <w:rPr>
                <w:szCs w:val="22"/>
                <w:lang w:val="fr-FR"/>
              </w:rPr>
              <w:t>’</w:t>
            </w:r>
            <w:r w:rsidR="00342CC1" w:rsidRPr="002B2815">
              <w:rPr>
                <w:szCs w:val="22"/>
                <w:lang w:val="fr-FR"/>
              </w:rPr>
              <w:t>identification et l</w:t>
            </w:r>
            <w:r w:rsidR="000F1E9A" w:rsidRPr="002B2815">
              <w:rPr>
                <w:szCs w:val="22"/>
                <w:lang w:val="fr-FR"/>
              </w:rPr>
              <w:t>’</w:t>
            </w:r>
            <w:r w:rsidR="00342CC1" w:rsidRPr="002B2815">
              <w:rPr>
                <w:szCs w:val="22"/>
                <w:lang w:val="fr-FR"/>
              </w:rPr>
              <w:t xml:space="preserve">utilisation des inventions </w:t>
            </w:r>
            <w:r w:rsidR="00C4394D" w:rsidRPr="002B2815">
              <w:rPr>
                <w:szCs w:val="22"/>
                <w:lang w:val="fr-FR"/>
              </w:rPr>
              <w:t xml:space="preserve">figurant </w:t>
            </w:r>
            <w:r w:rsidR="00342CC1" w:rsidRPr="002B2815">
              <w:rPr>
                <w:szCs w:val="22"/>
                <w:lang w:val="fr-FR"/>
              </w:rPr>
              <w:t>dans le domaine public en français et en espagnol</w:t>
            </w:r>
            <w:r w:rsidRPr="002B2815">
              <w:rPr>
                <w:szCs w:val="22"/>
                <w:lang w:val="fr-FR"/>
              </w:rPr>
              <w:t>*</w:t>
            </w:r>
          </w:p>
          <w:p w:rsidR="00826B6D" w:rsidRPr="002B2815" w:rsidRDefault="00826B6D" w:rsidP="002B2815">
            <w:pPr>
              <w:rPr>
                <w:szCs w:val="22"/>
                <w:lang w:val="fr-FR"/>
              </w:rPr>
            </w:pPr>
          </w:p>
        </w:tc>
        <w:tc>
          <w:tcPr>
            <w:tcW w:w="5636" w:type="dxa"/>
            <w:shd w:val="clear" w:color="auto" w:fill="auto"/>
          </w:tcPr>
          <w:p w:rsidR="00527212" w:rsidRPr="002B2815" w:rsidRDefault="00342CC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 xml:space="preserve">Remise des </w:t>
            </w:r>
            <w:r w:rsidR="00634DEB" w:rsidRPr="002B2815">
              <w:rPr>
                <w:szCs w:val="22"/>
                <w:lang w:val="fr-FR"/>
              </w:rPr>
              <w:t xml:space="preserve">traductions des </w:t>
            </w:r>
            <w:r w:rsidRPr="002B2815">
              <w:rPr>
                <w:szCs w:val="22"/>
                <w:lang w:val="fr-FR"/>
              </w:rPr>
              <w:t>guides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ici à la mi</w:t>
            </w:r>
            <w:r w:rsidR="000903ED" w:rsidRPr="002B2815">
              <w:rPr>
                <w:szCs w:val="22"/>
                <w:lang w:val="fr-FR"/>
              </w:rPr>
              <w:noBreakHyphen/>
            </w:r>
            <w:r w:rsidR="00826B6D" w:rsidRPr="002B2815">
              <w:rPr>
                <w:szCs w:val="22"/>
                <w:lang w:val="fr-FR"/>
              </w:rPr>
              <w:t>2018</w:t>
            </w:r>
            <w:r w:rsidR="00865A93" w:rsidRPr="002B2815">
              <w:rPr>
                <w:szCs w:val="22"/>
                <w:lang w:val="fr-FR"/>
              </w:rPr>
              <w:t>.</w:t>
            </w:r>
          </w:p>
          <w:p w:rsidR="00826B6D" w:rsidRPr="002B2815" w:rsidRDefault="00826B6D" w:rsidP="002B2815">
            <w:pPr>
              <w:rPr>
                <w:szCs w:val="22"/>
                <w:lang w:val="fr-FR"/>
              </w:rPr>
            </w:pPr>
          </w:p>
        </w:tc>
      </w:tr>
      <w:tr w:rsidR="002B2815" w:rsidRPr="002B2815" w:rsidTr="008040B7">
        <w:tc>
          <w:tcPr>
            <w:tcW w:w="3652" w:type="dxa"/>
            <w:shd w:val="clear" w:color="auto" w:fill="auto"/>
          </w:tcPr>
          <w:p w:rsidR="00527212" w:rsidRPr="002B2815" w:rsidRDefault="00826B6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7.</w:t>
            </w:r>
            <w:r w:rsidR="00E67324" w:rsidRPr="002B2815">
              <w:rPr>
                <w:szCs w:val="22"/>
                <w:lang w:val="fr-FR"/>
              </w:rPr>
              <w:t xml:space="preserve"> </w:t>
            </w:r>
            <w:r w:rsidRPr="002B2815">
              <w:rPr>
                <w:szCs w:val="22"/>
                <w:lang w:val="fr-FR"/>
              </w:rPr>
              <w:t xml:space="preserve"> </w:t>
            </w:r>
            <w:r w:rsidR="00342CC1" w:rsidRPr="002B2815">
              <w:rPr>
                <w:szCs w:val="22"/>
                <w:lang w:val="fr-FR"/>
              </w:rPr>
              <w:t xml:space="preserve">Compétences pour administrer et fournir des services relatifs aux inventions se trouvant dans le domaine </w:t>
            </w:r>
            <w:r w:rsidR="00C4394D" w:rsidRPr="002B2815">
              <w:rPr>
                <w:szCs w:val="22"/>
                <w:lang w:val="fr-FR"/>
              </w:rPr>
              <w:t>public</w:t>
            </w:r>
            <w:r w:rsidRPr="002B2815">
              <w:rPr>
                <w:szCs w:val="22"/>
                <w:lang w:val="fr-FR"/>
              </w:rPr>
              <w:t>*</w:t>
            </w:r>
          </w:p>
          <w:p w:rsidR="00826B6D" w:rsidRPr="002B2815" w:rsidRDefault="00826B6D" w:rsidP="002B2815">
            <w:pPr>
              <w:rPr>
                <w:szCs w:val="22"/>
                <w:lang w:val="fr-FR"/>
              </w:rPr>
            </w:pPr>
          </w:p>
        </w:tc>
        <w:tc>
          <w:tcPr>
            <w:tcW w:w="5636" w:type="dxa"/>
            <w:shd w:val="clear" w:color="auto" w:fill="auto"/>
          </w:tcPr>
          <w:p w:rsidR="00527212" w:rsidRPr="002B2815" w:rsidRDefault="00171F70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Réalisation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 xml:space="preserve">enquêtes </w:t>
            </w:r>
            <w:r w:rsidR="00C4394D" w:rsidRPr="002B2815">
              <w:rPr>
                <w:szCs w:val="22"/>
                <w:lang w:val="fr-FR"/>
              </w:rPr>
              <w:t>dans le cadre</w:t>
            </w:r>
            <w:r w:rsidRPr="002B2815">
              <w:rPr>
                <w:szCs w:val="22"/>
                <w:lang w:val="fr-FR"/>
              </w:rPr>
              <w:t xml:space="preserve">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ateliers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ici à la fin de</w:t>
            </w:r>
            <w:r w:rsidR="00E67324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 xml:space="preserve">2018, indiquant que le projet a permis de </w:t>
            </w:r>
            <w:r w:rsidR="00634DEB" w:rsidRPr="002B2815">
              <w:rPr>
                <w:szCs w:val="22"/>
                <w:lang w:val="fr-FR"/>
              </w:rPr>
              <w:t xml:space="preserve">mettre en valeur </w:t>
            </w:r>
            <w:r w:rsidRPr="002B2815">
              <w:rPr>
                <w:szCs w:val="22"/>
                <w:lang w:val="fr-FR"/>
              </w:rPr>
              <w:t>des compétences en matière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 xml:space="preserve">administration ou de fourniture de services </w:t>
            </w:r>
            <w:r w:rsidR="00C4394D" w:rsidRPr="002B2815">
              <w:rPr>
                <w:szCs w:val="22"/>
                <w:lang w:val="fr-FR"/>
              </w:rPr>
              <w:t>en rapport avec les</w:t>
            </w:r>
            <w:r w:rsidRPr="002B2815">
              <w:rPr>
                <w:szCs w:val="22"/>
                <w:lang w:val="fr-FR"/>
              </w:rPr>
              <w:t xml:space="preserve"> inventions </w:t>
            </w:r>
            <w:r w:rsidR="00C4394D" w:rsidRPr="002B2815">
              <w:rPr>
                <w:szCs w:val="22"/>
                <w:lang w:val="fr-FR"/>
              </w:rPr>
              <w:t xml:space="preserve">figurant </w:t>
            </w:r>
            <w:r w:rsidRPr="002B2815">
              <w:rPr>
                <w:szCs w:val="22"/>
                <w:lang w:val="fr-FR"/>
              </w:rPr>
              <w:t xml:space="preserve">dans le domaine </w:t>
            </w:r>
            <w:r w:rsidR="00826B6D" w:rsidRPr="002B2815">
              <w:rPr>
                <w:szCs w:val="22"/>
                <w:lang w:val="fr-FR"/>
              </w:rPr>
              <w:t>public</w:t>
            </w:r>
            <w:r w:rsidR="00865A93" w:rsidRPr="002B2815">
              <w:rPr>
                <w:szCs w:val="22"/>
                <w:lang w:val="fr-FR"/>
              </w:rPr>
              <w:t>.</w:t>
            </w:r>
          </w:p>
          <w:p w:rsidR="00826B6D" w:rsidRPr="002B2815" w:rsidRDefault="00826B6D" w:rsidP="002B2815">
            <w:pPr>
              <w:rPr>
                <w:szCs w:val="22"/>
                <w:lang w:val="fr-FR"/>
              </w:rPr>
            </w:pPr>
          </w:p>
        </w:tc>
      </w:tr>
      <w:tr w:rsidR="002B2815" w:rsidRPr="002B2815" w:rsidTr="008040B7">
        <w:tc>
          <w:tcPr>
            <w:tcW w:w="3652" w:type="dxa"/>
            <w:shd w:val="clear" w:color="auto" w:fill="auto"/>
          </w:tcPr>
          <w:p w:rsidR="00826B6D" w:rsidRPr="002B2815" w:rsidRDefault="00826B6D" w:rsidP="002B2815">
            <w:pPr>
              <w:keepNext/>
              <w:keepLines/>
              <w:rPr>
                <w:bCs/>
                <w:i/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lastRenderedPageBreak/>
              <w:br w:type="page"/>
            </w:r>
            <w:r w:rsidR="00B92D05" w:rsidRPr="002B2815">
              <w:rPr>
                <w:i/>
                <w:szCs w:val="22"/>
                <w:lang w:val="fr-FR"/>
              </w:rPr>
              <w:t>Objectif(s) du projet</w:t>
            </w:r>
          </w:p>
        </w:tc>
        <w:tc>
          <w:tcPr>
            <w:tcW w:w="5636" w:type="dxa"/>
            <w:shd w:val="clear" w:color="auto" w:fill="auto"/>
          </w:tcPr>
          <w:p w:rsidR="00527212" w:rsidRPr="002B2815" w:rsidRDefault="005E384E" w:rsidP="002B2815">
            <w:pPr>
              <w:keepNext/>
              <w:keepLines/>
              <w:rPr>
                <w:bCs/>
                <w:i/>
                <w:szCs w:val="22"/>
                <w:lang w:val="fr-FR"/>
              </w:rPr>
            </w:pPr>
            <w:r w:rsidRPr="002B2815">
              <w:rPr>
                <w:bCs/>
                <w:i/>
                <w:szCs w:val="22"/>
                <w:lang w:val="fr-FR"/>
              </w:rPr>
              <w:t>Indicateurs de réussite dans la réalisation de l</w:t>
            </w:r>
            <w:r w:rsidR="000F1E9A" w:rsidRPr="002B2815">
              <w:rPr>
                <w:bCs/>
                <w:i/>
                <w:szCs w:val="22"/>
                <w:lang w:val="fr-FR"/>
              </w:rPr>
              <w:t>’</w:t>
            </w:r>
            <w:r w:rsidRPr="002B2815">
              <w:rPr>
                <w:bCs/>
                <w:i/>
                <w:szCs w:val="22"/>
                <w:lang w:val="fr-FR"/>
              </w:rPr>
              <w:t>objectif du</w:t>
            </w:r>
            <w:r w:rsidRPr="002B2815">
              <w:rPr>
                <w:bCs/>
                <w:szCs w:val="22"/>
                <w:lang w:val="fr-FR"/>
              </w:rPr>
              <w:t xml:space="preserve"> </w:t>
            </w:r>
            <w:r w:rsidR="000756A9" w:rsidRPr="002B2815">
              <w:rPr>
                <w:bCs/>
                <w:i/>
                <w:szCs w:val="22"/>
                <w:lang w:val="fr-FR"/>
              </w:rPr>
              <w:t>projet (i</w:t>
            </w:r>
            <w:r w:rsidRPr="002B2815">
              <w:rPr>
                <w:bCs/>
                <w:i/>
                <w:szCs w:val="22"/>
                <w:lang w:val="fr-FR"/>
              </w:rPr>
              <w:t>ndicateurs de réussite)</w:t>
            </w:r>
          </w:p>
          <w:p w:rsidR="00826B6D" w:rsidRPr="002B2815" w:rsidRDefault="00826B6D" w:rsidP="002B2815">
            <w:pPr>
              <w:keepNext/>
              <w:keepLines/>
              <w:rPr>
                <w:b/>
                <w:szCs w:val="22"/>
                <w:lang w:val="fr-FR"/>
              </w:rPr>
            </w:pPr>
          </w:p>
        </w:tc>
      </w:tr>
      <w:tr w:rsidR="00826B6D" w:rsidRPr="002B2815" w:rsidTr="008040B7">
        <w:tc>
          <w:tcPr>
            <w:tcW w:w="3652" w:type="dxa"/>
            <w:shd w:val="clear" w:color="auto" w:fill="auto"/>
          </w:tcPr>
          <w:p w:rsidR="00527212" w:rsidRPr="002B2815" w:rsidRDefault="005E384E" w:rsidP="002B2815">
            <w:pPr>
              <w:keepNext/>
              <w:keepLines/>
              <w:rPr>
                <w:bCs/>
                <w:szCs w:val="22"/>
                <w:lang w:val="fr-FR"/>
              </w:rPr>
            </w:pPr>
            <w:r w:rsidRPr="002B2815">
              <w:rPr>
                <w:bCs/>
                <w:szCs w:val="22"/>
                <w:lang w:val="fr-FR"/>
              </w:rPr>
              <w:t>Faciliter l</w:t>
            </w:r>
            <w:r w:rsidR="000F1E9A" w:rsidRPr="002B2815">
              <w:rPr>
                <w:bCs/>
                <w:szCs w:val="22"/>
                <w:lang w:val="fr-FR"/>
              </w:rPr>
              <w:t>’</w:t>
            </w:r>
            <w:r w:rsidRPr="002B2815">
              <w:rPr>
                <w:bCs/>
                <w:szCs w:val="22"/>
                <w:lang w:val="fr-FR"/>
              </w:rPr>
              <w:t>accès des pays en développement et</w:t>
            </w:r>
            <w:r w:rsidR="000F1E9A" w:rsidRPr="002B2815">
              <w:rPr>
                <w:bCs/>
                <w:szCs w:val="22"/>
                <w:lang w:val="fr-FR"/>
              </w:rPr>
              <w:t xml:space="preserve"> des PMA</w:t>
            </w:r>
            <w:r w:rsidRPr="002B2815">
              <w:rPr>
                <w:bCs/>
                <w:szCs w:val="22"/>
                <w:lang w:val="fr-FR"/>
              </w:rPr>
              <w:t xml:space="preserve"> aux savoirs et à la technologie et </w:t>
            </w:r>
            <w:r w:rsidR="001E405E" w:rsidRPr="002B2815">
              <w:rPr>
                <w:bCs/>
                <w:szCs w:val="22"/>
                <w:lang w:val="fr-FR"/>
              </w:rPr>
              <w:t>a</w:t>
            </w:r>
            <w:r w:rsidRPr="002B2815">
              <w:rPr>
                <w:bCs/>
                <w:szCs w:val="22"/>
                <w:lang w:val="fr-FR"/>
              </w:rPr>
              <w:t xml:space="preserve">ider les États membres intéressés à recenser et à utiliser les </w:t>
            </w:r>
            <w:r w:rsidR="00634DEB" w:rsidRPr="002B2815">
              <w:rPr>
                <w:bCs/>
                <w:szCs w:val="22"/>
                <w:lang w:val="fr-FR"/>
              </w:rPr>
              <w:t xml:space="preserve">informations </w:t>
            </w:r>
            <w:r w:rsidRPr="002B2815">
              <w:rPr>
                <w:bCs/>
                <w:szCs w:val="22"/>
                <w:lang w:val="fr-FR"/>
              </w:rPr>
              <w:t xml:space="preserve">qui </w:t>
            </w:r>
            <w:r w:rsidR="00C4394D" w:rsidRPr="002B2815">
              <w:rPr>
                <w:bCs/>
                <w:szCs w:val="22"/>
                <w:lang w:val="fr-FR"/>
              </w:rPr>
              <w:t>figurent</w:t>
            </w:r>
            <w:r w:rsidRPr="002B2815">
              <w:rPr>
                <w:bCs/>
                <w:szCs w:val="22"/>
                <w:lang w:val="fr-FR"/>
              </w:rPr>
              <w:t xml:space="preserve"> dans le domaine public ou </w:t>
            </w:r>
            <w:r w:rsidR="00C4394D" w:rsidRPr="002B2815">
              <w:rPr>
                <w:bCs/>
                <w:szCs w:val="22"/>
                <w:lang w:val="fr-FR"/>
              </w:rPr>
              <w:t xml:space="preserve">qui </w:t>
            </w:r>
            <w:r w:rsidRPr="002B2815">
              <w:rPr>
                <w:bCs/>
                <w:szCs w:val="22"/>
                <w:lang w:val="fr-FR"/>
              </w:rPr>
              <w:t>sont tombé</w:t>
            </w:r>
            <w:r w:rsidR="00634DEB" w:rsidRPr="002B2815">
              <w:rPr>
                <w:bCs/>
                <w:szCs w:val="22"/>
                <w:lang w:val="fr-FR"/>
              </w:rPr>
              <w:t>e</w:t>
            </w:r>
            <w:r w:rsidRPr="002B2815">
              <w:rPr>
                <w:bCs/>
                <w:szCs w:val="22"/>
                <w:lang w:val="fr-FR"/>
              </w:rPr>
              <w:t xml:space="preserve">s </w:t>
            </w:r>
            <w:r w:rsidR="00C4394D" w:rsidRPr="002B2815">
              <w:rPr>
                <w:bCs/>
                <w:szCs w:val="22"/>
                <w:lang w:val="fr-FR"/>
              </w:rPr>
              <w:t>dedans sur leur territoire</w:t>
            </w:r>
          </w:p>
          <w:p w:rsidR="00826B6D" w:rsidRPr="002B2815" w:rsidRDefault="00826B6D" w:rsidP="002B2815">
            <w:pPr>
              <w:keepNext/>
              <w:keepLines/>
              <w:rPr>
                <w:bCs/>
                <w:szCs w:val="22"/>
                <w:lang w:val="fr-FR"/>
              </w:rPr>
            </w:pPr>
          </w:p>
        </w:tc>
        <w:tc>
          <w:tcPr>
            <w:tcW w:w="5636" w:type="dxa"/>
            <w:shd w:val="clear" w:color="auto" w:fill="auto"/>
          </w:tcPr>
          <w:p w:rsidR="00527212" w:rsidRPr="002B2815" w:rsidRDefault="00634DEB" w:rsidP="002B2815">
            <w:pPr>
              <w:keepNext/>
              <w:keepLines/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Création</w:t>
            </w:r>
            <w:r w:rsidR="005E384E" w:rsidRPr="002B2815">
              <w:rPr>
                <w:szCs w:val="22"/>
                <w:lang w:val="fr-FR"/>
              </w:rPr>
              <w:t xml:space="preserve"> de services </w:t>
            </w:r>
            <w:r w:rsidR="00C4394D" w:rsidRPr="002B2815">
              <w:rPr>
                <w:szCs w:val="22"/>
                <w:lang w:val="fr-FR"/>
              </w:rPr>
              <w:t>d</w:t>
            </w:r>
            <w:r w:rsidR="000F1E9A" w:rsidRPr="002B2815">
              <w:rPr>
                <w:szCs w:val="22"/>
                <w:lang w:val="fr-FR"/>
              </w:rPr>
              <w:t>’</w:t>
            </w:r>
            <w:r w:rsidR="005E384E" w:rsidRPr="002B2815">
              <w:rPr>
                <w:szCs w:val="22"/>
                <w:lang w:val="fr-FR"/>
              </w:rPr>
              <w:t xml:space="preserve">identification des inventions </w:t>
            </w:r>
            <w:r w:rsidR="00C4394D" w:rsidRPr="002B2815">
              <w:rPr>
                <w:szCs w:val="22"/>
                <w:lang w:val="fr-FR"/>
              </w:rPr>
              <w:t>figurant</w:t>
            </w:r>
            <w:r w:rsidR="005E384E" w:rsidRPr="002B2815">
              <w:rPr>
                <w:szCs w:val="22"/>
                <w:lang w:val="fr-FR"/>
              </w:rPr>
              <w:t xml:space="preserve"> dans le domaine </w:t>
            </w:r>
            <w:r w:rsidR="001E405E" w:rsidRPr="002B2815">
              <w:rPr>
                <w:szCs w:val="22"/>
                <w:lang w:val="fr-FR"/>
              </w:rPr>
              <w:t>public par</w:t>
            </w:r>
            <w:r w:rsidR="005E384E" w:rsidRPr="002B2815">
              <w:rPr>
                <w:szCs w:val="22"/>
                <w:lang w:val="fr-FR"/>
              </w:rPr>
              <w:t xml:space="preserve"> au moins six</w:t>
            </w:r>
            <w:r w:rsidR="00E67324" w:rsidRPr="002B2815">
              <w:rPr>
                <w:szCs w:val="22"/>
                <w:lang w:val="fr-FR"/>
              </w:rPr>
              <w:t> </w:t>
            </w:r>
            <w:r w:rsidR="005E384E" w:rsidRPr="002B2815">
              <w:rPr>
                <w:szCs w:val="22"/>
                <w:lang w:val="fr-FR"/>
              </w:rPr>
              <w:t>CATI de différents réseaux nationaux de CATI.</w:t>
            </w:r>
          </w:p>
          <w:p w:rsidR="00527212" w:rsidRPr="002B2815" w:rsidRDefault="00634DEB" w:rsidP="002B2815">
            <w:pPr>
              <w:keepNext/>
              <w:keepLines/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 xml:space="preserve">Création </w:t>
            </w:r>
            <w:r w:rsidR="005E384E" w:rsidRPr="002B2815">
              <w:rPr>
                <w:szCs w:val="22"/>
                <w:lang w:val="fr-FR"/>
              </w:rPr>
              <w:t xml:space="preserve">de services </w:t>
            </w:r>
            <w:r w:rsidR="00C4394D" w:rsidRPr="002B2815">
              <w:rPr>
                <w:szCs w:val="22"/>
                <w:lang w:val="fr-FR"/>
              </w:rPr>
              <w:t>d</w:t>
            </w:r>
            <w:r w:rsidR="000F1E9A" w:rsidRPr="002B2815">
              <w:rPr>
                <w:szCs w:val="22"/>
                <w:lang w:val="fr-FR"/>
              </w:rPr>
              <w:t>’</w:t>
            </w:r>
            <w:r w:rsidR="005E384E" w:rsidRPr="002B2815">
              <w:rPr>
                <w:szCs w:val="22"/>
                <w:lang w:val="fr-FR"/>
              </w:rPr>
              <w:t>aide à l</w:t>
            </w:r>
            <w:r w:rsidR="000F1E9A" w:rsidRPr="002B2815">
              <w:rPr>
                <w:szCs w:val="22"/>
                <w:lang w:val="fr-FR"/>
              </w:rPr>
              <w:t>’</w:t>
            </w:r>
            <w:r w:rsidR="005E384E" w:rsidRPr="002B2815">
              <w:rPr>
                <w:szCs w:val="22"/>
                <w:lang w:val="fr-FR"/>
              </w:rPr>
              <w:t>utilisation des inventions se trouvant dans le domaine public dans au moins quatre</w:t>
            </w:r>
            <w:r w:rsidR="00E67324" w:rsidRPr="002B2815">
              <w:rPr>
                <w:szCs w:val="22"/>
                <w:lang w:val="fr-FR"/>
              </w:rPr>
              <w:t> </w:t>
            </w:r>
            <w:r w:rsidR="005E384E" w:rsidRPr="002B2815">
              <w:rPr>
                <w:szCs w:val="22"/>
                <w:lang w:val="fr-FR"/>
              </w:rPr>
              <w:t>CATI de différents réseaux nationaux de CATI.</w:t>
            </w:r>
          </w:p>
          <w:p w:rsidR="00826B6D" w:rsidRPr="002B2815" w:rsidRDefault="00826B6D" w:rsidP="002B2815">
            <w:pPr>
              <w:keepNext/>
              <w:keepLines/>
              <w:rPr>
                <w:b/>
                <w:bCs/>
                <w:szCs w:val="22"/>
                <w:lang w:val="fr-FR"/>
              </w:rPr>
            </w:pPr>
          </w:p>
        </w:tc>
      </w:tr>
    </w:tbl>
    <w:p w:rsidR="00527212" w:rsidRPr="002B2815" w:rsidRDefault="00527212" w:rsidP="002B2815">
      <w:pPr>
        <w:rPr>
          <w:szCs w:val="22"/>
          <w:lang w:val="fr-FR"/>
        </w:rPr>
      </w:pPr>
    </w:p>
    <w:p w:rsidR="00527212" w:rsidRPr="002B2815" w:rsidRDefault="005E384E" w:rsidP="002B2815">
      <w:pPr>
        <w:rPr>
          <w:szCs w:val="22"/>
          <w:lang w:val="fr-FR"/>
        </w:rPr>
      </w:pPr>
      <w:r w:rsidRPr="002B2815">
        <w:rPr>
          <w:szCs w:val="22"/>
          <w:lang w:val="fr-FR"/>
        </w:rPr>
        <w:t>* Sous réserve de l</w:t>
      </w:r>
      <w:r w:rsidR="000F1E9A" w:rsidRPr="002B2815">
        <w:rPr>
          <w:szCs w:val="22"/>
          <w:lang w:val="fr-FR"/>
        </w:rPr>
        <w:t>’</w:t>
      </w:r>
      <w:r w:rsidRPr="002B2815">
        <w:rPr>
          <w:szCs w:val="22"/>
          <w:lang w:val="fr-FR"/>
        </w:rPr>
        <w:t>approbation du budget du projet pour</w:t>
      </w:r>
      <w:r w:rsidR="00E67324" w:rsidRPr="002B2815">
        <w:rPr>
          <w:szCs w:val="22"/>
          <w:lang w:val="fr-FR"/>
        </w:rPr>
        <w:t> </w:t>
      </w:r>
      <w:r w:rsidRPr="002B2815">
        <w:rPr>
          <w:szCs w:val="22"/>
          <w:lang w:val="fr-FR"/>
        </w:rPr>
        <w:t>2018 par le Comité du programme et budget</w:t>
      </w:r>
    </w:p>
    <w:p w:rsidR="00810559" w:rsidRPr="002B2815" w:rsidRDefault="00810559" w:rsidP="002B2815">
      <w:pPr>
        <w:rPr>
          <w:i/>
          <w:lang w:val="fr-FR"/>
        </w:rPr>
        <w:sectPr w:rsidR="00810559" w:rsidRPr="002B2815" w:rsidSect="00C4328B">
          <w:head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527212" w:rsidRPr="002B2815" w:rsidRDefault="005E384E" w:rsidP="002B2815">
      <w:pPr>
        <w:pStyle w:val="Heading2"/>
        <w:numPr>
          <w:ilvl w:val="0"/>
          <w:numId w:val="9"/>
        </w:numPr>
        <w:ind w:left="567" w:hanging="567"/>
        <w:rPr>
          <w:szCs w:val="22"/>
          <w:lang w:val="fr-FR"/>
        </w:rPr>
      </w:pPr>
      <w:r w:rsidRPr="002B2815">
        <w:rPr>
          <w:szCs w:val="22"/>
          <w:lang w:val="fr-FR"/>
        </w:rPr>
        <w:lastRenderedPageBreak/>
        <w:t>RESSOURCES TOTALES PAR RÉSULTAT</w:t>
      </w:r>
    </w:p>
    <w:p w:rsidR="00527212" w:rsidRPr="002B2815" w:rsidRDefault="00527212" w:rsidP="002B2815">
      <w:pPr>
        <w:rPr>
          <w:szCs w:val="22"/>
          <w:lang w:val="fr-FR"/>
        </w:rPr>
      </w:pPr>
    </w:p>
    <w:p w:rsidR="00527212" w:rsidRPr="002B2815" w:rsidRDefault="008040B7" w:rsidP="002B2815">
      <w:pPr>
        <w:rPr>
          <w:szCs w:val="22"/>
          <w:lang w:val="fr-FR"/>
        </w:rPr>
      </w:pPr>
      <w:r w:rsidRPr="002B2815">
        <w:rPr>
          <w:szCs w:val="22"/>
          <w:lang w:val="fr-FR"/>
        </w:rPr>
        <w:t>a)</w:t>
      </w:r>
      <w:r w:rsidRPr="002B2815">
        <w:rPr>
          <w:szCs w:val="22"/>
          <w:lang w:val="fr-FR"/>
        </w:rPr>
        <w:tab/>
      </w:r>
      <w:r w:rsidR="005E384E" w:rsidRPr="002B2815">
        <w:rPr>
          <w:szCs w:val="22"/>
          <w:lang w:val="fr-FR"/>
        </w:rPr>
        <w:t>Exercice biennal</w:t>
      </w:r>
      <w:r w:rsidR="00E67324" w:rsidRPr="002B2815">
        <w:rPr>
          <w:szCs w:val="22"/>
          <w:lang w:val="fr-FR"/>
        </w:rPr>
        <w:t> </w:t>
      </w:r>
      <w:r w:rsidR="009F557A" w:rsidRPr="002B2815">
        <w:rPr>
          <w:szCs w:val="22"/>
          <w:lang w:val="fr-FR"/>
        </w:rPr>
        <w:t>2016</w:t>
      </w:r>
      <w:r w:rsidR="000903ED" w:rsidRPr="002B2815">
        <w:rPr>
          <w:szCs w:val="22"/>
          <w:lang w:val="fr-FR"/>
        </w:rPr>
        <w:noBreakHyphen/>
      </w:r>
      <w:r w:rsidR="009F557A" w:rsidRPr="002B2815">
        <w:rPr>
          <w:szCs w:val="22"/>
          <w:lang w:val="fr-FR"/>
        </w:rPr>
        <w:t>2017</w:t>
      </w:r>
    </w:p>
    <w:p w:rsidR="009F557A" w:rsidRPr="002B2815" w:rsidRDefault="009F557A" w:rsidP="002B2815">
      <w:pPr>
        <w:rPr>
          <w:szCs w:val="22"/>
          <w:u w:val="single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6"/>
        <w:gridCol w:w="1493"/>
        <w:gridCol w:w="1493"/>
        <w:gridCol w:w="1493"/>
        <w:gridCol w:w="1493"/>
        <w:gridCol w:w="1493"/>
        <w:gridCol w:w="1493"/>
        <w:gridCol w:w="2986"/>
      </w:tblGrid>
      <w:tr w:rsidR="002B2815" w:rsidRPr="002B2815" w:rsidTr="007F7771">
        <w:tc>
          <w:tcPr>
            <w:tcW w:w="2986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</w:p>
        </w:tc>
        <w:tc>
          <w:tcPr>
            <w:tcW w:w="11944" w:type="dxa"/>
            <w:gridSpan w:val="7"/>
          </w:tcPr>
          <w:p w:rsidR="009F557A" w:rsidRPr="002B2815" w:rsidRDefault="009F557A" w:rsidP="002B2815">
            <w:pPr>
              <w:jc w:val="center"/>
              <w:rPr>
                <w:i/>
                <w:szCs w:val="22"/>
                <w:lang w:val="fr-FR"/>
              </w:rPr>
            </w:pPr>
            <w:r w:rsidRPr="002B2815">
              <w:rPr>
                <w:i/>
                <w:szCs w:val="22"/>
                <w:lang w:val="fr-FR"/>
              </w:rPr>
              <w:t>(</w:t>
            </w:r>
            <w:r w:rsidR="005E384E" w:rsidRPr="002B2815">
              <w:rPr>
                <w:i/>
                <w:szCs w:val="22"/>
                <w:lang w:val="fr-FR"/>
              </w:rPr>
              <w:t>francs suisses</w:t>
            </w:r>
            <w:r w:rsidRPr="002B2815">
              <w:rPr>
                <w:i/>
                <w:szCs w:val="22"/>
                <w:lang w:val="fr-FR"/>
              </w:rPr>
              <w:t>)</w:t>
            </w:r>
          </w:p>
        </w:tc>
      </w:tr>
      <w:tr w:rsidR="002B2815" w:rsidRPr="002B2815" w:rsidTr="007F7771">
        <w:tc>
          <w:tcPr>
            <w:tcW w:w="2986" w:type="dxa"/>
          </w:tcPr>
          <w:p w:rsidR="009F557A" w:rsidRPr="002B2815" w:rsidRDefault="005E384E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Résultats du projet</w:t>
            </w:r>
          </w:p>
        </w:tc>
        <w:tc>
          <w:tcPr>
            <w:tcW w:w="2986" w:type="dxa"/>
            <w:gridSpan w:val="2"/>
          </w:tcPr>
          <w:p w:rsidR="009F557A" w:rsidRPr="002B2815" w:rsidRDefault="009F557A" w:rsidP="002B2815">
            <w:pPr>
              <w:jc w:val="center"/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2016</w:t>
            </w:r>
          </w:p>
        </w:tc>
        <w:tc>
          <w:tcPr>
            <w:tcW w:w="2986" w:type="dxa"/>
            <w:gridSpan w:val="2"/>
          </w:tcPr>
          <w:p w:rsidR="009F557A" w:rsidRPr="002B2815" w:rsidRDefault="009F557A" w:rsidP="002B2815">
            <w:pPr>
              <w:jc w:val="center"/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2017</w:t>
            </w:r>
          </w:p>
        </w:tc>
        <w:tc>
          <w:tcPr>
            <w:tcW w:w="2986" w:type="dxa"/>
            <w:gridSpan w:val="2"/>
          </w:tcPr>
          <w:p w:rsidR="009F557A" w:rsidRPr="002B2815" w:rsidRDefault="009F557A" w:rsidP="002B2815">
            <w:pPr>
              <w:jc w:val="center"/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Total</w:t>
            </w:r>
          </w:p>
        </w:tc>
        <w:tc>
          <w:tcPr>
            <w:tcW w:w="2986" w:type="dxa"/>
          </w:tcPr>
          <w:p w:rsidR="009F557A" w:rsidRPr="002B2815" w:rsidRDefault="009F557A" w:rsidP="002B2815">
            <w:pPr>
              <w:jc w:val="center"/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Total</w:t>
            </w:r>
          </w:p>
        </w:tc>
      </w:tr>
      <w:tr w:rsidR="002B2815" w:rsidRPr="002B2815" w:rsidTr="007F7771">
        <w:tc>
          <w:tcPr>
            <w:tcW w:w="2986" w:type="dxa"/>
          </w:tcPr>
          <w:p w:rsidR="009F557A" w:rsidRPr="002B2815" w:rsidRDefault="009F557A" w:rsidP="002B2815">
            <w:pPr>
              <w:rPr>
                <w:b/>
                <w:szCs w:val="22"/>
                <w:lang w:val="fr-FR"/>
              </w:rPr>
            </w:pP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Personnel</w:t>
            </w:r>
          </w:p>
        </w:tc>
        <w:tc>
          <w:tcPr>
            <w:tcW w:w="1493" w:type="dxa"/>
          </w:tcPr>
          <w:p w:rsidR="009F557A" w:rsidRPr="002B2815" w:rsidRDefault="005E384E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 xml:space="preserve">Hors </w:t>
            </w:r>
            <w:r w:rsidR="009F557A" w:rsidRPr="002B2815">
              <w:rPr>
                <w:b/>
                <w:szCs w:val="22"/>
                <w:lang w:val="fr-FR"/>
              </w:rPr>
              <w:t>personnel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Personnel</w:t>
            </w:r>
          </w:p>
        </w:tc>
        <w:tc>
          <w:tcPr>
            <w:tcW w:w="1493" w:type="dxa"/>
          </w:tcPr>
          <w:p w:rsidR="009F557A" w:rsidRPr="002B2815" w:rsidRDefault="005E384E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 xml:space="preserve">Hors </w:t>
            </w:r>
            <w:r w:rsidR="009F557A" w:rsidRPr="002B2815">
              <w:rPr>
                <w:b/>
                <w:szCs w:val="22"/>
                <w:lang w:val="fr-FR"/>
              </w:rPr>
              <w:t>personnel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Personnel</w:t>
            </w:r>
          </w:p>
        </w:tc>
        <w:tc>
          <w:tcPr>
            <w:tcW w:w="1493" w:type="dxa"/>
          </w:tcPr>
          <w:p w:rsidR="009F557A" w:rsidRPr="002B2815" w:rsidRDefault="005E384E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 xml:space="preserve">Hors </w:t>
            </w:r>
            <w:r w:rsidR="009F557A" w:rsidRPr="002B2815">
              <w:rPr>
                <w:b/>
                <w:szCs w:val="22"/>
                <w:lang w:val="fr-FR"/>
              </w:rPr>
              <w:t>personnel</w:t>
            </w:r>
          </w:p>
        </w:tc>
        <w:tc>
          <w:tcPr>
            <w:tcW w:w="2986" w:type="dxa"/>
          </w:tcPr>
          <w:p w:rsidR="009F557A" w:rsidRPr="002B2815" w:rsidRDefault="009F557A" w:rsidP="002B2815">
            <w:pPr>
              <w:rPr>
                <w:b/>
                <w:szCs w:val="22"/>
                <w:lang w:val="fr-FR"/>
              </w:rPr>
            </w:pPr>
          </w:p>
        </w:tc>
      </w:tr>
      <w:tr w:rsidR="002B2815" w:rsidRPr="002B2815" w:rsidTr="007F7771">
        <w:tc>
          <w:tcPr>
            <w:tcW w:w="2986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 xml:space="preserve">Guides </w:t>
            </w:r>
            <w:r w:rsidR="005E384E" w:rsidRPr="002B2815">
              <w:rPr>
                <w:szCs w:val="22"/>
                <w:lang w:val="fr-FR"/>
              </w:rPr>
              <w:t>sur l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 xml:space="preserve">identification </w:t>
            </w:r>
            <w:r w:rsidR="005E384E" w:rsidRPr="002B2815">
              <w:rPr>
                <w:szCs w:val="22"/>
                <w:lang w:val="fr-FR"/>
              </w:rPr>
              <w:t>et l</w:t>
            </w:r>
            <w:r w:rsidR="000F1E9A" w:rsidRPr="002B2815">
              <w:rPr>
                <w:szCs w:val="22"/>
                <w:lang w:val="fr-FR"/>
              </w:rPr>
              <w:t>’</w:t>
            </w:r>
            <w:r w:rsidR="005E384E" w:rsidRPr="002B2815">
              <w:rPr>
                <w:szCs w:val="22"/>
                <w:lang w:val="fr-FR"/>
              </w:rPr>
              <w:t xml:space="preserve">utilisation des </w:t>
            </w:r>
            <w:r w:rsidRPr="002B2815">
              <w:rPr>
                <w:szCs w:val="22"/>
                <w:lang w:val="fr-FR"/>
              </w:rPr>
              <w:t xml:space="preserve">inventions </w:t>
            </w:r>
            <w:r w:rsidR="00B55CDA" w:rsidRPr="002B2815">
              <w:rPr>
                <w:szCs w:val="22"/>
                <w:lang w:val="fr-FR"/>
              </w:rPr>
              <w:t>figurant</w:t>
            </w:r>
            <w:r w:rsidR="005E384E" w:rsidRPr="002B2815">
              <w:rPr>
                <w:szCs w:val="22"/>
                <w:lang w:val="fr-FR"/>
              </w:rPr>
              <w:t xml:space="preserve"> dans le domaine </w:t>
            </w:r>
            <w:r w:rsidRPr="002B2815">
              <w:rPr>
                <w:szCs w:val="22"/>
                <w:lang w:val="fr-FR"/>
              </w:rPr>
              <w:t xml:space="preserve">public 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10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60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10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20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20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80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2986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100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</w:tr>
      <w:tr w:rsidR="002B2815" w:rsidRPr="002B2815" w:rsidTr="007F7771">
        <w:tc>
          <w:tcPr>
            <w:tcW w:w="2986" w:type="dxa"/>
          </w:tcPr>
          <w:p w:rsidR="009F557A" w:rsidRPr="002B2815" w:rsidRDefault="009A5364" w:rsidP="002B2815">
            <w:pPr>
              <w:rPr>
                <w:szCs w:val="22"/>
                <w:lang w:val="fr-FR"/>
              </w:rPr>
            </w:pPr>
            <w:r w:rsidRPr="002B2815">
              <w:rPr>
                <w:iCs/>
                <w:szCs w:val="22"/>
                <w:lang w:val="fr-FR"/>
              </w:rPr>
              <w:t>Consignation</w:t>
            </w:r>
            <w:r w:rsidR="003D3BAA" w:rsidRPr="002B2815">
              <w:rPr>
                <w:iCs/>
                <w:szCs w:val="22"/>
                <w:lang w:val="fr-FR"/>
              </w:rPr>
              <w:t xml:space="preserve"> des données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3D3BAA" w:rsidRPr="002B2815">
              <w:rPr>
                <w:iCs/>
                <w:szCs w:val="22"/>
                <w:lang w:val="fr-FR"/>
              </w:rPr>
              <w:t>expérience et des pratiques recommandées en matière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3D3BAA" w:rsidRPr="002B2815">
              <w:rPr>
                <w:iCs/>
                <w:szCs w:val="22"/>
                <w:lang w:val="fr-FR"/>
              </w:rPr>
              <w:t>identification et d</w:t>
            </w:r>
            <w:r w:rsidR="000F1E9A" w:rsidRPr="002B2815">
              <w:rPr>
                <w:iCs/>
                <w:szCs w:val="22"/>
                <w:lang w:val="fr-FR"/>
              </w:rPr>
              <w:t>’</w:t>
            </w:r>
            <w:r w:rsidR="003D3BAA" w:rsidRPr="002B2815">
              <w:rPr>
                <w:iCs/>
                <w:szCs w:val="22"/>
                <w:lang w:val="fr-FR"/>
              </w:rPr>
              <w:t xml:space="preserve">utilisation des inventions </w:t>
            </w:r>
            <w:r w:rsidR="00B55CDA" w:rsidRPr="002B2815">
              <w:rPr>
                <w:szCs w:val="22"/>
                <w:lang w:val="fr-FR"/>
              </w:rPr>
              <w:t>figurant</w:t>
            </w:r>
            <w:r w:rsidR="00B55CDA" w:rsidRPr="002B2815">
              <w:rPr>
                <w:iCs/>
                <w:szCs w:val="22"/>
                <w:lang w:val="fr-FR"/>
              </w:rPr>
              <w:t xml:space="preserve"> </w:t>
            </w:r>
            <w:r w:rsidR="003D3BAA" w:rsidRPr="002B2815">
              <w:rPr>
                <w:iCs/>
                <w:szCs w:val="22"/>
                <w:lang w:val="fr-FR"/>
              </w:rPr>
              <w:t>dans le domaine public</w:t>
            </w:r>
          </w:p>
        </w:tc>
        <w:tc>
          <w:tcPr>
            <w:tcW w:w="1493" w:type="dxa"/>
          </w:tcPr>
          <w:p w:rsidR="009F557A" w:rsidRPr="002B2815" w:rsidRDefault="005E384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30 </w:t>
            </w:r>
            <w:r w:rsidR="009F557A"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</w:t>
            </w:r>
            <w:r w:rsidR="005E384E" w:rsidRPr="002B2815">
              <w:rPr>
                <w:szCs w:val="22"/>
                <w:lang w:val="fr-FR"/>
              </w:rPr>
              <w:t>5 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5E384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50 </w:t>
            </w:r>
            <w:r w:rsidR="009F557A"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5E384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125 </w:t>
            </w:r>
            <w:r w:rsidR="009F557A"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5E384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80 </w:t>
            </w:r>
            <w:r w:rsidR="009F557A"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5E384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150 </w:t>
            </w:r>
            <w:r w:rsidR="009F557A"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2986" w:type="dxa"/>
          </w:tcPr>
          <w:p w:rsidR="009F557A" w:rsidRPr="002B2815" w:rsidRDefault="005E384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230 </w:t>
            </w:r>
            <w:r w:rsidR="009F557A" w:rsidRPr="002B2815">
              <w:rPr>
                <w:szCs w:val="22"/>
                <w:lang w:val="fr-FR"/>
              </w:rPr>
              <w:t>000</w:t>
            </w:r>
          </w:p>
        </w:tc>
      </w:tr>
      <w:tr w:rsidR="002B2815" w:rsidRPr="002B2815" w:rsidTr="007F7771">
        <w:tc>
          <w:tcPr>
            <w:tcW w:w="2986" w:type="dxa"/>
          </w:tcPr>
          <w:p w:rsidR="009F557A" w:rsidRPr="002B2815" w:rsidRDefault="00402433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Liste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="009F557A" w:rsidRPr="002B2815">
              <w:rPr>
                <w:szCs w:val="22"/>
                <w:lang w:val="fr-FR"/>
              </w:rPr>
              <w:t xml:space="preserve">experts </w:t>
            </w:r>
            <w:r w:rsidRPr="002B2815">
              <w:rPr>
                <w:szCs w:val="22"/>
                <w:lang w:val="fr-FR"/>
              </w:rPr>
              <w:t xml:space="preserve">et </w:t>
            </w:r>
            <w:r w:rsidR="00717FF2" w:rsidRPr="002B2815">
              <w:rPr>
                <w:szCs w:val="22"/>
                <w:lang w:val="fr-FR"/>
              </w:rPr>
              <w:t>matériel de formation nouveau ou amélioré</w:t>
            </w:r>
          </w:p>
        </w:tc>
        <w:tc>
          <w:tcPr>
            <w:tcW w:w="1493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493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10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15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10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15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2986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25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</w:tr>
      <w:tr w:rsidR="002B2815" w:rsidRPr="002B2815" w:rsidTr="007F7771">
        <w:tc>
          <w:tcPr>
            <w:tcW w:w="2986" w:type="dxa"/>
          </w:tcPr>
          <w:p w:rsidR="009F557A" w:rsidRPr="002B2815" w:rsidRDefault="00402433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Amélioration du portail sur la situation juridique</w:t>
            </w:r>
          </w:p>
        </w:tc>
        <w:tc>
          <w:tcPr>
            <w:tcW w:w="1493" w:type="dxa"/>
          </w:tcPr>
          <w:p w:rsidR="009F557A" w:rsidRPr="002B2815" w:rsidRDefault="005E384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10 </w:t>
            </w:r>
            <w:r w:rsidR="009F557A"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5E384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20 </w:t>
            </w:r>
            <w:r w:rsidR="009F557A"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5E384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30 </w:t>
            </w:r>
            <w:r w:rsidR="009F557A"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5E384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35 </w:t>
            </w:r>
            <w:r w:rsidR="009F557A"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40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5E384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55 </w:t>
            </w:r>
            <w:r w:rsidR="009F557A"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2986" w:type="dxa"/>
          </w:tcPr>
          <w:p w:rsidR="009F557A" w:rsidRPr="002B2815" w:rsidRDefault="005E384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95 </w:t>
            </w:r>
            <w:r w:rsidR="009F557A" w:rsidRPr="002B2815">
              <w:rPr>
                <w:szCs w:val="22"/>
                <w:lang w:val="fr-FR"/>
              </w:rPr>
              <w:t>000</w:t>
            </w:r>
          </w:p>
        </w:tc>
      </w:tr>
      <w:tr w:rsidR="009F557A" w:rsidRPr="002B2815" w:rsidTr="007F7771">
        <w:tc>
          <w:tcPr>
            <w:tcW w:w="2986" w:type="dxa"/>
          </w:tcPr>
          <w:p w:rsidR="009F557A" w:rsidRPr="002B2815" w:rsidRDefault="009F557A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Total</w:t>
            </w:r>
          </w:p>
        </w:tc>
        <w:tc>
          <w:tcPr>
            <w:tcW w:w="1493" w:type="dxa"/>
          </w:tcPr>
          <w:p w:rsidR="009F557A" w:rsidRPr="002B2815" w:rsidRDefault="005E384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50 </w:t>
            </w:r>
            <w:r w:rsidR="009F557A"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105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100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195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150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300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2986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450</w:t>
            </w:r>
            <w:r w:rsidR="005E384E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</w:tr>
    </w:tbl>
    <w:p w:rsidR="00527212" w:rsidRPr="002B2815" w:rsidRDefault="00527212" w:rsidP="002B2815">
      <w:pPr>
        <w:rPr>
          <w:szCs w:val="22"/>
          <w:lang w:val="fr-FR"/>
        </w:rPr>
      </w:pPr>
    </w:p>
    <w:p w:rsidR="00527212" w:rsidRPr="002B2815" w:rsidRDefault="009F557A" w:rsidP="002B2815">
      <w:pPr>
        <w:spacing w:after="200"/>
        <w:rPr>
          <w:szCs w:val="22"/>
          <w:lang w:val="fr-FR"/>
        </w:rPr>
      </w:pPr>
      <w:r w:rsidRPr="002B2815">
        <w:rPr>
          <w:szCs w:val="22"/>
          <w:lang w:val="fr-FR"/>
        </w:rPr>
        <w:br w:type="page"/>
      </w:r>
    </w:p>
    <w:p w:rsidR="00527212" w:rsidRPr="002B2815" w:rsidRDefault="008040B7" w:rsidP="002B2815">
      <w:pPr>
        <w:rPr>
          <w:szCs w:val="22"/>
          <w:lang w:val="fr-FR"/>
        </w:rPr>
      </w:pPr>
      <w:r w:rsidRPr="002B2815">
        <w:rPr>
          <w:szCs w:val="22"/>
          <w:lang w:val="fr-FR"/>
        </w:rPr>
        <w:lastRenderedPageBreak/>
        <w:t>b)</w:t>
      </w:r>
      <w:r w:rsidRPr="002B2815">
        <w:rPr>
          <w:szCs w:val="22"/>
          <w:lang w:val="fr-FR"/>
        </w:rPr>
        <w:tab/>
      </w:r>
      <w:r w:rsidR="00402433" w:rsidRPr="002B2815">
        <w:rPr>
          <w:szCs w:val="22"/>
          <w:lang w:val="fr-FR"/>
        </w:rPr>
        <w:t>Année</w:t>
      </w:r>
      <w:r w:rsidR="009F557A" w:rsidRPr="002B2815">
        <w:rPr>
          <w:szCs w:val="22"/>
          <w:lang w:val="fr-FR"/>
        </w:rPr>
        <w:t xml:space="preserve"> 2018*</w:t>
      </w:r>
    </w:p>
    <w:p w:rsidR="009F557A" w:rsidRPr="002B2815" w:rsidRDefault="009F557A" w:rsidP="002B2815">
      <w:pPr>
        <w:rPr>
          <w:szCs w:val="22"/>
          <w:u w:val="single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6"/>
        <w:gridCol w:w="1493"/>
        <w:gridCol w:w="1493"/>
        <w:gridCol w:w="1493"/>
        <w:gridCol w:w="1493"/>
        <w:gridCol w:w="2986"/>
      </w:tblGrid>
      <w:tr w:rsidR="002B2815" w:rsidRPr="002B2815" w:rsidTr="007F7771">
        <w:tc>
          <w:tcPr>
            <w:tcW w:w="2986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</w:p>
        </w:tc>
        <w:tc>
          <w:tcPr>
            <w:tcW w:w="8958" w:type="dxa"/>
            <w:gridSpan w:val="5"/>
          </w:tcPr>
          <w:p w:rsidR="009F557A" w:rsidRPr="002B2815" w:rsidRDefault="009F557A" w:rsidP="002B2815">
            <w:pPr>
              <w:jc w:val="center"/>
              <w:rPr>
                <w:i/>
                <w:szCs w:val="22"/>
                <w:lang w:val="fr-FR"/>
              </w:rPr>
            </w:pPr>
            <w:r w:rsidRPr="002B2815">
              <w:rPr>
                <w:i/>
                <w:szCs w:val="22"/>
                <w:lang w:val="fr-FR"/>
              </w:rPr>
              <w:t>(francs</w:t>
            </w:r>
            <w:r w:rsidR="00402433" w:rsidRPr="002B2815">
              <w:rPr>
                <w:i/>
                <w:szCs w:val="22"/>
                <w:lang w:val="fr-FR"/>
              </w:rPr>
              <w:t xml:space="preserve"> suisses</w:t>
            </w:r>
            <w:r w:rsidRPr="002B2815">
              <w:rPr>
                <w:i/>
                <w:szCs w:val="22"/>
                <w:lang w:val="fr-FR"/>
              </w:rPr>
              <w:t>)</w:t>
            </w:r>
          </w:p>
        </w:tc>
      </w:tr>
      <w:tr w:rsidR="002B2815" w:rsidRPr="002B2815" w:rsidTr="007F7771">
        <w:tc>
          <w:tcPr>
            <w:tcW w:w="2986" w:type="dxa"/>
          </w:tcPr>
          <w:p w:rsidR="009F557A" w:rsidRPr="002B2815" w:rsidRDefault="00402433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Résultats du projet</w:t>
            </w:r>
          </w:p>
        </w:tc>
        <w:tc>
          <w:tcPr>
            <w:tcW w:w="2986" w:type="dxa"/>
            <w:gridSpan w:val="2"/>
          </w:tcPr>
          <w:p w:rsidR="009F557A" w:rsidRPr="002B2815" w:rsidRDefault="009F557A" w:rsidP="002B2815">
            <w:pPr>
              <w:jc w:val="center"/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2018</w:t>
            </w:r>
          </w:p>
        </w:tc>
        <w:tc>
          <w:tcPr>
            <w:tcW w:w="2986" w:type="dxa"/>
            <w:gridSpan w:val="2"/>
          </w:tcPr>
          <w:p w:rsidR="009F557A" w:rsidRPr="002B2815" w:rsidRDefault="009F557A" w:rsidP="002B2815">
            <w:pPr>
              <w:jc w:val="center"/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Total</w:t>
            </w:r>
          </w:p>
        </w:tc>
        <w:tc>
          <w:tcPr>
            <w:tcW w:w="2986" w:type="dxa"/>
          </w:tcPr>
          <w:p w:rsidR="009F557A" w:rsidRPr="002B2815" w:rsidRDefault="009F557A" w:rsidP="002B2815">
            <w:pPr>
              <w:jc w:val="center"/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Total</w:t>
            </w:r>
          </w:p>
        </w:tc>
      </w:tr>
      <w:tr w:rsidR="002B2815" w:rsidRPr="002B2815" w:rsidTr="007F7771">
        <w:tc>
          <w:tcPr>
            <w:tcW w:w="2986" w:type="dxa"/>
          </w:tcPr>
          <w:p w:rsidR="009F557A" w:rsidRPr="002B2815" w:rsidRDefault="009F557A" w:rsidP="002B2815">
            <w:pPr>
              <w:rPr>
                <w:b/>
                <w:szCs w:val="22"/>
                <w:lang w:val="fr-FR"/>
              </w:rPr>
            </w:pP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Personnel</w:t>
            </w:r>
          </w:p>
        </w:tc>
        <w:tc>
          <w:tcPr>
            <w:tcW w:w="1493" w:type="dxa"/>
          </w:tcPr>
          <w:p w:rsidR="009F557A" w:rsidRPr="002B2815" w:rsidRDefault="00402433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Hors</w:t>
            </w:r>
            <w:r w:rsidR="00717FF2" w:rsidRPr="002B2815">
              <w:rPr>
                <w:b/>
                <w:szCs w:val="22"/>
                <w:lang w:val="fr-FR"/>
              </w:rPr>
              <w:t xml:space="preserve"> </w:t>
            </w:r>
            <w:r w:rsidR="009F557A" w:rsidRPr="002B2815">
              <w:rPr>
                <w:b/>
                <w:szCs w:val="22"/>
                <w:lang w:val="fr-FR"/>
              </w:rPr>
              <w:t>personnel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Personnel</w:t>
            </w:r>
          </w:p>
        </w:tc>
        <w:tc>
          <w:tcPr>
            <w:tcW w:w="1493" w:type="dxa"/>
          </w:tcPr>
          <w:p w:rsidR="009F557A" w:rsidRPr="002B2815" w:rsidRDefault="00402433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Hors</w:t>
            </w:r>
            <w:r w:rsidR="00717FF2" w:rsidRPr="002B2815">
              <w:rPr>
                <w:b/>
                <w:szCs w:val="22"/>
                <w:lang w:val="fr-FR"/>
              </w:rPr>
              <w:t xml:space="preserve"> </w:t>
            </w:r>
            <w:r w:rsidR="009F557A" w:rsidRPr="002B2815">
              <w:rPr>
                <w:b/>
                <w:szCs w:val="22"/>
                <w:lang w:val="fr-FR"/>
              </w:rPr>
              <w:t>personnel</w:t>
            </w:r>
          </w:p>
        </w:tc>
        <w:tc>
          <w:tcPr>
            <w:tcW w:w="2986" w:type="dxa"/>
          </w:tcPr>
          <w:p w:rsidR="009F557A" w:rsidRPr="002B2815" w:rsidRDefault="009F557A" w:rsidP="002B2815">
            <w:pPr>
              <w:rPr>
                <w:b/>
                <w:szCs w:val="22"/>
                <w:lang w:val="fr-FR"/>
              </w:rPr>
            </w:pPr>
          </w:p>
        </w:tc>
      </w:tr>
      <w:tr w:rsidR="002B2815" w:rsidRPr="002B2815" w:rsidTr="007F7771">
        <w:tc>
          <w:tcPr>
            <w:tcW w:w="2986" w:type="dxa"/>
          </w:tcPr>
          <w:p w:rsidR="009F557A" w:rsidRPr="002B2815" w:rsidRDefault="00402433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Traduction des guides sur l</w:t>
            </w:r>
            <w:r w:rsidR="000F1E9A" w:rsidRPr="002B2815">
              <w:rPr>
                <w:szCs w:val="22"/>
                <w:lang w:val="fr-FR"/>
              </w:rPr>
              <w:t>’</w:t>
            </w:r>
            <w:r w:rsidR="009F557A" w:rsidRPr="002B2815">
              <w:rPr>
                <w:szCs w:val="22"/>
                <w:lang w:val="fr-FR"/>
              </w:rPr>
              <w:t xml:space="preserve">identification </w:t>
            </w:r>
            <w:r w:rsidRPr="002B2815">
              <w:rPr>
                <w:szCs w:val="22"/>
                <w:lang w:val="fr-FR"/>
              </w:rPr>
              <w:t>et l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 xml:space="preserve">utilisation des </w:t>
            </w:r>
            <w:r w:rsidR="009F557A" w:rsidRPr="002B2815">
              <w:rPr>
                <w:szCs w:val="22"/>
                <w:lang w:val="fr-FR"/>
              </w:rPr>
              <w:t xml:space="preserve">inventions </w:t>
            </w:r>
            <w:r w:rsidR="00B55CDA" w:rsidRPr="002B2815">
              <w:rPr>
                <w:szCs w:val="22"/>
                <w:lang w:val="fr-FR"/>
              </w:rPr>
              <w:t xml:space="preserve">figurant </w:t>
            </w:r>
            <w:r w:rsidRPr="002B2815">
              <w:rPr>
                <w:szCs w:val="22"/>
                <w:lang w:val="fr-FR"/>
              </w:rPr>
              <w:t xml:space="preserve">dans le domaine </w:t>
            </w:r>
            <w:r w:rsidR="009F557A" w:rsidRPr="002B2815">
              <w:rPr>
                <w:szCs w:val="22"/>
                <w:lang w:val="fr-FR"/>
              </w:rPr>
              <w:t xml:space="preserve">public 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10</w:t>
            </w:r>
            <w:r w:rsidR="00402433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50</w:t>
            </w:r>
            <w:r w:rsidR="00402433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10</w:t>
            </w:r>
            <w:r w:rsidR="00402433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50</w:t>
            </w:r>
            <w:r w:rsidR="00402433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2986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60</w:t>
            </w:r>
            <w:r w:rsidR="00402433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</w:tr>
      <w:tr w:rsidR="002B2815" w:rsidRPr="002B2815" w:rsidTr="007F7771">
        <w:tc>
          <w:tcPr>
            <w:tcW w:w="2986" w:type="dxa"/>
          </w:tcPr>
          <w:p w:rsidR="009F557A" w:rsidRPr="002B2815" w:rsidRDefault="00402433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 xml:space="preserve">Compétences pour administrer et fournir des services </w:t>
            </w:r>
            <w:r w:rsidR="00B55CDA" w:rsidRPr="002B2815">
              <w:rPr>
                <w:szCs w:val="22"/>
                <w:lang w:val="fr-FR"/>
              </w:rPr>
              <w:t>en rapport avec les</w:t>
            </w:r>
            <w:r w:rsidRPr="002B2815">
              <w:rPr>
                <w:szCs w:val="22"/>
                <w:lang w:val="fr-FR"/>
              </w:rPr>
              <w:t xml:space="preserve"> inventions </w:t>
            </w:r>
            <w:r w:rsidR="00B55CDA" w:rsidRPr="002B2815">
              <w:rPr>
                <w:szCs w:val="22"/>
                <w:lang w:val="fr-FR"/>
              </w:rPr>
              <w:t xml:space="preserve">figurant </w:t>
            </w:r>
            <w:r w:rsidRPr="002B2815">
              <w:rPr>
                <w:szCs w:val="22"/>
                <w:lang w:val="fr-FR"/>
              </w:rPr>
              <w:t xml:space="preserve">dans le domaine </w:t>
            </w:r>
            <w:r w:rsidR="009F557A" w:rsidRPr="002B2815">
              <w:rPr>
                <w:iCs/>
                <w:szCs w:val="22"/>
                <w:lang w:val="fr-FR"/>
              </w:rPr>
              <w:t xml:space="preserve">public 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90</w:t>
            </w:r>
            <w:r w:rsidR="00402433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200</w:t>
            </w:r>
            <w:r w:rsidR="00402433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90</w:t>
            </w:r>
            <w:r w:rsidR="00402433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200</w:t>
            </w:r>
            <w:r w:rsidR="00402433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2986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290,000</w:t>
            </w:r>
          </w:p>
        </w:tc>
      </w:tr>
      <w:tr w:rsidR="009F557A" w:rsidRPr="002B2815" w:rsidTr="007F7771">
        <w:tc>
          <w:tcPr>
            <w:tcW w:w="2986" w:type="dxa"/>
          </w:tcPr>
          <w:p w:rsidR="009F557A" w:rsidRPr="002B2815" w:rsidRDefault="009F557A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Total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100</w:t>
            </w:r>
            <w:r w:rsidR="00402433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250</w:t>
            </w:r>
            <w:r w:rsidR="00402433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100</w:t>
            </w:r>
            <w:r w:rsidR="00402433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1493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250</w:t>
            </w:r>
            <w:r w:rsidR="00402433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  <w:tc>
          <w:tcPr>
            <w:tcW w:w="2986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350</w:t>
            </w:r>
            <w:r w:rsidR="00402433" w:rsidRPr="002B2815">
              <w:rPr>
                <w:szCs w:val="22"/>
                <w:lang w:val="fr-FR"/>
              </w:rPr>
              <w:t> </w:t>
            </w:r>
            <w:r w:rsidRPr="002B2815">
              <w:rPr>
                <w:szCs w:val="22"/>
                <w:lang w:val="fr-FR"/>
              </w:rPr>
              <w:t>000</w:t>
            </w:r>
          </w:p>
        </w:tc>
      </w:tr>
    </w:tbl>
    <w:p w:rsidR="00527212" w:rsidRPr="002B2815" w:rsidRDefault="00527212" w:rsidP="002B2815">
      <w:pPr>
        <w:rPr>
          <w:szCs w:val="22"/>
          <w:lang w:val="fr-FR"/>
        </w:rPr>
      </w:pPr>
    </w:p>
    <w:p w:rsidR="00527212" w:rsidRPr="002B2815" w:rsidRDefault="009F557A" w:rsidP="002B2815">
      <w:pPr>
        <w:rPr>
          <w:szCs w:val="22"/>
          <w:u w:val="single"/>
          <w:lang w:val="fr-FR"/>
        </w:rPr>
      </w:pPr>
      <w:r w:rsidRPr="002B2815">
        <w:rPr>
          <w:szCs w:val="22"/>
          <w:lang w:val="fr-FR"/>
        </w:rPr>
        <w:t xml:space="preserve">* </w:t>
      </w:r>
      <w:r w:rsidR="00402433" w:rsidRPr="002B2815">
        <w:rPr>
          <w:szCs w:val="22"/>
          <w:lang w:val="fr-FR"/>
        </w:rPr>
        <w:t>Sous réserve de l</w:t>
      </w:r>
      <w:r w:rsidR="000F1E9A" w:rsidRPr="002B2815">
        <w:rPr>
          <w:szCs w:val="22"/>
          <w:lang w:val="fr-FR"/>
        </w:rPr>
        <w:t>’</w:t>
      </w:r>
      <w:r w:rsidR="00402433" w:rsidRPr="002B2815">
        <w:rPr>
          <w:szCs w:val="22"/>
          <w:lang w:val="fr-FR"/>
        </w:rPr>
        <w:t>approbation du budget du projet pour</w:t>
      </w:r>
      <w:r w:rsidR="00E67324" w:rsidRPr="002B2815">
        <w:rPr>
          <w:szCs w:val="22"/>
          <w:lang w:val="fr-FR"/>
        </w:rPr>
        <w:t> </w:t>
      </w:r>
      <w:r w:rsidR="00402433" w:rsidRPr="002B2815">
        <w:rPr>
          <w:szCs w:val="22"/>
          <w:lang w:val="fr-FR"/>
        </w:rPr>
        <w:t>2018 par le Comité du programme et budget</w:t>
      </w:r>
      <w:r w:rsidRPr="002B2815">
        <w:rPr>
          <w:szCs w:val="22"/>
          <w:lang w:val="fr-FR"/>
        </w:rPr>
        <w:t>.</w:t>
      </w:r>
    </w:p>
    <w:p w:rsidR="009F557A" w:rsidRPr="002B2815" w:rsidRDefault="009F557A" w:rsidP="002B2815">
      <w:pPr>
        <w:rPr>
          <w:szCs w:val="22"/>
          <w:u w:val="single"/>
          <w:lang w:val="fr-FR"/>
        </w:rPr>
        <w:sectPr w:rsidR="009F557A" w:rsidRPr="002B2815">
          <w:pgSz w:w="16840" w:h="11907" w:orient="landscape"/>
          <w:pgMar w:top="1418" w:right="992" w:bottom="1418" w:left="1134" w:header="510" w:footer="1021" w:gutter="0"/>
          <w:cols w:space="720"/>
        </w:sectPr>
      </w:pPr>
    </w:p>
    <w:p w:rsidR="00527212" w:rsidRPr="002B2815" w:rsidRDefault="00527212" w:rsidP="002B2815">
      <w:pPr>
        <w:numPr>
          <w:ilvl w:val="0"/>
          <w:numId w:val="9"/>
        </w:numPr>
        <w:ind w:left="0" w:firstLine="0"/>
        <w:rPr>
          <w:bCs/>
          <w:iCs/>
          <w:szCs w:val="22"/>
          <w:lang w:val="fr-FR"/>
        </w:rPr>
      </w:pPr>
      <w:r w:rsidRPr="002B2815">
        <w:rPr>
          <w:bCs/>
          <w:iCs/>
          <w:szCs w:val="22"/>
          <w:lang w:val="fr-FR"/>
        </w:rPr>
        <w:lastRenderedPageBreak/>
        <w:t>DÉPENSES AUTRES QUE LES DÉPENSES DE PERSONNEL PAR CATÉGORIE DE COÛT</w:t>
      </w:r>
    </w:p>
    <w:p w:rsidR="00527212" w:rsidRPr="002B2815" w:rsidRDefault="00527212" w:rsidP="002B2815">
      <w:pPr>
        <w:rPr>
          <w:szCs w:val="22"/>
          <w:lang w:val="fr-FR"/>
        </w:rPr>
      </w:pPr>
    </w:p>
    <w:p w:rsidR="00527212" w:rsidRPr="002B2815" w:rsidRDefault="008040B7" w:rsidP="002B2815">
      <w:pPr>
        <w:rPr>
          <w:szCs w:val="22"/>
          <w:lang w:val="fr-FR"/>
        </w:rPr>
      </w:pPr>
      <w:r w:rsidRPr="002B2815">
        <w:rPr>
          <w:szCs w:val="22"/>
          <w:lang w:val="fr-FR"/>
        </w:rPr>
        <w:t>a)</w:t>
      </w:r>
      <w:r w:rsidRPr="002B2815">
        <w:rPr>
          <w:szCs w:val="22"/>
          <w:lang w:val="fr-FR"/>
        </w:rPr>
        <w:tab/>
      </w:r>
      <w:r w:rsidR="00527212" w:rsidRPr="002B2815">
        <w:rPr>
          <w:szCs w:val="22"/>
          <w:lang w:val="fr-FR"/>
        </w:rPr>
        <w:t>Exercice biennal</w:t>
      </w:r>
      <w:r w:rsidR="00E67324" w:rsidRPr="002B2815">
        <w:rPr>
          <w:szCs w:val="22"/>
          <w:lang w:val="fr-FR"/>
        </w:rPr>
        <w:t> </w:t>
      </w:r>
      <w:r w:rsidR="00527212" w:rsidRPr="002B2815">
        <w:rPr>
          <w:szCs w:val="22"/>
          <w:lang w:val="fr-FR"/>
        </w:rPr>
        <w:t>2016</w:t>
      </w:r>
      <w:r w:rsidR="000903ED" w:rsidRPr="002B2815">
        <w:rPr>
          <w:szCs w:val="22"/>
          <w:lang w:val="fr-FR"/>
        </w:rPr>
        <w:noBreakHyphen/>
      </w:r>
      <w:r w:rsidR="00527212" w:rsidRPr="002B2815">
        <w:rPr>
          <w:szCs w:val="22"/>
          <w:lang w:val="fr-FR"/>
        </w:rPr>
        <w:t>2017</w:t>
      </w:r>
    </w:p>
    <w:p w:rsidR="009F557A" w:rsidRPr="002B2815" w:rsidRDefault="009F557A" w:rsidP="002B2815">
      <w:pPr>
        <w:rPr>
          <w:szCs w:val="22"/>
          <w:u w:val="single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2"/>
        <w:gridCol w:w="1866"/>
        <w:gridCol w:w="1866"/>
        <w:gridCol w:w="1866"/>
        <w:gridCol w:w="1866"/>
        <w:gridCol w:w="1867"/>
        <w:gridCol w:w="1867"/>
      </w:tblGrid>
      <w:tr w:rsidR="002B2815" w:rsidRPr="002B2815" w:rsidTr="008040B7">
        <w:tc>
          <w:tcPr>
            <w:tcW w:w="3732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</w:p>
        </w:tc>
        <w:tc>
          <w:tcPr>
            <w:tcW w:w="11198" w:type="dxa"/>
            <w:gridSpan w:val="6"/>
          </w:tcPr>
          <w:p w:rsidR="009F557A" w:rsidRPr="002B2815" w:rsidRDefault="00527212" w:rsidP="002B2815">
            <w:pPr>
              <w:jc w:val="center"/>
              <w:rPr>
                <w:i/>
                <w:szCs w:val="22"/>
                <w:lang w:val="fr-FR"/>
              </w:rPr>
            </w:pPr>
            <w:r w:rsidRPr="002B2815">
              <w:rPr>
                <w:i/>
                <w:szCs w:val="22"/>
                <w:lang w:val="fr-FR"/>
              </w:rPr>
              <w:t>(francs suisses)</w:t>
            </w:r>
          </w:p>
        </w:tc>
      </w:tr>
      <w:tr w:rsidR="002B2815" w:rsidRPr="002B2815" w:rsidTr="008040B7">
        <w:tc>
          <w:tcPr>
            <w:tcW w:w="3732" w:type="dxa"/>
            <w:vMerge w:val="restart"/>
          </w:tcPr>
          <w:p w:rsidR="009F557A" w:rsidRPr="002B2815" w:rsidRDefault="00527212" w:rsidP="002B2815">
            <w:pPr>
              <w:rPr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Activités</w:t>
            </w:r>
          </w:p>
        </w:tc>
        <w:tc>
          <w:tcPr>
            <w:tcW w:w="3732" w:type="dxa"/>
            <w:gridSpan w:val="2"/>
          </w:tcPr>
          <w:p w:rsidR="009F557A" w:rsidRPr="002B2815" w:rsidRDefault="00527212" w:rsidP="002B2815">
            <w:pPr>
              <w:jc w:val="center"/>
              <w:rPr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Voyages et bourses</w:t>
            </w:r>
          </w:p>
        </w:tc>
        <w:tc>
          <w:tcPr>
            <w:tcW w:w="5599" w:type="dxa"/>
            <w:gridSpan w:val="3"/>
          </w:tcPr>
          <w:p w:rsidR="009F557A" w:rsidRPr="002B2815" w:rsidRDefault="00527212" w:rsidP="002B2815">
            <w:pPr>
              <w:jc w:val="center"/>
              <w:rPr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Services contractuels</w:t>
            </w:r>
          </w:p>
        </w:tc>
        <w:tc>
          <w:tcPr>
            <w:tcW w:w="1867" w:type="dxa"/>
            <w:vMerge w:val="restart"/>
          </w:tcPr>
          <w:p w:rsidR="009F557A" w:rsidRPr="002B2815" w:rsidRDefault="009F557A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Total</w:t>
            </w:r>
          </w:p>
        </w:tc>
      </w:tr>
      <w:tr w:rsidR="002B2815" w:rsidRPr="002B2815" w:rsidTr="008040B7">
        <w:tc>
          <w:tcPr>
            <w:tcW w:w="3732" w:type="dxa"/>
            <w:vMerge/>
          </w:tcPr>
          <w:p w:rsidR="009F557A" w:rsidRPr="002B2815" w:rsidRDefault="009F557A" w:rsidP="002B2815">
            <w:pPr>
              <w:rPr>
                <w:b/>
                <w:szCs w:val="22"/>
                <w:lang w:val="fr-FR"/>
              </w:rPr>
            </w:pPr>
          </w:p>
        </w:tc>
        <w:tc>
          <w:tcPr>
            <w:tcW w:w="1866" w:type="dxa"/>
          </w:tcPr>
          <w:p w:rsidR="009F557A" w:rsidRPr="002B2815" w:rsidRDefault="00527212" w:rsidP="002B2815">
            <w:pPr>
              <w:rPr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Missions de fonctionnaires</w:t>
            </w:r>
          </w:p>
        </w:tc>
        <w:tc>
          <w:tcPr>
            <w:tcW w:w="1866" w:type="dxa"/>
          </w:tcPr>
          <w:p w:rsidR="009F557A" w:rsidRPr="002B2815" w:rsidRDefault="00527212" w:rsidP="002B2815">
            <w:pPr>
              <w:rPr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Voyages de tiers</w:t>
            </w:r>
          </w:p>
        </w:tc>
        <w:tc>
          <w:tcPr>
            <w:tcW w:w="1866" w:type="dxa"/>
          </w:tcPr>
          <w:p w:rsidR="009F557A" w:rsidRPr="002B2815" w:rsidRDefault="00527212" w:rsidP="002B2815">
            <w:pPr>
              <w:rPr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Publications</w:t>
            </w:r>
          </w:p>
        </w:tc>
        <w:tc>
          <w:tcPr>
            <w:tcW w:w="1866" w:type="dxa"/>
          </w:tcPr>
          <w:p w:rsidR="009F557A" w:rsidRPr="002B2815" w:rsidRDefault="00527212" w:rsidP="002B2815">
            <w:pPr>
              <w:rPr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Services contractuels de personnes</w:t>
            </w:r>
          </w:p>
        </w:tc>
        <w:tc>
          <w:tcPr>
            <w:tcW w:w="1867" w:type="dxa"/>
          </w:tcPr>
          <w:p w:rsidR="009F557A" w:rsidRPr="002B2815" w:rsidRDefault="00527212" w:rsidP="002B2815">
            <w:pPr>
              <w:rPr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Autres services contractuels</w:t>
            </w:r>
          </w:p>
        </w:tc>
        <w:tc>
          <w:tcPr>
            <w:tcW w:w="1867" w:type="dxa"/>
            <w:vMerge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</w:p>
        </w:tc>
      </w:tr>
      <w:tr w:rsidR="002B2815" w:rsidRPr="002B2815" w:rsidTr="008040B7">
        <w:tc>
          <w:tcPr>
            <w:tcW w:w="3732" w:type="dxa"/>
          </w:tcPr>
          <w:p w:rsidR="009F557A" w:rsidRPr="002B2815" w:rsidRDefault="00527212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Rédaction de</w:t>
            </w:r>
            <w:r w:rsidR="00B55CDA" w:rsidRPr="002B2815">
              <w:rPr>
                <w:szCs w:val="22"/>
                <w:lang w:val="fr-FR"/>
              </w:rPr>
              <w:t>s</w:t>
            </w:r>
            <w:r w:rsidRPr="002B2815">
              <w:rPr>
                <w:szCs w:val="22"/>
                <w:lang w:val="fr-FR"/>
              </w:rPr>
              <w:t xml:space="preserve"> guides</w:t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6" w:type="dxa"/>
          </w:tcPr>
          <w:p w:rsidR="009F557A" w:rsidRPr="002B2815" w:rsidRDefault="00527212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20 000</w:t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6" w:type="dxa"/>
          </w:tcPr>
          <w:p w:rsidR="009F557A" w:rsidRPr="002B2815" w:rsidRDefault="00527212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40 000</w:t>
            </w:r>
          </w:p>
        </w:tc>
        <w:tc>
          <w:tcPr>
            <w:tcW w:w="1867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7" w:type="dxa"/>
          </w:tcPr>
          <w:p w:rsidR="009F557A" w:rsidRPr="002B2815" w:rsidRDefault="00527212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60 000</w:t>
            </w:r>
          </w:p>
        </w:tc>
      </w:tr>
      <w:tr w:rsidR="002B2815" w:rsidRPr="002B2815" w:rsidTr="008040B7">
        <w:tc>
          <w:tcPr>
            <w:tcW w:w="3732" w:type="dxa"/>
          </w:tcPr>
          <w:p w:rsidR="009F557A" w:rsidRPr="002B2815" w:rsidRDefault="00C25425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 xml:space="preserve">Pilotage des travaux relatifs aux </w:t>
            </w:r>
            <w:r w:rsidR="00021851" w:rsidRPr="002B2815">
              <w:rPr>
                <w:szCs w:val="22"/>
                <w:lang w:val="fr-FR"/>
              </w:rPr>
              <w:t>guides</w:t>
            </w:r>
          </w:p>
        </w:tc>
        <w:tc>
          <w:tcPr>
            <w:tcW w:w="1866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30 000</w:t>
            </w:r>
          </w:p>
        </w:tc>
        <w:tc>
          <w:tcPr>
            <w:tcW w:w="1866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50 000</w:t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6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50 000</w:t>
            </w:r>
          </w:p>
        </w:tc>
        <w:tc>
          <w:tcPr>
            <w:tcW w:w="1867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20 000</w:t>
            </w:r>
          </w:p>
        </w:tc>
        <w:tc>
          <w:tcPr>
            <w:tcW w:w="1867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150 000</w:t>
            </w:r>
          </w:p>
        </w:tc>
      </w:tr>
      <w:tr w:rsidR="002B2815" w:rsidRPr="002B2815" w:rsidTr="008040B7">
        <w:tc>
          <w:tcPr>
            <w:tcW w:w="3732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Révision de</w:t>
            </w:r>
            <w:r w:rsidR="00B55CDA" w:rsidRPr="002B2815">
              <w:rPr>
                <w:szCs w:val="22"/>
                <w:lang w:val="fr-FR"/>
              </w:rPr>
              <w:t>s</w:t>
            </w:r>
            <w:r w:rsidRPr="002B2815">
              <w:rPr>
                <w:szCs w:val="22"/>
                <w:lang w:val="fr-FR"/>
              </w:rPr>
              <w:t xml:space="preserve"> guides</w:t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6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20 000</w:t>
            </w:r>
          </w:p>
        </w:tc>
        <w:tc>
          <w:tcPr>
            <w:tcW w:w="1867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7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20 000</w:t>
            </w:r>
          </w:p>
        </w:tc>
      </w:tr>
      <w:tr w:rsidR="002B2815" w:rsidRPr="002B2815" w:rsidTr="008040B7">
        <w:tc>
          <w:tcPr>
            <w:tcW w:w="3732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 xml:space="preserve">Élaboration de matériel de formation </w:t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6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15 000</w:t>
            </w:r>
          </w:p>
        </w:tc>
        <w:tc>
          <w:tcPr>
            <w:tcW w:w="1867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7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15 000</w:t>
            </w:r>
          </w:p>
        </w:tc>
      </w:tr>
      <w:tr w:rsidR="002B2815" w:rsidRPr="002B2815" w:rsidTr="008040B7">
        <w:tc>
          <w:tcPr>
            <w:tcW w:w="3732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Amélioration du portail sur la situation juridique et de son contenu</w:t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7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55 000</w:t>
            </w:r>
          </w:p>
        </w:tc>
        <w:tc>
          <w:tcPr>
            <w:tcW w:w="1867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55 000</w:t>
            </w:r>
          </w:p>
        </w:tc>
      </w:tr>
      <w:tr w:rsidR="009F557A" w:rsidRPr="002B2815" w:rsidTr="008040B7">
        <w:tc>
          <w:tcPr>
            <w:tcW w:w="3732" w:type="dxa"/>
            <w:vAlign w:val="center"/>
          </w:tcPr>
          <w:p w:rsidR="009F557A" w:rsidRPr="002B2815" w:rsidRDefault="009F557A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Total</w:t>
            </w:r>
          </w:p>
        </w:tc>
        <w:tc>
          <w:tcPr>
            <w:tcW w:w="1866" w:type="dxa"/>
            <w:vAlign w:val="center"/>
          </w:tcPr>
          <w:p w:rsidR="009F557A" w:rsidRPr="002B2815" w:rsidRDefault="00021851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30 000</w:t>
            </w:r>
          </w:p>
        </w:tc>
        <w:tc>
          <w:tcPr>
            <w:tcW w:w="1866" w:type="dxa"/>
            <w:vAlign w:val="center"/>
          </w:tcPr>
          <w:p w:rsidR="009F557A" w:rsidRPr="002B2815" w:rsidRDefault="00021851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70 000</w:t>
            </w:r>
          </w:p>
        </w:tc>
        <w:tc>
          <w:tcPr>
            <w:tcW w:w="1866" w:type="dxa"/>
            <w:vAlign w:val="center"/>
          </w:tcPr>
          <w:p w:rsidR="009F557A" w:rsidRPr="002B2815" w:rsidRDefault="000903ED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noBreakHyphen/>
            </w:r>
          </w:p>
        </w:tc>
        <w:tc>
          <w:tcPr>
            <w:tcW w:w="1866" w:type="dxa"/>
            <w:vAlign w:val="center"/>
          </w:tcPr>
          <w:p w:rsidR="009F557A" w:rsidRPr="002B2815" w:rsidRDefault="00021851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125 000</w:t>
            </w:r>
          </w:p>
        </w:tc>
        <w:tc>
          <w:tcPr>
            <w:tcW w:w="1867" w:type="dxa"/>
            <w:vAlign w:val="center"/>
          </w:tcPr>
          <w:p w:rsidR="009F557A" w:rsidRPr="002B2815" w:rsidRDefault="00021851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75 000</w:t>
            </w:r>
          </w:p>
        </w:tc>
        <w:tc>
          <w:tcPr>
            <w:tcW w:w="1867" w:type="dxa"/>
            <w:vAlign w:val="center"/>
          </w:tcPr>
          <w:p w:rsidR="009F557A" w:rsidRPr="002B2815" w:rsidRDefault="00021851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300 000</w:t>
            </w:r>
          </w:p>
        </w:tc>
      </w:tr>
    </w:tbl>
    <w:p w:rsidR="00527212" w:rsidRPr="002B2815" w:rsidRDefault="00527212" w:rsidP="002B2815">
      <w:pPr>
        <w:rPr>
          <w:szCs w:val="22"/>
          <w:u w:val="single"/>
          <w:lang w:val="fr-FR"/>
        </w:rPr>
      </w:pPr>
    </w:p>
    <w:p w:rsidR="00527212" w:rsidRPr="002B2815" w:rsidRDefault="008040B7" w:rsidP="002B2815">
      <w:pPr>
        <w:rPr>
          <w:szCs w:val="22"/>
          <w:lang w:val="fr-FR"/>
        </w:rPr>
      </w:pPr>
      <w:r w:rsidRPr="002B2815">
        <w:rPr>
          <w:szCs w:val="22"/>
          <w:lang w:val="fr-FR"/>
        </w:rPr>
        <w:t>b)</w:t>
      </w:r>
      <w:r w:rsidRPr="002B2815">
        <w:rPr>
          <w:szCs w:val="22"/>
          <w:lang w:val="fr-FR"/>
        </w:rPr>
        <w:tab/>
      </w:r>
      <w:r w:rsidR="00021851" w:rsidRPr="002B2815">
        <w:rPr>
          <w:szCs w:val="22"/>
          <w:lang w:val="fr-FR"/>
        </w:rPr>
        <w:t>Année 2018</w:t>
      </w:r>
    </w:p>
    <w:p w:rsidR="009F557A" w:rsidRPr="002B2815" w:rsidRDefault="009F557A" w:rsidP="002B2815">
      <w:pPr>
        <w:rPr>
          <w:szCs w:val="22"/>
          <w:u w:val="single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2"/>
        <w:gridCol w:w="1866"/>
        <w:gridCol w:w="1866"/>
        <w:gridCol w:w="1866"/>
        <w:gridCol w:w="1866"/>
        <w:gridCol w:w="1867"/>
        <w:gridCol w:w="1867"/>
      </w:tblGrid>
      <w:tr w:rsidR="002B2815" w:rsidRPr="002B2815" w:rsidTr="007F7771">
        <w:tc>
          <w:tcPr>
            <w:tcW w:w="3732" w:type="dxa"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</w:p>
        </w:tc>
        <w:tc>
          <w:tcPr>
            <w:tcW w:w="11198" w:type="dxa"/>
            <w:gridSpan w:val="6"/>
          </w:tcPr>
          <w:p w:rsidR="009F557A" w:rsidRPr="002B2815" w:rsidRDefault="00021851" w:rsidP="002B2815">
            <w:pPr>
              <w:jc w:val="center"/>
              <w:rPr>
                <w:i/>
                <w:szCs w:val="22"/>
                <w:lang w:val="fr-FR"/>
              </w:rPr>
            </w:pPr>
            <w:r w:rsidRPr="002B2815">
              <w:rPr>
                <w:i/>
                <w:szCs w:val="22"/>
                <w:lang w:val="fr-FR"/>
              </w:rPr>
              <w:t>(francs suisses)</w:t>
            </w:r>
          </w:p>
        </w:tc>
      </w:tr>
      <w:tr w:rsidR="002B2815" w:rsidRPr="002B2815" w:rsidTr="007F7771">
        <w:tc>
          <w:tcPr>
            <w:tcW w:w="3732" w:type="dxa"/>
            <w:vMerge w:val="restart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Activités</w:t>
            </w:r>
          </w:p>
        </w:tc>
        <w:tc>
          <w:tcPr>
            <w:tcW w:w="3732" w:type="dxa"/>
            <w:gridSpan w:val="2"/>
          </w:tcPr>
          <w:p w:rsidR="009F557A" w:rsidRPr="002B2815" w:rsidRDefault="00021851" w:rsidP="002B2815">
            <w:pPr>
              <w:jc w:val="center"/>
              <w:rPr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Voyages et bourses</w:t>
            </w:r>
          </w:p>
        </w:tc>
        <w:tc>
          <w:tcPr>
            <w:tcW w:w="5599" w:type="dxa"/>
            <w:gridSpan w:val="3"/>
          </w:tcPr>
          <w:p w:rsidR="009F557A" w:rsidRPr="002B2815" w:rsidRDefault="00021851" w:rsidP="002B2815">
            <w:pPr>
              <w:jc w:val="center"/>
              <w:rPr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Services contractuels</w:t>
            </w:r>
          </w:p>
        </w:tc>
        <w:tc>
          <w:tcPr>
            <w:tcW w:w="1867" w:type="dxa"/>
            <w:vMerge w:val="restart"/>
          </w:tcPr>
          <w:p w:rsidR="009F557A" w:rsidRPr="002B2815" w:rsidRDefault="009F557A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Total</w:t>
            </w:r>
          </w:p>
        </w:tc>
      </w:tr>
      <w:tr w:rsidR="002B2815" w:rsidRPr="002B2815" w:rsidTr="007F7771">
        <w:tc>
          <w:tcPr>
            <w:tcW w:w="3732" w:type="dxa"/>
            <w:vMerge/>
          </w:tcPr>
          <w:p w:rsidR="009F557A" w:rsidRPr="002B2815" w:rsidRDefault="009F557A" w:rsidP="002B2815">
            <w:pPr>
              <w:rPr>
                <w:b/>
                <w:szCs w:val="22"/>
                <w:lang w:val="fr-FR"/>
              </w:rPr>
            </w:pPr>
          </w:p>
        </w:tc>
        <w:tc>
          <w:tcPr>
            <w:tcW w:w="1866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Missions de fonctionnaires</w:t>
            </w:r>
          </w:p>
        </w:tc>
        <w:tc>
          <w:tcPr>
            <w:tcW w:w="1866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Voyages de tiers</w:t>
            </w:r>
          </w:p>
        </w:tc>
        <w:tc>
          <w:tcPr>
            <w:tcW w:w="1866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Publications</w:t>
            </w:r>
          </w:p>
        </w:tc>
        <w:tc>
          <w:tcPr>
            <w:tcW w:w="1866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Services contractuels de personnes</w:t>
            </w:r>
          </w:p>
        </w:tc>
        <w:tc>
          <w:tcPr>
            <w:tcW w:w="1867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Autres services contractuels</w:t>
            </w:r>
          </w:p>
        </w:tc>
        <w:tc>
          <w:tcPr>
            <w:tcW w:w="1867" w:type="dxa"/>
            <w:vMerge/>
          </w:tcPr>
          <w:p w:rsidR="009F557A" w:rsidRPr="002B2815" w:rsidRDefault="009F557A" w:rsidP="002B2815">
            <w:pPr>
              <w:rPr>
                <w:szCs w:val="22"/>
                <w:lang w:val="fr-FR"/>
              </w:rPr>
            </w:pPr>
          </w:p>
        </w:tc>
      </w:tr>
      <w:tr w:rsidR="002B2815" w:rsidRPr="002B2815" w:rsidTr="007F7771">
        <w:tc>
          <w:tcPr>
            <w:tcW w:w="3732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Traduction et diffusion de</w:t>
            </w:r>
            <w:r w:rsidR="00B55CDA" w:rsidRPr="002B2815">
              <w:rPr>
                <w:szCs w:val="22"/>
                <w:lang w:val="fr-FR"/>
              </w:rPr>
              <w:t>s</w:t>
            </w:r>
            <w:r w:rsidRPr="002B2815">
              <w:rPr>
                <w:szCs w:val="22"/>
                <w:lang w:val="fr-FR"/>
              </w:rPr>
              <w:t xml:space="preserve"> guides</w:t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6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10 000</w:t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7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40 000</w:t>
            </w:r>
          </w:p>
        </w:tc>
        <w:tc>
          <w:tcPr>
            <w:tcW w:w="1867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50 000</w:t>
            </w:r>
          </w:p>
        </w:tc>
      </w:tr>
      <w:tr w:rsidR="002B2815" w:rsidRPr="002B2815" w:rsidTr="007F7771">
        <w:tc>
          <w:tcPr>
            <w:tcW w:w="3732" w:type="dxa"/>
          </w:tcPr>
          <w:p w:rsidR="009F557A" w:rsidRPr="002B2815" w:rsidRDefault="00B55CD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Fourniture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une a</w:t>
            </w:r>
            <w:r w:rsidR="00021851" w:rsidRPr="002B2815">
              <w:rPr>
                <w:szCs w:val="22"/>
                <w:lang w:val="fr-FR"/>
              </w:rPr>
              <w:t>ssistance technique aux réseaux de CATI</w:t>
            </w:r>
          </w:p>
        </w:tc>
        <w:tc>
          <w:tcPr>
            <w:tcW w:w="1866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10 000</w:t>
            </w:r>
          </w:p>
        </w:tc>
        <w:tc>
          <w:tcPr>
            <w:tcW w:w="1866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50 000</w:t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6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20 000</w:t>
            </w:r>
          </w:p>
        </w:tc>
        <w:tc>
          <w:tcPr>
            <w:tcW w:w="1867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7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80 000</w:t>
            </w:r>
          </w:p>
        </w:tc>
      </w:tr>
      <w:tr w:rsidR="002B2815" w:rsidRPr="002B2815" w:rsidTr="007F7771">
        <w:tc>
          <w:tcPr>
            <w:tcW w:w="3732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Ateliers sur l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expérience acquise et les pratiques recommandées</w:t>
            </w:r>
          </w:p>
        </w:tc>
        <w:tc>
          <w:tcPr>
            <w:tcW w:w="1866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40 000</w:t>
            </w:r>
          </w:p>
        </w:tc>
        <w:tc>
          <w:tcPr>
            <w:tcW w:w="1866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40 000</w:t>
            </w:r>
          </w:p>
        </w:tc>
        <w:tc>
          <w:tcPr>
            <w:tcW w:w="1866" w:type="dxa"/>
          </w:tcPr>
          <w:p w:rsidR="009F557A" w:rsidRPr="002B2815" w:rsidRDefault="000903ED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noBreakHyphen/>
            </w:r>
          </w:p>
        </w:tc>
        <w:tc>
          <w:tcPr>
            <w:tcW w:w="1866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20 000</w:t>
            </w:r>
          </w:p>
        </w:tc>
        <w:tc>
          <w:tcPr>
            <w:tcW w:w="1867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20 000</w:t>
            </w:r>
          </w:p>
        </w:tc>
        <w:tc>
          <w:tcPr>
            <w:tcW w:w="1867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120 000</w:t>
            </w:r>
          </w:p>
        </w:tc>
      </w:tr>
      <w:tr w:rsidR="009F557A" w:rsidRPr="002B2815" w:rsidTr="007F7771">
        <w:tc>
          <w:tcPr>
            <w:tcW w:w="3732" w:type="dxa"/>
            <w:vAlign w:val="center"/>
          </w:tcPr>
          <w:p w:rsidR="009F557A" w:rsidRPr="002B2815" w:rsidRDefault="009F557A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Total</w:t>
            </w:r>
          </w:p>
        </w:tc>
        <w:tc>
          <w:tcPr>
            <w:tcW w:w="1866" w:type="dxa"/>
            <w:vAlign w:val="center"/>
          </w:tcPr>
          <w:p w:rsidR="009F557A" w:rsidRPr="002B2815" w:rsidRDefault="00021851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50 000</w:t>
            </w:r>
          </w:p>
        </w:tc>
        <w:tc>
          <w:tcPr>
            <w:tcW w:w="1866" w:type="dxa"/>
            <w:vAlign w:val="center"/>
          </w:tcPr>
          <w:p w:rsidR="009F557A" w:rsidRPr="002B2815" w:rsidRDefault="00021851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90 000</w:t>
            </w:r>
          </w:p>
        </w:tc>
        <w:tc>
          <w:tcPr>
            <w:tcW w:w="1866" w:type="dxa"/>
            <w:vAlign w:val="center"/>
          </w:tcPr>
          <w:p w:rsidR="009F557A" w:rsidRPr="002B2815" w:rsidRDefault="00021851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10 000</w:t>
            </w:r>
          </w:p>
        </w:tc>
        <w:tc>
          <w:tcPr>
            <w:tcW w:w="1866" w:type="dxa"/>
            <w:vAlign w:val="center"/>
          </w:tcPr>
          <w:p w:rsidR="009F557A" w:rsidRPr="002B2815" w:rsidRDefault="00021851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40 000</w:t>
            </w:r>
          </w:p>
        </w:tc>
        <w:tc>
          <w:tcPr>
            <w:tcW w:w="1867" w:type="dxa"/>
            <w:vAlign w:val="center"/>
          </w:tcPr>
          <w:p w:rsidR="009F557A" w:rsidRPr="002B2815" w:rsidRDefault="00021851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60 000</w:t>
            </w:r>
          </w:p>
        </w:tc>
        <w:tc>
          <w:tcPr>
            <w:tcW w:w="1867" w:type="dxa"/>
            <w:vAlign w:val="center"/>
          </w:tcPr>
          <w:p w:rsidR="009F557A" w:rsidRPr="002B2815" w:rsidRDefault="00021851" w:rsidP="002B2815">
            <w:pPr>
              <w:rPr>
                <w:b/>
                <w:szCs w:val="22"/>
                <w:lang w:val="fr-FR"/>
              </w:rPr>
            </w:pPr>
            <w:r w:rsidRPr="002B2815">
              <w:rPr>
                <w:b/>
                <w:szCs w:val="22"/>
                <w:lang w:val="fr-FR"/>
              </w:rPr>
              <w:t>250 000</w:t>
            </w:r>
          </w:p>
        </w:tc>
      </w:tr>
    </w:tbl>
    <w:p w:rsidR="00527212" w:rsidRPr="002B2815" w:rsidRDefault="00527212" w:rsidP="002B2815">
      <w:pPr>
        <w:rPr>
          <w:szCs w:val="22"/>
          <w:lang w:val="fr-FR"/>
        </w:rPr>
      </w:pPr>
    </w:p>
    <w:p w:rsidR="00527212" w:rsidRPr="002B2815" w:rsidRDefault="00021851" w:rsidP="002B2815">
      <w:pPr>
        <w:ind w:hanging="142"/>
        <w:rPr>
          <w:szCs w:val="22"/>
          <w:lang w:val="fr-FR"/>
        </w:rPr>
      </w:pPr>
      <w:r w:rsidRPr="002B2815">
        <w:rPr>
          <w:szCs w:val="22"/>
          <w:lang w:val="fr-FR"/>
        </w:rPr>
        <w:t>* Sous réserve de l</w:t>
      </w:r>
      <w:r w:rsidR="000F1E9A" w:rsidRPr="002B2815">
        <w:rPr>
          <w:szCs w:val="22"/>
          <w:lang w:val="fr-FR"/>
        </w:rPr>
        <w:t>’</w:t>
      </w:r>
      <w:r w:rsidRPr="002B2815">
        <w:rPr>
          <w:szCs w:val="22"/>
          <w:lang w:val="fr-FR"/>
        </w:rPr>
        <w:t>approbation du comité du programme et budget.</w:t>
      </w:r>
    </w:p>
    <w:p w:rsidR="009F557A" w:rsidRPr="002B2815" w:rsidRDefault="009F557A" w:rsidP="002B2815">
      <w:pPr>
        <w:rPr>
          <w:szCs w:val="22"/>
          <w:lang w:val="fr-FR"/>
        </w:rPr>
        <w:sectPr w:rsidR="009F557A" w:rsidRPr="002B2815" w:rsidSect="007F7771">
          <w:pgSz w:w="16840" w:h="11907" w:orient="landscape"/>
          <w:pgMar w:top="1418" w:right="992" w:bottom="1418" w:left="1134" w:header="510" w:footer="1021" w:gutter="0"/>
          <w:cols w:space="720"/>
          <w:docGrid w:linePitch="299"/>
        </w:sectPr>
      </w:pPr>
    </w:p>
    <w:p w:rsidR="00527212" w:rsidRPr="002B2815" w:rsidRDefault="00021851" w:rsidP="002B2815">
      <w:pPr>
        <w:numPr>
          <w:ilvl w:val="0"/>
          <w:numId w:val="9"/>
        </w:numPr>
        <w:ind w:left="567" w:hanging="567"/>
        <w:rPr>
          <w:bCs/>
          <w:iCs/>
          <w:szCs w:val="22"/>
          <w:lang w:val="fr-FR"/>
        </w:rPr>
      </w:pPr>
      <w:r w:rsidRPr="002B2815">
        <w:rPr>
          <w:bCs/>
          <w:iCs/>
          <w:szCs w:val="22"/>
          <w:lang w:val="fr-FR"/>
        </w:rPr>
        <w:lastRenderedPageBreak/>
        <w:t>CALENDRIER D</w:t>
      </w:r>
      <w:r w:rsidR="000F1E9A" w:rsidRPr="002B2815">
        <w:rPr>
          <w:bCs/>
          <w:iCs/>
          <w:szCs w:val="22"/>
          <w:lang w:val="fr-FR"/>
        </w:rPr>
        <w:t>’</w:t>
      </w:r>
      <w:r w:rsidRPr="002B2815">
        <w:rPr>
          <w:bCs/>
          <w:iCs/>
          <w:szCs w:val="22"/>
          <w:lang w:val="fr-FR"/>
        </w:rPr>
        <w:t>EXÉCUTION</w:t>
      </w:r>
    </w:p>
    <w:p w:rsidR="008040B7" w:rsidRPr="002B2815" w:rsidRDefault="008040B7" w:rsidP="002B2815">
      <w:pPr>
        <w:rPr>
          <w:bCs/>
          <w:iCs/>
          <w:szCs w:val="22"/>
          <w:lang w:val="fr-FR"/>
        </w:rPr>
      </w:pPr>
    </w:p>
    <w:p w:rsidR="00527212" w:rsidRPr="002B2815" w:rsidRDefault="008040B7" w:rsidP="002B2815">
      <w:pPr>
        <w:rPr>
          <w:bCs/>
          <w:iCs/>
          <w:szCs w:val="22"/>
          <w:lang w:val="fr-FR"/>
        </w:rPr>
      </w:pPr>
      <w:r w:rsidRPr="002B2815">
        <w:rPr>
          <w:bCs/>
          <w:iCs/>
          <w:szCs w:val="22"/>
          <w:lang w:val="fr-FR"/>
        </w:rPr>
        <w:t>a)</w:t>
      </w:r>
      <w:r w:rsidRPr="002B2815">
        <w:rPr>
          <w:bCs/>
          <w:iCs/>
          <w:szCs w:val="22"/>
          <w:lang w:val="fr-FR"/>
        </w:rPr>
        <w:tab/>
      </w:r>
      <w:r w:rsidR="00021851" w:rsidRPr="002B2815">
        <w:rPr>
          <w:bCs/>
          <w:iCs/>
          <w:szCs w:val="22"/>
          <w:lang w:val="fr-FR"/>
        </w:rPr>
        <w:t>Exercice biennal</w:t>
      </w:r>
      <w:r w:rsidR="00E67324" w:rsidRPr="002B2815">
        <w:rPr>
          <w:bCs/>
          <w:iCs/>
          <w:szCs w:val="22"/>
          <w:lang w:val="fr-FR"/>
        </w:rPr>
        <w:t> </w:t>
      </w:r>
      <w:r w:rsidR="00021851" w:rsidRPr="002B2815">
        <w:rPr>
          <w:bCs/>
          <w:iCs/>
          <w:szCs w:val="22"/>
          <w:lang w:val="fr-FR"/>
        </w:rPr>
        <w:t>2016</w:t>
      </w:r>
      <w:r w:rsidR="000903ED" w:rsidRPr="002B2815">
        <w:rPr>
          <w:bCs/>
          <w:iCs/>
          <w:szCs w:val="22"/>
          <w:lang w:val="fr-FR"/>
        </w:rPr>
        <w:noBreakHyphen/>
      </w:r>
      <w:r w:rsidR="00021851" w:rsidRPr="002B2815">
        <w:rPr>
          <w:bCs/>
          <w:iCs/>
          <w:szCs w:val="22"/>
          <w:lang w:val="fr-FR"/>
        </w:rPr>
        <w:t>2017</w:t>
      </w:r>
    </w:p>
    <w:p w:rsidR="009F557A" w:rsidRPr="002B2815" w:rsidRDefault="009F557A" w:rsidP="002B2815">
      <w:pPr>
        <w:rPr>
          <w:bCs/>
          <w:iCs/>
          <w:szCs w:val="22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1410"/>
        <w:gridCol w:w="1415"/>
        <w:gridCol w:w="1412"/>
        <w:gridCol w:w="1412"/>
        <w:gridCol w:w="1411"/>
        <w:gridCol w:w="1415"/>
        <w:gridCol w:w="1412"/>
        <w:gridCol w:w="1412"/>
      </w:tblGrid>
      <w:tr w:rsidR="002B2815" w:rsidRPr="002B2815" w:rsidTr="007F7771">
        <w:tc>
          <w:tcPr>
            <w:tcW w:w="2876" w:type="dxa"/>
            <w:vMerge w:val="restart"/>
          </w:tcPr>
          <w:p w:rsidR="009F557A" w:rsidRPr="002B2815" w:rsidRDefault="00021851" w:rsidP="002B2815">
            <w:pPr>
              <w:rPr>
                <w:b/>
                <w:bCs/>
                <w:iCs/>
                <w:szCs w:val="22"/>
                <w:lang w:val="fr-FR"/>
              </w:rPr>
            </w:pPr>
            <w:r w:rsidRPr="002B2815">
              <w:rPr>
                <w:b/>
                <w:bCs/>
                <w:iCs/>
                <w:szCs w:val="22"/>
                <w:lang w:val="fr-FR"/>
              </w:rPr>
              <w:t>Activités</w:t>
            </w:r>
          </w:p>
        </w:tc>
        <w:tc>
          <w:tcPr>
            <w:tcW w:w="5649" w:type="dxa"/>
            <w:gridSpan w:val="4"/>
          </w:tcPr>
          <w:p w:rsidR="009F557A" w:rsidRPr="002B2815" w:rsidRDefault="00021851" w:rsidP="002B2815">
            <w:pPr>
              <w:jc w:val="center"/>
              <w:rPr>
                <w:b/>
                <w:bCs/>
                <w:iCs/>
                <w:szCs w:val="22"/>
                <w:lang w:val="fr-FR"/>
              </w:rPr>
            </w:pPr>
            <w:r w:rsidRPr="002B2815">
              <w:rPr>
                <w:b/>
                <w:bCs/>
                <w:iCs/>
                <w:szCs w:val="22"/>
                <w:lang w:val="fr-FR"/>
              </w:rPr>
              <w:t>Trimestres 2016</w:t>
            </w:r>
          </w:p>
        </w:tc>
        <w:tc>
          <w:tcPr>
            <w:tcW w:w="5650" w:type="dxa"/>
            <w:gridSpan w:val="4"/>
          </w:tcPr>
          <w:p w:rsidR="009F557A" w:rsidRPr="002B2815" w:rsidRDefault="00021851" w:rsidP="002B2815">
            <w:pPr>
              <w:jc w:val="center"/>
              <w:rPr>
                <w:b/>
                <w:bCs/>
                <w:iCs/>
                <w:szCs w:val="22"/>
                <w:lang w:val="fr-FR"/>
              </w:rPr>
            </w:pPr>
            <w:r w:rsidRPr="002B2815">
              <w:rPr>
                <w:b/>
                <w:bCs/>
                <w:iCs/>
                <w:szCs w:val="22"/>
                <w:lang w:val="fr-FR"/>
              </w:rPr>
              <w:t>Trimestres 2017</w:t>
            </w:r>
          </w:p>
        </w:tc>
      </w:tr>
      <w:tr w:rsidR="002B2815" w:rsidRPr="002B2815" w:rsidTr="007F7771">
        <w:tc>
          <w:tcPr>
            <w:tcW w:w="2876" w:type="dxa"/>
            <w:vMerge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0" w:type="dxa"/>
          </w:tcPr>
          <w:p w:rsidR="009F557A" w:rsidRPr="002B2815" w:rsidRDefault="00021851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1</w:t>
            </w:r>
            <w:r w:rsidRPr="002B2815">
              <w:rPr>
                <w:bCs/>
                <w:iCs/>
                <w:szCs w:val="22"/>
                <w:vertAlign w:val="superscript"/>
                <w:lang w:val="fr-FR"/>
              </w:rPr>
              <w:t>er</w:t>
            </w:r>
          </w:p>
        </w:tc>
        <w:tc>
          <w:tcPr>
            <w:tcW w:w="1415" w:type="dxa"/>
          </w:tcPr>
          <w:p w:rsidR="009F557A" w:rsidRPr="002B2815" w:rsidRDefault="00021851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2</w:t>
            </w:r>
            <w:r w:rsidR="008040B7" w:rsidRPr="002B2815">
              <w:rPr>
                <w:bCs/>
                <w:iCs/>
                <w:szCs w:val="22"/>
                <w:vertAlign w:val="superscript"/>
                <w:lang w:val="fr-FR"/>
              </w:rPr>
              <w:t>e</w:t>
            </w:r>
          </w:p>
        </w:tc>
        <w:tc>
          <w:tcPr>
            <w:tcW w:w="1412" w:type="dxa"/>
          </w:tcPr>
          <w:p w:rsidR="009F557A" w:rsidRPr="002B2815" w:rsidRDefault="00021851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3</w:t>
            </w:r>
            <w:r w:rsidR="008040B7" w:rsidRPr="002B2815">
              <w:rPr>
                <w:bCs/>
                <w:iCs/>
                <w:szCs w:val="22"/>
                <w:vertAlign w:val="superscript"/>
                <w:lang w:val="fr-FR"/>
              </w:rPr>
              <w:t>e</w:t>
            </w:r>
          </w:p>
        </w:tc>
        <w:tc>
          <w:tcPr>
            <w:tcW w:w="1412" w:type="dxa"/>
          </w:tcPr>
          <w:p w:rsidR="009F557A" w:rsidRPr="002B2815" w:rsidRDefault="00021851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4</w:t>
            </w:r>
            <w:r w:rsidR="008040B7" w:rsidRPr="002B2815">
              <w:rPr>
                <w:bCs/>
                <w:iCs/>
                <w:szCs w:val="22"/>
                <w:vertAlign w:val="superscript"/>
                <w:lang w:val="fr-FR"/>
              </w:rPr>
              <w:t>e</w:t>
            </w:r>
          </w:p>
        </w:tc>
        <w:tc>
          <w:tcPr>
            <w:tcW w:w="1411" w:type="dxa"/>
          </w:tcPr>
          <w:p w:rsidR="009F557A" w:rsidRPr="002B2815" w:rsidRDefault="00021851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1</w:t>
            </w:r>
            <w:r w:rsidRPr="002B2815">
              <w:rPr>
                <w:bCs/>
                <w:iCs/>
                <w:szCs w:val="22"/>
                <w:vertAlign w:val="superscript"/>
                <w:lang w:val="fr-FR"/>
              </w:rPr>
              <w:t>er</w:t>
            </w:r>
          </w:p>
        </w:tc>
        <w:tc>
          <w:tcPr>
            <w:tcW w:w="1415" w:type="dxa"/>
          </w:tcPr>
          <w:p w:rsidR="009F557A" w:rsidRPr="002B2815" w:rsidRDefault="00E7061E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2</w:t>
            </w:r>
            <w:r w:rsidR="008040B7" w:rsidRPr="002B2815">
              <w:rPr>
                <w:bCs/>
                <w:iCs/>
                <w:szCs w:val="22"/>
                <w:vertAlign w:val="superscript"/>
                <w:lang w:val="fr-FR"/>
              </w:rPr>
              <w:t>e</w:t>
            </w:r>
          </w:p>
        </w:tc>
        <w:tc>
          <w:tcPr>
            <w:tcW w:w="1412" w:type="dxa"/>
          </w:tcPr>
          <w:p w:rsidR="009F557A" w:rsidRPr="002B2815" w:rsidRDefault="00E7061E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3</w:t>
            </w:r>
            <w:r w:rsidR="008040B7" w:rsidRPr="002B2815">
              <w:rPr>
                <w:bCs/>
                <w:iCs/>
                <w:szCs w:val="22"/>
                <w:vertAlign w:val="superscript"/>
                <w:lang w:val="fr-FR"/>
              </w:rPr>
              <w:t>e</w:t>
            </w:r>
          </w:p>
        </w:tc>
        <w:tc>
          <w:tcPr>
            <w:tcW w:w="1412" w:type="dxa"/>
          </w:tcPr>
          <w:p w:rsidR="009F557A" w:rsidRPr="002B2815" w:rsidRDefault="00E7061E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4</w:t>
            </w:r>
            <w:r w:rsidR="008040B7" w:rsidRPr="002B2815">
              <w:rPr>
                <w:bCs/>
                <w:iCs/>
                <w:szCs w:val="22"/>
                <w:vertAlign w:val="superscript"/>
                <w:lang w:val="fr-FR"/>
              </w:rPr>
              <w:t>e</w:t>
            </w:r>
          </w:p>
        </w:tc>
      </w:tr>
      <w:tr w:rsidR="002B2815" w:rsidRPr="002B2815" w:rsidTr="007F7771">
        <w:tc>
          <w:tcPr>
            <w:tcW w:w="2876" w:type="dxa"/>
          </w:tcPr>
          <w:p w:rsidR="009F557A" w:rsidRPr="002B2815" w:rsidRDefault="00021851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Rédaction de</w:t>
            </w:r>
            <w:r w:rsidR="00B55CDA" w:rsidRPr="002B2815">
              <w:rPr>
                <w:szCs w:val="22"/>
                <w:lang w:val="fr-FR"/>
              </w:rPr>
              <w:t>s</w:t>
            </w:r>
            <w:r w:rsidRPr="002B2815">
              <w:rPr>
                <w:szCs w:val="22"/>
                <w:lang w:val="fr-FR"/>
              </w:rPr>
              <w:t xml:space="preserve"> guides</w:t>
            </w:r>
          </w:p>
        </w:tc>
        <w:tc>
          <w:tcPr>
            <w:tcW w:w="1410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5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1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5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</w:tr>
      <w:tr w:rsidR="002B2815" w:rsidRPr="002B2815" w:rsidTr="007F7771">
        <w:tc>
          <w:tcPr>
            <w:tcW w:w="2876" w:type="dxa"/>
          </w:tcPr>
          <w:p w:rsidR="009F557A" w:rsidRPr="002B2815" w:rsidRDefault="00C25425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Pilotage des travaux relatifs aux</w:t>
            </w:r>
            <w:r w:rsidR="00E7061E" w:rsidRPr="002B2815">
              <w:rPr>
                <w:szCs w:val="22"/>
                <w:lang w:val="fr-FR"/>
              </w:rPr>
              <w:t xml:space="preserve"> guides</w:t>
            </w:r>
          </w:p>
        </w:tc>
        <w:tc>
          <w:tcPr>
            <w:tcW w:w="1410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5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1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5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</w:tr>
      <w:tr w:rsidR="002B2815" w:rsidRPr="002B2815" w:rsidTr="007F7771">
        <w:tc>
          <w:tcPr>
            <w:tcW w:w="2876" w:type="dxa"/>
          </w:tcPr>
          <w:p w:rsidR="009F557A" w:rsidRPr="002B2815" w:rsidRDefault="00E7061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Révision de</w:t>
            </w:r>
            <w:r w:rsidR="00B55CDA" w:rsidRPr="002B2815">
              <w:rPr>
                <w:szCs w:val="22"/>
                <w:lang w:val="fr-FR"/>
              </w:rPr>
              <w:t>s</w:t>
            </w:r>
            <w:r w:rsidRPr="002B2815">
              <w:rPr>
                <w:szCs w:val="22"/>
                <w:lang w:val="fr-FR"/>
              </w:rPr>
              <w:t xml:space="preserve"> guides</w:t>
            </w:r>
          </w:p>
        </w:tc>
        <w:tc>
          <w:tcPr>
            <w:tcW w:w="1410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5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1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5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</w:tr>
      <w:tr w:rsidR="002B2815" w:rsidRPr="002B2815" w:rsidTr="007F7771">
        <w:tc>
          <w:tcPr>
            <w:tcW w:w="2876" w:type="dxa"/>
          </w:tcPr>
          <w:p w:rsidR="009F557A" w:rsidRPr="002B2815" w:rsidRDefault="00E7061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Élaboration de matériel de formation</w:t>
            </w:r>
          </w:p>
        </w:tc>
        <w:tc>
          <w:tcPr>
            <w:tcW w:w="1410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5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1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5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</w:tr>
      <w:tr w:rsidR="009F557A" w:rsidRPr="002B2815" w:rsidTr="007F7771">
        <w:tc>
          <w:tcPr>
            <w:tcW w:w="2876" w:type="dxa"/>
          </w:tcPr>
          <w:p w:rsidR="009F557A" w:rsidRPr="002B2815" w:rsidRDefault="00E7061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 xml:space="preserve">Amélioration du portail sur la situation juridique et </w:t>
            </w:r>
            <w:r w:rsidR="001F4E76" w:rsidRPr="002B2815">
              <w:rPr>
                <w:szCs w:val="22"/>
                <w:lang w:val="fr-FR"/>
              </w:rPr>
              <w:t>valorisation</w:t>
            </w:r>
            <w:r w:rsidRPr="002B2815">
              <w:rPr>
                <w:szCs w:val="22"/>
                <w:lang w:val="fr-FR"/>
              </w:rPr>
              <w:t xml:space="preserve"> de son contenu</w:t>
            </w:r>
          </w:p>
        </w:tc>
        <w:tc>
          <w:tcPr>
            <w:tcW w:w="1410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5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1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5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</w:tr>
    </w:tbl>
    <w:p w:rsidR="00527212" w:rsidRPr="002B2815" w:rsidRDefault="00527212" w:rsidP="002B2815">
      <w:pPr>
        <w:rPr>
          <w:bCs/>
          <w:iCs/>
          <w:szCs w:val="22"/>
          <w:lang w:val="fr-FR"/>
        </w:rPr>
      </w:pPr>
    </w:p>
    <w:p w:rsidR="00527212" w:rsidRPr="002B2815" w:rsidRDefault="008040B7" w:rsidP="002B2815">
      <w:pPr>
        <w:rPr>
          <w:bCs/>
          <w:iCs/>
          <w:szCs w:val="22"/>
          <w:lang w:val="fr-FR"/>
        </w:rPr>
      </w:pPr>
      <w:r w:rsidRPr="002B2815">
        <w:rPr>
          <w:bCs/>
          <w:iCs/>
          <w:szCs w:val="22"/>
          <w:lang w:val="fr-FR"/>
        </w:rPr>
        <w:t>b)</w:t>
      </w:r>
      <w:r w:rsidRPr="002B2815">
        <w:rPr>
          <w:bCs/>
          <w:iCs/>
          <w:szCs w:val="22"/>
          <w:lang w:val="fr-FR"/>
        </w:rPr>
        <w:tab/>
      </w:r>
      <w:r w:rsidR="00E7061E" w:rsidRPr="002B2815">
        <w:rPr>
          <w:bCs/>
          <w:iCs/>
          <w:szCs w:val="22"/>
          <w:lang w:val="fr-FR"/>
        </w:rPr>
        <w:t>Année 2018</w:t>
      </w:r>
    </w:p>
    <w:p w:rsidR="009F557A" w:rsidRPr="002B2815" w:rsidRDefault="009F557A" w:rsidP="002B2815">
      <w:pPr>
        <w:rPr>
          <w:bCs/>
          <w:iCs/>
          <w:szCs w:val="22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1410"/>
        <w:gridCol w:w="1415"/>
        <w:gridCol w:w="1412"/>
        <w:gridCol w:w="1412"/>
      </w:tblGrid>
      <w:tr w:rsidR="002B2815" w:rsidRPr="002B2815" w:rsidTr="007F7771">
        <w:tc>
          <w:tcPr>
            <w:tcW w:w="2876" w:type="dxa"/>
            <w:vMerge w:val="restart"/>
          </w:tcPr>
          <w:p w:rsidR="009F557A" w:rsidRPr="002B2815" w:rsidRDefault="00E7061E" w:rsidP="002B2815">
            <w:pPr>
              <w:rPr>
                <w:b/>
                <w:bCs/>
                <w:iCs/>
                <w:szCs w:val="22"/>
                <w:lang w:val="fr-FR"/>
              </w:rPr>
            </w:pPr>
            <w:r w:rsidRPr="002B2815">
              <w:rPr>
                <w:b/>
                <w:bCs/>
                <w:iCs/>
                <w:szCs w:val="22"/>
                <w:lang w:val="fr-FR"/>
              </w:rPr>
              <w:t>Activités</w:t>
            </w:r>
          </w:p>
        </w:tc>
        <w:tc>
          <w:tcPr>
            <w:tcW w:w="5649" w:type="dxa"/>
            <w:gridSpan w:val="4"/>
          </w:tcPr>
          <w:p w:rsidR="009F557A" w:rsidRPr="002B2815" w:rsidRDefault="00E7061E" w:rsidP="002B2815">
            <w:pPr>
              <w:jc w:val="center"/>
              <w:rPr>
                <w:b/>
                <w:bCs/>
                <w:iCs/>
                <w:szCs w:val="22"/>
                <w:lang w:val="fr-FR"/>
              </w:rPr>
            </w:pPr>
            <w:r w:rsidRPr="002B2815">
              <w:rPr>
                <w:b/>
                <w:bCs/>
                <w:iCs/>
                <w:szCs w:val="22"/>
                <w:lang w:val="fr-FR"/>
              </w:rPr>
              <w:t>Trimestres 2018</w:t>
            </w:r>
          </w:p>
        </w:tc>
      </w:tr>
      <w:tr w:rsidR="002B2815" w:rsidRPr="002B2815" w:rsidTr="007F7771">
        <w:tc>
          <w:tcPr>
            <w:tcW w:w="2876" w:type="dxa"/>
            <w:vMerge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0" w:type="dxa"/>
          </w:tcPr>
          <w:p w:rsidR="009F557A" w:rsidRPr="002B2815" w:rsidRDefault="00E7061E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1</w:t>
            </w:r>
            <w:r w:rsidRPr="002B2815">
              <w:rPr>
                <w:bCs/>
                <w:iCs/>
                <w:szCs w:val="22"/>
                <w:vertAlign w:val="superscript"/>
                <w:lang w:val="fr-FR"/>
              </w:rPr>
              <w:t>er</w:t>
            </w:r>
          </w:p>
        </w:tc>
        <w:tc>
          <w:tcPr>
            <w:tcW w:w="1415" w:type="dxa"/>
          </w:tcPr>
          <w:p w:rsidR="009F557A" w:rsidRPr="002B2815" w:rsidRDefault="00E7061E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2</w:t>
            </w:r>
            <w:r w:rsidR="008040B7" w:rsidRPr="002B2815">
              <w:rPr>
                <w:bCs/>
                <w:iCs/>
                <w:szCs w:val="22"/>
                <w:vertAlign w:val="superscript"/>
                <w:lang w:val="fr-FR"/>
              </w:rPr>
              <w:t>e</w:t>
            </w:r>
          </w:p>
        </w:tc>
        <w:tc>
          <w:tcPr>
            <w:tcW w:w="1412" w:type="dxa"/>
          </w:tcPr>
          <w:p w:rsidR="009F557A" w:rsidRPr="002B2815" w:rsidRDefault="00E7061E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3</w:t>
            </w:r>
            <w:r w:rsidR="008040B7" w:rsidRPr="002B2815">
              <w:rPr>
                <w:bCs/>
                <w:iCs/>
                <w:szCs w:val="22"/>
                <w:vertAlign w:val="superscript"/>
                <w:lang w:val="fr-FR"/>
              </w:rPr>
              <w:t>e</w:t>
            </w:r>
          </w:p>
        </w:tc>
        <w:tc>
          <w:tcPr>
            <w:tcW w:w="1412" w:type="dxa"/>
          </w:tcPr>
          <w:p w:rsidR="009F557A" w:rsidRPr="002B2815" w:rsidRDefault="00E7061E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4</w:t>
            </w:r>
            <w:r w:rsidR="008040B7" w:rsidRPr="002B2815">
              <w:rPr>
                <w:bCs/>
                <w:iCs/>
                <w:szCs w:val="22"/>
                <w:vertAlign w:val="superscript"/>
                <w:lang w:val="fr-FR"/>
              </w:rPr>
              <w:t>e</w:t>
            </w:r>
          </w:p>
        </w:tc>
      </w:tr>
      <w:tr w:rsidR="002B2815" w:rsidRPr="002B2815" w:rsidTr="007F7771">
        <w:tc>
          <w:tcPr>
            <w:tcW w:w="2876" w:type="dxa"/>
          </w:tcPr>
          <w:p w:rsidR="009F557A" w:rsidRPr="002B2815" w:rsidRDefault="00E7061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Traduction et diffusion de</w:t>
            </w:r>
            <w:r w:rsidR="00324A81" w:rsidRPr="002B2815">
              <w:rPr>
                <w:szCs w:val="22"/>
                <w:lang w:val="fr-FR"/>
              </w:rPr>
              <w:t>s</w:t>
            </w:r>
            <w:r w:rsidRPr="002B2815">
              <w:rPr>
                <w:szCs w:val="22"/>
                <w:lang w:val="fr-FR"/>
              </w:rPr>
              <w:t xml:space="preserve"> guides</w:t>
            </w:r>
          </w:p>
        </w:tc>
        <w:tc>
          <w:tcPr>
            <w:tcW w:w="1410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5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bookmarkStart w:id="6" w:name="_GoBack"/>
        <w:bookmarkEnd w:id="6"/>
      </w:tr>
      <w:tr w:rsidR="002B2815" w:rsidRPr="002B2815" w:rsidTr="007F7771">
        <w:tc>
          <w:tcPr>
            <w:tcW w:w="2876" w:type="dxa"/>
          </w:tcPr>
          <w:p w:rsidR="009F557A" w:rsidRPr="002B2815" w:rsidRDefault="00B55CDA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Fourniture d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une a</w:t>
            </w:r>
            <w:r w:rsidR="00E7061E" w:rsidRPr="002B2815">
              <w:rPr>
                <w:szCs w:val="22"/>
                <w:lang w:val="fr-FR"/>
              </w:rPr>
              <w:t>ssistance technique aux réseaux de CATI</w:t>
            </w:r>
          </w:p>
        </w:tc>
        <w:tc>
          <w:tcPr>
            <w:tcW w:w="1410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5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</w:tr>
      <w:tr w:rsidR="009F557A" w:rsidRPr="002B2815" w:rsidTr="007F7771">
        <w:tc>
          <w:tcPr>
            <w:tcW w:w="2876" w:type="dxa"/>
          </w:tcPr>
          <w:p w:rsidR="009F557A" w:rsidRPr="002B2815" w:rsidRDefault="00E7061E" w:rsidP="002B2815">
            <w:pPr>
              <w:rPr>
                <w:szCs w:val="22"/>
                <w:lang w:val="fr-FR"/>
              </w:rPr>
            </w:pPr>
            <w:r w:rsidRPr="002B2815">
              <w:rPr>
                <w:szCs w:val="22"/>
                <w:lang w:val="fr-FR"/>
              </w:rPr>
              <w:t>Ateliers sur l</w:t>
            </w:r>
            <w:r w:rsidR="000F1E9A" w:rsidRPr="002B2815">
              <w:rPr>
                <w:szCs w:val="22"/>
                <w:lang w:val="fr-FR"/>
              </w:rPr>
              <w:t>’</w:t>
            </w:r>
            <w:r w:rsidRPr="002B2815">
              <w:rPr>
                <w:szCs w:val="22"/>
                <w:lang w:val="fr-FR"/>
              </w:rPr>
              <w:t>expérience acquise et les pratiques recommandées</w:t>
            </w:r>
          </w:p>
        </w:tc>
        <w:tc>
          <w:tcPr>
            <w:tcW w:w="1410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</w:p>
        </w:tc>
        <w:tc>
          <w:tcPr>
            <w:tcW w:w="1415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  <w:tc>
          <w:tcPr>
            <w:tcW w:w="1412" w:type="dxa"/>
          </w:tcPr>
          <w:p w:rsidR="009F557A" w:rsidRPr="002B2815" w:rsidRDefault="009F557A" w:rsidP="002B2815">
            <w:pPr>
              <w:rPr>
                <w:bCs/>
                <w:iCs/>
                <w:szCs w:val="22"/>
                <w:lang w:val="fr-FR"/>
              </w:rPr>
            </w:pPr>
            <w:r w:rsidRPr="002B2815">
              <w:rPr>
                <w:bCs/>
                <w:iCs/>
                <w:szCs w:val="22"/>
                <w:lang w:val="fr-FR"/>
              </w:rPr>
              <w:t>x</w:t>
            </w:r>
          </w:p>
        </w:tc>
      </w:tr>
    </w:tbl>
    <w:p w:rsidR="00527212" w:rsidRPr="002B2815" w:rsidRDefault="00527212" w:rsidP="002B2815">
      <w:pPr>
        <w:rPr>
          <w:szCs w:val="22"/>
          <w:lang w:val="fr-FR"/>
        </w:rPr>
      </w:pPr>
    </w:p>
    <w:p w:rsidR="00527212" w:rsidRPr="002B2815" w:rsidRDefault="00E7061E" w:rsidP="002B2815">
      <w:pPr>
        <w:rPr>
          <w:szCs w:val="22"/>
          <w:lang w:val="fr-FR"/>
        </w:rPr>
      </w:pPr>
      <w:r w:rsidRPr="002B2815">
        <w:rPr>
          <w:szCs w:val="22"/>
          <w:lang w:val="fr-FR"/>
        </w:rPr>
        <w:t>* Sous réserve de l</w:t>
      </w:r>
      <w:r w:rsidR="000F1E9A" w:rsidRPr="002B2815">
        <w:rPr>
          <w:szCs w:val="22"/>
          <w:lang w:val="fr-FR"/>
        </w:rPr>
        <w:t>’</w:t>
      </w:r>
      <w:r w:rsidRPr="002B2815">
        <w:rPr>
          <w:szCs w:val="22"/>
          <w:lang w:val="fr-FR"/>
        </w:rPr>
        <w:t>approbation du budget du projet pour</w:t>
      </w:r>
      <w:r w:rsidR="00E67324" w:rsidRPr="002B2815">
        <w:rPr>
          <w:szCs w:val="22"/>
          <w:lang w:val="fr-FR"/>
        </w:rPr>
        <w:t> </w:t>
      </w:r>
      <w:r w:rsidRPr="002B2815">
        <w:rPr>
          <w:szCs w:val="22"/>
          <w:lang w:val="fr-FR"/>
        </w:rPr>
        <w:t>2018 par le Comité du programme et budget</w:t>
      </w:r>
      <w:r w:rsidR="00B55CDA" w:rsidRPr="002B2815">
        <w:rPr>
          <w:szCs w:val="22"/>
          <w:lang w:val="fr-FR"/>
        </w:rPr>
        <w:t>.</w:t>
      </w:r>
    </w:p>
    <w:p w:rsidR="00527212" w:rsidRPr="002B2815" w:rsidRDefault="00527212" w:rsidP="002B2815">
      <w:pPr>
        <w:rPr>
          <w:szCs w:val="22"/>
          <w:lang w:val="fr-FR"/>
        </w:rPr>
      </w:pPr>
    </w:p>
    <w:p w:rsidR="00527212" w:rsidRDefault="00527212" w:rsidP="002B2815">
      <w:pPr>
        <w:rPr>
          <w:szCs w:val="22"/>
          <w:lang w:val="fr-FR"/>
        </w:rPr>
      </w:pPr>
    </w:p>
    <w:p w:rsidR="00AC3279" w:rsidRPr="002B2815" w:rsidRDefault="00E7061E" w:rsidP="002B2815">
      <w:pPr>
        <w:pStyle w:val="Endofdocument-Annex"/>
        <w:ind w:left="8414" w:firstLine="226"/>
        <w:rPr>
          <w:iCs/>
          <w:szCs w:val="22"/>
          <w:lang w:val="fr-FR"/>
        </w:rPr>
      </w:pPr>
      <w:r w:rsidRPr="002B2815">
        <w:rPr>
          <w:szCs w:val="22"/>
          <w:lang w:val="fr-FR"/>
        </w:rPr>
        <w:t>[Fin de l</w:t>
      </w:r>
      <w:r w:rsidR="000F1E9A" w:rsidRPr="002B2815">
        <w:rPr>
          <w:szCs w:val="22"/>
          <w:lang w:val="fr-FR"/>
        </w:rPr>
        <w:t>’</w:t>
      </w:r>
      <w:r w:rsidRPr="002B2815">
        <w:rPr>
          <w:szCs w:val="22"/>
          <w:lang w:val="fr-FR"/>
        </w:rPr>
        <w:t>annexe et du document]</w:t>
      </w:r>
    </w:p>
    <w:sectPr w:rsidR="00AC3279" w:rsidRPr="002B2815" w:rsidSect="007F7771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E76" w:rsidRDefault="001F4E76">
      <w:r>
        <w:separator/>
      </w:r>
    </w:p>
  </w:endnote>
  <w:endnote w:type="continuationSeparator" w:id="0">
    <w:p w:rsidR="001F4E76" w:rsidRDefault="001F4E76" w:rsidP="003B38C1">
      <w:r>
        <w:separator/>
      </w:r>
    </w:p>
    <w:p w:rsidR="001F4E76" w:rsidRPr="003B38C1" w:rsidRDefault="001F4E7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F4E76" w:rsidRPr="003B38C1" w:rsidRDefault="001F4E7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76" w:rsidRPr="00625886" w:rsidRDefault="001F4E76" w:rsidP="006258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E76" w:rsidRDefault="001F4E76">
      <w:r>
        <w:separator/>
      </w:r>
    </w:p>
  </w:footnote>
  <w:footnote w:type="continuationSeparator" w:id="0">
    <w:p w:rsidR="001F4E76" w:rsidRDefault="001F4E76" w:rsidP="008B60B2">
      <w:r>
        <w:separator/>
      </w:r>
    </w:p>
    <w:p w:rsidR="001F4E76" w:rsidRPr="00ED77FB" w:rsidRDefault="001F4E7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F4E76" w:rsidRPr="00ED77FB" w:rsidRDefault="001F4E7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76" w:rsidRDefault="001F4E76" w:rsidP="00477D6B">
    <w:pPr>
      <w:jc w:val="right"/>
    </w:pPr>
    <w:bookmarkStart w:id="5" w:name="Code2"/>
    <w:bookmarkEnd w:id="5"/>
    <w:r>
      <w:t>CDIP/14/xx</w:t>
    </w:r>
  </w:p>
  <w:p w:rsidR="001F4E76" w:rsidRDefault="001F4E76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179A3">
      <w:rPr>
        <w:noProof/>
      </w:rPr>
      <w:t>12</w:t>
    </w:r>
    <w:r>
      <w:fldChar w:fldCharType="end"/>
    </w:r>
  </w:p>
  <w:p w:rsidR="001F4E76" w:rsidRDefault="001F4E76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76" w:rsidRDefault="001F4E76">
    <w:pPr>
      <w:pStyle w:val="Header"/>
      <w:jc w:val="right"/>
    </w:pPr>
    <w:r>
      <w:t>CDIP/16/4</w:t>
    </w:r>
  </w:p>
  <w:p w:rsidR="001F4E76" w:rsidRDefault="001F4E76">
    <w:pPr>
      <w:pStyle w:val="Header"/>
      <w:jc w:val="right"/>
    </w:pPr>
    <w:proofErr w:type="spellStart"/>
    <w:r>
      <w:t>Annexe</w:t>
    </w:r>
    <w:proofErr w:type="spellEnd"/>
    <w:r>
      <w:t xml:space="preserve">, page </w:t>
    </w:r>
    <w:sdt>
      <w:sdtPr>
        <w:id w:val="-133729663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C07">
          <w:rPr>
            <w:noProof/>
          </w:rPr>
          <w:t>12</w:t>
        </w:r>
        <w:r>
          <w:rPr>
            <w:noProof/>
          </w:rPr>
          <w:fldChar w:fldCharType="end"/>
        </w:r>
      </w:sdtContent>
    </w:sdt>
  </w:p>
  <w:p w:rsidR="001F4E76" w:rsidRPr="00B34B6F" w:rsidRDefault="001F4E76" w:rsidP="007F7771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76" w:rsidRDefault="001F4E76" w:rsidP="007F7771">
    <w:pPr>
      <w:pStyle w:val="Header"/>
      <w:jc w:val="right"/>
    </w:pPr>
    <w:r>
      <w:t>CDIP/16/4</w:t>
    </w:r>
  </w:p>
  <w:p w:rsidR="001F4E76" w:rsidRDefault="001F4E76" w:rsidP="007F7771">
    <w:pPr>
      <w:pStyle w:val="Header"/>
      <w:jc w:val="right"/>
    </w:pPr>
    <w:r>
      <w:t>ANNEXE</w:t>
    </w:r>
  </w:p>
  <w:p w:rsidR="001F4E76" w:rsidRDefault="001F4E76" w:rsidP="007F777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C764D7A"/>
    <w:multiLevelType w:val="hybridMultilevel"/>
    <w:tmpl w:val="4F201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598EF8C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0805331"/>
    <w:multiLevelType w:val="hybridMultilevel"/>
    <w:tmpl w:val="92C285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C0F4E27"/>
    <w:multiLevelType w:val="hybridMultilevel"/>
    <w:tmpl w:val="E6E0D2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2947343"/>
    <w:multiLevelType w:val="multilevel"/>
    <w:tmpl w:val="2DD83C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6A6A01"/>
    <w:multiLevelType w:val="hybridMultilevel"/>
    <w:tmpl w:val="EEF01A1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55617"/>
    <w:multiLevelType w:val="hybridMultilevel"/>
    <w:tmpl w:val="C5EA46CA"/>
    <w:lvl w:ilvl="0" w:tplc="53F2007A">
      <w:start w:val="1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F94094"/>
    <w:multiLevelType w:val="hybridMultilevel"/>
    <w:tmpl w:val="4F201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3079C"/>
    <w:multiLevelType w:val="hybridMultilevel"/>
    <w:tmpl w:val="45263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254EB1"/>
    <w:multiLevelType w:val="hybridMultilevel"/>
    <w:tmpl w:val="4F201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64F6B"/>
    <w:multiLevelType w:val="hybridMultilevel"/>
    <w:tmpl w:val="BE986164"/>
    <w:lvl w:ilvl="0" w:tplc="0409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DEE791E"/>
    <w:multiLevelType w:val="hybridMultilevel"/>
    <w:tmpl w:val="4F201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14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16"/>
  </w:num>
  <w:num w:numId="14">
    <w:abstractNumId w:val="12"/>
  </w:num>
  <w:num w:numId="15">
    <w:abstractNumId w:val="17"/>
  </w:num>
  <w:num w:numId="16">
    <w:abstractNumId w:val="13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Duplicates DB|WIPONew|UPOV_Beta|PreTradBeta|FTS_Glossary"/>
    <w:docVar w:name="TermBaseURL" w:val="empty"/>
    <w:docVar w:name="TextBases" w:val="Team Server TMs\Default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Treaties\Model Laws|TextBase TMs\Treaties\Other Laws and Agreements|TextBase TMs\Treaties\WIPO-administered|TextBase TMs\Trademarks\Meetings|TextBase TMs\Trademarks\Other|TextBase TMs\Trademarks\Publications|TextBase TMs\Patents\Meetings|TextBase TMs\Patents\Other|TextBase TMs\Patents\Publications|TextBase TMs\Glossaries\EN-FR|TextBase TMs\Copyright\Meetings|TextBase TMs\Copyright\Other|TextBase TMs\Copyright\Publications|TextBase TMs\Budget and Finance\Meetings|TextBase TMs\Budget and Finance\Other|TextBase TMs\Budget and Finance\Publications|TextBase TMs\Administrative\Meetings|TextBase TMs\Administrative\Other|TextBase TMs\Administrative\Publications|TextBase TMs\UPOV\Meetings|TextBase TMs\UPOV\Other|TextBase TMs\UPOV\Publications|TextBase TMs\UPOV\Technical Guideline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"/>
    <w:docVar w:name="TextBaseURL" w:val="empty"/>
    <w:docVar w:name="UILng" w:val="en"/>
  </w:docVars>
  <w:rsids>
    <w:rsidRoot w:val="00AC3279"/>
    <w:rsid w:val="00021851"/>
    <w:rsid w:val="00027C55"/>
    <w:rsid w:val="00043CAA"/>
    <w:rsid w:val="000523AA"/>
    <w:rsid w:val="00075432"/>
    <w:rsid w:val="000756A9"/>
    <w:rsid w:val="000877D3"/>
    <w:rsid w:val="000903ED"/>
    <w:rsid w:val="0009069D"/>
    <w:rsid w:val="00091AD3"/>
    <w:rsid w:val="000968ED"/>
    <w:rsid w:val="000D226A"/>
    <w:rsid w:val="000F1E9A"/>
    <w:rsid w:val="000F5E56"/>
    <w:rsid w:val="0013076A"/>
    <w:rsid w:val="001362EE"/>
    <w:rsid w:val="001525D5"/>
    <w:rsid w:val="00171F70"/>
    <w:rsid w:val="0018166D"/>
    <w:rsid w:val="001832A6"/>
    <w:rsid w:val="00185493"/>
    <w:rsid w:val="001D2E0E"/>
    <w:rsid w:val="001E405E"/>
    <w:rsid w:val="001F4E76"/>
    <w:rsid w:val="00236EE4"/>
    <w:rsid w:val="002634C4"/>
    <w:rsid w:val="002928D3"/>
    <w:rsid w:val="002B2815"/>
    <w:rsid w:val="002E3754"/>
    <w:rsid w:val="002F1FE6"/>
    <w:rsid w:val="002F4E68"/>
    <w:rsid w:val="00312F7F"/>
    <w:rsid w:val="00324A81"/>
    <w:rsid w:val="00342CC1"/>
    <w:rsid w:val="00356839"/>
    <w:rsid w:val="00361450"/>
    <w:rsid w:val="0036214C"/>
    <w:rsid w:val="003673CF"/>
    <w:rsid w:val="0037285F"/>
    <w:rsid w:val="003845C1"/>
    <w:rsid w:val="003A6F89"/>
    <w:rsid w:val="003B38C1"/>
    <w:rsid w:val="003C24D9"/>
    <w:rsid w:val="003D390C"/>
    <w:rsid w:val="003D3BAA"/>
    <w:rsid w:val="003F60ED"/>
    <w:rsid w:val="00402433"/>
    <w:rsid w:val="00423E3E"/>
    <w:rsid w:val="00427AF4"/>
    <w:rsid w:val="004647DA"/>
    <w:rsid w:val="00474062"/>
    <w:rsid w:val="00477D6B"/>
    <w:rsid w:val="004958A2"/>
    <w:rsid w:val="00496A1B"/>
    <w:rsid w:val="004A26C0"/>
    <w:rsid w:val="004C142E"/>
    <w:rsid w:val="004C3A0F"/>
    <w:rsid w:val="004C464A"/>
    <w:rsid w:val="005019FF"/>
    <w:rsid w:val="00511250"/>
    <w:rsid w:val="0051301E"/>
    <w:rsid w:val="00527212"/>
    <w:rsid w:val="0053057A"/>
    <w:rsid w:val="00537B63"/>
    <w:rsid w:val="00543A2A"/>
    <w:rsid w:val="005513A7"/>
    <w:rsid w:val="00560A29"/>
    <w:rsid w:val="00592B23"/>
    <w:rsid w:val="005C2E40"/>
    <w:rsid w:val="005C6649"/>
    <w:rsid w:val="005E384E"/>
    <w:rsid w:val="00600BB2"/>
    <w:rsid w:val="00605827"/>
    <w:rsid w:val="00605873"/>
    <w:rsid w:val="00615FC6"/>
    <w:rsid w:val="00625886"/>
    <w:rsid w:val="00634DEB"/>
    <w:rsid w:val="00646050"/>
    <w:rsid w:val="00670018"/>
    <w:rsid w:val="006713CA"/>
    <w:rsid w:val="00674764"/>
    <w:rsid w:val="00676C5C"/>
    <w:rsid w:val="006925B9"/>
    <w:rsid w:val="006A1FC1"/>
    <w:rsid w:val="006A44A7"/>
    <w:rsid w:val="006A6A12"/>
    <w:rsid w:val="006D7FB4"/>
    <w:rsid w:val="006E1E1B"/>
    <w:rsid w:val="00717FF2"/>
    <w:rsid w:val="0078423E"/>
    <w:rsid w:val="007B74E4"/>
    <w:rsid w:val="007D1613"/>
    <w:rsid w:val="007D2441"/>
    <w:rsid w:val="007F7771"/>
    <w:rsid w:val="00802220"/>
    <w:rsid w:val="008040B7"/>
    <w:rsid w:val="00810559"/>
    <w:rsid w:val="00815AAE"/>
    <w:rsid w:val="00826B6D"/>
    <w:rsid w:val="008310B8"/>
    <w:rsid w:val="00860756"/>
    <w:rsid w:val="00865A93"/>
    <w:rsid w:val="00873FEC"/>
    <w:rsid w:val="008869C1"/>
    <w:rsid w:val="00887DC5"/>
    <w:rsid w:val="00891E2C"/>
    <w:rsid w:val="008A1F69"/>
    <w:rsid w:val="008B2CC1"/>
    <w:rsid w:val="008B60B2"/>
    <w:rsid w:val="008F52DF"/>
    <w:rsid w:val="008F7EE3"/>
    <w:rsid w:val="0090731E"/>
    <w:rsid w:val="00916EE2"/>
    <w:rsid w:val="009179A3"/>
    <w:rsid w:val="00931B33"/>
    <w:rsid w:val="00951F07"/>
    <w:rsid w:val="00966A22"/>
    <w:rsid w:val="0096722F"/>
    <w:rsid w:val="00972627"/>
    <w:rsid w:val="00980843"/>
    <w:rsid w:val="00986A8A"/>
    <w:rsid w:val="009A5364"/>
    <w:rsid w:val="009C3861"/>
    <w:rsid w:val="009E2791"/>
    <w:rsid w:val="009E3F6F"/>
    <w:rsid w:val="009F499F"/>
    <w:rsid w:val="009F557A"/>
    <w:rsid w:val="00A25D24"/>
    <w:rsid w:val="00A42DAF"/>
    <w:rsid w:val="00A45BD8"/>
    <w:rsid w:val="00A813C3"/>
    <w:rsid w:val="00A84E9A"/>
    <w:rsid w:val="00A869B7"/>
    <w:rsid w:val="00AB7385"/>
    <w:rsid w:val="00AB78F9"/>
    <w:rsid w:val="00AC205C"/>
    <w:rsid w:val="00AC3279"/>
    <w:rsid w:val="00AC5BB0"/>
    <w:rsid w:val="00AF0A6B"/>
    <w:rsid w:val="00AF73AF"/>
    <w:rsid w:val="00B05A69"/>
    <w:rsid w:val="00B27C07"/>
    <w:rsid w:val="00B37BE5"/>
    <w:rsid w:val="00B55CDA"/>
    <w:rsid w:val="00B92D05"/>
    <w:rsid w:val="00B938EE"/>
    <w:rsid w:val="00B9734B"/>
    <w:rsid w:val="00B973F5"/>
    <w:rsid w:val="00B97DA7"/>
    <w:rsid w:val="00BB67A2"/>
    <w:rsid w:val="00BC76A1"/>
    <w:rsid w:val="00BF00BF"/>
    <w:rsid w:val="00C11BFE"/>
    <w:rsid w:val="00C25425"/>
    <w:rsid w:val="00C4328B"/>
    <w:rsid w:val="00C4394D"/>
    <w:rsid w:val="00C94D25"/>
    <w:rsid w:val="00CA494D"/>
    <w:rsid w:val="00CF09C5"/>
    <w:rsid w:val="00D22739"/>
    <w:rsid w:val="00D36F8C"/>
    <w:rsid w:val="00D40397"/>
    <w:rsid w:val="00D45252"/>
    <w:rsid w:val="00D71B4D"/>
    <w:rsid w:val="00D93D55"/>
    <w:rsid w:val="00DE6871"/>
    <w:rsid w:val="00DF17DB"/>
    <w:rsid w:val="00DF64E4"/>
    <w:rsid w:val="00E257B7"/>
    <w:rsid w:val="00E335FE"/>
    <w:rsid w:val="00E67324"/>
    <w:rsid w:val="00E7061E"/>
    <w:rsid w:val="00EA1338"/>
    <w:rsid w:val="00EC3B52"/>
    <w:rsid w:val="00EC4E49"/>
    <w:rsid w:val="00ED77FB"/>
    <w:rsid w:val="00EE45FA"/>
    <w:rsid w:val="00EE618F"/>
    <w:rsid w:val="00F05BEA"/>
    <w:rsid w:val="00F66152"/>
    <w:rsid w:val="00FC2668"/>
    <w:rsid w:val="00FC47F2"/>
    <w:rsid w:val="00F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aliases w:val="doc_path_name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C32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0559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8105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BodyTextChar">
    <w:name w:val="Body Text Char"/>
    <w:basedOn w:val="DefaultParagraphFont"/>
    <w:link w:val="BodyText"/>
    <w:rsid w:val="00810559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10559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9F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903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aliases w:val="doc_path_name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C32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0559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8105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BodyTextChar">
    <w:name w:val="Body Text Char"/>
    <w:basedOn w:val="DefaultParagraphFont"/>
    <w:link w:val="BodyText"/>
    <w:rsid w:val="00810559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10559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9F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90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5E4D5-FB2C-4C65-BA2E-D10F6F70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14 (E).dotm</Template>
  <TotalTime>6</TotalTime>
  <Pages>13</Pages>
  <Words>3161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CDIP/14/</vt:lpstr>
    </vt:vector>
  </TitlesOfParts>
  <Company>WIPO</Company>
  <LinksUpToDate>false</LinksUpToDate>
  <CharactersWithSpaces>20466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</dc:title>
  <dc:creator>IBRAHIM Ammar</dc:creator>
  <cp:keywords>DB/ko</cp:keywords>
  <cp:lastModifiedBy>SHOUSHA Sally</cp:lastModifiedBy>
  <cp:revision>3</cp:revision>
  <cp:lastPrinted>2015-09-07T09:32:00Z</cp:lastPrinted>
  <dcterms:created xsi:type="dcterms:W3CDTF">2015-09-07T09:27:00Z</dcterms:created>
  <dcterms:modified xsi:type="dcterms:W3CDTF">2015-09-07T09:33:00Z</dcterms:modified>
</cp:coreProperties>
</file>