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56D66" w:rsidRPr="00356D66" w:rsidTr="0051342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C0C33" w:rsidRPr="00356D66" w:rsidRDefault="00AC0C33" w:rsidP="00513428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0C33" w:rsidRPr="00356D66" w:rsidRDefault="00A04ECA" w:rsidP="00513428">
            <w:r w:rsidRPr="00356D66">
              <w:rPr>
                <w:noProof/>
                <w:lang w:bidi="ar-SA"/>
              </w:rPr>
              <w:drawing>
                <wp:inline distT="0" distB="0" distL="0" distR="0" wp14:anchorId="1B19FAC3" wp14:editId="4EB5DBB0">
                  <wp:extent cx="1858645" cy="1323975"/>
                  <wp:effectExtent l="0" t="0" r="825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0C33" w:rsidRPr="00356D66" w:rsidRDefault="0073417D" w:rsidP="00EA0810">
            <w:pPr>
              <w:jc w:val="right"/>
            </w:pPr>
            <w:r w:rsidRPr="00356D66">
              <w:rPr>
                <w:b/>
                <w:sz w:val="40"/>
                <w:szCs w:val="40"/>
              </w:rPr>
              <w:t>F</w:t>
            </w:r>
          </w:p>
        </w:tc>
      </w:tr>
      <w:tr w:rsidR="00356D66" w:rsidRPr="00356D66" w:rsidTr="00513428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C0C33" w:rsidRPr="00356D66" w:rsidRDefault="00AC0C33" w:rsidP="003C681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56D66">
              <w:rPr>
                <w:rFonts w:ascii="Arial Black" w:hAnsi="Arial Black"/>
                <w:caps/>
                <w:sz w:val="15"/>
              </w:rPr>
              <w:t>CDIP/1</w:t>
            </w:r>
            <w:r w:rsidR="00E22DC7" w:rsidRPr="00356D66">
              <w:rPr>
                <w:rFonts w:ascii="Arial Black" w:hAnsi="Arial Black"/>
                <w:caps/>
                <w:sz w:val="15"/>
              </w:rPr>
              <w:t>4</w:t>
            </w:r>
            <w:r w:rsidRPr="00356D66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Pr="00356D66">
              <w:rPr>
                <w:rFonts w:ascii="Arial Black" w:hAnsi="Arial Black"/>
                <w:caps/>
                <w:sz w:val="15"/>
              </w:rPr>
              <w:t>INF/</w:t>
            </w:r>
            <w:r w:rsidR="003C6814" w:rsidRPr="00356D66">
              <w:rPr>
                <w:rFonts w:ascii="Arial Black" w:hAnsi="Arial Black"/>
                <w:caps/>
                <w:sz w:val="15"/>
              </w:rPr>
              <w:t>4</w:t>
            </w:r>
            <w:r w:rsidRPr="00356D6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356D66" w:rsidRPr="00356D66" w:rsidTr="0051342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C0C33" w:rsidRPr="00356D66" w:rsidRDefault="00AC0C33" w:rsidP="0073417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56D66">
              <w:rPr>
                <w:rFonts w:ascii="Arial Black" w:hAnsi="Arial Black"/>
                <w:caps/>
                <w:sz w:val="15"/>
              </w:rPr>
              <w:t>ORIGINAL</w:t>
            </w:r>
            <w:r w:rsidR="00F127E9" w:rsidRPr="00356D66">
              <w:rPr>
                <w:rFonts w:ascii="Arial Black" w:hAnsi="Arial Black"/>
                <w:caps/>
                <w:sz w:val="15"/>
              </w:rPr>
              <w:t> </w:t>
            </w:r>
            <w:r w:rsidRPr="00356D66">
              <w:rPr>
                <w:rFonts w:ascii="Arial Black" w:hAnsi="Arial Black"/>
                <w:caps/>
                <w:sz w:val="15"/>
              </w:rPr>
              <w:t xml:space="preserve">: </w:t>
            </w:r>
            <w:r w:rsidR="0073417D" w:rsidRPr="00356D66">
              <w:rPr>
                <w:rFonts w:ascii="Arial Black" w:hAnsi="Arial Black"/>
                <w:caps/>
                <w:sz w:val="15"/>
              </w:rPr>
              <w:t>ANGLAIS</w:t>
            </w:r>
            <w:bookmarkStart w:id="2" w:name="Original"/>
            <w:bookmarkEnd w:id="2"/>
          </w:p>
        </w:tc>
      </w:tr>
      <w:tr w:rsidR="00356D66" w:rsidRPr="00356D66" w:rsidTr="0051342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C0C33" w:rsidRPr="00356D66" w:rsidRDefault="00AC0C33" w:rsidP="0073417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56D66">
              <w:rPr>
                <w:rFonts w:ascii="Arial Black" w:hAnsi="Arial Black"/>
                <w:caps/>
                <w:sz w:val="15"/>
              </w:rPr>
              <w:t>DATE</w:t>
            </w:r>
            <w:r w:rsidR="00F127E9" w:rsidRPr="00356D66">
              <w:rPr>
                <w:rFonts w:ascii="Arial Black" w:hAnsi="Arial Black"/>
                <w:caps/>
                <w:sz w:val="15"/>
              </w:rPr>
              <w:t> </w:t>
            </w:r>
            <w:r w:rsidRPr="00356D66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73417D" w:rsidRPr="00356D66">
              <w:rPr>
                <w:rFonts w:ascii="Arial Black" w:hAnsi="Arial Black"/>
                <w:caps/>
                <w:sz w:val="15"/>
              </w:rPr>
              <w:t>9</w:t>
            </w:r>
            <w:r w:rsidRPr="00356D66">
              <w:rPr>
                <w:rFonts w:ascii="Arial Black" w:hAnsi="Arial Black"/>
                <w:caps/>
                <w:sz w:val="15"/>
              </w:rPr>
              <w:t xml:space="preserve"> </w:t>
            </w:r>
            <w:r w:rsidR="0073417D" w:rsidRPr="00356D66">
              <w:rPr>
                <w:rFonts w:ascii="Arial Black" w:hAnsi="Arial Black"/>
                <w:caps/>
                <w:sz w:val="15"/>
              </w:rPr>
              <w:t>SEPTEMBRE</w:t>
            </w:r>
            <w:r w:rsidRPr="00356D66">
              <w:rPr>
                <w:rFonts w:ascii="Arial Black" w:hAnsi="Arial Black"/>
                <w:caps/>
                <w:sz w:val="15"/>
              </w:rPr>
              <w:t xml:space="preserve"> 2014</w:t>
            </w:r>
          </w:p>
        </w:tc>
      </w:tr>
    </w:tbl>
    <w:p w:rsidR="009F37A4" w:rsidRPr="00356D66" w:rsidRDefault="009F37A4" w:rsidP="009F37A4"/>
    <w:p w:rsidR="009F37A4" w:rsidRPr="00356D66" w:rsidRDefault="009F37A4" w:rsidP="009F37A4"/>
    <w:p w:rsidR="009F37A4" w:rsidRPr="00356D66" w:rsidRDefault="009F37A4" w:rsidP="009F37A4"/>
    <w:p w:rsidR="009F37A4" w:rsidRPr="00356D66" w:rsidRDefault="009F37A4" w:rsidP="009F37A4"/>
    <w:p w:rsidR="009F37A4" w:rsidRPr="00356D66" w:rsidRDefault="009F37A4" w:rsidP="009F37A4"/>
    <w:p w:rsidR="009F37A4" w:rsidRPr="00356D66" w:rsidRDefault="00AA4208" w:rsidP="009F37A4">
      <w:pPr>
        <w:rPr>
          <w:rFonts w:eastAsia="SimSun"/>
          <w:b/>
          <w:sz w:val="28"/>
          <w:szCs w:val="28"/>
          <w:lang w:val="fr-CH" w:eastAsia="zh-CN"/>
        </w:rPr>
      </w:pPr>
      <w:r w:rsidRPr="00356D66">
        <w:rPr>
          <w:rFonts w:eastAsia="SimSun"/>
          <w:b/>
          <w:sz w:val="28"/>
          <w:szCs w:val="28"/>
          <w:lang w:val="fr-CH" w:eastAsia="zh-CN"/>
        </w:rPr>
        <w:t>Comité du développement et de la propriété intellectuelle (CDIP</w:t>
      </w:r>
      <w:r w:rsidR="009F37A4" w:rsidRPr="00356D66">
        <w:rPr>
          <w:rFonts w:eastAsia="SimSun"/>
          <w:b/>
          <w:sz w:val="28"/>
          <w:szCs w:val="28"/>
          <w:lang w:val="fr-CH" w:eastAsia="zh-CN"/>
        </w:rPr>
        <w:t>)</w:t>
      </w:r>
    </w:p>
    <w:p w:rsidR="009F37A4" w:rsidRPr="00356D66" w:rsidRDefault="009F37A4" w:rsidP="009F37A4">
      <w:pPr>
        <w:rPr>
          <w:lang w:val="fr-CH"/>
        </w:rPr>
      </w:pPr>
    </w:p>
    <w:p w:rsidR="009F37A4" w:rsidRPr="00356D66" w:rsidRDefault="009F37A4" w:rsidP="009F37A4">
      <w:pPr>
        <w:rPr>
          <w:lang w:val="fr-CH"/>
        </w:rPr>
      </w:pPr>
    </w:p>
    <w:p w:rsidR="009F37A4" w:rsidRPr="00356D66" w:rsidRDefault="000049AF" w:rsidP="009F37A4">
      <w:pPr>
        <w:rPr>
          <w:b/>
          <w:sz w:val="24"/>
          <w:lang w:val="fr-CH"/>
        </w:rPr>
      </w:pPr>
      <w:r w:rsidRPr="00356D66">
        <w:rPr>
          <w:b/>
          <w:sz w:val="24"/>
          <w:lang w:val="fr-CH"/>
        </w:rPr>
        <w:t>Quatorzième</w:t>
      </w:r>
      <w:r w:rsidR="00F127E9" w:rsidRPr="00356D66">
        <w:rPr>
          <w:b/>
          <w:sz w:val="24"/>
          <w:lang w:val="fr-CH"/>
        </w:rPr>
        <w:t> </w:t>
      </w:r>
      <w:r w:rsidRPr="00356D66">
        <w:rPr>
          <w:b/>
          <w:sz w:val="24"/>
          <w:lang w:val="fr-CH"/>
        </w:rPr>
        <w:t>s</w:t>
      </w:r>
      <w:r w:rsidR="009F37A4" w:rsidRPr="00356D66">
        <w:rPr>
          <w:b/>
          <w:sz w:val="24"/>
          <w:lang w:val="fr-CH"/>
        </w:rPr>
        <w:t>ession</w:t>
      </w:r>
    </w:p>
    <w:p w:rsidR="009F37A4" w:rsidRPr="00356D66" w:rsidRDefault="009F37A4" w:rsidP="009F37A4">
      <w:pPr>
        <w:tabs>
          <w:tab w:val="left" w:pos="7695"/>
        </w:tabs>
        <w:rPr>
          <w:b/>
          <w:sz w:val="24"/>
          <w:lang w:val="fr-CH"/>
        </w:rPr>
      </w:pPr>
      <w:r w:rsidRPr="00356D66">
        <w:rPr>
          <w:b/>
          <w:sz w:val="24"/>
          <w:lang w:val="fr-CH"/>
        </w:rPr>
        <w:t>Gen</w:t>
      </w:r>
      <w:r w:rsidR="000049AF" w:rsidRPr="00356D66">
        <w:rPr>
          <w:b/>
          <w:sz w:val="24"/>
          <w:lang w:val="fr-CH"/>
        </w:rPr>
        <w:t>ève</w:t>
      </w:r>
      <w:r w:rsidRPr="00356D66">
        <w:rPr>
          <w:b/>
          <w:sz w:val="24"/>
          <w:lang w:val="fr-CH"/>
        </w:rPr>
        <w:t xml:space="preserve">, </w:t>
      </w:r>
      <w:r w:rsidR="000049AF" w:rsidRPr="00356D66">
        <w:rPr>
          <w:b/>
          <w:sz w:val="24"/>
          <w:lang w:val="fr-CH"/>
        </w:rPr>
        <w:t>10 − 1</w:t>
      </w:r>
      <w:r w:rsidR="00A04ECA" w:rsidRPr="00356D66">
        <w:rPr>
          <w:b/>
          <w:sz w:val="24"/>
          <w:lang w:val="fr-CH"/>
        </w:rPr>
        <w:t>4 novembre 20</w:t>
      </w:r>
      <w:r w:rsidRPr="00356D66">
        <w:rPr>
          <w:b/>
          <w:sz w:val="24"/>
          <w:lang w:val="fr-CH"/>
        </w:rPr>
        <w:t>14</w:t>
      </w:r>
    </w:p>
    <w:p w:rsidR="009F37A4" w:rsidRPr="00356D66" w:rsidRDefault="009F37A4" w:rsidP="009F37A4">
      <w:pPr>
        <w:rPr>
          <w:lang w:val="fr-CH"/>
        </w:rPr>
      </w:pPr>
    </w:p>
    <w:p w:rsidR="009F37A4" w:rsidRPr="00356D66" w:rsidRDefault="009F37A4" w:rsidP="009F37A4">
      <w:pPr>
        <w:rPr>
          <w:lang w:val="fr-CH"/>
        </w:rPr>
      </w:pPr>
    </w:p>
    <w:p w:rsidR="009F37A4" w:rsidRPr="00356D66" w:rsidRDefault="009F37A4" w:rsidP="009F37A4">
      <w:pPr>
        <w:rPr>
          <w:lang w:val="fr-CH"/>
        </w:rPr>
      </w:pPr>
    </w:p>
    <w:p w:rsidR="000049AF" w:rsidRPr="00356D66" w:rsidRDefault="000049AF" w:rsidP="00BE5AEA">
      <w:pPr>
        <w:rPr>
          <w:rFonts w:eastAsia="SimSun"/>
          <w:caps/>
          <w:sz w:val="24"/>
          <w:szCs w:val="20"/>
          <w:lang w:val="fr-CH" w:eastAsia="zh-CN"/>
        </w:rPr>
      </w:pPr>
      <w:bookmarkStart w:id="4" w:name="TitleOfDoc"/>
      <w:bookmarkEnd w:id="4"/>
      <w:r w:rsidRPr="00356D66">
        <w:rPr>
          <w:rFonts w:eastAsia="SimSun"/>
          <w:caps/>
          <w:sz w:val="24"/>
          <w:szCs w:val="20"/>
          <w:lang w:val="fr-CH" w:eastAsia="zh-CN"/>
        </w:rPr>
        <w:t>RÉSUMÉ DE L</w:t>
      </w:r>
      <w:r w:rsidR="00A04ECA" w:rsidRPr="00356D66">
        <w:rPr>
          <w:rFonts w:eastAsia="SimSun"/>
          <w:caps/>
          <w:sz w:val="24"/>
          <w:szCs w:val="20"/>
          <w:lang w:val="fr-CH" w:eastAsia="zh-CN"/>
        </w:rPr>
        <w:t>’</w:t>
      </w:r>
      <w:r w:rsidRPr="00356D66">
        <w:rPr>
          <w:rFonts w:eastAsia="SimSun"/>
          <w:caps/>
          <w:sz w:val="24"/>
          <w:szCs w:val="20"/>
          <w:lang w:val="fr-CH" w:eastAsia="zh-CN"/>
        </w:rPr>
        <w:t>ÉTUDE SUR L</w:t>
      </w:r>
      <w:r w:rsidR="00A04ECA" w:rsidRPr="00356D66">
        <w:rPr>
          <w:rFonts w:eastAsia="SimSun"/>
          <w:caps/>
          <w:sz w:val="24"/>
          <w:szCs w:val="20"/>
          <w:lang w:val="fr-CH" w:eastAsia="zh-CN"/>
        </w:rPr>
        <w:t>’</w:t>
      </w:r>
      <w:r w:rsidRPr="00356D66">
        <w:rPr>
          <w:rFonts w:eastAsia="SimSun"/>
          <w:caps/>
          <w:sz w:val="24"/>
          <w:szCs w:val="20"/>
          <w:lang w:val="fr-CH" w:eastAsia="zh-CN"/>
        </w:rPr>
        <w:t>INCIDENCE DES</w:t>
      </w:r>
      <w:r w:rsidR="00702FAA" w:rsidRPr="00356D66">
        <w:rPr>
          <w:rFonts w:eastAsia="SimSun"/>
          <w:caps/>
          <w:sz w:val="24"/>
          <w:szCs w:val="20"/>
          <w:lang w:val="fr-CH" w:eastAsia="zh-CN"/>
        </w:rPr>
        <w:t xml:space="preserve"> modèles d</w:t>
      </w:r>
      <w:r w:rsidR="00A04ECA" w:rsidRPr="00356D66">
        <w:rPr>
          <w:rFonts w:eastAsia="SimSun"/>
          <w:caps/>
          <w:sz w:val="24"/>
          <w:szCs w:val="20"/>
          <w:lang w:val="fr-CH" w:eastAsia="zh-CN"/>
        </w:rPr>
        <w:t>’</w:t>
      </w:r>
      <w:r w:rsidR="00702FAA" w:rsidRPr="00356D66">
        <w:rPr>
          <w:rFonts w:eastAsia="SimSun"/>
          <w:caps/>
          <w:sz w:val="24"/>
          <w:szCs w:val="20"/>
          <w:lang w:val="fr-CH" w:eastAsia="zh-CN"/>
        </w:rPr>
        <w:t>utilité</w:t>
      </w:r>
      <w:r w:rsidR="001452FD" w:rsidRPr="00356D66">
        <w:rPr>
          <w:rFonts w:eastAsia="SimSun"/>
          <w:caps/>
          <w:sz w:val="24"/>
          <w:szCs w:val="20"/>
          <w:lang w:val="fr-CH" w:eastAsia="zh-CN"/>
        </w:rPr>
        <w:t xml:space="preserve"> EN </w:t>
      </w:r>
      <w:r w:rsidRPr="00356D66">
        <w:rPr>
          <w:rFonts w:eastAsia="SimSun"/>
          <w:caps/>
          <w:sz w:val="24"/>
          <w:szCs w:val="20"/>
          <w:lang w:val="fr-CH" w:eastAsia="zh-CN"/>
        </w:rPr>
        <w:t>THAÏLANDE</w:t>
      </w:r>
    </w:p>
    <w:p w:rsidR="009F37A4" w:rsidRPr="00356D66" w:rsidRDefault="009F37A4" w:rsidP="00BE5AEA">
      <w:pPr>
        <w:rPr>
          <w:rFonts w:eastAsia="SimSun"/>
          <w:caps/>
          <w:sz w:val="24"/>
          <w:szCs w:val="20"/>
          <w:lang w:val="fr-CH" w:eastAsia="zh-CN"/>
        </w:rPr>
      </w:pPr>
    </w:p>
    <w:p w:rsidR="00702FAA" w:rsidRPr="00356D66" w:rsidRDefault="00702FAA" w:rsidP="00BE5AEA">
      <w:pPr>
        <w:rPr>
          <w:rFonts w:eastAsia="SimSun"/>
          <w:i/>
          <w:szCs w:val="20"/>
          <w:lang w:val="fr-CH" w:eastAsia="zh-CN"/>
        </w:rPr>
      </w:pPr>
      <w:proofErr w:type="gramStart"/>
      <w:r w:rsidRPr="00356D66">
        <w:rPr>
          <w:rFonts w:eastAsia="SimSun"/>
          <w:i/>
          <w:szCs w:val="20"/>
          <w:lang w:val="fr-CH" w:eastAsia="zh-CN"/>
        </w:rPr>
        <w:t>établi</w:t>
      </w:r>
      <w:proofErr w:type="gramEnd"/>
      <w:r w:rsidRPr="00356D66">
        <w:rPr>
          <w:rFonts w:eastAsia="SimSun"/>
          <w:i/>
          <w:szCs w:val="20"/>
          <w:lang w:val="fr-CH" w:eastAsia="zh-CN"/>
        </w:rPr>
        <w:t xml:space="preserve"> par le Secrétariat en collaboration avec Mme</w:t>
      </w:r>
      <w:r w:rsidR="00F127E9" w:rsidRPr="00356D66">
        <w:rPr>
          <w:rFonts w:eastAsia="SimSun"/>
          <w:i/>
          <w:szCs w:val="20"/>
          <w:lang w:val="fr-CH" w:eastAsia="zh-CN"/>
        </w:rPr>
        <w:t> </w:t>
      </w:r>
      <w:proofErr w:type="spellStart"/>
      <w:r w:rsidRPr="00356D66">
        <w:rPr>
          <w:i/>
          <w:lang w:val="fr-CH"/>
        </w:rPr>
        <w:t>Deunden</w:t>
      </w:r>
      <w:proofErr w:type="spellEnd"/>
      <w:r w:rsidRPr="00356D66">
        <w:rPr>
          <w:i/>
          <w:lang w:val="fr-CH"/>
        </w:rPr>
        <w:t xml:space="preserve"> </w:t>
      </w:r>
      <w:proofErr w:type="spellStart"/>
      <w:r w:rsidRPr="00356D66">
        <w:rPr>
          <w:i/>
          <w:lang w:val="fr-CH"/>
        </w:rPr>
        <w:t>Nikomborirak</w:t>
      </w:r>
      <w:proofErr w:type="spellEnd"/>
      <w:r w:rsidRPr="00356D66">
        <w:rPr>
          <w:i/>
          <w:lang w:val="fr-CH"/>
        </w:rPr>
        <w:t xml:space="preserve">, </w:t>
      </w:r>
      <w:r w:rsidR="00F2209E" w:rsidRPr="00356D66">
        <w:rPr>
          <w:i/>
          <w:lang w:val="fr-CH"/>
        </w:rPr>
        <w:t>directrice de la recherche en gouvernance économique, et Mme</w:t>
      </w:r>
      <w:r w:rsidR="00F127E9" w:rsidRPr="00356D66">
        <w:rPr>
          <w:i/>
          <w:lang w:val="fr-CH"/>
        </w:rPr>
        <w:t> </w:t>
      </w:r>
      <w:proofErr w:type="spellStart"/>
      <w:r w:rsidR="00F2209E" w:rsidRPr="00356D66">
        <w:rPr>
          <w:i/>
          <w:lang w:val="fr-CH"/>
        </w:rPr>
        <w:t>Weerawan</w:t>
      </w:r>
      <w:proofErr w:type="spellEnd"/>
      <w:r w:rsidR="00F2209E" w:rsidRPr="00356D66">
        <w:rPr>
          <w:i/>
          <w:lang w:val="fr-CH"/>
        </w:rPr>
        <w:t xml:space="preserve"> </w:t>
      </w:r>
      <w:proofErr w:type="spellStart"/>
      <w:r w:rsidR="00F2209E" w:rsidRPr="00356D66">
        <w:rPr>
          <w:i/>
          <w:lang w:val="fr-CH"/>
        </w:rPr>
        <w:t>Paibunkott</w:t>
      </w:r>
      <w:r w:rsidR="001452FD" w:rsidRPr="00356D66">
        <w:rPr>
          <w:i/>
          <w:lang w:val="fr-CH"/>
        </w:rPr>
        <w:noBreakHyphen/>
      </w:r>
      <w:r w:rsidR="00F2209E" w:rsidRPr="00356D66">
        <w:rPr>
          <w:i/>
          <w:lang w:val="fr-CH"/>
        </w:rPr>
        <w:t>aree</w:t>
      </w:r>
      <w:proofErr w:type="spellEnd"/>
      <w:r w:rsidR="00F2209E" w:rsidRPr="00356D66">
        <w:rPr>
          <w:i/>
          <w:lang w:val="fr-CH"/>
        </w:rPr>
        <w:t xml:space="preserve">, chercheuse </w:t>
      </w:r>
      <w:r w:rsidR="004A3E56" w:rsidRPr="00356D66">
        <w:rPr>
          <w:i/>
          <w:lang w:val="fr-CH"/>
        </w:rPr>
        <w:t>principale au sein du programme sur l</w:t>
      </w:r>
      <w:r w:rsidR="00A04ECA" w:rsidRPr="00356D66">
        <w:rPr>
          <w:i/>
          <w:lang w:val="fr-CH"/>
        </w:rPr>
        <w:t>’</w:t>
      </w:r>
      <w:r w:rsidR="004A3E56" w:rsidRPr="00356D66">
        <w:rPr>
          <w:i/>
          <w:lang w:val="fr-CH"/>
        </w:rPr>
        <w:t>économie sectorielle, de l</w:t>
      </w:r>
      <w:r w:rsidR="00A04ECA" w:rsidRPr="00356D66">
        <w:rPr>
          <w:i/>
          <w:lang w:val="fr-CH"/>
        </w:rPr>
        <w:t>’</w:t>
      </w:r>
      <w:r w:rsidR="004A3E56" w:rsidRPr="00356D66">
        <w:rPr>
          <w:i/>
          <w:lang w:val="fr-CH"/>
        </w:rPr>
        <w:t>Institut thaïlandais de recherche</w:t>
      </w:r>
      <w:r w:rsidR="007A51E5" w:rsidRPr="00356D66">
        <w:rPr>
          <w:i/>
          <w:lang w:val="fr-CH"/>
        </w:rPr>
        <w:t xml:space="preserve"> sur le développement </w:t>
      </w:r>
      <w:r w:rsidR="004A3E56" w:rsidRPr="00356D66">
        <w:rPr>
          <w:i/>
          <w:lang w:val="fr-CH"/>
        </w:rPr>
        <w:t>(Thaïlande)</w:t>
      </w:r>
    </w:p>
    <w:p w:rsidR="00F05982" w:rsidRPr="00356D66" w:rsidRDefault="00F05982" w:rsidP="00BE5AEA">
      <w:pPr>
        <w:rPr>
          <w:lang w:val="fr-CH"/>
        </w:rPr>
      </w:pPr>
      <w:bookmarkStart w:id="5" w:name="Prepared"/>
      <w:bookmarkEnd w:id="5"/>
    </w:p>
    <w:p w:rsidR="001452FD" w:rsidRPr="00356D66" w:rsidRDefault="001452FD" w:rsidP="00BE5AEA">
      <w:pPr>
        <w:rPr>
          <w:lang w:val="fr-CH"/>
        </w:rPr>
      </w:pPr>
    </w:p>
    <w:p w:rsidR="001452FD" w:rsidRPr="00356D66" w:rsidRDefault="001452FD" w:rsidP="00BE5AEA">
      <w:pPr>
        <w:rPr>
          <w:lang w:val="fr-CH"/>
        </w:rPr>
      </w:pPr>
    </w:p>
    <w:p w:rsidR="009F37A4" w:rsidRPr="00356D66" w:rsidRDefault="007A51E5" w:rsidP="001452FD">
      <w:pPr>
        <w:pStyle w:val="ONUMFS"/>
        <w:rPr>
          <w:rFonts w:eastAsia="Calibri"/>
          <w:lang w:val="fr-CH"/>
        </w:rPr>
      </w:pPr>
      <w:r w:rsidRPr="00356D66">
        <w:rPr>
          <w:rFonts w:eastAsia="Calibri"/>
          <w:lang w:val="fr-CH"/>
        </w:rPr>
        <w:t>L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>annexe du présent document contient un résumé de l</w:t>
      </w:r>
      <w:r w:rsidR="00A04ECA" w:rsidRPr="00356D66">
        <w:rPr>
          <w:rFonts w:eastAsia="Calibri"/>
          <w:lang w:val="fr-CH"/>
        </w:rPr>
        <w:t>’</w:t>
      </w:r>
      <w:r w:rsidR="007C329D" w:rsidRPr="00356D66">
        <w:rPr>
          <w:rFonts w:eastAsia="Calibri"/>
          <w:lang w:val="fr-CH"/>
        </w:rPr>
        <w:t>é</w:t>
      </w:r>
      <w:r w:rsidRPr="00356D66">
        <w:rPr>
          <w:rFonts w:eastAsia="Calibri"/>
          <w:lang w:val="fr-CH"/>
        </w:rPr>
        <w:t>tude sur l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>incidence</w:t>
      </w:r>
      <w:r w:rsidRPr="00356D66">
        <w:rPr>
          <w:lang w:val="fr-CH"/>
        </w:rPr>
        <w:t xml:space="preserve"> </w:t>
      </w:r>
      <w:r w:rsidR="007C329D" w:rsidRPr="00356D66">
        <w:rPr>
          <w:lang w:val="fr-CH"/>
        </w:rPr>
        <w:t>des modèles d</w:t>
      </w:r>
      <w:r w:rsidR="00A04ECA" w:rsidRPr="00356D66">
        <w:rPr>
          <w:lang w:val="fr-CH"/>
        </w:rPr>
        <w:t>’</w:t>
      </w:r>
      <w:r w:rsidR="007C329D" w:rsidRPr="00356D66">
        <w:rPr>
          <w:lang w:val="fr-CH"/>
        </w:rPr>
        <w:t xml:space="preserve">utilité en Thaïlande, </w:t>
      </w:r>
      <w:r w:rsidRPr="00356D66">
        <w:rPr>
          <w:lang w:val="fr-CH"/>
        </w:rPr>
        <w:t>é</w:t>
      </w:r>
      <w:r w:rsidRPr="00356D66">
        <w:rPr>
          <w:rFonts w:eastAsia="Calibri"/>
          <w:lang w:val="fr-CH"/>
        </w:rPr>
        <w:t xml:space="preserve">tablie au titre du </w:t>
      </w:r>
      <w:r w:rsidR="007C329D" w:rsidRPr="00356D66">
        <w:rPr>
          <w:rFonts w:eastAsia="Calibri"/>
          <w:lang w:val="fr-CH"/>
        </w:rPr>
        <w:t>p</w:t>
      </w:r>
      <w:r w:rsidRPr="00356D66">
        <w:rPr>
          <w:rFonts w:eastAsia="Calibri"/>
          <w:lang w:val="fr-CH"/>
        </w:rPr>
        <w:t>rojet relatif à la propriété intellectuelle et au développement socioéconomique (</w:t>
      </w:r>
      <w:r w:rsidR="00887665" w:rsidRPr="00356D66">
        <w:rPr>
          <w:rFonts w:eastAsia="Calibri"/>
          <w:lang w:val="fr-CH"/>
        </w:rPr>
        <w:t xml:space="preserve">document </w:t>
      </w:r>
      <w:r w:rsidRPr="00356D66">
        <w:rPr>
          <w:rFonts w:eastAsia="Calibri"/>
          <w:lang w:val="fr-CH"/>
        </w:rPr>
        <w:t>CDIP/5/7 </w:t>
      </w:r>
      <w:proofErr w:type="spellStart"/>
      <w:r w:rsidRPr="00356D66">
        <w:rPr>
          <w:rFonts w:eastAsia="Calibri"/>
          <w:lang w:val="fr-CH"/>
        </w:rPr>
        <w:t>Rev</w:t>
      </w:r>
      <w:proofErr w:type="spellEnd"/>
      <w:r w:rsidRPr="00356D66">
        <w:rPr>
          <w:rFonts w:eastAsia="Calibri"/>
          <w:lang w:val="fr-CH"/>
        </w:rPr>
        <w:t xml:space="preserve">.) approuvé par le Comité du développement et de la propriété intellectuelle (CDIP) à sa cinquième session, tenue en </w:t>
      </w:r>
      <w:r w:rsidR="007C329D" w:rsidRPr="00356D66">
        <w:rPr>
          <w:rFonts w:eastAsia="Calibri"/>
          <w:lang w:val="fr-CH"/>
        </w:rPr>
        <w:t>avril </w:t>
      </w:r>
      <w:r w:rsidRPr="00356D66">
        <w:rPr>
          <w:rFonts w:eastAsia="Calibri"/>
          <w:lang w:val="fr-CH"/>
        </w:rPr>
        <w:t>2010.</w:t>
      </w:r>
      <w:r w:rsidR="004E69CF" w:rsidRPr="00356D66">
        <w:rPr>
          <w:rFonts w:eastAsia="Calibri"/>
          <w:lang w:val="fr-CH"/>
        </w:rPr>
        <w:t xml:space="preserve"> </w:t>
      </w:r>
      <w:r w:rsidR="00F127E9" w:rsidRPr="00356D66">
        <w:rPr>
          <w:rFonts w:eastAsia="Calibri"/>
          <w:lang w:val="fr-CH"/>
        </w:rPr>
        <w:t xml:space="preserve"> </w:t>
      </w:r>
      <w:r w:rsidR="004E69CF" w:rsidRPr="00356D66">
        <w:rPr>
          <w:rFonts w:eastAsia="Calibri"/>
          <w:lang w:val="fr-CH"/>
        </w:rPr>
        <w:t>Cette étude complète un document antérieur fournissant une analyse descriptive de la mise en œuvre et de l</w:t>
      </w:r>
      <w:r w:rsidR="00A04ECA" w:rsidRPr="00356D66">
        <w:rPr>
          <w:rFonts w:eastAsia="Calibri"/>
          <w:lang w:val="fr-CH"/>
        </w:rPr>
        <w:t>’</w:t>
      </w:r>
      <w:r w:rsidR="004E69CF" w:rsidRPr="00356D66">
        <w:rPr>
          <w:rFonts w:eastAsia="Calibri"/>
          <w:lang w:val="fr-CH"/>
        </w:rPr>
        <w:t>utilisation des modèles d</w:t>
      </w:r>
      <w:r w:rsidR="00A04ECA" w:rsidRPr="00356D66">
        <w:rPr>
          <w:rFonts w:eastAsia="Calibri"/>
          <w:lang w:val="fr-CH"/>
        </w:rPr>
        <w:t>’</w:t>
      </w:r>
      <w:r w:rsidR="004E69CF" w:rsidRPr="00356D66">
        <w:rPr>
          <w:rFonts w:eastAsia="Calibri"/>
          <w:lang w:val="fr-CH"/>
        </w:rPr>
        <w:t>utilité en Thaïlande</w:t>
      </w:r>
      <w:r w:rsidR="00904413" w:rsidRPr="00356D66">
        <w:rPr>
          <w:rFonts w:eastAsia="Calibri"/>
          <w:lang w:val="fr-CH"/>
        </w:rPr>
        <w:t>, qui a été présenté à la douzième</w:t>
      </w:r>
      <w:r w:rsidR="00F127E9" w:rsidRPr="00356D66">
        <w:rPr>
          <w:rFonts w:eastAsia="Calibri"/>
          <w:lang w:val="fr-CH"/>
        </w:rPr>
        <w:t> </w:t>
      </w:r>
      <w:r w:rsidR="00904413" w:rsidRPr="00356D66">
        <w:rPr>
          <w:rFonts w:eastAsia="Calibri"/>
          <w:lang w:val="fr-CH"/>
        </w:rPr>
        <w:t>session</w:t>
      </w:r>
      <w:r w:rsidR="00A04ECA" w:rsidRPr="00356D66">
        <w:rPr>
          <w:rFonts w:eastAsia="Calibri"/>
          <w:lang w:val="fr-CH"/>
        </w:rPr>
        <w:t xml:space="preserve"> du CDI</w:t>
      </w:r>
      <w:r w:rsidR="00904413" w:rsidRPr="00356D66">
        <w:rPr>
          <w:rFonts w:eastAsia="Calibri"/>
          <w:lang w:val="fr-CH"/>
        </w:rPr>
        <w:t>P</w:t>
      </w:r>
      <w:r w:rsidR="00956E8E" w:rsidRPr="00356D66">
        <w:rPr>
          <w:rFonts w:eastAsia="Calibri"/>
          <w:lang w:val="fr-CH"/>
        </w:rPr>
        <w:t xml:space="preserve"> tenue</w:t>
      </w:r>
      <w:r w:rsidR="00904413" w:rsidRPr="00356D66">
        <w:rPr>
          <w:rFonts w:eastAsia="Calibri"/>
          <w:lang w:val="fr-CH"/>
        </w:rPr>
        <w:t xml:space="preserve"> du 18 au 21 novembre 2013.</w:t>
      </w:r>
      <w:r w:rsidR="00F127E9" w:rsidRPr="00356D66">
        <w:rPr>
          <w:rFonts w:eastAsia="Calibri"/>
          <w:lang w:val="fr-CH"/>
        </w:rPr>
        <w:t xml:space="preserve"> </w:t>
      </w:r>
      <w:r w:rsidR="00904413" w:rsidRPr="00356D66">
        <w:rPr>
          <w:rFonts w:eastAsia="Calibri"/>
          <w:lang w:val="fr-CH"/>
        </w:rPr>
        <w:t xml:space="preserve"> </w:t>
      </w:r>
      <w:r w:rsidR="00CB3675" w:rsidRPr="00356D66">
        <w:rPr>
          <w:rFonts w:eastAsia="Calibri"/>
          <w:lang w:val="fr-CH"/>
        </w:rPr>
        <w:t>Grâce à de nouvelles données détaillées sur l</w:t>
      </w:r>
      <w:r w:rsidR="00A04ECA" w:rsidRPr="00356D66">
        <w:rPr>
          <w:rFonts w:eastAsia="Calibri"/>
          <w:lang w:val="fr-CH"/>
        </w:rPr>
        <w:t>’</w:t>
      </w:r>
      <w:r w:rsidR="00CB3675" w:rsidRPr="00356D66">
        <w:rPr>
          <w:rFonts w:eastAsia="Calibri"/>
          <w:lang w:val="fr-CH"/>
        </w:rPr>
        <w:t>enregistrement des modèles d</w:t>
      </w:r>
      <w:r w:rsidR="00A04ECA" w:rsidRPr="00356D66">
        <w:rPr>
          <w:rFonts w:eastAsia="Calibri"/>
          <w:lang w:val="fr-CH"/>
        </w:rPr>
        <w:t>’</w:t>
      </w:r>
      <w:r w:rsidR="00CB3675" w:rsidRPr="00356D66">
        <w:rPr>
          <w:rFonts w:eastAsia="Calibri"/>
          <w:lang w:val="fr-CH"/>
        </w:rPr>
        <w:t>utilité, le présent document examine l</w:t>
      </w:r>
      <w:r w:rsidR="00A04ECA" w:rsidRPr="00356D66">
        <w:rPr>
          <w:rFonts w:eastAsia="Calibri"/>
          <w:lang w:val="fr-CH"/>
        </w:rPr>
        <w:t>’</w:t>
      </w:r>
      <w:r w:rsidR="00CB3675" w:rsidRPr="00356D66">
        <w:rPr>
          <w:rFonts w:eastAsia="Calibri"/>
          <w:lang w:val="fr-CH"/>
        </w:rPr>
        <w:t>incidence qu</w:t>
      </w:r>
      <w:r w:rsidR="00A04ECA" w:rsidRPr="00356D66">
        <w:rPr>
          <w:rFonts w:eastAsia="Calibri"/>
          <w:lang w:val="fr-CH"/>
        </w:rPr>
        <w:t>’</w:t>
      </w:r>
      <w:r w:rsidR="00CB3675" w:rsidRPr="00356D66">
        <w:rPr>
          <w:rFonts w:eastAsia="Calibri"/>
          <w:lang w:val="fr-CH"/>
        </w:rPr>
        <w:t xml:space="preserve">ont ces modèles sur </w:t>
      </w:r>
      <w:r w:rsidR="007328F4" w:rsidRPr="00356D66">
        <w:rPr>
          <w:rFonts w:eastAsia="Calibri"/>
          <w:lang w:val="fr-CH"/>
        </w:rPr>
        <w:t>les résultats des entreprises locales en Thaïlande</w:t>
      </w:r>
      <w:r w:rsidR="000E6A4A" w:rsidRPr="00356D66">
        <w:rPr>
          <w:lang w:val="fr-CH"/>
        </w:rPr>
        <w:t>.</w:t>
      </w:r>
    </w:p>
    <w:p w:rsidR="009F37A4" w:rsidRPr="00356D66" w:rsidRDefault="009F37A4" w:rsidP="009F37A4">
      <w:pPr>
        <w:rPr>
          <w:rFonts w:eastAsia="Calibri"/>
          <w:lang w:val="fr-CH"/>
        </w:rPr>
      </w:pPr>
    </w:p>
    <w:p w:rsidR="009F37A4" w:rsidRPr="00356D66" w:rsidRDefault="00C10726" w:rsidP="001452FD">
      <w:pPr>
        <w:pStyle w:val="ONUMFS"/>
        <w:ind w:left="5533"/>
        <w:rPr>
          <w:i/>
          <w:lang w:val="fr-CH"/>
        </w:rPr>
      </w:pPr>
      <w:r w:rsidRPr="00356D66">
        <w:rPr>
          <w:i/>
          <w:lang w:val="fr-CH"/>
        </w:rPr>
        <w:t>Le CDIP est invité à prendre note des informations contenues dans l</w:t>
      </w:r>
      <w:r w:rsidR="00A04ECA" w:rsidRPr="00356D66">
        <w:rPr>
          <w:i/>
          <w:lang w:val="fr-CH"/>
        </w:rPr>
        <w:t>’</w:t>
      </w:r>
      <w:r w:rsidRPr="00356D66">
        <w:rPr>
          <w:i/>
          <w:lang w:val="fr-CH"/>
        </w:rPr>
        <w:t>annexe du présent document</w:t>
      </w:r>
      <w:r w:rsidR="00AC0C33" w:rsidRPr="00356D66">
        <w:rPr>
          <w:i/>
          <w:lang w:val="fr-CH"/>
        </w:rPr>
        <w:t>.</w:t>
      </w:r>
    </w:p>
    <w:p w:rsidR="009F37A4" w:rsidRPr="00356D66" w:rsidRDefault="009F37A4" w:rsidP="009F37A4">
      <w:pPr>
        <w:rPr>
          <w:lang w:val="fr-CH"/>
        </w:rPr>
      </w:pPr>
    </w:p>
    <w:p w:rsidR="009F37A4" w:rsidRPr="00356D66" w:rsidRDefault="009F37A4" w:rsidP="009F37A4">
      <w:pPr>
        <w:rPr>
          <w:lang w:val="fr-CH"/>
        </w:rPr>
      </w:pPr>
    </w:p>
    <w:p w:rsidR="009F37A4" w:rsidRPr="00356D66" w:rsidRDefault="009F37A4" w:rsidP="009F37A4">
      <w:pPr>
        <w:rPr>
          <w:lang w:val="fr-CH"/>
        </w:rPr>
      </w:pPr>
    </w:p>
    <w:p w:rsidR="009F37A4" w:rsidRPr="00356D66" w:rsidRDefault="009F37A4" w:rsidP="00356D66">
      <w:pPr>
        <w:pStyle w:val="ONUMFS"/>
        <w:numPr>
          <w:ilvl w:val="0"/>
          <w:numId w:val="0"/>
        </w:numPr>
        <w:ind w:left="5533"/>
        <w:rPr>
          <w:lang w:val="fr-CH"/>
        </w:rPr>
      </w:pPr>
      <w:r w:rsidRPr="00356D66">
        <w:rPr>
          <w:lang w:val="fr-CH"/>
        </w:rPr>
        <w:t>[</w:t>
      </w:r>
      <w:r w:rsidR="004E69CF" w:rsidRPr="00356D66">
        <w:rPr>
          <w:lang w:val="fr-CH"/>
        </w:rPr>
        <w:t>L</w:t>
      </w:r>
      <w:r w:rsidR="00A04ECA" w:rsidRPr="00356D66">
        <w:rPr>
          <w:lang w:val="fr-CH"/>
        </w:rPr>
        <w:t>’</w:t>
      </w:r>
      <w:r w:rsidR="004E69CF" w:rsidRPr="00356D66">
        <w:rPr>
          <w:lang w:val="fr-CH"/>
        </w:rPr>
        <w:t>a</w:t>
      </w:r>
      <w:r w:rsidRPr="00356D66">
        <w:rPr>
          <w:lang w:val="fr-CH"/>
        </w:rPr>
        <w:t>nnex</w:t>
      </w:r>
      <w:r w:rsidR="004E69CF" w:rsidRPr="00356D66">
        <w:rPr>
          <w:lang w:val="fr-CH"/>
        </w:rPr>
        <w:t>e</w:t>
      </w:r>
      <w:r w:rsidRPr="00356D66">
        <w:rPr>
          <w:lang w:val="fr-CH"/>
        </w:rPr>
        <w:t xml:space="preserve"> </w:t>
      </w:r>
      <w:r w:rsidR="004E69CF" w:rsidRPr="00356D66">
        <w:rPr>
          <w:lang w:val="fr-CH"/>
        </w:rPr>
        <w:t>suit</w:t>
      </w:r>
      <w:r w:rsidRPr="00356D66">
        <w:rPr>
          <w:lang w:val="fr-CH"/>
        </w:rPr>
        <w:t>]</w:t>
      </w:r>
    </w:p>
    <w:p w:rsidR="009F37A4" w:rsidRPr="00356D66" w:rsidRDefault="009F37A4" w:rsidP="009F37A4">
      <w:pPr>
        <w:rPr>
          <w:lang w:val="fr-CH"/>
        </w:rPr>
      </w:pPr>
    </w:p>
    <w:p w:rsidR="00324C83" w:rsidRPr="00356D66" w:rsidRDefault="00324C83" w:rsidP="009F37A4">
      <w:pPr>
        <w:rPr>
          <w:lang w:val="fr-CH"/>
        </w:rPr>
        <w:sectPr w:rsidR="00324C83" w:rsidRPr="00356D66" w:rsidSect="00356D66">
          <w:headerReference w:type="default" r:id="rId11"/>
          <w:footerReference w:type="first" r:id="rId12"/>
          <w:pgSz w:w="11906" w:h="16838" w:code="9"/>
          <w:pgMar w:top="567" w:right="1134" w:bottom="1418" w:left="1418" w:header="510" w:footer="1021" w:gutter="0"/>
          <w:pgNumType w:start="0"/>
          <w:cols w:space="720"/>
          <w:titlePg/>
          <w:docGrid w:linePitch="408"/>
        </w:sectPr>
      </w:pPr>
    </w:p>
    <w:p w:rsidR="009A2776" w:rsidRPr="00356D66" w:rsidRDefault="009A2776" w:rsidP="00980118">
      <w:pPr>
        <w:pStyle w:val="BodyText"/>
        <w:rPr>
          <w:b/>
          <w:caps/>
          <w:szCs w:val="22"/>
          <w:lang w:val="fr-CH"/>
        </w:rPr>
      </w:pPr>
      <w:bookmarkStart w:id="6" w:name="_Toc393894447"/>
      <w:r w:rsidRPr="00356D66">
        <w:rPr>
          <w:b/>
          <w:caps/>
          <w:szCs w:val="22"/>
          <w:lang w:val="fr-CH"/>
        </w:rPr>
        <w:lastRenderedPageBreak/>
        <w:t>INCIDENCE DES modèles</w:t>
      </w:r>
      <w:r w:rsidRPr="00356D66">
        <w:rPr>
          <w:lang w:val="fr-CH"/>
        </w:rPr>
        <w:t xml:space="preserve"> </w:t>
      </w:r>
      <w:r w:rsidRPr="00356D66">
        <w:rPr>
          <w:b/>
          <w:caps/>
          <w:szCs w:val="22"/>
          <w:lang w:val="fr-CH"/>
        </w:rPr>
        <w:t>d</w:t>
      </w:r>
      <w:r w:rsidR="00A04ECA" w:rsidRPr="00356D66">
        <w:rPr>
          <w:b/>
          <w:caps/>
          <w:szCs w:val="22"/>
          <w:lang w:val="fr-CH"/>
        </w:rPr>
        <w:t>’</w:t>
      </w:r>
      <w:r w:rsidR="001452FD" w:rsidRPr="00356D66">
        <w:rPr>
          <w:b/>
          <w:caps/>
          <w:szCs w:val="22"/>
          <w:lang w:val="fr-CH"/>
        </w:rPr>
        <w:t>utilité sur les résultats des </w:t>
      </w:r>
      <w:r w:rsidRPr="00356D66">
        <w:rPr>
          <w:b/>
          <w:caps/>
          <w:szCs w:val="22"/>
          <w:lang w:val="fr-CH"/>
        </w:rPr>
        <w:t>entreprises locales en Thaïlande</w:t>
      </w:r>
    </w:p>
    <w:bookmarkEnd w:id="6"/>
    <w:p w:rsidR="005B104B" w:rsidRPr="00356D66" w:rsidRDefault="005B104B" w:rsidP="00980118">
      <w:pPr>
        <w:pStyle w:val="BodyText"/>
        <w:rPr>
          <w:caps/>
          <w:szCs w:val="22"/>
          <w:lang w:val="fr-CH"/>
        </w:rPr>
      </w:pPr>
    </w:p>
    <w:p w:rsidR="0099137E" w:rsidRPr="00356D66" w:rsidRDefault="0099137E" w:rsidP="00980118">
      <w:pPr>
        <w:pStyle w:val="BodyText"/>
        <w:rPr>
          <w:b/>
          <w:caps/>
          <w:szCs w:val="22"/>
          <w:lang w:val="fr-CH"/>
        </w:rPr>
      </w:pPr>
      <w:r w:rsidRPr="00356D66">
        <w:rPr>
          <w:b/>
          <w:caps/>
          <w:szCs w:val="22"/>
          <w:lang w:val="fr-CH"/>
        </w:rPr>
        <w:t>RÉSUMÉ</w:t>
      </w:r>
    </w:p>
    <w:p w:rsidR="008433A0" w:rsidRPr="00356D66" w:rsidRDefault="008433A0" w:rsidP="00980118">
      <w:pPr>
        <w:rPr>
          <w:lang w:val="fr-CH" w:bidi="ar-SA"/>
        </w:rPr>
      </w:pPr>
      <w:bookmarkStart w:id="7" w:name="_Toc384911741"/>
    </w:p>
    <w:p w:rsidR="0099137E" w:rsidRPr="00356D66" w:rsidRDefault="0099137E" w:rsidP="00980118">
      <w:pPr>
        <w:rPr>
          <w:rFonts w:eastAsia="Calibri"/>
          <w:lang w:val="fr-CH"/>
        </w:rPr>
      </w:pPr>
      <w:r w:rsidRPr="00356D66">
        <w:rPr>
          <w:rFonts w:eastAsia="Calibri"/>
          <w:lang w:val="fr-CH"/>
        </w:rPr>
        <w:t>Le présent document est l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 xml:space="preserve">un des résultats du projet relatif à la propriété intellectuelle et au développement socioéconomique </w:t>
      </w:r>
      <w:r w:rsidR="00577F33" w:rsidRPr="00356D66">
        <w:rPr>
          <w:rFonts w:eastAsia="Calibri"/>
          <w:lang w:val="fr-CH"/>
        </w:rPr>
        <w:t>du Comité du développement et de la propriété intellectuelle (CDIP), qui consiste en une série d</w:t>
      </w:r>
      <w:r w:rsidR="00A04ECA" w:rsidRPr="00356D66">
        <w:rPr>
          <w:rFonts w:eastAsia="Calibri"/>
          <w:lang w:val="fr-CH"/>
        </w:rPr>
        <w:t>’</w:t>
      </w:r>
      <w:r w:rsidR="00577F33" w:rsidRPr="00356D66">
        <w:rPr>
          <w:rFonts w:eastAsia="Calibri"/>
          <w:lang w:val="fr-CH"/>
        </w:rPr>
        <w:t xml:space="preserve">études économiques visant à </w:t>
      </w:r>
      <w:r w:rsidR="00785B79" w:rsidRPr="00356D66">
        <w:rPr>
          <w:rFonts w:eastAsia="Calibri"/>
          <w:lang w:val="fr-CH"/>
        </w:rPr>
        <w:t xml:space="preserve">recueillir des données sur </w:t>
      </w:r>
      <w:r w:rsidR="00577F33" w:rsidRPr="00356D66">
        <w:rPr>
          <w:rFonts w:eastAsia="Calibri"/>
          <w:lang w:val="fr-CH"/>
        </w:rPr>
        <w:t xml:space="preserve">les effets de la protection de la propriété intellectuelle dans les pays </w:t>
      </w:r>
      <w:r w:rsidR="00BD5587" w:rsidRPr="00356D66">
        <w:rPr>
          <w:rFonts w:eastAsia="Calibri"/>
          <w:lang w:val="fr-CH"/>
        </w:rPr>
        <w:t>en développement</w:t>
      </w:r>
      <w:r w:rsidR="00BD5587" w:rsidRPr="00356D66">
        <w:rPr>
          <w:rFonts w:eastAsia="Calibri"/>
          <w:vertAlign w:val="superscript"/>
        </w:rPr>
        <w:footnoteReference w:id="2"/>
      </w:r>
      <w:r w:rsidR="00BD5587" w:rsidRPr="00356D66">
        <w:rPr>
          <w:rFonts w:eastAsia="Calibri"/>
          <w:lang w:val="fr-CH"/>
        </w:rPr>
        <w:t xml:space="preserve">. </w:t>
      </w:r>
      <w:r w:rsidR="00F127E9" w:rsidRPr="00356D66">
        <w:rPr>
          <w:rFonts w:eastAsia="Calibri"/>
          <w:lang w:val="fr-CH"/>
        </w:rPr>
        <w:t xml:space="preserve"> </w:t>
      </w:r>
      <w:r w:rsidR="00BD5587" w:rsidRPr="00356D66">
        <w:rPr>
          <w:rFonts w:eastAsia="Calibri"/>
          <w:lang w:val="fr-CH"/>
        </w:rPr>
        <w:t xml:space="preserve">En particulier, la présente étude </w:t>
      </w:r>
      <w:r w:rsidR="00B42C70" w:rsidRPr="00356D66">
        <w:rPr>
          <w:rFonts w:eastAsia="Calibri"/>
          <w:lang w:val="fr-CH"/>
        </w:rPr>
        <w:t>porte sur l</w:t>
      </w:r>
      <w:r w:rsidR="00A04ECA" w:rsidRPr="00356D66">
        <w:rPr>
          <w:rFonts w:eastAsia="Calibri"/>
          <w:lang w:val="fr-CH"/>
        </w:rPr>
        <w:t>’</w:t>
      </w:r>
      <w:r w:rsidR="00B42C70" w:rsidRPr="00356D66">
        <w:rPr>
          <w:rFonts w:eastAsia="Calibri"/>
          <w:lang w:val="fr-CH"/>
        </w:rPr>
        <w:t xml:space="preserve">incidence de la protection </w:t>
      </w:r>
      <w:r w:rsidR="00842F0D" w:rsidRPr="00356D66">
        <w:rPr>
          <w:rFonts w:eastAsia="Calibri"/>
          <w:lang w:val="fr-CH"/>
        </w:rPr>
        <w:t>par modèle</w:t>
      </w:r>
      <w:r w:rsidR="00B42C70" w:rsidRPr="00356D66">
        <w:rPr>
          <w:rFonts w:eastAsia="Calibri"/>
          <w:lang w:val="fr-CH"/>
        </w:rPr>
        <w:t xml:space="preserve"> d</w:t>
      </w:r>
      <w:r w:rsidR="00A04ECA" w:rsidRPr="00356D66">
        <w:rPr>
          <w:rFonts w:eastAsia="Calibri"/>
          <w:lang w:val="fr-CH"/>
        </w:rPr>
        <w:t>’</w:t>
      </w:r>
      <w:r w:rsidR="00B42C70" w:rsidRPr="00356D66">
        <w:rPr>
          <w:rFonts w:eastAsia="Calibri"/>
          <w:lang w:val="fr-CH"/>
        </w:rPr>
        <w:t xml:space="preserve">utilité en Thaïlande, pays qui se classe dans la tranche supérieure des revenus intermédiaires. </w:t>
      </w:r>
      <w:r w:rsidR="00F127E9" w:rsidRPr="00356D66">
        <w:rPr>
          <w:rFonts w:eastAsia="Calibri"/>
          <w:lang w:val="fr-CH"/>
        </w:rPr>
        <w:t xml:space="preserve"> </w:t>
      </w:r>
      <w:r w:rsidR="00B42C70" w:rsidRPr="00356D66">
        <w:rPr>
          <w:rFonts w:eastAsia="Calibri"/>
          <w:lang w:val="fr-CH"/>
        </w:rPr>
        <w:t xml:space="preserve">Les résultats de cette étude de pays sont </w:t>
      </w:r>
      <w:r w:rsidR="00A24D44" w:rsidRPr="00356D66">
        <w:rPr>
          <w:rFonts w:eastAsia="Calibri"/>
          <w:lang w:val="fr-CH"/>
        </w:rPr>
        <w:t>divisés en deux</w:t>
      </w:r>
      <w:r w:rsidR="00F127E9" w:rsidRPr="00356D66">
        <w:rPr>
          <w:rFonts w:eastAsia="Calibri"/>
          <w:lang w:val="fr-CH"/>
        </w:rPr>
        <w:t> </w:t>
      </w:r>
      <w:r w:rsidR="00A24D44" w:rsidRPr="00356D66">
        <w:rPr>
          <w:rFonts w:eastAsia="Calibri"/>
          <w:lang w:val="fr-CH"/>
        </w:rPr>
        <w:t>parties : le premier document fournissait une analyse descriptive de l</w:t>
      </w:r>
      <w:r w:rsidR="00A04ECA" w:rsidRPr="00356D66">
        <w:rPr>
          <w:rFonts w:eastAsia="Calibri"/>
          <w:lang w:val="fr-CH"/>
        </w:rPr>
        <w:t>’</w:t>
      </w:r>
      <w:r w:rsidR="00A24D44" w:rsidRPr="00356D66">
        <w:rPr>
          <w:rFonts w:eastAsia="Calibri"/>
          <w:lang w:val="fr-CH"/>
        </w:rPr>
        <w:t>utilisation des modèles d</w:t>
      </w:r>
      <w:r w:rsidR="00A04ECA" w:rsidRPr="00356D66">
        <w:rPr>
          <w:rFonts w:eastAsia="Calibri"/>
          <w:lang w:val="fr-CH"/>
        </w:rPr>
        <w:t>’</w:t>
      </w:r>
      <w:r w:rsidR="00A24D44" w:rsidRPr="00356D66">
        <w:rPr>
          <w:rFonts w:eastAsia="Calibri"/>
          <w:lang w:val="fr-CH"/>
        </w:rPr>
        <w:t>utilité en Thaïlande et a été présenté à la douzième</w:t>
      </w:r>
      <w:r w:rsidR="00F127E9" w:rsidRPr="00356D66">
        <w:rPr>
          <w:rFonts w:eastAsia="Calibri"/>
          <w:lang w:val="fr-CH"/>
        </w:rPr>
        <w:t> </w:t>
      </w:r>
      <w:r w:rsidR="00A24D44" w:rsidRPr="00356D66">
        <w:rPr>
          <w:rFonts w:eastAsia="Calibri"/>
          <w:lang w:val="fr-CH"/>
        </w:rPr>
        <w:t>session</w:t>
      </w:r>
      <w:r w:rsidR="00A04ECA" w:rsidRPr="00356D66">
        <w:rPr>
          <w:rFonts w:eastAsia="Calibri"/>
          <w:lang w:val="fr-CH"/>
        </w:rPr>
        <w:t xml:space="preserve"> du CDI</w:t>
      </w:r>
      <w:r w:rsidR="00A24D44" w:rsidRPr="00356D66">
        <w:rPr>
          <w:rFonts w:eastAsia="Calibri"/>
          <w:lang w:val="fr-CH"/>
        </w:rPr>
        <w:t>P en novembre 2013</w:t>
      </w:r>
      <w:r w:rsidR="00A24D44" w:rsidRPr="00356D66">
        <w:rPr>
          <w:rFonts w:eastAsia="Calibri"/>
          <w:vertAlign w:val="superscript"/>
        </w:rPr>
        <w:footnoteReference w:id="3"/>
      </w:r>
      <w:r w:rsidR="00A24D44" w:rsidRPr="00356D66">
        <w:rPr>
          <w:rFonts w:eastAsia="Calibri"/>
          <w:lang w:val="fr-CH"/>
        </w:rPr>
        <w:t>.</w:t>
      </w:r>
      <w:r w:rsidR="00F127E9" w:rsidRPr="00356D66">
        <w:rPr>
          <w:rFonts w:eastAsia="Calibri"/>
          <w:lang w:val="fr-CH"/>
        </w:rPr>
        <w:t xml:space="preserve"> </w:t>
      </w:r>
      <w:r w:rsidR="00A24D44" w:rsidRPr="00356D66">
        <w:rPr>
          <w:rFonts w:eastAsia="Calibri"/>
          <w:lang w:val="fr-CH"/>
        </w:rPr>
        <w:t xml:space="preserve"> Quant à la présente seconde étude, elle</w:t>
      </w:r>
      <w:r w:rsidR="003B27CB" w:rsidRPr="00356D66">
        <w:rPr>
          <w:rFonts w:eastAsia="Calibri"/>
          <w:lang w:val="fr-CH"/>
        </w:rPr>
        <w:t xml:space="preserve"> examine la façon dont </w:t>
      </w:r>
      <w:r w:rsidR="00A24D44" w:rsidRPr="00356D66">
        <w:rPr>
          <w:rFonts w:eastAsia="Calibri"/>
          <w:lang w:val="fr-CH"/>
        </w:rPr>
        <w:t xml:space="preserve">la protection </w:t>
      </w:r>
      <w:r w:rsidR="00842F0D" w:rsidRPr="00356D66">
        <w:rPr>
          <w:rFonts w:eastAsia="Calibri"/>
          <w:lang w:val="fr-CH"/>
        </w:rPr>
        <w:t>par</w:t>
      </w:r>
      <w:r w:rsidR="003B27CB" w:rsidRPr="00356D66">
        <w:rPr>
          <w:lang w:val="fr-CH"/>
        </w:rPr>
        <w:t xml:space="preserve"> </w:t>
      </w:r>
      <w:r w:rsidR="00842F0D" w:rsidRPr="00356D66">
        <w:rPr>
          <w:rFonts w:eastAsia="Calibri"/>
          <w:lang w:val="fr-CH"/>
        </w:rPr>
        <w:t>modèle</w:t>
      </w:r>
      <w:r w:rsidR="003B27CB" w:rsidRPr="00356D66">
        <w:rPr>
          <w:rFonts w:eastAsia="Calibri"/>
          <w:lang w:val="fr-CH"/>
        </w:rPr>
        <w:t xml:space="preserve"> d</w:t>
      </w:r>
      <w:r w:rsidR="00A04ECA" w:rsidRPr="00356D66">
        <w:rPr>
          <w:rFonts w:eastAsia="Calibri"/>
          <w:lang w:val="fr-CH"/>
        </w:rPr>
        <w:t>’</w:t>
      </w:r>
      <w:r w:rsidR="003B27CB" w:rsidRPr="00356D66">
        <w:rPr>
          <w:rFonts w:eastAsia="Calibri"/>
          <w:lang w:val="fr-CH"/>
        </w:rPr>
        <w:t>utilité</w:t>
      </w:r>
      <w:r w:rsidR="00A24D44" w:rsidRPr="00356D66">
        <w:rPr>
          <w:rFonts w:eastAsia="Calibri"/>
          <w:lang w:val="fr-CH"/>
        </w:rPr>
        <w:t xml:space="preserve"> </w:t>
      </w:r>
      <w:r w:rsidR="003B27CB" w:rsidRPr="00356D66">
        <w:rPr>
          <w:rFonts w:eastAsia="Calibri"/>
          <w:lang w:val="fr-CH"/>
        </w:rPr>
        <w:t xml:space="preserve">influe </w:t>
      </w:r>
      <w:r w:rsidR="00A24D44" w:rsidRPr="00356D66">
        <w:rPr>
          <w:rFonts w:eastAsia="Calibri"/>
          <w:lang w:val="fr-CH"/>
        </w:rPr>
        <w:t>sur les résultats économiques des entreprises thaïlandaises.</w:t>
      </w:r>
    </w:p>
    <w:p w:rsidR="003B27CB" w:rsidRPr="00356D66" w:rsidRDefault="003B27CB" w:rsidP="00980118">
      <w:pPr>
        <w:rPr>
          <w:rFonts w:eastAsia="Calibri"/>
          <w:lang w:val="fr-CH"/>
        </w:rPr>
      </w:pPr>
    </w:p>
    <w:p w:rsidR="003B27CB" w:rsidRPr="00356D66" w:rsidRDefault="003B0D80" w:rsidP="00980118">
      <w:pPr>
        <w:rPr>
          <w:rFonts w:eastAsia="Calibri"/>
          <w:lang w:val="fr-CH"/>
        </w:rPr>
      </w:pPr>
      <w:r w:rsidRPr="00356D66">
        <w:rPr>
          <w:rFonts w:eastAsia="Calibri"/>
          <w:lang w:val="fr-CH"/>
        </w:rPr>
        <w:t>Pour réaliser la présente étude, nous avons pris appui sur une nouvelle base de données complète sur les modèles d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>utilité en Thaïlande créée conjointement par l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>Institut thaïlandais de recherche sur le développement (TDRI) et l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>Organisation Mondiale de la Propriété Intellectuelle (OMPI), en étroite coopération avec le Département thaïlandais de la propriété intellectuelle rattaché au Ministère du commerce</w:t>
      </w:r>
      <w:r w:rsidR="00844F9D" w:rsidRPr="00356D66">
        <w:rPr>
          <w:vertAlign w:val="superscript"/>
        </w:rPr>
        <w:footnoteReference w:id="4"/>
      </w:r>
      <w:r w:rsidRPr="00356D66">
        <w:rPr>
          <w:rFonts w:eastAsia="Calibri"/>
          <w:lang w:val="fr-CH"/>
        </w:rPr>
        <w:t xml:space="preserve">. </w:t>
      </w:r>
      <w:r w:rsidR="00F127E9" w:rsidRPr="00356D66">
        <w:rPr>
          <w:rFonts w:eastAsia="Calibri"/>
          <w:lang w:val="fr-CH"/>
        </w:rPr>
        <w:t xml:space="preserve"> </w:t>
      </w:r>
      <w:r w:rsidR="00844F9D" w:rsidRPr="00356D66">
        <w:rPr>
          <w:rFonts w:eastAsia="Calibri"/>
          <w:lang w:val="fr-CH"/>
        </w:rPr>
        <w:t>La base contient, entre autres informations, tous les modèles d</w:t>
      </w:r>
      <w:r w:rsidR="00A04ECA" w:rsidRPr="00356D66">
        <w:rPr>
          <w:rFonts w:eastAsia="Calibri"/>
          <w:lang w:val="fr-CH"/>
        </w:rPr>
        <w:t>’</w:t>
      </w:r>
      <w:r w:rsidR="00844F9D" w:rsidRPr="00356D66">
        <w:rPr>
          <w:rFonts w:eastAsia="Calibri"/>
          <w:lang w:val="fr-CH"/>
        </w:rPr>
        <w:t>utilité enregistrés dans le pays entre octobre 1996 et septembre 2012.</w:t>
      </w:r>
      <w:r w:rsidR="002F7544" w:rsidRPr="00356D66">
        <w:rPr>
          <w:rFonts w:eastAsia="Calibri"/>
          <w:lang w:val="fr-CH"/>
        </w:rPr>
        <w:t xml:space="preserve"> </w:t>
      </w:r>
      <w:r w:rsidR="00F127E9" w:rsidRPr="00356D66">
        <w:rPr>
          <w:rFonts w:eastAsia="Calibri"/>
          <w:lang w:val="fr-CH"/>
        </w:rPr>
        <w:t xml:space="preserve"> </w:t>
      </w:r>
      <w:r w:rsidR="002F7544" w:rsidRPr="00356D66">
        <w:rPr>
          <w:rFonts w:eastAsia="Calibri"/>
          <w:lang w:val="fr-CH"/>
        </w:rPr>
        <w:t>Parmi ces données, nous avons isolé les demandes qui ont été déposées par des entreprises locales</w:t>
      </w:r>
      <w:r w:rsidR="00E22A45" w:rsidRPr="00356D66">
        <w:rPr>
          <w:rFonts w:eastAsia="Calibri"/>
          <w:lang w:val="fr-CH"/>
        </w:rPr>
        <w:t xml:space="preserve"> entre 1999 et 2012</w:t>
      </w:r>
      <w:r w:rsidR="002F7544" w:rsidRPr="00356D66">
        <w:rPr>
          <w:rFonts w:eastAsia="Calibri"/>
          <w:lang w:val="fr-CH"/>
        </w:rPr>
        <w:t xml:space="preserve">, ou </w:t>
      </w:r>
      <w:r w:rsidR="00E22A45" w:rsidRPr="00356D66">
        <w:rPr>
          <w:rFonts w:eastAsia="Calibri"/>
          <w:lang w:val="fr-CH"/>
        </w:rPr>
        <w:t xml:space="preserve">qui </w:t>
      </w:r>
      <w:r w:rsidR="002F7544" w:rsidRPr="00356D66">
        <w:rPr>
          <w:rFonts w:eastAsia="Calibri"/>
          <w:lang w:val="fr-CH"/>
        </w:rPr>
        <w:t xml:space="preserve">sont attribuables à de telles entreprises, et nous </w:t>
      </w:r>
      <w:r w:rsidR="00E22A45" w:rsidRPr="00356D66">
        <w:rPr>
          <w:rFonts w:eastAsia="Calibri"/>
          <w:lang w:val="fr-CH"/>
        </w:rPr>
        <w:t xml:space="preserve">y </w:t>
      </w:r>
      <w:r w:rsidR="002F7544" w:rsidRPr="00356D66">
        <w:rPr>
          <w:rFonts w:eastAsia="Calibri"/>
          <w:lang w:val="fr-CH"/>
        </w:rPr>
        <w:t xml:space="preserve">avons </w:t>
      </w:r>
      <w:r w:rsidR="00E22A45" w:rsidRPr="00356D66">
        <w:rPr>
          <w:rFonts w:eastAsia="Calibri"/>
          <w:lang w:val="fr-CH"/>
        </w:rPr>
        <w:t xml:space="preserve">intégré </w:t>
      </w:r>
      <w:r w:rsidR="002F7544" w:rsidRPr="00356D66">
        <w:rPr>
          <w:rFonts w:eastAsia="Calibri"/>
          <w:lang w:val="fr-CH"/>
        </w:rPr>
        <w:t xml:space="preserve">des </w:t>
      </w:r>
      <w:r w:rsidR="00E22A45" w:rsidRPr="00356D66">
        <w:rPr>
          <w:rFonts w:eastAsia="Calibri"/>
          <w:lang w:val="fr-CH"/>
        </w:rPr>
        <w:t>renseignements</w:t>
      </w:r>
      <w:r w:rsidR="002F7544" w:rsidRPr="00356D66">
        <w:rPr>
          <w:rFonts w:eastAsia="Calibri"/>
          <w:lang w:val="fr-CH"/>
        </w:rPr>
        <w:t xml:space="preserve"> propres aux entreprises.</w:t>
      </w:r>
    </w:p>
    <w:p w:rsidR="00E22A45" w:rsidRPr="00356D66" w:rsidRDefault="00E22A45" w:rsidP="00980118">
      <w:pPr>
        <w:rPr>
          <w:rFonts w:eastAsia="Calibri"/>
          <w:lang w:val="fr-CH"/>
        </w:rPr>
      </w:pPr>
    </w:p>
    <w:p w:rsidR="00E22A45" w:rsidRPr="00356D66" w:rsidRDefault="00794CFF" w:rsidP="00980118">
      <w:pPr>
        <w:rPr>
          <w:rFonts w:eastAsia="Calibri"/>
          <w:lang w:val="fr-CH"/>
        </w:rPr>
      </w:pPr>
      <w:r w:rsidRPr="00356D66">
        <w:rPr>
          <w:rFonts w:eastAsia="Calibri"/>
          <w:lang w:val="fr-CH"/>
        </w:rPr>
        <w:t>Nos recherche</w:t>
      </w:r>
      <w:r w:rsidR="008F3B2E" w:rsidRPr="00356D66">
        <w:rPr>
          <w:rFonts w:eastAsia="Calibri"/>
          <w:lang w:val="fr-CH"/>
        </w:rPr>
        <w:t>s</w:t>
      </w:r>
      <w:r w:rsidRPr="00356D66">
        <w:rPr>
          <w:rFonts w:eastAsia="Calibri"/>
          <w:lang w:val="fr-CH"/>
        </w:rPr>
        <w:t xml:space="preserve"> peuvent se décomposer en quatre</w:t>
      </w:r>
      <w:r w:rsidR="00F127E9" w:rsidRPr="00356D66">
        <w:rPr>
          <w:rFonts w:eastAsia="Calibri"/>
          <w:lang w:val="fr-CH"/>
        </w:rPr>
        <w:t> </w:t>
      </w:r>
      <w:r w:rsidRPr="00356D66">
        <w:rPr>
          <w:rFonts w:eastAsia="Calibri"/>
          <w:lang w:val="fr-CH"/>
        </w:rPr>
        <w:t>étapes.</w:t>
      </w:r>
      <w:r w:rsidR="00F127E9" w:rsidRPr="00356D66">
        <w:rPr>
          <w:rFonts w:eastAsia="Calibri"/>
          <w:lang w:val="fr-CH"/>
        </w:rPr>
        <w:t xml:space="preserve"> </w:t>
      </w:r>
      <w:r w:rsidRPr="00356D66">
        <w:rPr>
          <w:rFonts w:eastAsia="Calibri"/>
          <w:lang w:val="fr-CH"/>
        </w:rPr>
        <w:t xml:space="preserve"> Premièrement, nous</w:t>
      </w:r>
      <w:r w:rsidR="0009794A" w:rsidRPr="00356D66">
        <w:rPr>
          <w:rFonts w:eastAsia="Calibri"/>
          <w:lang w:val="fr-CH"/>
        </w:rPr>
        <w:t xml:space="preserve"> avons</w:t>
      </w:r>
      <w:r w:rsidRPr="00356D66">
        <w:rPr>
          <w:rFonts w:eastAsia="Calibri"/>
          <w:lang w:val="fr-CH"/>
        </w:rPr>
        <w:t xml:space="preserve"> évalu</w:t>
      </w:r>
      <w:r w:rsidR="0009794A" w:rsidRPr="00356D66">
        <w:rPr>
          <w:rFonts w:eastAsia="Calibri"/>
          <w:lang w:val="fr-CH"/>
        </w:rPr>
        <w:t>é</w:t>
      </w:r>
      <w:r w:rsidRPr="00356D66">
        <w:rPr>
          <w:rFonts w:eastAsia="Calibri"/>
          <w:lang w:val="fr-CH"/>
        </w:rPr>
        <w:t xml:space="preserve"> s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 xml:space="preserve">il existe un lien entre </w:t>
      </w:r>
      <w:r w:rsidR="00BA2948" w:rsidRPr="00356D66">
        <w:rPr>
          <w:rFonts w:eastAsia="Calibri"/>
          <w:lang w:val="fr-CH"/>
        </w:rPr>
        <w:t>le dépôt d</w:t>
      </w:r>
      <w:r w:rsidR="00A04ECA" w:rsidRPr="00356D66">
        <w:rPr>
          <w:rFonts w:eastAsia="Calibri"/>
          <w:lang w:val="fr-CH"/>
        </w:rPr>
        <w:t>’</w:t>
      </w:r>
      <w:r w:rsidR="00BA2948" w:rsidRPr="00356D66">
        <w:rPr>
          <w:rFonts w:eastAsia="Calibri"/>
          <w:lang w:val="fr-CH"/>
        </w:rPr>
        <w:t xml:space="preserve">une demande de protection </w:t>
      </w:r>
      <w:r w:rsidR="00842F0D" w:rsidRPr="00356D66">
        <w:rPr>
          <w:rFonts w:eastAsia="Calibri"/>
          <w:lang w:val="fr-CH"/>
        </w:rPr>
        <w:t>par</w:t>
      </w:r>
      <w:r w:rsidR="00BA2948" w:rsidRPr="00356D66">
        <w:rPr>
          <w:rFonts w:eastAsia="Calibri"/>
          <w:lang w:val="fr-CH"/>
        </w:rPr>
        <w:t xml:space="preserve"> modèle d</w:t>
      </w:r>
      <w:r w:rsidR="00A04ECA" w:rsidRPr="00356D66">
        <w:rPr>
          <w:rFonts w:eastAsia="Calibri"/>
          <w:lang w:val="fr-CH"/>
        </w:rPr>
        <w:t>’</w:t>
      </w:r>
      <w:r w:rsidR="00BA2948" w:rsidRPr="00356D66">
        <w:rPr>
          <w:rFonts w:eastAsia="Calibri"/>
          <w:lang w:val="fr-CH"/>
        </w:rPr>
        <w:t>utilité et les résultats des entreprises</w:t>
      </w:r>
      <w:r w:rsidR="008F3B2E" w:rsidRPr="00356D66">
        <w:rPr>
          <w:rFonts w:eastAsia="Calibri"/>
          <w:lang w:val="fr-CH"/>
        </w:rPr>
        <w:t>,</w:t>
      </w:r>
      <w:r w:rsidR="00BA2948" w:rsidRPr="00356D66">
        <w:rPr>
          <w:rFonts w:eastAsia="Calibri"/>
          <w:lang w:val="fr-CH"/>
        </w:rPr>
        <w:t xml:space="preserve"> en observant si ces résultats ont évolué après le dépôt d</w:t>
      </w:r>
      <w:r w:rsidR="00A04ECA" w:rsidRPr="00356D66">
        <w:rPr>
          <w:rFonts w:eastAsia="Calibri"/>
          <w:lang w:val="fr-CH"/>
        </w:rPr>
        <w:t>’</w:t>
      </w:r>
      <w:r w:rsidR="00BA2948" w:rsidRPr="00356D66">
        <w:rPr>
          <w:rFonts w:eastAsia="Calibri"/>
          <w:lang w:val="fr-CH"/>
        </w:rPr>
        <w:t xml:space="preserve">une demande de protection. </w:t>
      </w:r>
      <w:r w:rsidR="00F127E9" w:rsidRPr="00356D66">
        <w:rPr>
          <w:rFonts w:eastAsia="Calibri"/>
          <w:lang w:val="fr-CH"/>
        </w:rPr>
        <w:t xml:space="preserve"> </w:t>
      </w:r>
      <w:r w:rsidR="00887665" w:rsidRPr="00356D66">
        <w:rPr>
          <w:rFonts w:eastAsia="Calibri"/>
          <w:lang w:val="fr-CH"/>
        </w:rPr>
        <w:t xml:space="preserve">Deuxièmement, nous </w:t>
      </w:r>
      <w:r w:rsidR="0009794A" w:rsidRPr="00356D66">
        <w:rPr>
          <w:rFonts w:eastAsia="Calibri"/>
          <w:lang w:val="fr-CH"/>
        </w:rPr>
        <w:t xml:space="preserve">avons tâché </w:t>
      </w:r>
      <w:r w:rsidR="00887665" w:rsidRPr="00356D66">
        <w:rPr>
          <w:rFonts w:eastAsia="Calibri"/>
          <w:lang w:val="fr-CH"/>
        </w:rPr>
        <w:t xml:space="preserve">de déterminer si </w:t>
      </w:r>
      <w:r w:rsidR="00842F0D" w:rsidRPr="00356D66">
        <w:rPr>
          <w:rFonts w:eastAsia="Calibri"/>
          <w:lang w:val="fr-CH"/>
        </w:rPr>
        <w:t>les entreprises qui demandent une protection par modèle d</w:t>
      </w:r>
      <w:r w:rsidR="00A04ECA" w:rsidRPr="00356D66">
        <w:rPr>
          <w:rFonts w:eastAsia="Calibri"/>
          <w:lang w:val="fr-CH"/>
        </w:rPr>
        <w:t>’</w:t>
      </w:r>
      <w:r w:rsidR="00842F0D" w:rsidRPr="00356D66">
        <w:rPr>
          <w:rFonts w:eastAsia="Calibri"/>
          <w:lang w:val="fr-CH"/>
        </w:rPr>
        <w:t xml:space="preserve">utilité présentent des caractéristiques particulières. </w:t>
      </w:r>
      <w:r w:rsidR="00F127E9" w:rsidRPr="00356D66">
        <w:rPr>
          <w:rFonts w:eastAsia="Calibri"/>
          <w:lang w:val="fr-CH"/>
        </w:rPr>
        <w:t xml:space="preserve"> </w:t>
      </w:r>
      <w:r w:rsidR="00842F0D" w:rsidRPr="00356D66">
        <w:rPr>
          <w:rFonts w:eastAsia="Calibri"/>
          <w:lang w:val="fr-CH"/>
        </w:rPr>
        <w:t xml:space="preserve">Par exemple, </w:t>
      </w:r>
      <w:r w:rsidR="00FB4F4D" w:rsidRPr="00356D66">
        <w:rPr>
          <w:rFonts w:eastAsia="Calibri"/>
          <w:lang w:val="fr-CH"/>
        </w:rPr>
        <w:t>les entreprises de certains secteurs industriels pourraient être plus enclines que d</w:t>
      </w:r>
      <w:r w:rsidR="00A04ECA" w:rsidRPr="00356D66">
        <w:rPr>
          <w:rFonts w:eastAsia="Calibri"/>
          <w:lang w:val="fr-CH"/>
        </w:rPr>
        <w:t>’</w:t>
      </w:r>
      <w:r w:rsidR="00FB4F4D" w:rsidRPr="00356D66">
        <w:rPr>
          <w:rFonts w:eastAsia="Calibri"/>
          <w:lang w:val="fr-CH"/>
        </w:rPr>
        <w:t xml:space="preserve">autres à demander une telle protection. </w:t>
      </w:r>
      <w:r w:rsidR="00F127E9" w:rsidRPr="00356D66">
        <w:rPr>
          <w:rFonts w:eastAsia="Calibri"/>
          <w:lang w:val="fr-CH"/>
        </w:rPr>
        <w:t xml:space="preserve"> </w:t>
      </w:r>
      <w:r w:rsidR="00FB4F4D" w:rsidRPr="00356D66">
        <w:rPr>
          <w:rFonts w:eastAsia="Calibri"/>
          <w:lang w:val="fr-CH"/>
        </w:rPr>
        <w:t xml:space="preserve">Ensuite, nous </w:t>
      </w:r>
      <w:r w:rsidR="0009794A" w:rsidRPr="00356D66">
        <w:rPr>
          <w:rFonts w:eastAsia="Calibri"/>
          <w:lang w:val="fr-CH"/>
        </w:rPr>
        <w:t>avons procédé</w:t>
      </w:r>
      <w:r w:rsidR="00966B35" w:rsidRPr="00356D66">
        <w:rPr>
          <w:rFonts w:eastAsia="Calibri"/>
          <w:lang w:val="fr-CH"/>
        </w:rPr>
        <w:t xml:space="preserve"> à des régressions économétriques </w:t>
      </w:r>
      <w:r w:rsidR="00FB4F4D" w:rsidRPr="00356D66">
        <w:rPr>
          <w:rFonts w:eastAsia="Calibri"/>
          <w:lang w:val="fr-CH"/>
        </w:rPr>
        <w:t xml:space="preserve">pour vérifier </w:t>
      </w:r>
      <w:r w:rsidR="00E71DAD" w:rsidRPr="00356D66">
        <w:rPr>
          <w:rFonts w:eastAsia="Calibri"/>
          <w:lang w:val="fr-CH"/>
        </w:rPr>
        <w:t>si la protection par modèle d</w:t>
      </w:r>
      <w:r w:rsidR="00A04ECA" w:rsidRPr="00356D66">
        <w:rPr>
          <w:rFonts w:eastAsia="Calibri"/>
          <w:lang w:val="fr-CH"/>
        </w:rPr>
        <w:t>’</w:t>
      </w:r>
      <w:r w:rsidR="00E71DAD" w:rsidRPr="00356D66">
        <w:rPr>
          <w:rFonts w:eastAsia="Calibri"/>
          <w:lang w:val="fr-CH"/>
        </w:rPr>
        <w:t>utilité</w:t>
      </w:r>
      <w:r w:rsidR="00FB4F4D" w:rsidRPr="00356D66">
        <w:rPr>
          <w:rFonts w:eastAsia="Calibri"/>
          <w:lang w:val="fr-CH"/>
        </w:rPr>
        <w:t xml:space="preserve"> </w:t>
      </w:r>
      <w:r w:rsidR="00E71DAD" w:rsidRPr="00356D66">
        <w:rPr>
          <w:rFonts w:eastAsia="Calibri"/>
          <w:lang w:val="fr-CH"/>
        </w:rPr>
        <w:t xml:space="preserve">a </w:t>
      </w:r>
      <w:r w:rsidR="00F1728A" w:rsidRPr="00356D66">
        <w:rPr>
          <w:rFonts w:eastAsia="Calibri"/>
          <w:lang w:val="fr-CH"/>
        </w:rPr>
        <w:t>effectivement</w:t>
      </w:r>
      <w:r w:rsidR="00E71DAD" w:rsidRPr="00356D66">
        <w:rPr>
          <w:rFonts w:eastAsia="Calibri"/>
          <w:lang w:val="fr-CH"/>
        </w:rPr>
        <w:t xml:space="preserve"> </w:t>
      </w:r>
      <w:r w:rsidR="00FB4F4D" w:rsidRPr="00356D66">
        <w:rPr>
          <w:rFonts w:eastAsia="Calibri"/>
          <w:lang w:val="fr-CH"/>
        </w:rPr>
        <w:t>un effet</w:t>
      </w:r>
      <w:r w:rsidR="00E71DAD" w:rsidRPr="00356D66">
        <w:rPr>
          <w:rFonts w:eastAsia="Calibri"/>
          <w:lang w:val="fr-CH"/>
        </w:rPr>
        <w:t xml:space="preserve"> sur les</w:t>
      </w:r>
      <w:r w:rsidR="00E71DAD" w:rsidRPr="00356D66">
        <w:rPr>
          <w:lang w:val="fr-CH"/>
        </w:rPr>
        <w:t xml:space="preserve"> </w:t>
      </w:r>
      <w:r w:rsidR="00E71DAD" w:rsidRPr="00356D66">
        <w:rPr>
          <w:rFonts w:eastAsia="Calibri"/>
          <w:lang w:val="fr-CH"/>
        </w:rPr>
        <w:t xml:space="preserve">entreprises </w:t>
      </w:r>
      <w:r w:rsidR="00FB4F4D" w:rsidRPr="00356D66">
        <w:rPr>
          <w:rFonts w:eastAsia="Calibri"/>
          <w:lang w:val="fr-CH"/>
        </w:rPr>
        <w:t xml:space="preserve">et </w:t>
      </w:r>
      <w:r w:rsidR="00E71DAD" w:rsidRPr="00356D66">
        <w:rPr>
          <w:rFonts w:eastAsia="Calibri"/>
          <w:lang w:val="fr-CH"/>
        </w:rPr>
        <w:t>pour déterminer</w:t>
      </w:r>
      <w:r w:rsidR="00966B35" w:rsidRPr="00356D66">
        <w:rPr>
          <w:rFonts w:eastAsia="Calibri"/>
          <w:lang w:val="fr-CH"/>
        </w:rPr>
        <w:t xml:space="preserve"> son ampleur.</w:t>
      </w:r>
    </w:p>
    <w:p w:rsidR="00E71DAD" w:rsidRPr="00356D66" w:rsidRDefault="00E71DAD" w:rsidP="00980118">
      <w:pPr>
        <w:rPr>
          <w:rFonts w:eastAsia="Calibri"/>
          <w:lang w:val="fr-CH"/>
        </w:rPr>
      </w:pPr>
    </w:p>
    <w:p w:rsidR="00905130" w:rsidRPr="00356D66" w:rsidRDefault="00DB5147" w:rsidP="00980118">
      <w:pPr>
        <w:rPr>
          <w:rFonts w:eastAsia="Calibri"/>
          <w:lang w:val="fr-CH"/>
        </w:rPr>
      </w:pPr>
      <w:r w:rsidRPr="00356D66">
        <w:rPr>
          <w:rFonts w:eastAsia="Calibri"/>
          <w:lang w:val="fr-CH"/>
        </w:rPr>
        <w:t>Un moyen d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 xml:space="preserve">étudier </w:t>
      </w:r>
      <w:r w:rsidR="0004446B" w:rsidRPr="00356D66">
        <w:rPr>
          <w:rFonts w:eastAsia="Calibri"/>
          <w:lang w:val="fr-CH"/>
        </w:rPr>
        <w:t xml:space="preserve">le </w:t>
      </w:r>
      <w:r w:rsidR="00174B95" w:rsidRPr="00356D66">
        <w:rPr>
          <w:rFonts w:eastAsia="Calibri"/>
          <w:lang w:val="fr-CH"/>
        </w:rPr>
        <w:t>lien</w:t>
      </w:r>
      <w:r w:rsidRPr="00356D66">
        <w:rPr>
          <w:rFonts w:eastAsia="Calibri"/>
          <w:lang w:val="fr-CH"/>
        </w:rPr>
        <w:t xml:space="preserve"> entre la protection par modèle d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 xml:space="preserve">utilité et les indicateurs de résultats des entreprises </w:t>
      </w:r>
      <w:r w:rsidR="0021336E" w:rsidRPr="00356D66">
        <w:rPr>
          <w:rFonts w:eastAsia="Calibri"/>
          <w:lang w:val="fr-CH"/>
        </w:rPr>
        <w:t>consiste à</w:t>
      </w:r>
      <w:r w:rsidRPr="00356D66">
        <w:rPr>
          <w:rFonts w:eastAsia="Calibri"/>
          <w:lang w:val="fr-CH"/>
        </w:rPr>
        <w:t xml:space="preserve"> </w:t>
      </w:r>
      <w:r w:rsidR="00830C98" w:rsidRPr="00356D66">
        <w:rPr>
          <w:rFonts w:eastAsia="Calibri"/>
          <w:lang w:val="fr-CH"/>
        </w:rPr>
        <w:t>confronter</w:t>
      </w:r>
      <w:r w:rsidR="00151F70" w:rsidRPr="00356D66">
        <w:rPr>
          <w:rFonts w:eastAsia="Calibri"/>
          <w:lang w:val="fr-CH"/>
        </w:rPr>
        <w:t xml:space="preserve"> </w:t>
      </w:r>
      <w:r w:rsidRPr="00356D66">
        <w:rPr>
          <w:rFonts w:eastAsia="Calibri"/>
          <w:lang w:val="fr-CH"/>
        </w:rPr>
        <w:t xml:space="preserve">ces variables </w:t>
      </w:r>
      <w:r w:rsidR="004026DE" w:rsidRPr="00356D66">
        <w:rPr>
          <w:rFonts w:eastAsia="Calibri"/>
          <w:lang w:val="fr-CH"/>
        </w:rPr>
        <w:t>dans un graphique</w:t>
      </w:r>
      <w:r w:rsidRPr="00356D66">
        <w:rPr>
          <w:rFonts w:eastAsia="Calibri"/>
          <w:lang w:val="fr-CH"/>
        </w:rPr>
        <w:t xml:space="preserve">. </w:t>
      </w:r>
      <w:r w:rsidR="00F127E9" w:rsidRPr="00356D66">
        <w:rPr>
          <w:rFonts w:eastAsia="Calibri"/>
          <w:lang w:val="fr-CH"/>
        </w:rPr>
        <w:t xml:space="preserve"> </w:t>
      </w:r>
      <w:r w:rsidR="00905130" w:rsidRPr="00356D66">
        <w:rPr>
          <w:rFonts w:eastAsia="Calibri"/>
          <w:lang w:val="fr-CH"/>
        </w:rPr>
        <w:t>Les sous</w:t>
      </w:r>
      <w:r w:rsidR="001452FD" w:rsidRPr="00356D66">
        <w:rPr>
          <w:rFonts w:eastAsia="Calibri"/>
          <w:lang w:val="fr-CH"/>
        </w:rPr>
        <w:noBreakHyphen/>
      </w:r>
      <w:r w:rsidR="00905130" w:rsidRPr="00356D66">
        <w:rPr>
          <w:rFonts w:eastAsia="Calibri"/>
          <w:lang w:val="fr-CH"/>
        </w:rPr>
        <w:t>figures comprises dans la figure E</w:t>
      </w:r>
      <w:r w:rsidR="001452FD" w:rsidRPr="00356D66">
        <w:rPr>
          <w:rFonts w:eastAsia="Calibri"/>
          <w:lang w:val="fr-CH"/>
        </w:rPr>
        <w:noBreakHyphen/>
      </w:r>
      <w:r w:rsidR="00905130" w:rsidRPr="00356D66">
        <w:rPr>
          <w:rFonts w:eastAsia="Calibri"/>
          <w:lang w:val="fr-CH"/>
        </w:rPr>
        <w:t xml:space="preserve">1 </w:t>
      </w:r>
      <w:r w:rsidR="004C3BD0" w:rsidRPr="00356D66">
        <w:rPr>
          <w:rFonts w:eastAsia="Calibri"/>
          <w:lang w:val="fr-CH"/>
        </w:rPr>
        <w:t>montrent l</w:t>
      </w:r>
      <w:r w:rsidR="00A04ECA" w:rsidRPr="00356D66">
        <w:rPr>
          <w:rFonts w:eastAsia="Calibri"/>
          <w:lang w:val="fr-CH"/>
        </w:rPr>
        <w:t>’</w:t>
      </w:r>
      <w:r w:rsidR="004C3BD0" w:rsidRPr="00356D66">
        <w:rPr>
          <w:rFonts w:eastAsia="Calibri"/>
          <w:lang w:val="fr-CH"/>
        </w:rPr>
        <w:t>évolution</w:t>
      </w:r>
      <w:r w:rsidR="00BD0E14" w:rsidRPr="00356D66">
        <w:rPr>
          <w:rFonts w:eastAsia="Calibri"/>
          <w:lang w:val="fr-CH"/>
        </w:rPr>
        <w:t xml:space="preserve"> des résultats financiers des entreprises</w:t>
      </w:r>
      <w:r w:rsidR="004C3BD0" w:rsidRPr="00356D66">
        <w:rPr>
          <w:rFonts w:eastAsia="Calibri"/>
          <w:lang w:val="fr-CH"/>
        </w:rPr>
        <w:t xml:space="preserve"> avant, pendant et après une demande de modèle d</w:t>
      </w:r>
      <w:r w:rsidR="00A04ECA" w:rsidRPr="00356D66">
        <w:rPr>
          <w:rFonts w:eastAsia="Calibri"/>
          <w:lang w:val="fr-CH"/>
        </w:rPr>
        <w:t>’</w:t>
      </w:r>
      <w:r w:rsidR="004C3BD0" w:rsidRPr="00356D66">
        <w:rPr>
          <w:rFonts w:eastAsia="Calibri"/>
          <w:lang w:val="fr-CH"/>
        </w:rPr>
        <w:t xml:space="preserve">utilité, </w:t>
      </w:r>
      <w:r w:rsidR="00BD0E14" w:rsidRPr="00356D66">
        <w:rPr>
          <w:rFonts w:eastAsia="Calibri"/>
          <w:lang w:val="fr-CH"/>
        </w:rPr>
        <w:t xml:space="preserve">en fonction des </w:t>
      </w:r>
      <w:r w:rsidR="00905130" w:rsidRPr="00356D66">
        <w:rPr>
          <w:rFonts w:eastAsia="Calibri"/>
          <w:lang w:val="fr-CH"/>
        </w:rPr>
        <w:t>trois</w:t>
      </w:r>
      <w:r w:rsidR="00F127E9" w:rsidRPr="00356D66">
        <w:rPr>
          <w:rFonts w:eastAsia="Calibri"/>
          <w:lang w:val="fr-CH"/>
        </w:rPr>
        <w:t> </w:t>
      </w:r>
      <w:r w:rsidR="00905130" w:rsidRPr="00356D66">
        <w:rPr>
          <w:rFonts w:eastAsia="Calibri"/>
          <w:lang w:val="fr-CH"/>
        </w:rPr>
        <w:t xml:space="preserve">indicateurs </w:t>
      </w:r>
      <w:r w:rsidR="00BD0E14" w:rsidRPr="00356D66">
        <w:rPr>
          <w:rFonts w:eastAsia="Calibri"/>
          <w:lang w:val="fr-CH"/>
        </w:rPr>
        <w:t>suivants </w:t>
      </w:r>
      <w:r w:rsidR="004C3BD0" w:rsidRPr="00356D66">
        <w:rPr>
          <w:rFonts w:eastAsia="Calibri"/>
          <w:lang w:val="fr-CH"/>
        </w:rPr>
        <w:t xml:space="preserve">: </w:t>
      </w:r>
      <w:r w:rsidR="00535B89" w:rsidRPr="00356D66">
        <w:rPr>
          <w:rFonts w:eastAsia="Calibri"/>
          <w:lang w:val="fr-CH"/>
        </w:rPr>
        <w:t xml:space="preserve">les ventes nettes, les bénéfices nets et le </w:t>
      </w:r>
      <w:r w:rsidR="00602830" w:rsidRPr="00356D66">
        <w:rPr>
          <w:rFonts w:eastAsia="Calibri"/>
          <w:lang w:val="fr-CH"/>
        </w:rPr>
        <w:t>rapport chiffre d</w:t>
      </w:r>
      <w:r w:rsidR="00A04ECA" w:rsidRPr="00356D66">
        <w:rPr>
          <w:rFonts w:eastAsia="Calibri"/>
          <w:lang w:val="fr-CH"/>
        </w:rPr>
        <w:t>’</w:t>
      </w:r>
      <w:r w:rsidR="00602830" w:rsidRPr="00356D66">
        <w:rPr>
          <w:rFonts w:eastAsia="Calibri"/>
          <w:lang w:val="fr-CH"/>
        </w:rPr>
        <w:t>affaire</w:t>
      </w:r>
      <w:r w:rsidR="001452FD" w:rsidRPr="00356D66">
        <w:rPr>
          <w:rFonts w:eastAsia="Calibri"/>
          <w:lang w:val="fr-CH"/>
        </w:rPr>
        <w:noBreakHyphen/>
      </w:r>
      <w:r w:rsidR="00602830" w:rsidRPr="00356D66">
        <w:rPr>
          <w:rFonts w:eastAsia="Calibri"/>
          <w:lang w:val="fr-CH"/>
        </w:rPr>
        <w:t>coûts</w:t>
      </w:r>
      <w:r w:rsidR="00535B89" w:rsidRPr="00356D66">
        <w:rPr>
          <w:rFonts w:eastAsia="Calibri"/>
          <w:lang w:val="fr-CH"/>
        </w:rPr>
        <w:t>.</w:t>
      </w:r>
    </w:p>
    <w:p w:rsidR="00704C48" w:rsidRPr="00356D66" w:rsidRDefault="00704C48" w:rsidP="00980118">
      <w:pPr>
        <w:rPr>
          <w:rFonts w:eastAsia="Calibri"/>
          <w:lang w:val="fr-CH"/>
        </w:rPr>
      </w:pPr>
    </w:p>
    <w:p w:rsidR="002A4283" w:rsidRPr="00356D66" w:rsidRDefault="00704C48" w:rsidP="00980118">
      <w:pPr>
        <w:rPr>
          <w:rFonts w:eastAsia="Calibri"/>
          <w:lang w:val="fr-CH"/>
        </w:rPr>
      </w:pPr>
      <w:r w:rsidRPr="00356D66">
        <w:rPr>
          <w:rFonts w:eastAsia="Calibri"/>
          <w:lang w:val="fr-CH"/>
        </w:rPr>
        <w:t>En moyenne, les entreprises qui utilisent des modèles d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 xml:space="preserve">utilité semblent obtenir de meilleurs résultats </w:t>
      </w:r>
      <w:r w:rsidR="00DF6247" w:rsidRPr="00356D66">
        <w:rPr>
          <w:rFonts w:eastAsia="Calibri"/>
          <w:lang w:val="fr-CH"/>
        </w:rPr>
        <w:t>après le dépôt d</w:t>
      </w:r>
      <w:r w:rsidR="00A04ECA" w:rsidRPr="00356D66">
        <w:rPr>
          <w:rFonts w:eastAsia="Calibri"/>
          <w:lang w:val="fr-CH"/>
        </w:rPr>
        <w:t>’</w:t>
      </w:r>
      <w:r w:rsidR="00DF6247" w:rsidRPr="00356D66">
        <w:rPr>
          <w:rFonts w:eastAsia="Calibri"/>
          <w:lang w:val="fr-CH"/>
        </w:rPr>
        <w:t xml:space="preserve">une demande </w:t>
      </w:r>
      <w:r w:rsidRPr="00356D66">
        <w:rPr>
          <w:rFonts w:eastAsia="Calibri"/>
          <w:lang w:val="fr-CH"/>
        </w:rPr>
        <w:t>pour l</w:t>
      </w:r>
      <w:r w:rsidR="00A04ECA" w:rsidRPr="00356D66">
        <w:rPr>
          <w:rFonts w:eastAsia="Calibri"/>
          <w:lang w:val="fr-CH"/>
        </w:rPr>
        <w:t>’</w:t>
      </w:r>
      <w:r w:rsidRPr="00356D66">
        <w:rPr>
          <w:rFonts w:eastAsia="Calibri"/>
          <w:lang w:val="fr-CH"/>
        </w:rPr>
        <w:t>ensemble des trois</w:t>
      </w:r>
      <w:r w:rsidR="00F127E9" w:rsidRPr="00356D66">
        <w:rPr>
          <w:rFonts w:eastAsia="Calibri"/>
          <w:lang w:val="fr-CH"/>
        </w:rPr>
        <w:t> </w:t>
      </w:r>
      <w:r w:rsidRPr="00356D66">
        <w:rPr>
          <w:rFonts w:eastAsia="Calibri"/>
          <w:lang w:val="fr-CH"/>
        </w:rPr>
        <w:t xml:space="preserve">indicateurs </w:t>
      </w:r>
      <w:r w:rsidR="00DB0B92" w:rsidRPr="00356D66">
        <w:rPr>
          <w:rFonts w:eastAsia="Calibri"/>
          <w:lang w:val="fr-CH"/>
        </w:rPr>
        <w:t>mesurés</w:t>
      </w:r>
      <w:r w:rsidRPr="00356D66">
        <w:rPr>
          <w:rFonts w:eastAsia="Calibri"/>
          <w:lang w:val="fr-CH"/>
        </w:rPr>
        <w:t xml:space="preserve">, avec plusieurs variations notables. </w:t>
      </w:r>
      <w:r w:rsidR="00F127E9" w:rsidRPr="00356D66">
        <w:rPr>
          <w:rFonts w:eastAsia="Calibri"/>
          <w:lang w:val="fr-CH"/>
        </w:rPr>
        <w:t xml:space="preserve"> </w:t>
      </w:r>
      <w:r w:rsidR="004613A1" w:rsidRPr="00356D66">
        <w:rPr>
          <w:rFonts w:eastAsia="Calibri"/>
          <w:lang w:val="fr-CH"/>
        </w:rPr>
        <w:t>Cinq</w:t>
      </w:r>
      <w:r w:rsidR="00F127E9" w:rsidRPr="00356D66">
        <w:rPr>
          <w:rFonts w:eastAsia="Calibri"/>
          <w:lang w:val="fr-CH"/>
        </w:rPr>
        <w:t> </w:t>
      </w:r>
      <w:r w:rsidR="004613A1" w:rsidRPr="00356D66">
        <w:rPr>
          <w:rFonts w:eastAsia="Calibri"/>
          <w:lang w:val="fr-CH"/>
        </w:rPr>
        <w:t xml:space="preserve">ans après avoir déposé une demande de protection par modèle, les entreprises thaïlandaises </w:t>
      </w:r>
      <w:r w:rsidR="00D765F0" w:rsidRPr="00356D66">
        <w:rPr>
          <w:rFonts w:eastAsia="Calibri"/>
          <w:lang w:val="fr-CH"/>
        </w:rPr>
        <w:t>vendent</w:t>
      </w:r>
      <w:r w:rsidR="004613A1" w:rsidRPr="00356D66">
        <w:rPr>
          <w:rFonts w:eastAsia="Calibri"/>
          <w:lang w:val="fr-CH"/>
        </w:rPr>
        <w:t xml:space="preserve"> en moyenne six</w:t>
      </w:r>
      <w:r w:rsidR="00F127E9" w:rsidRPr="00356D66">
        <w:rPr>
          <w:rFonts w:eastAsia="Calibri"/>
          <w:lang w:val="fr-CH"/>
        </w:rPr>
        <w:t> </w:t>
      </w:r>
      <w:r w:rsidR="00D765F0" w:rsidRPr="00356D66">
        <w:rPr>
          <w:rFonts w:eastAsia="Calibri"/>
          <w:lang w:val="fr-CH"/>
        </w:rPr>
        <w:t>fois plus que cinq</w:t>
      </w:r>
      <w:r w:rsidR="00F127E9" w:rsidRPr="00356D66">
        <w:rPr>
          <w:rFonts w:eastAsia="Calibri"/>
          <w:lang w:val="fr-CH"/>
        </w:rPr>
        <w:t> </w:t>
      </w:r>
      <w:r w:rsidR="00D765F0" w:rsidRPr="00356D66">
        <w:rPr>
          <w:rFonts w:eastAsia="Calibri"/>
          <w:lang w:val="fr-CH"/>
        </w:rPr>
        <w:t>ans avant la demande (un</w:t>
      </w:r>
      <w:r w:rsidR="00DB0B92" w:rsidRPr="00356D66">
        <w:rPr>
          <w:rFonts w:eastAsia="Calibri"/>
          <w:lang w:val="fr-CH"/>
        </w:rPr>
        <w:t xml:space="preserve"> accroissement</w:t>
      </w:r>
      <w:r w:rsidR="00D765F0" w:rsidRPr="00356D66">
        <w:rPr>
          <w:rFonts w:eastAsia="Calibri"/>
          <w:lang w:val="fr-CH"/>
        </w:rPr>
        <w:t xml:space="preserve"> d</w:t>
      </w:r>
      <w:r w:rsidR="00A04ECA" w:rsidRPr="00356D66">
        <w:rPr>
          <w:rFonts w:eastAsia="Calibri"/>
          <w:lang w:val="fr-CH"/>
        </w:rPr>
        <w:t>’</w:t>
      </w:r>
      <w:r w:rsidR="00D765F0" w:rsidRPr="00356D66">
        <w:rPr>
          <w:rFonts w:eastAsia="Calibri"/>
          <w:lang w:val="fr-CH"/>
        </w:rPr>
        <w:t xml:space="preserve">un à </w:t>
      </w:r>
      <w:r w:rsidR="00356D66">
        <w:rPr>
          <w:rFonts w:eastAsia="Calibri"/>
          <w:lang w:val="fr-CH"/>
        </w:rPr>
        <w:t>6</w:t>
      </w:r>
      <w:r w:rsidR="00F127E9" w:rsidRPr="00356D66">
        <w:rPr>
          <w:rFonts w:eastAsia="Calibri"/>
          <w:lang w:val="fr-CH"/>
        </w:rPr>
        <w:t> </w:t>
      </w:r>
      <w:r w:rsidR="00DB0B92" w:rsidRPr="00356D66">
        <w:rPr>
          <w:rFonts w:eastAsia="Calibri"/>
          <w:lang w:val="fr-CH"/>
        </w:rPr>
        <w:t>milliards</w:t>
      </w:r>
      <w:r w:rsidR="00D765F0" w:rsidRPr="00356D66">
        <w:rPr>
          <w:rFonts w:eastAsia="Calibri"/>
          <w:lang w:val="fr-CH"/>
        </w:rPr>
        <w:t xml:space="preserve"> de baht, soit environ </w:t>
      </w:r>
      <w:r w:rsidR="00DB0B92" w:rsidRPr="00356D66">
        <w:rPr>
          <w:rFonts w:eastAsia="Calibri"/>
          <w:lang w:val="fr-CH"/>
        </w:rPr>
        <w:t>32,2</w:t>
      </w:r>
      <w:r w:rsidR="000E1022" w:rsidRPr="00356D66">
        <w:rPr>
          <w:rFonts w:eastAsia="Calibri"/>
          <w:lang w:val="fr-CH"/>
        </w:rPr>
        <w:t> </w:t>
      </w:r>
      <w:r w:rsidR="00DB0B92" w:rsidRPr="00356D66">
        <w:rPr>
          <w:rFonts w:eastAsia="Calibri"/>
          <w:lang w:val="fr-CH"/>
        </w:rPr>
        <w:t xml:space="preserve">millions </w:t>
      </w:r>
      <w:r w:rsidR="0021336E" w:rsidRPr="00356D66">
        <w:rPr>
          <w:rFonts w:eastAsia="Calibri"/>
          <w:lang w:val="fr-CH"/>
        </w:rPr>
        <w:t>et</w:t>
      </w:r>
      <w:r w:rsidR="00DB0B92" w:rsidRPr="00356D66">
        <w:rPr>
          <w:rFonts w:eastAsia="Calibri"/>
          <w:lang w:val="fr-CH"/>
        </w:rPr>
        <w:t xml:space="preserve"> </w:t>
      </w:r>
      <w:r w:rsidR="00663F9A" w:rsidRPr="00356D66">
        <w:rPr>
          <w:rFonts w:eastAsia="Calibri"/>
          <w:lang w:val="fr-CH"/>
        </w:rPr>
        <w:t>193</w:t>
      </w:r>
      <w:r w:rsidR="000E1022" w:rsidRPr="00356D66">
        <w:rPr>
          <w:rFonts w:eastAsia="Calibri"/>
          <w:lang w:val="fr-CH"/>
        </w:rPr>
        <w:t> </w:t>
      </w:r>
      <w:r w:rsidR="00DB0B92" w:rsidRPr="00356D66">
        <w:rPr>
          <w:rFonts w:eastAsia="Calibri"/>
          <w:lang w:val="fr-CH"/>
        </w:rPr>
        <w:t xml:space="preserve">millions </w:t>
      </w:r>
      <w:r w:rsidR="00DB0B92" w:rsidRPr="00356D66">
        <w:rPr>
          <w:rFonts w:eastAsia="Calibri"/>
          <w:lang w:val="fr-CH"/>
        </w:rPr>
        <w:lastRenderedPageBreak/>
        <w:t xml:space="preserve">de </w:t>
      </w:r>
      <w:r w:rsidR="00F127E9" w:rsidRPr="00356D66">
        <w:rPr>
          <w:rFonts w:eastAsia="Calibri"/>
          <w:lang w:val="fr-CH"/>
        </w:rPr>
        <w:t>dollar</w:t>
      </w:r>
      <w:r w:rsidR="002E2B81">
        <w:rPr>
          <w:rFonts w:eastAsia="Calibri"/>
          <w:lang w:val="fr-CH"/>
        </w:rPr>
        <w:t>s</w:t>
      </w:r>
      <w:r w:rsidR="00F127E9" w:rsidRPr="00356D66">
        <w:rPr>
          <w:rFonts w:eastAsia="Calibri"/>
          <w:lang w:val="fr-CH"/>
        </w:rPr>
        <w:t> </w:t>
      </w:r>
      <w:r w:rsidR="00DB0B92" w:rsidRPr="00356D66">
        <w:rPr>
          <w:rFonts w:eastAsia="Calibri"/>
          <w:lang w:val="fr-CH"/>
        </w:rPr>
        <w:t>É</w:t>
      </w:r>
      <w:r w:rsidR="00F127E9" w:rsidRPr="00356D66">
        <w:rPr>
          <w:rFonts w:eastAsia="Calibri"/>
          <w:lang w:val="fr-CH"/>
        </w:rPr>
        <w:t>.</w:t>
      </w:r>
      <w:r w:rsidR="001452FD" w:rsidRPr="00356D66">
        <w:rPr>
          <w:rFonts w:eastAsia="Calibri"/>
          <w:lang w:val="fr-CH"/>
        </w:rPr>
        <w:noBreakHyphen/>
      </w:r>
      <w:r w:rsidR="00DB0B92" w:rsidRPr="00356D66">
        <w:rPr>
          <w:rFonts w:eastAsia="Calibri"/>
          <w:lang w:val="fr-CH"/>
        </w:rPr>
        <w:t xml:space="preserve">U., </w:t>
      </w:r>
      <w:r w:rsidR="00D765F0" w:rsidRPr="00356D66">
        <w:rPr>
          <w:rFonts w:eastAsia="Calibri"/>
          <w:lang w:val="fr-CH"/>
        </w:rPr>
        <w:t>respectivement)</w:t>
      </w:r>
      <w:r w:rsidR="00DB0B92" w:rsidRPr="00356D66">
        <w:rPr>
          <w:vertAlign w:val="superscript"/>
        </w:rPr>
        <w:footnoteReference w:id="5"/>
      </w:r>
      <w:r w:rsidR="00D765F0" w:rsidRPr="00356D66">
        <w:rPr>
          <w:rFonts w:eastAsia="Calibri"/>
          <w:lang w:val="fr-CH"/>
        </w:rPr>
        <w:t>.</w:t>
      </w:r>
      <w:r w:rsidR="00F127E9" w:rsidRPr="00356D66">
        <w:rPr>
          <w:rFonts w:eastAsia="Calibri"/>
          <w:lang w:val="fr-CH"/>
        </w:rPr>
        <w:t xml:space="preserve"> </w:t>
      </w:r>
      <w:r w:rsidR="00D765F0" w:rsidRPr="00356D66">
        <w:rPr>
          <w:rFonts w:eastAsia="Calibri"/>
          <w:lang w:val="fr-CH"/>
        </w:rPr>
        <w:t xml:space="preserve"> </w:t>
      </w:r>
      <w:r w:rsidR="000E1022" w:rsidRPr="00356D66">
        <w:rPr>
          <w:rFonts w:eastAsia="Calibri"/>
          <w:lang w:val="fr-CH"/>
        </w:rPr>
        <w:t xml:space="preserve">De même, </w:t>
      </w:r>
      <w:r w:rsidR="00890134" w:rsidRPr="00356D66">
        <w:rPr>
          <w:rFonts w:eastAsia="Calibri"/>
          <w:lang w:val="fr-CH"/>
        </w:rPr>
        <w:t>lorsqu</w:t>
      </w:r>
      <w:r w:rsidR="00A04ECA" w:rsidRPr="00356D66">
        <w:rPr>
          <w:rFonts w:eastAsia="Calibri"/>
          <w:lang w:val="fr-CH"/>
        </w:rPr>
        <w:t>’</w:t>
      </w:r>
      <w:r w:rsidR="00890134" w:rsidRPr="00356D66">
        <w:rPr>
          <w:rFonts w:eastAsia="Calibri"/>
          <w:lang w:val="fr-CH"/>
        </w:rPr>
        <w:t>une entreprise moyenne dépose une demande de protection par modèle d</w:t>
      </w:r>
      <w:r w:rsidR="00A04ECA" w:rsidRPr="00356D66">
        <w:rPr>
          <w:rFonts w:eastAsia="Calibri"/>
          <w:lang w:val="fr-CH"/>
        </w:rPr>
        <w:t>’</w:t>
      </w:r>
      <w:r w:rsidR="00890134" w:rsidRPr="00356D66">
        <w:rPr>
          <w:rFonts w:eastAsia="Calibri"/>
          <w:lang w:val="fr-CH"/>
        </w:rPr>
        <w:t>utilité, ses bénéfices nets passent de 20 millions à 350 millions de baht (</w:t>
      </w:r>
      <w:r w:rsidR="00E95A52" w:rsidRPr="00356D66">
        <w:rPr>
          <w:rFonts w:eastAsia="Calibri"/>
          <w:lang w:val="fr-CH"/>
        </w:rPr>
        <w:t>respectivement quelque</w:t>
      </w:r>
      <w:r w:rsidR="00890134" w:rsidRPr="00356D66">
        <w:rPr>
          <w:rFonts w:eastAsia="Calibri"/>
          <w:lang w:val="fr-CH"/>
        </w:rPr>
        <w:t xml:space="preserve"> </w:t>
      </w:r>
      <w:r w:rsidR="00E95A52" w:rsidRPr="00356D66">
        <w:rPr>
          <w:rFonts w:eastAsia="Calibri"/>
          <w:lang w:val="fr-CH"/>
        </w:rPr>
        <w:t>643 500 </w:t>
      </w:r>
      <w:r w:rsidR="00F127E9" w:rsidRPr="00356D66">
        <w:rPr>
          <w:rFonts w:eastAsia="Calibri"/>
          <w:lang w:val="fr-CH"/>
        </w:rPr>
        <w:t>dollar</w:t>
      </w:r>
      <w:r w:rsidR="002E2B81">
        <w:rPr>
          <w:rFonts w:eastAsia="Calibri"/>
          <w:lang w:val="fr-CH"/>
        </w:rPr>
        <w:t>s</w:t>
      </w:r>
      <w:r w:rsidR="00F127E9" w:rsidRPr="00356D66">
        <w:rPr>
          <w:rFonts w:eastAsia="Calibri"/>
          <w:lang w:val="fr-CH"/>
        </w:rPr>
        <w:t> </w:t>
      </w:r>
      <w:r w:rsidR="00E95A52" w:rsidRPr="00356D66">
        <w:rPr>
          <w:rFonts w:eastAsia="Calibri"/>
          <w:lang w:val="fr-CH"/>
        </w:rPr>
        <w:t>É</w:t>
      </w:r>
      <w:r w:rsidR="00F127E9" w:rsidRPr="00356D66">
        <w:rPr>
          <w:rFonts w:eastAsia="Calibri"/>
          <w:lang w:val="fr-CH"/>
        </w:rPr>
        <w:t>.</w:t>
      </w:r>
      <w:r w:rsidR="001452FD" w:rsidRPr="00356D66">
        <w:rPr>
          <w:rFonts w:eastAsia="Calibri"/>
          <w:lang w:val="fr-CH"/>
        </w:rPr>
        <w:noBreakHyphen/>
      </w:r>
      <w:r w:rsidR="00E95A52" w:rsidRPr="00356D66">
        <w:rPr>
          <w:rFonts w:eastAsia="Calibri"/>
          <w:lang w:val="fr-CH"/>
        </w:rPr>
        <w:t>U.</w:t>
      </w:r>
      <w:r w:rsidR="0021336E" w:rsidRPr="00356D66">
        <w:rPr>
          <w:rFonts w:eastAsia="Calibri"/>
          <w:lang w:val="fr-CH"/>
        </w:rPr>
        <w:t xml:space="preserve"> </w:t>
      </w:r>
      <w:r w:rsidR="00E95A52" w:rsidRPr="00356D66">
        <w:rPr>
          <w:rFonts w:eastAsia="Calibri"/>
          <w:lang w:val="fr-CH"/>
        </w:rPr>
        <w:t xml:space="preserve">et 11,3 millions de </w:t>
      </w:r>
      <w:r w:rsidR="00F127E9" w:rsidRPr="00356D66">
        <w:rPr>
          <w:rFonts w:eastAsia="Calibri"/>
          <w:lang w:val="fr-CH"/>
        </w:rPr>
        <w:t>dollar</w:t>
      </w:r>
      <w:r w:rsidR="002E2B81">
        <w:rPr>
          <w:rFonts w:eastAsia="Calibri"/>
          <w:lang w:val="fr-CH"/>
        </w:rPr>
        <w:t>s</w:t>
      </w:r>
      <w:r w:rsidR="00F127E9" w:rsidRPr="00356D66">
        <w:rPr>
          <w:rFonts w:eastAsia="Calibri"/>
          <w:lang w:val="fr-CH"/>
        </w:rPr>
        <w:t> </w:t>
      </w:r>
      <w:r w:rsidR="00E95A52" w:rsidRPr="00356D66">
        <w:rPr>
          <w:rFonts w:eastAsia="Calibri"/>
          <w:lang w:val="fr-CH"/>
        </w:rPr>
        <w:t>É</w:t>
      </w:r>
      <w:r w:rsidR="00F127E9" w:rsidRPr="00356D66">
        <w:rPr>
          <w:rFonts w:eastAsia="Calibri"/>
          <w:lang w:val="fr-CH"/>
        </w:rPr>
        <w:t>.</w:t>
      </w:r>
      <w:r w:rsidR="001452FD" w:rsidRPr="00356D66">
        <w:rPr>
          <w:rFonts w:eastAsia="Calibri"/>
          <w:lang w:val="fr-CH"/>
        </w:rPr>
        <w:noBreakHyphen/>
      </w:r>
      <w:r w:rsidR="00E95A52" w:rsidRPr="00356D66">
        <w:rPr>
          <w:rFonts w:eastAsia="Calibri"/>
          <w:lang w:val="fr-CH"/>
        </w:rPr>
        <w:t>U.)</w:t>
      </w:r>
      <w:r w:rsidR="00E95A52" w:rsidRPr="00356D66">
        <w:rPr>
          <w:vertAlign w:val="superscript"/>
        </w:rPr>
        <w:footnoteReference w:id="6"/>
      </w:r>
      <w:r w:rsidR="00E95A52" w:rsidRPr="00356D66">
        <w:rPr>
          <w:rFonts w:eastAsia="Calibri"/>
          <w:lang w:val="fr-CH"/>
        </w:rPr>
        <w:t>.</w:t>
      </w:r>
      <w:r w:rsidR="00F127E9" w:rsidRPr="00356D66">
        <w:rPr>
          <w:rFonts w:eastAsia="Calibri"/>
          <w:lang w:val="fr-CH"/>
        </w:rPr>
        <w:t xml:space="preserve"> </w:t>
      </w:r>
      <w:r w:rsidR="00E95A52" w:rsidRPr="00356D66">
        <w:rPr>
          <w:rFonts w:eastAsia="Calibri"/>
          <w:lang w:val="fr-CH"/>
        </w:rPr>
        <w:t xml:space="preserve"> Enfin, </w:t>
      </w:r>
      <w:r w:rsidR="00FF4EE0" w:rsidRPr="00356D66">
        <w:rPr>
          <w:rFonts w:eastAsia="Calibri"/>
          <w:lang w:val="fr-CH"/>
        </w:rPr>
        <w:t>le rapport chiffre d</w:t>
      </w:r>
      <w:r w:rsidR="00A04ECA" w:rsidRPr="00356D66">
        <w:rPr>
          <w:rFonts w:eastAsia="Calibri"/>
          <w:lang w:val="fr-CH"/>
        </w:rPr>
        <w:t>’</w:t>
      </w:r>
      <w:r w:rsidR="00FF4EE0" w:rsidRPr="00356D66">
        <w:rPr>
          <w:rFonts w:eastAsia="Calibri"/>
          <w:lang w:val="fr-CH"/>
        </w:rPr>
        <w:t>affaire</w:t>
      </w:r>
      <w:r w:rsidR="001452FD" w:rsidRPr="00356D66">
        <w:rPr>
          <w:rFonts w:eastAsia="Calibri"/>
          <w:lang w:val="fr-CH"/>
        </w:rPr>
        <w:noBreakHyphen/>
      </w:r>
      <w:r w:rsidR="00FF4EE0" w:rsidRPr="00356D66">
        <w:rPr>
          <w:rFonts w:eastAsia="Calibri"/>
          <w:lang w:val="fr-CH"/>
        </w:rPr>
        <w:t>coûts moyen enregistre lui aussi une augmentation après une demande de modèle d</w:t>
      </w:r>
      <w:r w:rsidR="00A04ECA" w:rsidRPr="00356D66">
        <w:rPr>
          <w:rFonts w:eastAsia="Calibri"/>
          <w:lang w:val="fr-CH"/>
        </w:rPr>
        <w:t>’</w:t>
      </w:r>
      <w:r w:rsidR="00FF4EE0" w:rsidRPr="00356D66">
        <w:rPr>
          <w:rFonts w:eastAsia="Calibri"/>
          <w:lang w:val="fr-CH"/>
        </w:rPr>
        <w:t xml:space="preserve">utilité, bien que la </w:t>
      </w:r>
      <w:r w:rsidR="0021336E" w:rsidRPr="00356D66">
        <w:rPr>
          <w:rFonts w:eastAsia="Calibri"/>
          <w:lang w:val="fr-CH"/>
        </w:rPr>
        <w:t>hausse</w:t>
      </w:r>
      <w:r w:rsidR="00FF4EE0" w:rsidRPr="00356D66">
        <w:rPr>
          <w:rFonts w:eastAsia="Calibri"/>
          <w:lang w:val="fr-CH"/>
        </w:rPr>
        <w:t xml:space="preserve"> soit </w:t>
      </w:r>
      <w:r w:rsidR="002C3F08" w:rsidRPr="00356D66">
        <w:rPr>
          <w:rFonts w:eastAsia="Calibri"/>
          <w:lang w:val="fr-CH"/>
        </w:rPr>
        <w:t>moin</w:t>
      </w:r>
      <w:r w:rsidR="00214B7C" w:rsidRPr="00356D66">
        <w:rPr>
          <w:rFonts w:eastAsia="Calibri"/>
          <w:lang w:val="fr-CH"/>
        </w:rPr>
        <w:t xml:space="preserve">s marquée </w:t>
      </w:r>
      <w:r w:rsidR="002C3F08" w:rsidRPr="00356D66">
        <w:rPr>
          <w:rFonts w:eastAsia="Calibri"/>
          <w:lang w:val="fr-CH"/>
        </w:rPr>
        <w:t xml:space="preserve">en raison </w:t>
      </w:r>
      <w:r w:rsidR="0045401E" w:rsidRPr="00356D66">
        <w:rPr>
          <w:rFonts w:eastAsia="Calibri"/>
          <w:lang w:val="fr-CH"/>
        </w:rPr>
        <w:t>d</w:t>
      </w:r>
      <w:r w:rsidR="00A04ECA" w:rsidRPr="00356D66">
        <w:rPr>
          <w:rFonts w:eastAsia="Calibri"/>
          <w:lang w:val="fr-CH"/>
        </w:rPr>
        <w:t>’</w:t>
      </w:r>
      <w:r w:rsidR="0045401E" w:rsidRPr="00356D66">
        <w:rPr>
          <w:rFonts w:eastAsia="Calibri"/>
          <w:lang w:val="fr-CH"/>
        </w:rPr>
        <w:t xml:space="preserve">une certaine instabilité </w:t>
      </w:r>
      <w:r w:rsidR="00FF4EE0" w:rsidRPr="00356D66">
        <w:rPr>
          <w:rFonts w:eastAsia="Calibri"/>
          <w:lang w:val="fr-CH"/>
        </w:rPr>
        <w:t xml:space="preserve">pendant la période considérée. </w:t>
      </w:r>
      <w:r w:rsidR="00F127E9" w:rsidRPr="00356D66">
        <w:rPr>
          <w:rFonts w:eastAsia="Calibri"/>
          <w:lang w:val="fr-CH"/>
        </w:rPr>
        <w:t xml:space="preserve"> </w:t>
      </w:r>
      <w:r w:rsidR="00214B7C" w:rsidRPr="00356D66">
        <w:rPr>
          <w:rFonts w:eastAsia="Calibri"/>
          <w:lang w:val="fr-CH"/>
        </w:rPr>
        <w:t>Afin d</w:t>
      </w:r>
      <w:r w:rsidR="00A04ECA" w:rsidRPr="00356D66">
        <w:rPr>
          <w:rFonts w:eastAsia="Calibri"/>
          <w:lang w:val="fr-CH"/>
        </w:rPr>
        <w:t>’</w:t>
      </w:r>
      <w:r w:rsidR="00214B7C" w:rsidRPr="00356D66">
        <w:rPr>
          <w:rFonts w:eastAsia="Calibri"/>
          <w:lang w:val="fr-CH"/>
        </w:rPr>
        <w:t xml:space="preserve">aider </w:t>
      </w:r>
      <w:r w:rsidR="00C05453" w:rsidRPr="00356D66">
        <w:rPr>
          <w:rFonts w:eastAsia="Calibri"/>
          <w:lang w:val="fr-CH"/>
        </w:rPr>
        <w:t xml:space="preserve">à replacer les entreprises thaïlandaises dans la </w:t>
      </w:r>
      <w:r w:rsidR="00214B7C" w:rsidRPr="00356D66">
        <w:rPr>
          <w:rFonts w:eastAsia="Calibri"/>
          <w:lang w:val="fr-CH"/>
        </w:rPr>
        <w:t xml:space="preserve">conjoncture </w:t>
      </w:r>
      <w:r w:rsidR="00C05453" w:rsidRPr="00356D66">
        <w:rPr>
          <w:rFonts w:eastAsia="Calibri"/>
          <w:lang w:val="fr-CH"/>
        </w:rPr>
        <w:t>qui prévalait durant</w:t>
      </w:r>
      <w:r w:rsidR="00214B7C" w:rsidRPr="00356D66">
        <w:rPr>
          <w:rFonts w:eastAsia="Calibri"/>
          <w:lang w:val="fr-CH"/>
        </w:rPr>
        <w:t xml:space="preserve"> la même période, nous avons </w:t>
      </w:r>
      <w:r w:rsidR="00C05453" w:rsidRPr="00356D66">
        <w:rPr>
          <w:rFonts w:eastAsia="Calibri"/>
          <w:lang w:val="fr-CH"/>
        </w:rPr>
        <w:t xml:space="preserve">inclus </w:t>
      </w:r>
      <w:r w:rsidR="00214B7C" w:rsidRPr="00356D66">
        <w:rPr>
          <w:rFonts w:eastAsia="Calibri"/>
          <w:lang w:val="fr-CH"/>
        </w:rPr>
        <w:t xml:space="preserve">un graphique </w:t>
      </w:r>
      <w:r w:rsidR="00C05453" w:rsidRPr="00356D66">
        <w:rPr>
          <w:rFonts w:eastAsia="Calibri"/>
          <w:lang w:val="fr-CH"/>
        </w:rPr>
        <w:t>qui représente</w:t>
      </w:r>
      <w:r w:rsidR="00214B7C" w:rsidRPr="00356D66">
        <w:rPr>
          <w:rFonts w:eastAsia="Calibri"/>
          <w:lang w:val="fr-CH"/>
        </w:rPr>
        <w:t xml:space="preserve"> les coûts d</w:t>
      </w:r>
      <w:r w:rsidR="00A04ECA" w:rsidRPr="00356D66">
        <w:rPr>
          <w:rFonts w:eastAsia="Calibri"/>
          <w:lang w:val="fr-CH"/>
        </w:rPr>
        <w:t>’</w:t>
      </w:r>
      <w:r w:rsidR="00214B7C" w:rsidRPr="00356D66">
        <w:rPr>
          <w:rFonts w:eastAsia="Calibri"/>
          <w:lang w:val="fr-CH"/>
        </w:rPr>
        <w:t xml:space="preserve">exploitation moyens des entreprises </w:t>
      </w:r>
      <w:r w:rsidR="00601A64" w:rsidRPr="00356D66">
        <w:rPr>
          <w:rFonts w:eastAsia="Calibri"/>
          <w:lang w:val="fr-CH"/>
        </w:rPr>
        <w:t>au fil du temps</w:t>
      </w:r>
      <w:r w:rsidR="002A4283" w:rsidRPr="00356D66">
        <w:rPr>
          <w:lang w:val="fr-CH"/>
        </w:rPr>
        <w:t xml:space="preserve"> (</w:t>
      </w:r>
      <w:r w:rsidR="00FF4EE0" w:rsidRPr="00356D66">
        <w:rPr>
          <w:lang w:val="fr-CH"/>
        </w:rPr>
        <w:t>voir la f</w:t>
      </w:r>
      <w:r w:rsidR="002A4283" w:rsidRPr="00356D66">
        <w:rPr>
          <w:lang w:val="fr-CH"/>
        </w:rPr>
        <w:t xml:space="preserve">igure </w:t>
      </w:r>
      <w:r w:rsidR="00682D9E" w:rsidRPr="00356D66">
        <w:rPr>
          <w:lang w:val="fr-CH"/>
        </w:rPr>
        <w:t>E</w:t>
      </w:r>
      <w:r w:rsidR="001452FD" w:rsidRPr="00356D66">
        <w:rPr>
          <w:lang w:val="fr-CH"/>
        </w:rPr>
        <w:noBreakHyphen/>
      </w:r>
      <w:r w:rsidR="002A4283" w:rsidRPr="00356D66">
        <w:rPr>
          <w:lang w:val="fr-CH"/>
        </w:rPr>
        <w:t>1d)).</w:t>
      </w:r>
    </w:p>
    <w:p w:rsidR="002A4283" w:rsidRPr="00356D66" w:rsidRDefault="002A4283" w:rsidP="002A4283">
      <w:pPr>
        <w:rPr>
          <w:lang w:val="fr-CH"/>
        </w:rPr>
      </w:pPr>
    </w:p>
    <w:p w:rsidR="002A4283" w:rsidRDefault="002A4283" w:rsidP="002A4283">
      <w:pPr>
        <w:rPr>
          <w:rFonts w:eastAsia="MS Mincho"/>
          <w:b/>
          <w:bCs/>
          <w:sz w:val="18"/>
          <w:szCs w:val="18"/>
          <w:lang w:val="fr-CH" w:bidi="ar-SA"/>
        </w:rPr>
      </w:pPr>
      <w:r w:rsidRPr="00356D66">
        <w:rPr>
          <w:rFonts w:eastAsia="MS Mincho"/>
          <w:b/>
          <w:bCs/>
          <w:sz w:val="18"/>
          <w:szCs w:val="18"/>
          <w:lang w:val="fr-CH" w:bidi="ar-SA"/>
        </w:rPr>
        <w:t>Figure E</w:t>
      </w:r>
      <w:r w:rsidR="001452FD" w:rsidRPr="00356D66">
        <w:rPr>
          <w:rFonts w:eastAsia="MS Mincho"/>
          <w:b/>
          <w:bCs/>
          <w:sz w:val="18"/>
          <w:szCs w:val="18"/>
          <w:lang w:val="fr-CH" w:bidi="ar-SA"/>
        </w:rPr>
        <w:noBreakHyphen/>
      </w:r>
      <w:r w:rsidRPr="00356D66">
        <w:rPr>
          <w:rFonts w:eastAsia="MS Mincho"/>
          <w:b/>
          <w:bCs/>
          <w:sz w:val="18"/>
          <w:szCs w:val="18"/>
          <w:lang w:val="fr-CH" w:bidi="ar-SA"/>
        </w:rPr>
        <w:t>1</w:t>
      </w:r>
      <w:r w:rsidR="00601A64" w:rsidRPr="00356D66">
        <w:rPr>
          <w:rFonts w:eastAsia="MS Mincho"/>
          <w:b/>
          <w:bCs/>
          <w:sz w:val="18"/>
          <w:szCs w:val="18"/>
          <w:lang w:val="fr-CH" w:bidi="ar-SA"/>
        </w:rPr>
        <w:t> </w:t>
      </w:r>
      <w:r w:rsidRPr="00356D66">
        <w:rPr>
          <w:rFonts w:eastAsia="MS Mincho"/>
          <w:b/>
          <w:bCs/>
          <w:sz w:val="18"/>
          <w:szCs w:val="18"/>
          <w:lang w:val="fr-CH" w:bidi="ar-SA"/>
        </w:rPr>
        <w:t>:</w:t>
      </w:r>
      <w:r w:rsidR="00B82C96" w:rsidRPr="00356D66">
        <w:rPr>
          <w:rFonts w:eastAsia="MS Mincho"/>
          <w:b/>
          <w:bCs/>
          <w:sz w:val="18"/>
          <w:szCs w:val="18"/>
          <w:lang w:val="fr-CH" w:bidi="ar-SA"/>
        </w:rPr>
        <w:t xml:space="preserve"> </w:t>
      </w:r>
      <w:r w:rsidR="00601A64" w:rsidRPr="00356D66">
        <w:rPr>
          <w:rFonts w:eastAsia="MS Mincho"/>
          <w:b/>
          <w:bCs/>
          <w:sz w:val="18"/>
          <w:szCs w:val="18"/>
          <w:lang w:val="fr-CH" w:bidi="ar-SA"/>
        </w:rPr>
        <w:t>Évolution des indicateurs de résultats des entreprises avant, pendant et après une demande de modèle d</w:t>
      </w:r>
      <w:r w:rsidR="00A04ECA" w:rsidRPr="00356D66">
        <w:rPr>
          <w:rFonts w:eastAsia="MS Mincho"/>
          <w:b/>
          <w:bCs/>
          <w:sz w:val="18"/>
          <w:szCs w:val="18"/>
          <w:lang w:val="fr-CH" w:bidi="ar-SA"/>
        </w:rPr>
        <w:t>’</w:t>
      </w:r>
      <w:r w:rsidR="00601A64" w:rsidRPr="00356D66">
        <w:rPr>
          <w:rFonts w:eastAsia="MS Mincho"/>
          <w:b/>
          <w:bCs/>
          <w:sz w:val="18"/>
          <w:szCs w:val="18"/>
          <w:lang w:val="fr-CH" w:bidi="ar-SA"/>
        </w:rPr>
        <w:t>utilité</w:t>
      </w:r>
    </w:p>
    <w:p w:rsidR="00833F46" w:rsidRPr="00356D66" w:rsidRDefault="00833F46" w:rsidP="00833F46">
      <w:pPr>
        <w:rPr>
          <w:rFonts w:eastAsia="MS Mincho"/>
          <w:lang w:val="fr-CH" w:bidi="ar-SA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56D66" w:rsidRPr="00C94F8C" w:rsidTr="00A5718A">
        <w:trPr>
          <w:jc w:val="center"/>
        </w:trPr>
        <w:tc>
          <w:tcPr>
            <w:tcW w:w="4788" w:type="dxa"/>
            <w:tcBorders>
              <w:bottom w:val="nil"/>
            </w:tcBorders>
          </w:tcPr>
          <w:p w:rsidR="002A4283" w:rsidRPr="00E30BAE" w:rsidRDefault="00131B0A" w:rsidP="00833F46">
            <w:pPr>
              <w:numPr>
                <w:ilvl w:val="0"/>
                <w:numId w:val="12"/>
              </w:numPr>
              <w:ind w:left="0" w:firstLine="0"/>
              <w:rPr>
                <w:sz w:val="20"/>
                <w:lang w:val="fr-CH"/>
              </w:rPr>
            </w:pPr>
            <w:r w:rsidRPr="00E30BAE">
              <w:rPr>
                <w:sz w:val="20"/>
                <w:lang w:val="fr-CH"/>
              </w:rPr>
              <w:t xml:space="preserve">Ventes nettes </w:t>
            </w:r>
            <w:r w:rsidR="002A4283" w:rsidRPr="00E30BAE">
              <w:rPr>
                <w:sz w:val="20"/>
                <w:lang w:val="fr-CH"/>
              </w:rPr>
              <w:t>(</w:t>
            </w:r>
            <w:r w:rsidR="00002483" w:rsidRPr="00E30BAE">
              <w:rPr>
                <w:sz w:val="20"/>
                <w:lang w:val="fr-CH"/>
              </w:rPr>
              <w:t>en</w:t>
            </w:r>
            <w:r w:rsidR="002A4283" w:rsidRPr="00E30BAE">
              <w:rPr>
                <w:sz w:val="20"/>
                <w:lang w:val="fr-CH"/>
              </w:rPr>
              <w:t xml:space="preserve"> million</w:t>
            </w:r>
            <w:r w:rsidR="00002483" w:rsidRPr="00E30BAE">
              <w:rPr>
                <w:sz w:val="20"/>
                <w:lang w:val="fr-CH"/>
              </w:rPr>
              <w:t>s de</w:t>
            </w:r>
            <w:r w:rsidR="002A4283" w:rsidRPr="00E30BAE">
              <w:rPr>
                <w:sz w:val="20"/>
                <w:lang w:val="fr-CH"/>
              </w:rPr>
              <w:t xml:space="preserve"> baht)</w:t>
            </w:r>
          </w:p>
        </w:tc>
        <w:tc>
          <w:tcPr>
            <w:tcW w:w="4788" w:type="dxa"/>
            <w:tcBorders>
              <w:bottom w:val="nil"/>
            </w:tcBorders>
          </w:tcPr>
          <w:p w:rsidR="002A4283" w:rsidRPr="00E30BAE" w:rsidRDefault="00131B0A" w:rsidP="00833F46">
            <w:pPr>
              <w:numPr>
                <w:ilvl w:val="0"/>
                <w:numId w:val="12"/>
              </w:numPr>
              <w:ind w:left="0" w:firstLine="0"/>
              <w:rPr>
                <w:sz w:val="20"/>
                <w:lang w:val="fr-CH"/>
              </w:rPr>
            </w:pPr>
            <w:r w:rsidRPr="00E30BAE">
              <w:rPr>
                <w:sz w:val="20"/>
                <w:lang w:val="fr-CH"/>
              </w:rPr>
              <w:t>Bénéfices nets</w:t>
            </w:r>
            <w:r w:rsidR="002A4283" w:rsidRPr="00E30BAE">
              <w:rPr>
                <w:sz w:val="20"/>
                <w:lang w:val="fr-CH"/>
              </w:rPr>
              <w:t xml:space="preserve"> (</w:t>
            </w:r>
            <w:r w:rsidR="00002483" w:rsidRPr="00E30BAE">
              <w:rPr>
                <w:sz w:val="20"/>
                <w:lang w:val="fr-CH"/>
              </w:rPr>
              <w:t>en millions de baht</w:t>
            </w:r>
            <w:r w:rsidR="002A4283" w:rsidRPr="00E30BAE">
              <w:rPr>
                <w:sz w:val="20"/>
                <w:lang w:val="fr-CH"/>
              </w:rPr>
              <w:t>)</w:t>
            </w:r>
          </w:p>
        </w:tc>
      </w:tr>
      <w:tr w:rsidR="00356D66" w:rsidRPr="00356D66" w:rsidTr="00A5718A">
        <w:trPr>
          <w:jc w:val="center"/>
        </w:trPr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2A4283" w:rsidRPr="00356D66" w:rsidRDefault="00833F46" w:rsidP="00833F46">
            <w:r>
              <w:rPr>
                <w:noProof/>
                <w:lang w:bidi="ar-SA"/>
              </w:rPr>
              <w:drawing>
                <wp:inline distT="0" distB="0" distL="0" distR="0" wp14:anchorId="2C2B053B" wp14:editId="097466B4">
                  <wp:extent cx="2891790" cy="209613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209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2A4283" w:rsidRPr="00356D66" w:rsidRDefault="00833F46" w:rsidP="00833F46">
            <w:r>
              <w:rPr>
                <w:noProof/>
                <w:lang w:bidi="ar-SA"/>
              </w:rPr>
              <w:drawing>
                <wp:inline distT="0" distB="0" distL="0" distR="0" wp14:anchorId="5194B8B1" wp14:editId="517E4C12">
                  <wp:extent cx="2891790" cy="209613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209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D66" w:rsidRPr="00C94F8C" w:rsidTr="00A5718A">
        <w:trPr>
          <w:jc w:val="center"/>
        </w:trPr>
        <w:tc>
          <w:tcPr>
            <w:tcW w:w="4788" w:type="dxa"/>
            <w:tcBorders>
              <w:bottom w:val="nil"/>
            </w:tcBorders>
          </w:tcPr>
          <w:p w:rsidR="002A4283" w:rsidRPr="00E30BAE" w:rsidRDefault="00131B0A" w:rsidP="00833F46">
            <w:pPr>
              <w:numPr>
                <w:ilvl w:val="0"/>
                <w:numId w:val="12"/>
              </w:numPr>
              <w:ind w:left="0" w:firstLine="0"/>
              <w:rPr>
                <w:sz w:val="20"/>
              </w:rPr>
            </w:pPr>
            <w:r w:rsidRPr="00E30BAE">
              <w:rPr>
                <w:sz w:val="20"/>
              </w:rPr>
              <w:t xml:space="preserve">Rapport </w:t>
            </w:r>
            <w:proofErr w:type="spellStart"/>
            <w:r w:rsidRPr="00E30BAE">
              <w:rPr>
                <w:sz w:val="20"/>
              </w:rPr>
              <w:t>chiffre</w:t>
            </w:r>
            <w:proofErr w:type="spellEnd"/>
            <w:r w:rsidRPr="00E30BAE">
              <w:rPr>
                <w:sz w:val="20"/>
              </w:rPr>
              <w:t xml:space="preserve"> </w:t>
            </w:r>
            <w:proofErr w:type="spellStart"/>
            <w:r w:rsidRPr="00E30BAE">
              <w:rPr>
                <w:sz w:val="20"/>
              </w:rPr>
              <w:t>d</w:t>
            </w:r>
            <w:r w:rsidR="00A04ECA" w:rsidRPr="00E30BAE">
              <w:rPr>
                <w:sz w:val="20"/>
              </w:rPr>
              <w:t>’</w:t>
            </w:r>
            <w:r w:rsidRPr="00E30BAE">
              <w:rPr>
                <w:sz w:val="20"/>
              </w:rPr>
              <w:t>affaire</w:t>
            </w:r>
            <w:r w:rsidR="001452FD" w:rsidRPr="00E30BAE">
              <w:rPr>
                <w:sz w:val="20"/>
              </w:rPr>
              <w:noBreakHyphen/>
            </w:r>
            <w:r w:rsidRPr="00E30BAE">
              <w:rPr>
                <w:sz w:val="20"/>
              </w:rPr>
              <w:t>coûts</w:t>
            </w:r>
            <w:proofErr w:type="spellEnd"/>
          </w:p>
        </w:tc>
        <w:tc>
          <w:tcPr>
            <w:tcW w:w="4788" w:type="dxa"/>
            <w:tcBorders>
              <w:bottom w:val="nil"/>
            </w:tcBorders>
          </w:tcPr>
          <w:p w:rsidR="002A4283" w:rsidRPr="00E30BAE" w:rsidRDefault="00131B0A" w:rsidP="00833F46">
            <w:pPr>
              <w:numPr>
                <w:ilvl w:val="0"/>
                <w:numId w:val="12"/>
              </w:numPr>
              <w:ind w:left="0" w:firstLine="0"/>
              <w:rPr>
                <w:sz w:val="20"/>
                <w:lang w:val="fr-CH"/>
              </w:rPr>
            </w:pPr>
            <w:r w:rsidRPr="00E30BAE">
              <w:rPr>
                <w:sz w:val="20"/>
                <w:lang w:val="fr-CH"/>
              </w:rPr>
              <w:t>Coûts d</w:t>
            </w:r>
            <w:r w:rsidR="00A04ECA" w:rsidRPr="00E30BAE">
              <w:rPr>
                <w:sz w:val="20"/>
                <w:lang w:val="fr-CH"/>
              </w:rPr>
              <w:t>’</w:t>
            </w:r>
            <w:r w:rsidRPr="00E30BAE">
              <w:rPr>
                <w:sz w:val="20"/>
                <w:lang w:val="fr-CH"/>
              </w:rPr>
              <w:t>exploitation</w:t>
            </w:r>
            <w:r w:rsidR="002A4283" w:rsidRPr="00E30BAE">
              <w:rPr>
                <w:sz w:val="20"/>
                <w:lang w:val="fr-CH"/>
              </w:rPr>
              <w:t xml:space="preserve"> (</w:t>
            </w:r>
            <w:r w:rsidR="00002483" w:rsidRPr="00E30BAE">
              <w:rPr>
                <w:sz w:val="20"/>
                <w:lang w:val="fr-CH"/>
              </w:rPr>
              <w:t>en millions de baht</w:t>
            </w:r>
            <w:r w:rsidR="002A4283" w:rsidRPr="00E30BAE">
              <w:rPr>
                <w:sz w:val="20"/>
                <w:lang w:val="fr-CH"/>
              </w:rPr>
              <w:t>)</w:t>
            </w:r>
          </w:p>
        </w:tc>
      </w:tr>
      <w:tr w:rsidR="00356D66" w:rsidRPr="00356D66" w:rsidTr="00A5718A">
        <w:trPr>
          <w:jc w:val="center"/>
        </w:trPr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2A4283" w:rsidRPr="00356D66" w:rsidRDefault="00833F46" w:rsidP="00833F46">
            <w:r>
              <w:rPr>
                <w:noProof/>
                <w:lang w:bidi="ar-SA"/>
              </w:rPr>
              <w:drawing>
                <wp:inline distT="0" distB="0" distL="0" distR="0" wp14:anchorId="75392C59" wp14:editId="2D673C0F">
                  <wp:extent cx="2891790" cy="209613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209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2A4283" w:rsidRPr="00356D66" w:rsidRDefault="00833F46" w:rsidP="00833F46">
            <w:r>
              <w:rPr>
                <w:noProof/>
                <w:lang w:bidi="ar-SA"/>
              </w:rPr>
              <w:drawing>
                <wp:inline distT="0" distB="0" distL="0" distR="0" wp14:anchorId="6C77CA50" wp14:editId="4A99481D">
                  <wp:extent cx="2891790" cy="2096135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209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D66" w:rsidRPr="00C94F8C" w:rsidTr="00A5718A">
        <w:trPr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83" w:rsidRPr="00356D66" w:rsidRDefault="002A4283" w:rsidP="00496C85">
            <w:pPr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</w:pPr>
            <w:r w:rsidRPr="00356D66"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  <w:t>Source</w:t>
            </w:r>
            <w:r w:rsidR="00131B0A" w:rsidRPr="00356D66"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  <w:t> </w:t>
            </w:r>
            <w:r w:rsidRPr="00356D66"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  <w:t xml:space="preserve">: </w:t>
            </w:r>
            <w:r w:rsidR="00131B0A" w:rsidRPr="00356D66"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  <w:t xml:space="preserve">base de données </w:t>
            </w:r>
            <w:r w:rsidR="0045401E" w:rsidRPr="00356D66"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  <w:t>élargie</w:t>
            </w:r>
            <w:r w:rsidR="00A04ECA" w:rsidRPr="00356D66"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  <w:t xml:space="preserve"> du TDR</w:t>
            </w:r>
            <w:r w:rsidR="00131B0A" w:rsidRPr="00356D66"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  <w:t>I et de l</w:t>
            </w:r>
            <w:r w:rsidR="00A04ECA" w:rsidRPr="00356D66"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  <w:t>’</w:t>
            </w:r>
            <w:r w:rsidR="00131B0A" w:rsidRPr="00356D66">
              <w:rPr>
                <w:rFonts w:eastAsia="MS Mincho"/>
                <w:b/>
                <w:bCs/>
                <w:sz w:val="18"/>
                <w:szCs w:val="18"/>
                <w:lang w:val="fr-CH" w:bidi="ar-SA"/>
              </w:rPr>
              <w:t>OMPI (2013).</w:t>
            </w:r>
          </w:p>
        </w:tc>
      </w:tr>
    </w:tbl>
    <w:p w:rsidR="00833F46" w:rsidRDefault="00833F46" w:rsidP="00931103">
      <w:pPr>
        <w:pStyle w:val="BodyText"/>
        <w:rPr>
          <w:rFonts w:eastAsia="Calibri"/>
          <w:b/>
          <w:i/>
          <w:lang w:val="fr-CH"/>
        </w:rPr>
      </w:pPr>
    </w:p>
    <w:p w:rsidR="00833F46" w:rsidRDefault="00833F46" w:rsidP="00931103">
      <w:pPr>
        <w:pStyle w:val="BodyText"/>
        <w:rPr>
          <w:rFonts w:eastAsia="Calibri"/>
          <w:b/>
          <w:i/>
          <w:lang w:val="fr-CH"/>
        </w:rPr>
      </w:pPr>
    </w:p>
    <w:p w:rsidR="00F26927" w:rsidRPr="00356D66" w:rsidRDefault="00F26927" w:rsidP="00931103">
      <w:pPr>
        <w:pStyle w:val="BodyText"/>
        <w:rPr>
          <w:rFonts w:eastAsia="Calibri"/>
          <w:b/>
          <w:i/>
          <w:lang w:val="fr-CH"/>
        </w:rPr>
      </w:pPr>
      <w:r w:rsidRPr="00356D66">
        <w:rPr>
          <w:rFonts w:eastAsia="Calibri"/>
          <w:b/>
          <w:i/>
          <w:lang w:val="fr-CH"/>
        </w:rPr>
        <w:t>Quelles sont les caractéristiques des entreprises qui déposent des demandes de modèle d</w:t>
      </w:r>
      <w:r w:rsidR="00A04ECA" w:rsidRPr="00356D66">
        <w:rPr>
          <w:rFonts w:eastAsia="Calibri"/>
          <w:b/>
          <w:i/>
          <w:lang w:val="fr-CH"/>
        </w:rPr>
        <w:t>’</w:t>
      </w:r>
      <w:r w:rsidRPr="00356D66">
        <w:rPr>
          <w:rFonts w:eastAsia="Calibri"/>
          <w:b/>
          <w:i/>
          <w:lang w:val="fr-CH"/>
        </w:rPr>
        <w:t>utilité?</w:t>
      </w:r>
    </w:p>
    <w:p w:rsidR="004B58DA" w:rsidRPr="00356D66" w:rsidRDefault="004B58DA" w:rsidP="00931103">
      <w:pPr>
        <w:rPr>
          <w:lang w:val="fr-CH"/>
        </w:rPr>
      </w:pPr>
    </w:p>
    <w:p w:rsidR="00127BD5" w:rsidRPr="00356D66" w:rsidRDefault="00127BD5" w:rsidP="00931103">
      <w:pPr>
        <w:rPr>
          <w:lang w:val="fr-CH"/>
        </w:rPr>
      </w:pPr>
      <w:r w:rsidRPr="00356D66">
        <w:rPr>
          <w:lang w:val="fr-CH"/>
        </w:rPr>
        <w:t xml:space="preserve">Nous nous </w:t>
      </w:r>
      <w:r w:rsidR="0009794A" w:rsidRPr="00356D66">
        <w:rPr>
          <w:lang w:val="fr-CH"/>
        </w:rPr>
        <w:t>sommes efforcés</w:t>
      </w:r>
      <w:r w:rsidRPr="00356D66">
        <w:rPr>
          <w:lang w:val="fr-CH"/>
        </w:rPr>
        <w:t xml:space="preserve"> de déterminer si les entreprises qui </w:t>
      </w:r>
      <w:r w:rsidR="00F600EF" w:rsidRPr="00356D66">
        <w:rPr>
          <w:lang w:val="fr-CH"/>
        </w:rPr>
        <w:t>demande</w:t>
      </w:r>
      <w:r w:rsidR="00794493" w:rsidRPr="00356D66">
        <w:rPr>
          <w:lang w:val="fr-CH"/>
        </w:rPr>
        <w:t xml:space="preserve">nt une protection par </w:t>
      </w:r>
      <w:r w:rsidR="00F600EF" w:rsidRPr="00356D66">
        <w:rPr>
          <w:lang w:val="fr-CH"/>
        </w:rPr>
        <w:t>modèle d</w:t>
      </w:r>
      <w:r w:rsidR="00A04ECA" w:rsidRPr="00356D66">
        <w:rPr>
          <w:lang w:val="fr-CH"/>
        </w:rPr>
        <w:t>’</w:t>
      </w:r>
      <w:r w:rsidR="00F600EF" w:rsidRPr="00356D66">
        <w:rPr>
          <w:lang w:val="fr-CH"/>
        </w:rPr>
        <w:t xml:space="preserve">utilité </w:t>
      </w:r>
      <w:r w:rsidRPr="00356D66">
        <w:rPr>
          <w:lang w:val="fr-CH"/>
        </w:rPr>
        <w:t>présentent des caractéristiques particulières</w:t>
      </w:r>
      <w:r w:rsidR="00F600EF" w:rsidRPr="00356D66">
        <w:rPr>
          <w:lang w:val="fr-CH"/>
        </w:rPr>
        <w:t xml:space="preserve">, afin de vérifier si </w:t>
      </w:r>
      <w:r w:rsidR="00794493" w:rsidRPr="00356D66">
        <w:rPr>
          <w:lang w:val="fr-CH"/>
        </w:rPr>
        <w:t>certaines</w:t>
      </w:r>
      <w:r w:rsidR="00F600EF" w:rsidRPr="00356D66">
        <w:rPr>
          <w:lang w:val="fr-CH"/>
        </w:rPr>
        <w:t xml:space="preserve"> entreprises sont plus enclines à </w:t>
      </w:r>
      <w:r w:rsidR="00794493" w:rsidRPr="00356D66">
        <w:rPr>
          <w:lang w:val="fr-CH"/>
        </w:rPr>
        <w:t xml:space="preserve">utiliser </w:t>
      </w:r>
      <w:r w:rsidR="00F600EF" w:rsidRPr="00356D66">
        <w:rPr>
          <w:lang w:val="fr-CH"/>
        </w:rPr>
        <w:t>cet instrument de propriété intellectuelle</w:t>
      </w:r>
      <w:r w:rsidR="00794493" w:rsidRPr="00356D66">
        <w:rPr>
          <w:lang w:val="fr-CH"/>
        </w:rPr>
        <w:t xml:space="preserve">, par exemple dans un secteur industriel donné. </w:t>
      </w:r>
      <w:r w:rsidR="00F127E9" w:rsidRPr="00356D66">
        <w:rPr>
          <w:lang w:val="fr-CH"/>
        </w:rPr>
        <w:t xml:space="preserve"> </w:t>
      </w:r>
      <w:r w:rsidR="00794493" w:rsidRPr="00356D66">
        <w:rPr>
          <w:lang w:val="fr-CH"/>
        </w:rPr>
        <w:t>Si c</w:t>
      </w:r>
      <w:r w:rsidR="00A04ECA" w:rsidRPr="00356D66">
        <w:rPr>
          <w:lang w:val="fr-CH"/>
        </w:rPr>
        <w:t>’</w:t>
      </w:r>
      <w:r w:rsidR="00794493" w:rsidRPr="00356D66">
        <w:rPr>
          <w:lang w:val="fr-CH"/>
        </w:rPr>
        <w:t xml:space="preserve">était le cas, </w:t>
      </w:r>
      <w:r w:rsidR="0009794A" w:rsidRPr="00356D66">
        <w:rPr>
          <w:lang w:val="fr-CH"/>
        </w:rPr>
        <w:t>on devrait observer</w:t>
      </w:r>
      <w:r w:rsidR="001E1E4A" w:rsidRPr="00356D66">
        <w:rPr>
          <w:lang w:val="fr-CH"/>
        </w:rPr>
        <w:t>,</w:t>
      </w:r>
      <w:r w:rsidR="0009794A" w:rsidRPr="00356D66">
        <w:rPr>
          <w:lang w:val="fr-CH"/>
        </w:rPr>
        <w:t xml:space="preserve"> dans ces sous</w:t>
      </w:r>
      <w:r w:rsidR="001452FD" w:rsidRPr="00356D66">
        <w:rPr>
          <w:lang w:val="fr-CH"/>
        </w:rPr>
        <w:noBreakHyphen/>
      </w:r>
      <w:r w:rsidR="0009794A" w:rsidRPr="00356D66">
        <w:rPr>
          <w:lang w:val="fr-CH"/>
        </w:rPr>
        <w:t xml:space="preserve">groupes </w:t>
      </w:r>
      <w:r w:rsidR="0009794A" w:rsidRPr="00356D66">
        <w:rPr>
          <w:lang w:val="fr-CH"/>
        </w:rPr>
        <w:lastRenderedPageBreak/>
        <w:t>particuliers d</w:t>
      </w:r>
      <w:r w:rsidR="00A04ECA" w:rsidRPr="00356D66">
        <w:rPr>
          <w:lang w:val="fr-CH"/>
        </w:rPr>
        <w:t>’</w:t>
      </w:r>
      <w:r w:rsidR="0009794A" w:rsidRPr="00356D66">
        <w:rPr>
          <w:lang w:val="fr-CH"/>
        </w:rPr>
        <w:t>entreprises</w:t>
      </w:r>
      <w:r w:rsidR="001E1E4A" w:rsidRPr="00356D66">
        <w:rPr>
          <w:lang w:val="fr-CH"/>
        </w:rPr>
        <w:t>,</w:t>
      </w:r>
      <w:r w:rsidR="0009794A" w:rsidRPr="00356D66">
        <w:rPr>
          <w:lang w:val="fr-CH"/>
        </w:rPr>
        <w:t xml:space="preserve"> que </w:t>
      </w:r>
      <w:r w:rsidR="00071127" w:rsidRPr="00356D66">
        <w:rPr>
          <w:lang w:val="fr-CH"/>
        </w:rPr>
        <w:t>l</w:t>
      </w:r>
      <w:r w:rsidR="00A04ECA" w:rsidRPr="00356D66">
        <w:rPr>
          <w:lang w:val="fr-CH"/>
        </w:rPr>
        <w:t>’</w:t>
      </w:r>
      <w:r w:rsidR="00071127" w:rsidRPr="00356D66">
        <w:rPr>
          <w:lang w:val="fr-CH"/>
        </w:rPr>
        <w:t xml:space="preserve">effet de la protection par modèle sur les indicateurs de résultats </w:t>
      </w:r>
      <w:r w:rsidR="0009794A" w:rsidRPr="00356D66">
        <w:rPr>
          <w:lang w:val="fr-CH"/>
        </w:rPr>
        <w:t xml:space="preserve">est </w:t>
      </w:r>
      <w:r w:rsidR="00071127" w:rsidRPr="00356D66">
        <w:rPr>
          <w:lang w:val="fr-CH"/>
        </w:rPr>
        <w:t xml:space="preserve">plus </w:t>
      </w:r>
      <w:r w:rsidR="0009794A" w:rsidRPr="00356D66">
        <w:rPr>
          <w:lang w:val="fr-CH"/>
        </w:rPr>
        <w:t>marqué</w:t>
      </w:r>
      <w:r w:rsidR="00071127" w:rsidRPr="00356D66">
        <w:rPr>
          <w:lang w:val="fr-CH"/>
        </w:rPr>
        <w:t xml:space="preserve"> que</w:t>
      </w:r>
      <w:r w:rsidR="0009794A" w:rsidRPr="00356D66">
        <w:rPr>
          <w:lang w:val="fr-CH"/>
        </w:rPr>
        <w:t xml:space="preserve"> la</w:t>
      </w:r>
      <w:r w:rsidR="00071127" w:rsidRPr="00356D66">
        <w:rPr>
          <w:lang w:val="fr-CH"/>
        </w:rPr>
        <w:t xml:space="preserve"> moyenne. </w:t>
      </w:r>
      <w:r w:rsidR="00F127E9" w:rsidRPr="00356D66">
        <w:rPr>
          <w:lang w:val="fr-CH"/>
        </w:rPr>
        <w:t xml:space="preserve"> </w:t>
      </w:r>
      <w:r w:rsidR="00071127" w:rsidRPr="00356D66">
        <w:rPr>
          <w:lang w:val="fr-CH"/>
        </w:rPr>
        <w:t xml:space="preserve">Nous avons pris en compte </w:t>
      </w:r>
      <w:r w:rsidR="001E1E4A" w:rsidRPr="00356D66">
        <w:rPr>
          <w:lang w:val="fr-CH"/>
        </w:rPr>
        <w:t>l</w:t>
      </w:r>
      <w:r w:rsidR="00A04ECA" w:rsidRPr="00356D66">
        <w:rPr>
          <w:lang w:val="fr-CH"/>
        </w:rPr>
        <w:t>’</w:t>
      </w:r>
      <w:r w:rsidR="001E1E4A" w:rsidRPr="00356D66">
        <w:rPr>
          <w:lang w:val="fr-CH"/>
        </w:rPr>
        <w:t xml:space="preserve">ancienneté, la situation géographique, la taille, </w:t>
      </w:r>
      <w:r w:rsidR="009E2735" w:rsidRPr="00356D66">
        <w:rPr>
          <w:lang w:val="fr-CH"/>
        </w:rPr>
        <w:t xml:space="preserve">le secteur industriel et les domaines techniques </w:t>
      </w:r>
      <w:r w:rsidR="001E1E4A" w:rsidRPr="00356D66">
        <w:rPr>
          <w:lang w:val="fr-CH"/>
        </w:rPr>
        <w:t>des entreprises</w:t>
      </w:r>
      <w:r w:rsidR="009E2735" w:rsidRPr="00356D66">
        <w:rPr>
          <w:lang w:val="fr-CH"/>
        </w:rPr>
        <w:t>, et avons formul</w:t>
      </w:r>
      <w:r w:rsidR="00D360FB" w:rsidRPr="00356D66">
        <w:rPr>
          <w:lang w:val="fr-CH"/>
        </w:rPr>
        <w:t>é</w:t>
      </w:r>
      <w:r w:rsidR="009E2735" w:rsidRPr="00356D66">
        <w:rPr>
          <w:lang w:val="fr-CH"/>
        </w:rPr>
        <w:t xml:space="preserve"> les observations ci</w:t>
      </w:r>
      <w:r w:rsidR="001452FD" w:rsidRPr="00356D66">
        <w:rPr>
          <w:lang w:val="fr-CH"/>
        </w:rPr>
        <w:noBreakHyphen/>
      </w:r>
      <w:r w:rsidR="009E2735" w:rsidRPr="00356D66">
        <w:rPr>
          <w:lang w:val="fr-CH"/>
        </w:rPr>
        <w:t>dessous.</w:t>
      </w:r>
    </w:p>
    <w:p w:rsidR="009E2735" w:rsidRPr="00356D66" w:rsidRDefault="009E2735" w:rsidP="00931103">
      <w:pPr>
        <w:rPr>
          <w:lang w:val="fr-CH"/>
        </w:rPr>
      </w:pPr>
    </w:p>
    <w:p w:rsidR="009E2735" w:rsidRPr="00356D66" w:rsidRDefault="009E2735" w:rsidP="00931103">
      <w:pPr>
        <w:rPr>
          <w:lang w:val="fr-CH"/>
        </w:rPr>
      </w:pPr>
      <w:r w:rsidRPr="00356D66">
        <w:rPr>
          <w:lang w:val="fr-CH"/>
        </w:rPr>
        <w:t xml:space="preserve">Premièrement, nous </w:t>
      </w:r>
      <w:r w:rsidR="00716D3C" w:rsidRPr="00356D66">
        <w:rPr>
          <w:lang w:val="fr-CH"/>
        </w:rPr>
        <w:t xml:space="preserve">ne </w:t>
      </w:r>
      <w:r w:rsidRPr="00356D66">
        <w:rPr>
          <w:lang w:val="fr-CH"/>
        </w:rPr>
        <w:t xml:space="preserve">constatons </w:t>
      </w:r>
      <w:r w:rsidR="00716D3C" w:rsidRPr="00356D66">
        <w:rPr>
          <w:lang w:val="fr-CH"/>
        </w:rPr>
        <w:t>pas de tendance particulière à recourir à la protection par modèle d</w:t>
      </w:r>
      <w:r w:rsidR="00A04ECA" w:rsidRPr="00356D66">
        <w:rPr>
          <w:lang w:val="fr-CH"/>
        </w:rPr>
        <w:t>’</w:t>
      </w:r>
      <w:r w:rsidR="00716D3C" w:rsidRPr="00356D66">
        <w:rPr>
          <w:lang w:val="fr-CH"/>
        </w:rPr>
        <w:t>utilité en fonction de l</w:t>
      </w:r>
      <w:r w:rsidR="00A04ECA" w:rsidRPr="00356D66">
        <w:rPr>
          <w:lang w:val="fr-CH"/>
        </w:rPr>
        <w:t>’</w:t>
      </w:r>
      <w:r w:rsidR="00716D3C" w:rsidRPr="00356D66">
        <w:rPr>
          <w:lang w:val="fr-CH"/>
        </w:rPr>
        <w:t>ancienneté de l</w:t>
      </w:r>
      <w:r w:rsidR="00A04ECA" w:rsidRPr="00356D66">
        <w:rPr>
          <w:lang w:val="fr-CH"/>
        </w:rPr>
        <w:t>’</w:t>
      </w:r>
      <w:r w:rsidR="00716D3C" w:rsidRPr="00356D66">
        <w:rPr>
          <w:lang w:val="fr-CH"/>
        </w:rPr>
        <w:t xml:space="preserve">entreprise. </w:t>
      </w:r>
      <w:r w:rsidR="00F127E9" w:rsidRPr="00356D66">
        <w:rPr>
          <w:lang w:val="fr-CH"/>
        </w:rPr>
        <w:t xml:space="preserve"> </w:t>
      </w:r>
      <w:r w:rsidR="00E62B07" w:rsidRPr="00356D66">
        <w:rPr>
          <w:lang w:val="fr-CH"/>
        </w:rPr>
        <w:t>Environ la moitié des entreprises thaïlandaises qui déposent des demandes de modèle sont des</w:t>
      </w:r>
      <w:r w:rsidR="00E671A3" w:rsidRPr="00356D66">
        <w:rPr>
          <w:lang w:val="fr-CH"/>
        </w:rPr>
        <w:t xml:space="preserve"> sociétés bien établies</w:t>
      </w:r>
      <w:r w:rsidR="00196064" w:rsidRPr="00356D66">
        <w:rPr>
          <w:lang w:val="fr-CH"/>
        </w:rPr>
        <w:t xml:space="preserve">, entrées en activité il y a </w:t>
      </w:r>
      <w:r w:rsidR="00E62B07" w:rsidRPr="00356D66">
        <w:rPr>
          <w:lang w:val="fr-CH"/>
        </w:rPr>
        <w:t>plus de 20 ans.</w:t>
      </w:r>
    </w:p>
    <w:p w:rsidR="00E671A3" w:rsidRPr="00356D66" w:rsidRDefault="00E671A3" w:rsidP="00931103">
      <w:pPr>
        <w:rPr>
          <w:lang w:val="fr-CH"/>
        </w:rPr>
      </w:pPr>
    </w:p>
    <w:p w:rsidR="00E671A3" w:rsidRPr="00356D66" w:rsidRDefault="00E671A3" w:rsidP="00931103">
      <w:pPr>
        <w:rPr>
          <w:lang w:val="fr-CH"/>
        </w:rPr>
      </w:pPr>
      <w:r w:rsidRPr="00356D66">
        <w:rPr>
          <w:lang w:val="fr-CH"/>
        </w:rPr>
        <w:t>Deuxièmement,</w:t>
      </w:r>
      <w:r w:rsidR="004421ED" w:rsidRPr="00356D66">
        <w:rPr>
          <w:lang w:val="fr-CH"/>
        </w:rPr>
        <w:t xml:space="preserve"> il semble que la taille des entreprises influe sur le lien entre les demandes de modèle d</w:t>
      </w:r>
      <w:r w:rsidR="00A04ECA" w:rsidRPr="00356D66">
        <w:rPr>
          <w:lang w:val="fr-CH"/>
        </w:rPr>
        <w:t>’</w:t>
      </w:r>
      <w:r w:rsidR="004421ED" w:rsidRPr="00356D66">
        <w:rPr>
          <w:lang w:val="fr-CH"/>
        </w:rPr>
        <w:t xml:space="preserve">utilité et les indicateurs de résultats des entreprises. </w:t>
      </w:r>
      <w:r w:rsidR="00F127E9" w:rsidRPr="00356D66">
        <w:rPr>
          <w:lang w:val="fr-CH"/>
        </w:rPr>
        <w:t xml:space="preserve"> </w:t>
      </w:r>
      <w:r w:rsidR="004421ED" w:rsidRPr="00356D66">
        <w:rPr>
          <w:lang w:val="fr-CH"/>
        </w:rPr>
        <w:t>En d</w:t>
      </w:r>
      <w:r w:rsidR="00A04ECA" w:rsidRPr="00356D66">
        <w:rPr>
          <w:lang w:val="fr-CH"/>
        </w:rPr>
        <w:t>’</w:t>
      </w:r>
      <w:r w:rsidR="004421ED" w:rsidRPr="00356D66">
        <w:rPr>
          <w:lang w:val="fr-CH"/>
        </w:rPr>
        <w:t>autres termes, l</w:t>
      </w:r>
      <w:r w:rsidR="00A04ECA" w:rsidRPr="00356D66">
        <w:rPr>
          <w:lang w:val="fr-CH"/>
        </w:rPr>
        <w:t>’</w:t>
      </w:r>
      <w:r w:rsidR="004421ED" w:rsidRPr="00356D66">
        <w:rPr>
          <w:lang w:val="fr-CH"/>
        </w:rPr>
        <w:t>ampleur de l</w:t>
      </w:r>
      <w:r w:rsidR="00A04ECA" w:rsidRPr="00356D66">
        <w:rPr>
          <w:lang w:val="fr-CH"/>
        </w:rPr>
        <w:t>’</w:t>
      </w:r>
      <w:r w:rsidR="004421ED" w:rsidRPr="00356D66">
        <w:rPr>
          <w:lang w:val="fr-CH"/>
        </w:rPr>
        <w:t xml:space="preserve">effet </w:t>
      </w:r>
      <w:r w:rsidR="00126CE8" w:rsidRPr="00356D66">
        <w:rPr>
          <w:lang w:val="fr-CH"/>
        </w:rPr>
        <w:t>des modèles d</w:t>
      </w:r>
      <w:r w:rsidR="00A04ECA" w:rsidRPr="00356D66">
        <w:rPr>
          <w:lang w:val="fr-CH"/>
        </w:rPr>
        <w:t>’</w:t>
      </w:r>
      <w:r w:rsidR="00126CE8" w:rsidRPr="00356D66">
        <w:rPr>
          <w:lang w:val="fr-CH"/>
        </w:rPr>
        <w:t xml:space="preserve">utilité sur les résultats des entreprises </w:t>
      </w:r>
      <w:r w:rsidR="004421ED" w:rsidRPr="00356D66">
        <w:rPr>
          <w:lang w:val="fr-CH"/>
        </w:rPr>
        <w:t xml:space="preserve">varie en fonction de leur taille. </w:t>
      </w:r>
      <w:r w:rsidR="00F127E9" w:rsidRPr="00356D66">
        <w:rPr>
          <w:lang w:val="fr-CH"/>
        </w:rPr>
        <w:t xml:space="preserve"> </w:t>
      </w:r>
      <w:r w:rsidR="00126CE8" w:rsidRPr="00356D66">
        <w:rPr>
          <w:lang w:val="fr-CH"/>
        </w:rPr>
        <w:t>Le tableau E</w:t>
      </w:r>
      <w:r w:rsidR="001452FD" w:rsidRPr="00356D66">
        <w:rPr>
          <w:lang w:val="fr-CH"/>
        </w:rPr>
        <w:noBreakHyphen/>
      </w:r>
      <w:r w:rsidR="00126CE8" w:rsidRPr="00356D66">
        <w:rPr>
          <w:lang w:val="fr-CH"/>
        </w:rPr>
        <w:t>2 résume l</w:t>
      </w:r>
      <w:r w:rsidR="00A04ECA" w:rsidRPr="00356D66">
        <w:rPr>
          <w:lang w:val="fr-CH"/>
        </w:rPr>
        <w:t>’</w:t>
      </w:r>
      <w:r w:rsidR="00126CE8" w:rsidRPr="00356D66">
        <w:rPr>
          <w:lang w:val="fr-CH"/>
        </w:rPr>
        <w:t xml:space="preserve">évolution des indicateurs de résultats des entreprises avant et après la demande de protection par modèle. </w:t>
      </w:r>
      <w:r w:rsidR="00F127E9" w:rsidRPr="00356D66">
        <w:rPr>
          <w:lang w:val="fr-CH"/>
        </w:rPr>
        <w:t xml:space="preserve"> </w:t>
      </w:r>
      <w:r w:rsidR="003C09E0" w:rsidRPr="00356D66">
        <w:rPr>
          <w:lang w:val="fr-CH"/>
        </w:rPr>
        <w:t>Les ventes nettes des entreprises s</w:t>
      </w:r>
      <w:r w:rsidR="00A04ECA" w:rsidRPr="00356D66">
        <w:rPr>
          <w:lang w:val="fr-CH"/>
        </w:rPr>
        <w:t>’</w:t>
      </w:r>
      <w:r w:rsidR="003C09E0" w:rsidRPr="00356D66">
        <w:rPr>
          <w:lang w:val="fr-CH"/>
        </w:rPr>
        <w:t>accroissent après une demande de modèle d</w:t>
      </w:r>
      <w:r w:rsidR="00A04ECA" w:rsidRPr="00356D66">
        <w:rPr>
          <w:lang w:val="fr-CH"/>
        </w:rPr>
        <w:t>’</w:t>
      </w:r>
      <w:r w:rsidR="003C09E0" w:rsidRPr="00356D66">
        <w:rPr>
          <w:lang w:val="fr-CH"/>
        </w:rPr>
        <w:t xml:space="preserve">utilité, et </w:t>
      </w:r>
      <w:r w:rsidR="00766F12" w:rsidRPr="00356D66">
        <w:rPr>
          <w:lang w:val="fr-CH"/>
        </w:rPr>
        <w:t xml:space="preserve">plus la taille de la société est </w:t>
      </w:r>
      <w:r w:rsidR="00187F17" w:rsidRPr="00356D66">
        <w:rPr>
          <w:lang w:val="fr-CH"/>
        </w:rPr>
        <w:t>grande</w:t>
      </w:r>
      <w:r w:rsidR="00766F12" w:rsidRPr="00356D66">
        <w:rPr>
          <w:lang w:val="fr-CH"/>
        </w:rPr>
        <w:t xml:space="preserve">, plus </w:t>
      </w:r>
      <w:r w:rsidR="003C09E0" w:rsidRPr="00356D66">
        <w:rPr>
          <w:lang w:val="fr-CH"/>
        </w:rPr>
        <w:t>cet accroissement est</w:t>
      </w:r>
      <w:r w:rsidR="00267EDE" w:rsidRPr="00356D66">
        <w:rPr>
          <w:lang w:val="fr-CH"/>
        </w:rPr>
        <w:t xml:space="preserve"> </w:t>
      </w:r>
      <w:r w:rsidR="00766F12" w:rsidRPr="00356D66">
        <w:rPr>
          <w:lang w:val="fr-CH"/>
        </w:rPr>
        <w:t>important </w:t>
      </w:r>
      <w:r w:rsidR="00A0512D" w:rsidRPr="00356D66">
        <w:rPr>
          <w:lang w:val="fr-CH"/>
        </w:rPr>
        <w:t>:</w:t>
      </w:r>
      <w:r w:rsidR="00267EDE" w:rsidRPr="00356D66">
        <w:rPr>
          <w:lang w:val="fr-CH"/>
        </w:rPr>
        <w:t xml:space="preserve"> en effet, </w:t>
      </w:r>
      <w:r w:rsidR="00A0512D" w:rsidRPr="00356D66">
        <w:rPr>
          <w:lang w:val="fr-CH"/>
        </w:rPr>
        <w:t xml:space="preserve">les </w:t>
      </w:r>
      <w:r w:rsidR="00187F17" w:rsidRPr="00356D66">
        <w:rPr>
          <w:lang w:val="fr-CH"/>
        </w:rPr>
        <w:t xml:space="preserve">grandes </w:t>
      </w:r>
      <w:r w:rsidR="00A0512D" w:rsidRPr="00356D66">
        <w:rPr>
          <w:lang w:val="fr-CH"/>
        </w:rPr>
        <w:t xml:space="preserve">entreprises </w:t>
      </w:r>
      <w:r w:rsidR="00626FEF" w:rsidRPr="00356D66">
        <w:rPr>
          <w:lang w:val="fr-CH"/>
        </w:rPr>
        <w:t xml:space="preserve">voient leurs ventes nettes augmenter davantage que les petites après </w:t>
      </w:r>
      <w:r w:rsidR="00775675" w:rsidRPr="00356D66">
        <w:rPr>
          <w:lang w:val="fr-CH"/>
        </w:rPr>
        <w:t>le dépôt d</w:t>
      </w:r>
      <w:r w:rsidR="00A04ECA" w:rsidRPr="00356D66">
        <w:rPr>
          <w:lang w:val="fr-CH"/>
        </w:rPr>
        <w:t>’</w:t>
      </w:r>
      <w:r w:rsidR="00626FEF" w:rsidRPr="00356D66">
        <w:rPr>
          <w:lang w:val="fr-CH"/>
        </w:rPr>
        <w:t xml:space="preserve">une demande. </w:t>
      </w:r>
      <w:r w:rsidR="00F127E9" w:rsidRPr="00356D66">
        <w:rPr>
          <w:lang w:val="fr-CH"/>
        </w:rPr>
        <w:t xml:space="preserve"> </w:t>
      </w:r>
      <w:r w:rsidR="0022693B" w:rsidRPr="00356D66">
        <w:rPr>
          <w:lang w:val="fr-CH"/>
        </w:rPr>
        <w:t xml:space="preserve">Cependant, </w:t>
      </w:r>
      <w:r w:rsidR="00165165" w:rsidRPr="00356D66">
        <w:rPr>
          <w:lang w:val="fr-CH"/>
        </w:rPr>
        <w:t>lorsqu</w:t>
      </w:r>
      <w:r w:rsidR="00A04ECA" w:rsidRPr="00356D66">
        <w:rPr>
          <w:lang w:val="fr-CH"/>
        </w:rPr>
        <w:t>’</w:t>
      </w:r>
      <w:r w:rsidR="00165165" w:rsidRPr="00356D66">
        <w:rPr>
          <w:lang w:val="fr-CH"/>
        </w:rPr>
        <w:t xml:space="preserve">on </w:t>
      </w:r>
      <w:r w:rsidR="00C22E26" w:rsidRPr="00356D66">
        <w:rPr>
          <w:lang w:val="fr-CH"/>
        </w:rPr>
        <w:t>utilise le rapport chiffre d</w:t>
      </w:r>
      <w:r w:rsidR="00A04ECA" w:rsidRPr="00356D66">
        <w:rPr>
          <w:lang w:val="fr-CH"/>
        </w:rPr>
        <w:t>’</w:t>
      </w:r>
      <w:r w:rsidR="00C22E26" w:rsidRPr="00356D66">
        <w:rPr>
          <w:lang w:val="fr-CH"/>
        </w:rPr>
        <w:t>affaire</w:t>
      </w:r>
      <w:r w:rsidR="001452FD" w:rsidRPr="00356D66">
        <w:rPr>
          <w:lang w:val="fr-CH"/>
        </w:rPr>
        <w:noBreakHyphen/>
      </w:r>
      <w:r w:rsidR="00C22E26" w:rsidRPr="00356D66">
        <w:rPr>
          <w:lang w:val="fr-CH"/>
        </w:rPr>
        <w:t xml:space="preserve">coûts comme indicateur des résultats </w:t>
      </w:r>
      <w:r w:rsidR="00E93A08" w:rsidRPr="00356D66">
        <w:rPr>
          <w:lang w:val="fr-CH"/>
        </w:rPr>
        <w:t>financiers</w:t>
      </w:r>
      <w:r w:rsidR="00C22E26" w:rsidRPr="00356D66">
        <w:rPr>
          <w:lang w:val="fr-CH"/>
        </w:rPr>
        <w:t xml:space="preserve">, </w:t>
      </w:r>
      <w:r w:rsidR="00E93A08" w:rsidRPr="00356D66">
        <w:rPr>
          <w:lang w:val="fr-CH"/>
        </w:rPr>
        <w:t>le seul groupe d</w:t>
      </w:r>
      <w:r w:rsidR="00A04ECA" w:rsidRPr="00356D66">
        <w:rPr>
          <w:lang w:val="fr-CH"/>
        </w:rPr>
        <w:t>’</w:t>
      </w:r>
      <w:r w:rsidR="00E93A08" w:rsidRPr="00356D66">
        <w:rPr>
          <w:lang w:val="fr-CH"/>
        </w:rPr>
        <w:t>entreprises d</w:t>
      </w:r>
      <w:r w:rsidR="00A04ECA" w:rsidRPr="00356D66">
        <w:rPr>
          <w:lang w:val="fr-CH"/>
        </w:rPr>
        <w:t>’</w:t>
      </w:r>
      <w:r w:rsidR="00E93A08" w:rsidRPr="00356D66">
        <w:rPr>
          <w:lang w:val="fr-CH"/>
        </w:rPr>
        <w:t xml:space="preserve">une même taille qui paraît obtenir des résultats légèrement meilleurs est celui des </w:t>
      </w:r>
      <w:r w:rsidR="00187F17" w:rsidRPr="00356D66">
        <w:rPr>
          <w:lang w:val="fr-CH"/>
        </w:rPr>
        <w:t xml:space="preserve">grandes </w:t>
      </w:r>
      <w:r w:rsidR="00E93A08" w:rsidRPr="00356D66">
        <w:rPr>
          <w:lang w:val="fr-CH"/>
        </w:rPr>
        <w:t xml:space="preserve">entreprises </w:t>
      </w:r>
      <w:r w:rsidR="00EF432E" w:rsidRPr="00356D66">
        <w:rPr>
          <w:lang w:val="fr-CH"/>
        </w:rPr>
        <w:t xml:space="preserve">du dernier quartile. </w:t>
      </w:r>
      <w:r w:rsidR="00F127E9" w:rsidRPr="00356D66">
        <w:rPr>
          <w:lang w:val="fr-CH"/>
        </w:rPr>
        <w:t xml:space="preserve"> </w:t>
      </w:r>
      <w:r w:rsidR="00EF432E" w:rsidRPr="00356D66">
        <w:rPr>
          <w:lang w:val="fr-CH"/>
        </w:rPr>
        <w:t>De fait, les autres entreprises enregistrent un</w:t>
      </w:r>
      <w:r w:rsidR="007E52CA" w:rsidRPr="00356D66">
        <w:rPr>
          <w:lang w:val="fr-CH"/>
        </w:rPr>
        <w:t>e</w:t>
      </w:r>
      <w:r w:rsidR="00EF432E" w:rsidRPr="00356D66">
        <w:rPr>
          <w:lang w:val="fr-CH"/>
        </w:rPr>
        <w:t xml:space="preserve"> </w:t>
      </w:r>
      <w:r w:rsidR="007E52CA" w:rsidRPr="00356D66">
        <w:rPr>
          <w:lang w:val="fr-CH"/>
        </w:rPr>
        <w:t xml:space="preserve">faible diminution </w:t>
      </w:r>
      <w:r w:rsidR="00EF432E" w:rsidRPr="00356D66">
        <w:rPr>
          <w:lang w:val="fr-CH"/>
        </w:rPr>
        <w:t xml:space="preserve">de </w:t>
      </w:r>
      <w:r w:rsidR="007E52CA" w:rsidRPr="00356D66">
        <w:rPr>
          <w:lang w:val="fr-CH"/>
        </w:rPr>
        <w:t xml:space="preserve">leur </w:t>
      </w:r>
      <w:r w:rsidR="00EF432E" w:rsidRPr="00356D66">
        <w:rPr>
          <w:lang w:val="fr-CH"/>
        </w:rPr>
        <w:t>rapport chiffre d</w:t>
      </w:r>
      <w:r w:rsidR="00A04ECA" w:rsidRPr="00356D66">
        <w:rPr>
          <w:lang w:val="fr-CH"/>
        </w:rPr>
        <w:t>’</w:t>
      </w:r>
      <w:r w:rsidR="00EF432E" w:rsidRPr="00356D66">
        <w:rPr>
          <w:lang w:val="fr-CH"/>
        </w:rPr>
        <w:t>affaire</w:t>
      </w:r>
      <w:r w:rsidR="001452FD" w:rsidRPr="00356D66">
        <w:rPr>
          <w:lang w:val="fr-CH"/>
        </w:rPr>
        <w:noBreakHyphen/>
      </w:r>
      <w:r w:rsidR="00EF432E" w:rsidRPr="00356D66">
        <w:rPr>
          <w:lang w:val="fr-CH"/>
        </w:rPr>
        <w:t xml:space="preserve">coûts. </w:t>
      </w:r>
      <w:r w:rsidR="00F127E9" w:rsidRPr="00356D66">
        <w:rPr>
          <w:lang w:val="fr-CH"/>
        </w:rPr>
        <w:t xml:space="preserve"> </w:t>
      </w:r>
      <w:r w:rsidR="007E52CA" w:rsidRPr="00356D66">
        <w:rPr>
          <w:lang w:val="fr-CH"/>
        </w:rPr>
        <w:t>Cela indique la présence éventuelle d</w:t>
      </w:r>
      <w:r w:rsidR="00A04ECA" w:rsidRPr="00356D66">
        <w:rPr>
          <w:lang w:val="fr-CH"/>
        </w:rPr>
        <w:t>’</w:t>
      </w:r>
      <w:r w:rsidR="007E52CA" w:rsidRPr="00356D66">
        <w:rPr>
          <w:lang w:val="fr-CH"/>
        </w:rPr>
        <w:t>un effet de taille dans l</w:t>
      </w:r>
      <w:r w:rsidR="00A04ECA" w:rsidRPr="00356D66">
        <w:rPr>
          <w:lang w:val="fr-CH"/>
        </w:rPr>
        <w:t>’</w:t>
      </w:r>
      <w:r w:rsidR="007E52CA" w:rsidRPr="00356D66">
        <w:rPr>
          <w:lang w:val="fr-CH"/>
        </w:rPr>
        <w:t>incidence de la protection par modèle d</w:t>
      </w:r>
      <w:r w:rsidR="00A04ECA" w:rsidRPr="00356D66">
        <w:rPr>
          <w:lang w:val="fr-CH"/>
        </w:rPr>
        <w:t>’</w:t>
      </w:r>
      <w:r w:rsidR="007E52CA" w:rsidRPr="00356D66">
        <w:rPr>
          <w:lang w:val="fr-CH"/>
        </w:rPr>
        <w:t>utilité sur les indicateurs de résultats des entreprises, ce que nous vérifierons dans</w:t>
      </w:r>
      <w:r w:rsidR="00316323" w:rsidRPr="00356D66">
        <w:rPr>
          <w:lang w:val="fr-CH"/>
        </w:rPr>
        <w:t xml:space="preserve"> le cadre de</w:t>
      </w:r>
      <w:r w:rsidR="007E52CA" w:rsidRPr="00356D66">
        <w:rPr>
          <w:lang w:val="fr-CH"/>
        </w:rPr>
        <w:t xml:space="preserve"> </w:t>
      </w:r>
      <w:r w:rsidR="00316323" w:rsidRPr="00356D66">
        <w:rPr>
          <w:lang w:val="fr-CH"/>
        </w:rPr>
        <w:t>la modélisation économétrique.</w:t>
      </w:r>
    </w:p>
    <w:p w:rsidR="00127BD5" w:rsidRPr="00356D66" w:rsidRDefault="00127BD5" w:rsidP="00127BD5">
      <w:pPr>
        <w:spacing w:line="360" w:lineRule="auto"/>
        <w:rPr>
          <w:lang w:val="fr-CH"/>
        </w:rPr>
      </w:pPr>
    </w:p>
    <w:p w:rsidR="004B58DA" w:rsidRPr="00356D66" w:rsidRDefault="004B58DA" w:rsidP="00B82C96">
      <w:pPr>
        <w:rPr>
          <w:rFonts w:eastAsia="MS Mincho"/>
          <w:b/>
          <w:bCs/>
          <w:sz w:val="18"/>
          <w:szCs w:val="18"/>
          <w:lang w:val="fr-CH" w:bidi="ar-SA"/>
        </w:rPr>
      </w:pPr>
      <w:r w:rsidRPr="00356D66">
        <w:rPr>
          <w:rFonts w:eastAsia="MS Mincho"/>
          <w:b/>
          <w:bCs/>
          <w:sz w:val="18"/>
          <w:szCs w:val="18"/>
          <w:lang w:val="fr-CH" w:bidi="ar-SA"/>
        </w:rPr>
        <w:t>Table</w:t>
      </w:r>
      <w:r w:rsidR="002A534A" w:rsidRPr="00356D66">
        <w:rPr>
          <w:rFonts w:eastAsia="MS Mincho"/>
          <w:b/>
          <w:bCs/>
          <w:sz w:val="18"/>
          <w:szCs w:val="18"/>
          <w:lang w:val="fr-CH" w:bidi="ar-SA"/>
        </w:rPr>
        <w:t>au</w:t>
      </w:r>
      <w:r w:rsidRPr="00356D66">
        <w:rPr>
          <w:rFonts w:eastAsia="MS Mincho"/>
          <w:b/>
          <w:bCs/>
          <w:sz w:val="18"/>
          <w:szCs w:val="18"/>
          <w:lang w:val="fr-CH" w:bidi="ar-SA"/>
        </w:rPr>
        <w:t xml:space="preserve"> E</w:t>
      </w:r>
      <w:r w:rsidR="001452FD" w:rsidRPr="00356D66">
        <w:rPr>
          <w:rFonts w:eastAsia="MS Mincho"/>
          <w:b/>
          <w:bCs/>
          <w:sz w:val="18"/>
          <w:szCs w:val="18"/>
          <w:lang w:val="fr-CH" w:bidi="ar-SA"/>
        </w:rPr>
        <w:noBreakHyphen/>
      </w:r>
      <w:r w:rsidRPr="00356D66">
        <w:rPr>
          <w:rFonts w:eastAsia="MS Mincho"/>
          <w:b/>
          <w:bCs/>
          <w:sz w:val="18"/>
          <w:szCs w:val="18"/>
          <w:lang w:val="fr-CH" w:bidi="ar-SA"/>
        </w:rPr>
        <w:t>2</w:t>
      </w:r>
      <w:r w:rsidR="002A534A" w:rsidRPr="00356D66">
        <w:rPr>
          <w:rFonts w:eastAsia="MS Mincho"/>
          <w:b/>
          <w:bCs/>
          <w:sz w:val="18"/>
          <w:szCs w:val="18"/>
          <w:lang w:val="fr-CH" w:bidi="ar-SA"/>
        </w:rPr>
        <w:t> </w:t>
      </w:r>
      <w:r w:rsidRPr="00356D66">
        <w:rPr>
          <w:rFonts w:eastAsia="MS Mincho"/>
          <w:b/>
          <w:bCs/>
          <w:sz w:val="18"/>
          <w:szCs w:val="18"/>
          <w:lang w:val="fr-CH" w:bidi="ar-SA"/>
        </w:rPr>
        <w:t xml:space="preserve">: </w:t>
      </w:r>
      <w:r w:rsidR="00E65E12" w:rsidRPr="00356D66">
        <w:rPr>
          <w:rFonts w:eastAsia="MS Mincho"/>
          <w:b/>
          <w:bCs/>
          <w:sz w:val="18"/>
          <w:szCs w:val="18"/>
          <w:lang w:val="fr-CH" w:bidi="ar-SA"/>
        </w:rPr>
        <w:t>É</w:t>
      </w:r>
      <w:r w:rsidR="002A534A" w:rsidRPr="00356D66">
        <w:rPr>
          <w:rFonts w:eastAsia="MS Mincho"/>
          <w:b/>
          <w:bCs/>
          <w:sz w:val="18"/>
          <w:szCs w:val="18"/>
          <w:lang w:val="fr-CH" w:bidi="ar-SA"/>
        </w:rPr>
        <w:t xml:space="preserve">volution </w:t>
      </w:r>
      <w:r w:rsidR="00E65E12" w:rsidRPr="00356D66">
        <w:rPr>
          <w:rFonts w:eastAsia="MS Mincho"/>
          <w:b/>
          <w:bCs/>
          <w:sz w:val="18"/>
          <w:szCs w:val="18"/>
          <w:lang w:val="fr-CH" w:bidi="ar-SA"/>
        </w:rPr>
        <w:t xml:space="preserve">des ventes nettes, des bénéfices nets et du rapport chiffre </w:t>
      </w:r>
      <w:r w:rsidR="00316323" w:rsidRPr="00356D66">
        <w:rPr>
          <w:rFonts w:eastAsia="MS Mincho"/>
          <w:b/>
          <w:bCs/>
          <w:sz w:val="18"/>
          <w:szCs w:val="18"/>
          <w:lang w:val="fr-CH" w:bidi="ar-SA"/>
        </w:rPr>
        <w:t>d</w:t>
      </w:r>
      <w:r w:rsidR="00A04ECA" w:rsidRPr="00356D66">
        <w:rPr>
          <w:rFonts w:eastAsia="MS Mincho"/>
          <w:b/>
          <w:bCs/>
          <w:sz w:val="18"/>
          <w:szCs w:val="18"/>
          <w:lang w:val="fr-CH" w:bidi="ar-SA"/>
        </w:rPr>
        <w:t>’</w:t>
      </w:r>
      <w:r w:rsidR="00E65E12" w:rsidRPr="00356D66">
        <w:rPr>
          <w:rFonts w:eastAsia="MS Mincho"/>
          <w:b/>
          <w:bCs/>
          <w:sz w:val="18"/>
          <w:szCs w:val="18"/>
          <w:lang w:val="fr-CH" w:bidi="ar-SA"/>
        </w:rPr>
        <w:t>affaire</w:t>
      </w:r>
      <w:r w:rsidR="001452FD" w:rsidRPr="00356D66">
        <w:rPr>
          <w:rFonts w:eastAsia="MS Mincho"/>
          <w:b/>
          <w:bCs/>
          <w:sz w:val="18"/>
          <w:szCs w:val="18"/>
          <w:lang w:val="fr-CH" w:bidi="ar-SA"/>
        </w:rPr>
        <w:noBreakHyphen/>
      </w:r>
      <w:r w:rsidR="00E65E12" w:rsidRPr="00356D66">
        <w:rPr>
          <w:rFonts w:eastAsia="MS Mincho"/>
          <w:b/>
          <w:bCs/>
          <w:sz w:val="18"/>
          <w:szCs w:val="18"/>
          <w:lang w:val="fr-CH" w:bidi="ar-SA"/>
        </w:rPr>
        <w:t>coûts par rapport à la taille de l</w:t>
      </w:r>
      <w:r w:rsidR="00A04ECA" w:rsidRPr="00356D66">
        <w:rPr>
          <w:rFonts w:eastAsia="MS Mincho"/>
          <w:b/>
          <w:bCs/>
          <w:sz w:val="18"/>
          <w:szCs w:val="18"/>
          <w:lang w:val="fr-CH" w:bidi="ar-SA"/>
        </w:rPr>
        <w:t>’</w:t>
      </w:r>
      <w:r w:rsidR="00E65E12" w:rsidRPr="00356D66">
        <w:rPr>
          <w:rFonts w:eastAsia="MS Mincho"/>
          <w:b/>
          <w:bCs/>
          <w:sz w:val="18"/>
          <w:szCs w:val="18"/>
          <w:lang w:val="fr-CH" w:bidi="ar-SA"/>
        </w:rPr>
        <w:t>entreprise</w:t>
      </w:r>
    </w:p>
    <w:p w:rsidR="00361AE6" w:rsidRPr="00356D66" w:rsidRDefault="00361AE6" w:rsidP="00B82C96">
      <w:pPr>
        <w:rPr>
          <w:rFonts w:eastAsia="MS Mincho"/>
          <w:b/>
          <w:bCs/>
          <w:sz w:val="18"/>
          <w:szCs w:val="18"/>
          <w:lang w:val="fr-CH" w:bidi="ar-SA"/>
        </w:rPr>
      </w:pPr>
    </w:p>
    <w:tbl>
      <w:tblPr>
        <w:tblStyle w:val="TableGrid20"/>
        <w:tblW w:w="91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934"/>
        <w:gridCol w:w="990"/>
        <w:gridCol w:w="990"/>
        <w:gridCol w:w="884"/>
        <w:gridCol w:w="1102"/>
        <w:gridCol w:w="935"/>
        <w:gridCol w:w="954"/>
        <w:gridCol w:w="850"/>
        <w:gridCol w:w="709"/>
      </w:tblGrid>
      <w:tr w:rsidR="00356D66" w:rsidRPr="00C94F8C" w:rsidTr="00361AE6">
        <w:tc>
          <w:tcPr>
            <w:tcW w:w="841" w:type="dxa"/>
            <w:tcBorders>
              <w:bottom w:val="nil"/>
            </w:tcBorders>
          </w:tcPr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lang w:val="fr-CH"/>
              </w:rPr>
            </w:pPr>
          </w:p>
        </w:tc>
        <w:tc>
          <w:tcPr>
            <w:tcW w:w="2914" w:type="dxa"/>
            <w:gridSpan w:val="3"/>
            <w:tcBorders>
              <w:bottom w:val="nil"/>
            </w:tcBorders>
          </w:tcPr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Ventes moyennes</w:t>
            </w:r>
          </w:p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(en millions de baht)</w:t>
            </w:r>
          </w:p>
        </w:tc>
        <w:tc>
          <w:tcPr>
            <w:tcW w:w="2921" w:type="dxa"/>
            <w:gridSpan w:val="3"/>
            <w:tcBorders>
              <w:bottom w:val="nil"/>
            </w:tcBorders>
          </w:tcPr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Bénéfices moyens</w:t>
            </w:r>
          </w:p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 xml:space="preserve">(en millions de baht) </w:t>
            </w:r>
          </w:p>
        </w:tc>
        <w:tc>
          <w:tcPr>
            <w:tcW w:w="2513" w:type="dxa"/>
            <w:gridSpan w:val="3"/>
            <w:tcBorders>
              <w:bottom w:val="nil"/>
            </w:tcBorders>
          </w:tcPr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Chiffre d’affaire</w:t>
            </w:r>
            <w:r w:rsidRPr="00356D66">
              <w:rPr>
                <w:rFonts w:ascii="Arial Narrow" w:hAnsi="Arial Narrow"/>
                <w:b/>
                <w:sz w:val="18"/>
                <w:szCs w:val="18"/>
                <w:lang w:val="fr-FR"/>
              </w:rPr>
              <w:noBreakHyphen/>
              <w:t>coûts</w:t>
            </w: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 xml:space="preserve"> moyens</w:t>
            </w:r>
          </w:p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(rapport)</w:t>
            </w:r>
          </w:p>
        </w:tc>
      </w:tr>
      <w:tr w:rsidR="00356D66" w:rsidRPr="00356D66" w:rsidTr="00361AE6">
        <w:tc>
          <w:tcPr>
            <w:tcW w:w="841" w:type="dxa"/>
            <w:tcBorders>
              <w:bottom w:val="nil"/>
            </w:tcBorders>
          </w:tcPr>
          <w:p w:rsidR="00361AE6" w:rsidRPr="00C94F8C" w:rsidRDefault="00361AE6" w:rsidP="00072AB4">
            <w:pPr>
              <w:jc w:val="center"/>
              <w:rPr>
                <w:rFonts w:ascii="Arial Narrow" w:hAnsi="Arial Narrow"/>
                <w:lang w:val="fr-CH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361AE6" w:rsidRPr="00356D66" w:rsidRDefault="00361AE6" w:rsidP="00072AB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Avec 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demande</w:t>
            </w:r>
            <w:proofErr w:type="spellEnd"/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 de 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modèles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Tous</w:t>
            </w:r>
            <w:proofErr w:type="spellEnd"/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361AE6" w:rsidRPr="00356D66" w:rsidRDefault="00361AE6" w:rsidP="00072AB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Avec 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demande</w:t>
            </w:r>
            <w:proofErr w:type="spellEnd"/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 de 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modèles</w:t>
            </w:r>
            <w:proofErr w:type="spellEnd"/>
          </w:p>
        </w:tc>
        <w:tc>
          <w:tcPr>
            <w:tcW w:w="935" w:type="dxa"/>
            <w:vMerge w:val="restart"/>
            <w:vAlign w:val="center"/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Tous</w:t>
            </w:r>
            <w:proofErr w:type="spellEnd"/>
          </w:p>
        </w:tc>
        <w:tc>
          <w:tcPr>
            <w:tcW w:w="1804" w:type="dxa"/>
            <w:gridSpan w:val="2"/>
            <w:tcBorders>
              <w:bottom w:val="nil"/>
            </w:tcBorders>
          </w:tcPr>
          <w:p w:rsidR="00361AE6" w:rsidRPr="00356D66" w:rsidRDefault="00361AE6" w:rsidP="00072AB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Avec 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demande</w:t>
            </w:r>
            <w:proofErr w:type="spellEnd"/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 de 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modèles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Tous</w:t>
            </w:r>
            <w:proofErr w:type="spellEnd"/>
          </w:p>
        </w:tc>
      </w:tr>
      <w:tr w:rsidR="00356D66" w:rsidRPr="00356D66" w:rsidTr="00361AE6">
        <w:tc>
          <w:tcPr>
            <w:tcW w:w="841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Taille</w:t>
            </w:r>
            <w:proofErr w:type="spellEnd"/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Non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Non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Non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56D66" w:rsidRPr="00356D66" w:rsidTr="00361AE6">
        <w:tc>
          <w:tcPr>
            <w:tcW w:w="841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0</w:t>
            </w: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25</w:t>
            </w: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4,1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5,1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4,7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0,309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0,819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0,651</w:t>
            </w: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1,61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1,62</w:t>
            </w:r>
          </w:p>
        </w:tc>
      </w:tr>
      <w:tr w:rsidR="00356D66" w:rsidRPr="00356D66" w:rsidTr="00361AE6">
        <w:tc>
          <w:tcPr>
            <w:tcW w:w="841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25</w:t>
            </w: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50</w:t>
            </w:r>
          </w:p>
        </w:tc>
        <w:tc>
          <w:tcPr>
            <w:tcW w:w="934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24,8</w:t>
            </w:r>
          </w:p>
        </w:tc>
        <w:tc>
          <w:tcPr>
            <w:tcW w:w="990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36,2</w:t>
            </w:r>
          </w:p>
        </w:tc>
        <w:tc>
          <w:tcPr>
            <w:tcW w:w="990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31,1</w:t>
            </w:r>
          </w:p>
        </w:tc>
        <w:tc>
          <w:tcPr>
            <w:tcW w:w="884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356D66">
              <w:rPr>
                <w:rFonts w:ascii="Arial Narrow" w:hAnsi="Arial Narrow"/>
                <w:sz w:val="18"/>
                <w:szCs w:val="18"/>
              </w:rPr>
              <w:t>0,350</w:t>
            </w:r>
          </w:p>
        </w:tc>
        <w:tc>
          <w:tcPr>
            <w:tcW w:w="1102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0,235</w:t>
            </w:r>
          </w:p>
        </w:tc>
        <w:tc>
          <w:tcPr>
            <w:tcW w:w="935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</w:r>
            <w:r w:rsidRPr="00356D66">
              <w:rPr>
                <w:rFonts w:ascii="Arial Narrow" w:hAnsi="Arial Narrow"/>
                <w:sz w:val="18"/>
                <w:szCs w:val="18"/>
              </w:rPr>
              <w:t>0,025</w:t>
            </w:r>
          </w:p>
        </w:tc>
        <w:tc>
          <w:tcPr>
            <w:tcW w:w="954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1,42</w:t>
            </w:r>
          </w:p>
        </w:tc>
        <w:tc>
          <w:tcPr>
            <w:tcW w:w="850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1,35</w:t>
            </w:r>
          </w:p>
        </w:tc>
        <w:tc>
          <w:tcPr>
            <w:tcW w:w="709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1,40</w:t>
            </w:r>
          </w:p>
        </w:tc>
      </w:tr>
      <w:tr w:rsidR="00356D66" w:rsidRPr="00356D66" w:rsidTr="00361AE6">
        <w:tc>
          <w:tcPr>
            <w:tcW w:w="841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50</w:t>
            </w: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75</w:t>
            </w:r>
          </w:p>
        </w:tc>
        <w:tc>
          <w:tcPr>
            <w:tcW w:w="934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121,7</w:t>
            </w:r>
          </w:p>
        </w:tc>
        <w:tc>
          <w:tcPr>
            <w:tcW w:w="990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180,6</w:t>
            </w:r>
          </w:p>
        </w:tc>
        <w:tc>
          <w:tcPr>
            <w:tcW w:w="990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153,2</w:t>
            </w:r>
          </w:p>
        </w:tc>
        <w:tc>
          <w:tcPr>
            <w:tcW w:w="884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1,754</w:t>
            </w:r>
          </w:p>
        </w:tc>
        <w:tc>
          <w:tcPr>
            <w:tcW w:w="1102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8,371</w:t>
            </w:r>
          </w:p>
        </w:tc>
        <w:tc>
          <w:tcPr>
            <w:tcW w:w="935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3,662</w:t>
            </w:r>
          </w:p>
        </w:tc>
        <w:tc>
          <w:tcPr>
            <w:tcW w:w="954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1,30</w:t>
            </w:r>
          </w:p>
        </w:tc>
        <w:tc>
          <w:tcPr>
            <w:tcW w:w="850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1,29</w:t>
            </w:r>
          </w:p>
        </w:tc>
        <w:tc>
          <w:tcPr>
            <w:tcW w:w="709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1,30</w:t>
            </w:r>
          </w:p>
        </w:tc>
      </w:tr>
      <w:tr w:rsidR="00356D66" w:rsidRPr="00356D66" w:rsidTr="00361AE6">
        <w:tc>
          <w:tcPr>
            <w:tcW w:w="841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75</w:t>
            </w: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100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4 023,3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21 521,2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13 659,8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21 631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1 216,472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679 659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1,29</w:t>
            </w:r>
          </w:p>
        </w:tc>
      </w:tr>
      <w:tr w:rsidR="00361AE6" w:rsidRPr="00356D66" w:rsidTr="00361AE6"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All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1 271,3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6 184,9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4 059,8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5 900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348 437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200 289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1,37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1,38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1,37</w:t>
            </w:r>
          </w:p>
        </w:tc>
      </w:tr>
    </w:tbl>
    <w:p w:rsidR="00361AE6" w:rsidRPr="00356D66" w:rsidRDefault="00361AE6" w:rsidP="009F4E1C">
      <w:pPr>
        <w:rPr>
          <w:lang w:val="fr-CH"/>
        </w:rPr>
      </w:pPr>
    </w:p>
    <w:p w:rsidR="00361AE6" w:rsidRPr="00356D66" w:rsidRDefault="00361AE6">
      <w:pPr>
        <w:rPr>
          <w:lang w:val="fr-CH"/>
        </w:rPr>
      </w:pPr>
    </w:p>
    <w:tbl>
      <w:tblPr>
        <w:tblStyle w:val="TableGrid"/>
        <w:tblW w:w="91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934"/>
        <w:gridCol w:w="990"/>
        <w:gridCol w:w="990"/>
        <w:gridCol w:w="884"/>
        <w:gridCol w:w="1102"/>
        <w:gridCol w:w="935"/>
        <w:gridCol w:w="954"/>
        <w:gridCol w:w="850"/>
        <w:gridCol w:w="709"/>
      </w:tblGrid>
      <w:tr w:rsidR="00356D66" w:rsidRPr="00C94F8C" w:rsidTr="00361AE6">
        <w:tc>
          <w:tcPr>
            <w:tcW w:w="841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914" w:type="dxa"/>
            <w:gridSpan w:val="3"/>
            <w:tcBorders>
              <w:bottom w:val="nil"/>
            </w:tcBorders>
          </w:tcPr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Ventes médianes</w:t>
            </w:r>
          </w:p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(en millions de baht)</w:t>
            </w:r>
          </w:p>
        </w:tc>
        <w:tc>
          <w:tcPr>
            <w:tcW w:w="2921" w:type="dxa"/>
            <w:gridSpan w:val="3"/>
            <w:tcBorders>
              <w:bottom w:val="nil"/>
            </w:tcBorders>
          </w:tcPr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Bénéfices médians</w:t>
            </w:r>
          </w:p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 xml:space="preserve">(en millions de baht) </w:t>
            </w:r>
          </w:p>
        </w:tc>
        <w:tc>
          <w:tcPr>
            <w:tcW w:w="2513" w:type="dxa"/>
            <w:gridSpan w:val="3"/>
            <w:tcBorders>
              <w:bottom w:val="nil"/>
            </w:tcBorders>
          </w:tcPr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Chiffre d’affaire</w:t>
            </w:r>
            <w:r w:rsidRPr="00356D66">
              <w:rPr>
                <w:rFonts w:ascii="Arial Narrow" w:hAnsi="Arial Narrow"/>
                <w:b/>
                <w:sz w:val="18"/>
                <w:szCs w:val="18"/>
                <w:lang w:val="fr-FR"/>
              </w:rPr>
              <w:noBreakHyphen/>
              <w:t>coûts</w:t>
            </w: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 xml:space="preserve"> médian</w:t>
            </w:r>
          </w:p>
          <w:p w:rsidR="00361AE6" w:rsidRPr="00C94F8C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CH"/>
              </w:rPr>
            </w:pPr>
            <w:r w:rsidRPr="00C94F8C">
              <w:rPr>
                <w:rFonts w:ascii="Arial Narrow" w:hAnsi="Arial Narrow"/>
                <w:b/>
                <w:sz w:val="18"/>
                <w:szCs w:val="18"/>
                <w:lang w:val="fr-CH"/>
              </w:rPr>
              <w:t>(rapport)</w:t>
            </w:r>
          </w:p>
        </w:tc>
      </w:tr>
      <w:tr w:rsidR="00356D66" w:rsidRPr="00356D66" w:rsidTr="00361AE6">
        <w:tc>
          <w:tcPr>
            <w:tcW w:w="841" w:type="dxa"/>
            <w:vMerge w:val="restart"/>
          </w:tcPr>
          <w:p w:rsidR="00361AE6" w:rsidRPr="00356D66" w:rsidRDefault="00361AE6" w:rsidP="00072AB4">
            <w:pPr>
              <w:jc w:val="center"/>
              <w:rPr>
                <w:rFonts w:ascii="Arial Narrow" w:hAnsi="Arial Narrow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Taille</w:t>
            </w:r>
            <w:proofErr w:type="spellEnd"/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 par centile</w:t>
            </w: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361AE6" w:rsidRPr="00356D66" w:rsidRDefault="00361AE6" w:rsidP="00072AB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Avec 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demande</w:t>
            </w:r>
            <w:proofErr w:type="spellEnd"/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 de 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modèles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Tous</w:t>
            </w:r>
            <w:proofErr w:type="spellEnd"/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361AE6" w:rsidRPr="00356D66" w:rsidRDefault="00361AE6" w:rsidP="00072AB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Avec 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demande</w:t>
            </w:r>
            <w:proofErr w:type="spellEnd"/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 de 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modèles</w:t>
            </w:r>
            <w:proofErr w:type="spellEnd"/>
          </w:p>
        </w:tc>
        <w:tc>
          <w:tcPr>
            <w:tcW w:w="935" w:type="dxa"/>
            <w:vMerge w:val="restart"/>
            <w:vAlign w:val="center"/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Tous</w:t>
            </w:r>
            <w:proofErr w:type="spellEnd"/>
          </w:p>
        </w:tc>
        <w:tc>
          <w:tcPr>
            <w:tcW w:w="1804" w:type="dxa"/>
            <w:gridSpan w:val="2"/>
            <w:tcBorders>
              <w:bottom w:val="nil"/>
            </w:tcBorders>
          </w:tcPr>
          <w:p w:rsidR="00361AE6" w:rsidRPr="00356D66" w:rsidRDefault="00361AE6" w:rsidP="00072AB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Avec 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demande</w:t>
            </w:r>
            <w:proofErr w:type="spellEnd"/>
            <w:r w:rsidRPr="00356D66">
              <w:rPr>
                <w:rFonts w:ascii="Arial Narrow" w:hAnsi="Arial Narrow"/>
                <w:b/>
                <w:sz w:val="18"/>
                <w:szCs w:val="18"/>
              </w:rPr>
              <w:t xml:space="preserve"> de </w:t>
            </w: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modèles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Tous</w:t>
            </w:r>
            <w:proofErr w:type="spellEnd"/>
          </w:p>
        </w:tc>
      </w:tr>
      <w:tr w:rsidR="00356D66" w:rsidRPr="00356D66" w:rsidTr="00361AE6"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Non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Non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Non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56D66">
              <w:rPr>
                <w:rFonts w:ascii="Arial Narrow" w:hAnsi="Arial Narrow"/>
                <w:b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56D66" w:rsidRPr="00356D66" w:rsidTr="00361AE6">
        <w:tc>
          <w:tcPr>
            <w:tcW w:w="841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0</w:t>
            </w: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25</w:t>
            </w: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3,3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3,2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0,004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0,017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0,008</w:t>
            </w: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1,45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1,46</w:t>
            </w:r>
          </w:p>
        </w:tc>
      </w:tr>
      <w:tr w:rsidR="00356D66" w:rsidRPr="00356D66" w:rsidTr="00361AE6">
        <w:tc>
          <w:tcPr>
            <w:tcW w:w="841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25</w:t>
            </w: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50</w:t>
            </w:r>
          </w:p>
        </w:tc>
        <w:tc>
          <w:tcPr>
            <w:tcW w:w="934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18,1</w:t>
            </w:r>
          </w:p>
        </w:tc>
        <w:tc>
          <w:tcPr>
            <w:tcW w:w="990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28,7</w:t>
            </w:r>
          </w:p>
        </w:tc>
        <w:tc>
          <w:tcPr>
            <w:tcW w:w="990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23,5</w:t>
            </w:r>
          </w:p>
        </w:tc>
        <w:tc>
          <w:tcPr>
            <w:tcW w:w="884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0,177</w:t>
            </w:r>
          </w:p>
        </w:tc>
        <w:tc>
          <w:tcPr>
            <w:tcW w:w="1102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0,436</w:t>
            </w:r>
          </w:p>
        </w:tc>
        <w:tc>
          <w:tcPr>
            <w:tcW w:w="935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0,283</w:t>
            </w:r>
          </w:p>
        </w:tc>
        <w:tc>
          <w:tcPr>
            <w:tcW w:w="954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1,30</w:t>
            </w:r>
          </w:p>
        </w:tc>
        <w:tc>
          <w:tcPr>
            <w:tcW w:w="850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1,31</w:t>
            </w:r>
          </w:p>
        </w:tc>
        <w:tc>
          <w:tcPr>
            <w:tcW w:w="709" w:type="dxa"/>
            <w:tcBorders>
              <w:top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1,30</w:t>
            </w:r>
          </w:p>
        </w:tc>
      </w:tr>
      <w:tr w:rsidR="00356D66" w:rsidRPr="00356D66" w:rsidTr="00361AE6">
        <w:tc>
          <w:tcPr>
            <w:tcW w:w="841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50</w:t>
            </w: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75</w:t>
            </w:r>
          </w:p>
        </w:tc>
        <w:tc>
          <w:tcPr>
            <w:tcW w:w="934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  <w:tc>
          <w:tcPr>
            <w:tcW w:w="990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156,1</w:t>
            </w:r>
          </w:p>
        </w:tc>
        <w:tc>
          <w:tcPr>
            <w:tcW w:w="990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130,1</w:t>
            </w:r>
          </w:p>
        </w:tc>
        <w:tc>
          <w:tcPr>
            <w:tcW w:w="884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t>1,051</w:t>
            </w:r>
          </w:p>
        </w:tc>
        <w:tc>
          <w:tcPr>
            <w:tcW w:w="1102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1 973</w:t>
            </w:r>
          </w:p>
        </w:tc>
        <w:tc>
          <w:tcPr>
            <w:tcW w:w="935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1,561</w:t>
            </w:r>
          </w:p>
        </w:tc>
        <w:tc>
          <w:tcPr>
            <w:tcW w:w="954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1,23</w:t>
            </w:r>
          </w:p>
        </w:tc>
        <w:tc>
          <w:tcPr>
            <w:tcW w:w="850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1,23</w:t>
            </w:r>
          </w:p>
        </w:tc>
        <w:tc>
          <w:tcPr>
            <w:tcW w:w="709" w:type="dxa"/>
            <w:tcBorders>
              <w:bottom w:val="nil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1,23</w:t>
            </w:r>
          </w:p>
        </w:tc>
      </w:tr>
      <w:tr w:rsidR="00356D66" w:rsidRPr="00356D66" w:rsidTr="00361AE6">
        <w:tc>
          <w:tcPr>
            <w:tcW w:w="841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75</w:t>
            </w:r>
            <w:r w:rsidRPr="00356D66">
              <w:rPr>
                <w:rFonts w:ascii="Arial Narrow" w:hAnsi="Arial Narrow"/>
                <w:sz w:val="18"/>
                <w:szCs w:val="18"/>
                <w:lang w:val="fr-FR"/>
              </w:rPr>
              <w:noBreakHyphen/>
              <w:t>100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721,9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1 260,1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972,4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16 515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42 466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28 299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D66">
              <w:rPr>
                <w:rFonts w:ascii="Arial Narrow" w:hAnsi="Arial Narrow"/>
                <w:sz w:val="18"/>
                <w:szCs w:val="18"/>
              </w:rPr>
              <w:t>1,20</w:t>
            </w:r>
          </w:p>
        </w:tc>
      </w:tr>
      <w:tr w:rsidR="00356D66" w:rsidRPr="00356D66" w:rsidTr="00361AE6"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All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81,3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100,7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90,8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0 551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1 003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0,809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1,26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1AE6" w:rsidRPr="00356D66" w:rsidRDefault="00361AE6" w:rsidP="00072AB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56D66">
              <w:rPr>
                <w:rFonts w:ascii="Arial Narrow" w:hAnsi="Arial Narrow"/>
                <w:b/>
                <w:sz w:val="18"/>
                <w:szCs w:val="18"/>
              </w:rPr>
              <w:t>1,26</w:t>
            </w:r>
          </w:p>
        </w:tc>
      </w:tr>
    </w:tbl>
    <w:p w:rsidR="00E30BAE" w:rsidRPr="00356D66" w:rsidRDefault="00E30BAE" w:rsidP="00072AB4">
      <w:pPr>
        <w:rPr>
          <w:rFonts w:eastAsia="MS Mincho"/>
          <w:b/>
          <w:bCs/>
          <w:sz w:val="18"/>
          <w:szCs w:val="18"/>
          <w:lang w:val="fr-CH" w:bidi="ar-SA"/>
        </w:rPr>
      </w:pPr>
      <w:r w:rsidRPr="00356D66">
        <w:rPr>
          <w:rFonts w:eastAsia="MS Mincho"/>
          <w:b/>
          <w:bCs/>
          <w:sz w:val="18"/>
          <w:szCs w:val="18"/>
          <w:lang w:val="fr-CH" w:bidi="ar-SA"/>
        </w:rPr>
        <w:t>Source : base de données élargie du TDRI et de l’OMPI (2013).</w:t>
      </w:r>
    </w:p>
    <w:p w:rsidR="0008487E" w:rsidRPr="00C94F8C" w:rsidRDefault="0008487E" w:rsidP="006E0BEA">
      <w:pPr>
        <w:tabs>
          <w:tab w:val="left" w:pos="993"/>
          <w:tab w:val="left" w:pos="1843"/>
          <w:tab w:val="left" w:pos="3686"/>
          <w:tab w:val="left" w:pos="4536"/>
          <w:tab w:val="left" w:pos="6663"/>
          <w:tab w:val="left" w:pos="7513"/>
        </w:tabs>
        <w:rPr>
          <w:rFonts w:ascii="Arial Narrow" w:hAnsi="Arial Narrow"/>
          <w:b/>
          <w:sz w:val="20"/>
          <w:lang w:val="fr-CH"/>
        </w:rPr>
      </w:pPr>
    </w:p>
    <w:p w:rsidR="007E230F" w:rsidRPr="00C94F8C" w:rsidRDefault="007E230F" w:rsidP="00931103">
      <w:pPr>
        <w:tabs>
          <w:tab w:val="left" w:pos="1560"/>
          <w:tab w:val="left" w:pos="4111"/>
          <w:tab w:val="left" w:pos="6379"/>
        </w:tabs>
        <w:rPr>
          <w:lang w:val="fr-CH"/>
        </w:rPr>
      </w:pPr>
    </w:p>
    <w:p w:rsidR="002C3FD9" w:rsidRPr="00356D66" w:rsidRDefault="002C3FD9" w:rsidP="00931103">
      <w:pPr>
        <w:rPr>
          <w:lang w:val="fr-CH"/>
        </w:rPr>
      </w:pPr>
      <w:r w:rsidRPr="00356D66">
        <w:rPr>
          <w:lang w:val="fr-CH"/>
        </w:rPr>
        <w:t>Troisièmement</w:t>
      </w:r>
      <w:r w:rsidR="009F4E1C" w:rsidRPr="00356D66">
        <w:rPr>
          <w:lang w:val="fr-CH"/>
        </w:rPr>
        <w:t xml:space="preserve">, </w:t>
      </w:r>
      <w:r w:rsidRPr="00356D66">
        <w:rPr>
          <w:lang w:val="fr-CH"/>
        </w:rPr>
        <w:t xml:space="preserve">des </w:t>
      </w:r>
      <w:r w:rsidR="00CB6156" w:rsidRPr="00356D66">
        <w:rPr>
          <w:lang w:val="fr-CH"/>
        </w:rPr>
        <w:t>entreprises de tous les secteurs industriels ont demandé une protection par modèle d</w:t>
      </w:r>
      <w:r w:rsidR="00A04ECA" w:rsidRPr="00356D66">
        <w:rPr>
          <w:lang w:val="fr-CH"/>
        </w:rPr>
        <w:t>’</w:t>
      </w:r>
      <w:r w:rsidR="00CB6156" w:rsidRPr="00356D66">
        <w:rPr>
          <w:lang w:val="fr-CH"/>
        </w:rPr>
        <w:t xml:space="preserve">utilité. </w:t>
      </w:r>
      <w:r w:rsidR="00F127E9" w:rsidRPr="00356D66">
        <w:rPr>
          <w:lang w:val="fr-CH"/>
        </w:rPr>
        <w:t xml:space="preserve"> </w:t>
      </w:r>
      <w:r w:rsidR="00CB6156" w:rsidRPr="00356D66">
        <w:rPr>
          <w:lang w:val="fr-CH"/>
        </w:rPr>
        <w:t xml:space="preserve">Toutefois, ces entreprises </w:t>
      </w:r>
      <w:r w:rsidR="00A27853" w:rsidRPr="00356D66">
        <w:rPr>
          <w:lang w:val="fr-CH"/>
        </w:rPr>
        <w:t>relèvent</w:t>
      </w:r>
      <w:r w:rsidR="00CB6156" w:rsidRPr="00356D66">
        <w:rPr>
          <w:lang w:val="fr-CH"/>
        </w:rPr>
        <w:t xml:space="preserve"> </w:t>
      </w:r>
      <w:r w:rsidR="00DB7AFD" w:rsidRPr="00356D66">
        <w:rPr>
          <w:lang w:val="fr-CH"/>
        </w:rPr>
        <w:t xml:space="preserve">principalement </w:t>
      </w:r>
      <w:r w:rsidR="00CB6156" w:rsidRPr="00356D66">
        <w:rPr>
          <w:lang w:val="fr-CH"/>
        </w:rPr>
        <w:t>de quatre</w:t>
      </w:r>
      <w:r w:rsidR="00F127E9" w:rsidRPr="00356D66">
        <w:rPr>
          <w:lang w:val="fr-CH"/>
        </w:rPr>
        <w:t> </w:t>
      </w:r>
      <w:r w:rsidR="00CB6156" w:rsidRPr="00356D66">
        <w:rPr>
          <w:lang w:val="fr-CH"/>
        </w:rPr>
        <w:t>secteurs</w:t>
      </w:r>
      <w:r w:rsidR="00DB7AFD" w:rsidRPr="00356D66">
        <w:rPr>
          <w:lang w:val="fr-CH"/>
        </w:rPr>
        <w:t xml:space="preserve"> industriels </w:t>
      </w:r>
      <w:r w:rsidR="00CB6156" w:rsidRPr="00356D66">
        <w:rPr>
          <w:lang w:val="fr-CH"/>
        </w:rPr>
        <w:t xml:space="preserve">: </w:t>
      </w:r>
      <w:r w:rsidR="00DB7AFD" w:rsidRPr="00356D66">
        <w:rPr>
          <w:lang w:val="fr-CH"/>
        </w:rPr>
        <w:t>commerce de gros, alimentation et boissons,</w:t>
      </w:r>
      <w:r w:rsidR="008A600F" w:rsidRPr="00356D66">
        <w:rPr>
          <w:lang w:val="fr-CH"/>
        </w:rPr>
        <w:t xml:space="preserve"> machines</w:t>
      </w:r>
      <w:r w:rsidR="00DB7AFD" w:rsidRPr="00356D66">
        <w:rPr>
          <w:lang w:val="fr-CH"/>
        </w:rPr>
        <w:t xml:space="preserve"> </w:t>
      </w:r>
      <w:r w:rsidR="008A600F" w:rsidRPr="00356D66">
        <w:rPr>
          <w:lang w:val="fr-CH"/>
        </w:rPr>
        <w:t xml:space="preserve">et commerce de détail.  </w:t>
      </w:r>
      <w:r w:rsidR="00EF20EE" w:rsidRPr="00356D66">
        <w:rPr>
          <w:lang w:val="fr-CH"/>
        </w:rPr>
        <w:t xml:space="preserve">En </w:t>
      </w:r>
      <w:r w:rsidR="00EF20EE" w:rsidRPr="00356D66">
        <w:rPr>
          <w:lang w:val="fr-CH"/>
        </w:rPr>
        <w:lastRenderedPageBreak/>
        <w:t>revanche, les trois</w:t>
      </w:r>
      <w:r w:rsidR="00F127E9" w:rsidRPr="00356D66">
        <w:rPr>
          <w:lang w:val="fr-CH"/>
        </w:rPr>
        <w:t> </w:t>
      </w:r>
      <w:r w:rsidR="00EF20EE" w:rsidRPr="00356D66">
        <w:rPr>
          <w:lang w:val="fr-CH"/>
        </w:rPr>
        <w:t>domaines techniques qui comptent le plus grand nombre d</w:t>
      </w:r>
      <w:r w:rsidR="00A04ECA" w:rsidRPr="00356D66">
        <w:rPr>
          <w:lang w:val="fr-CH"/>
        </w:rPr>
        <w:t>’</w:t>
      </w:r>
      <w:r w:rsidR="00EF20EE" w:rsidRPr="00356D66">
        <w:rPr>
          <w:lang w:val="fr-CH"/>
        </w:rPr>
        <w:t xml:space="preserve">entreprises déposant des demandes de modèle sont le génie civil, la chimie alimentaire et </w:t>
      </w:r>
      <w:r w:rsidR="00332231" w:rsidRPr="00356D66">
        <w:rPr>
          <w:lang w:val="fr-CH"/>
        </w:rPr>
        <w:t>la manutention.</w:t>
      </w:r>
    </w:p>
    <w:p w:rsidR="00332231" w:rsidRPr="00356D66" w:rsidRDefault="00332231" w:rsidP="00931103">
      <w:pPr>
        <w:rPr>
          <w:lang w:val="fr-CH"/>
        </w:rPr>
      </w:pPr>
    </w:p>
    <w:p w:rsidR="00332231" w:rsidRPr="00356D66" w:rsidRDefault="00332231" w:rsidP="00931103">
      <w:pPr>
        <w:rPr>
          <w:lang w:val="fr-CH"/>
        </w:rPr>
      </w:pPr>
      <w:r w:rsidRPr="00356D66">
        <w:rPr>
          <w:lang w:val="fr-CH"/>
        </w:rPr>
        <w:t xml:space="preserve">Quatrièmement, la plupart des demandes de modèle </w:t>
      </w:r>
      <w:r w:rsidR="00A27853" w:rsidRPr="00356D66">
        <w:rPr>
          <w:lang w:val="fr-CH"/>
        </w:rPr>
        <w:t>d</w:t>
      </w:r>
      <w:r w:rsidR="00A04ECA" w:rsidRPr="00356D66">
        <w:rPr>
          <w:lang w:val="fr-CH"/>
        </w:rPr>
        <w:t>’</w:t>
      </w:r>
      <w:r w:rsidR="00A27853" w:rsidRPr="00356D66">
        <w:rPr>
          <w:lang w:val="fr-CH"/>
        </w:rPr>
        <w:t xml:space="preserve">utilité </w:t>
      </w:r>
      <w:r w:rsidR="003221B0" w:rsidRPr="00356D66">
        <w:rPr>
          <w:lang w:val="fr-CH"/>
        </w:rPr>
        <w:t>émanent</w:t>
      </w:r>
      <w:r w:rsidRPr="00356D66">
        <w:rPr>
          <w:lang w:val="fr-CH"/>
        </w:rPr>
        <w:t xml:space="preserve"> </w:t>
      </w:r>
      <w:r w:rsidR="003221B0" w:rsidRPr="00356D66">
        <w:rPr>
          <w:lang w:val="fr-CH"/>
        </w:rPr>
        <w:t>d</w:t>
      </w:r>
      <w:r w:rsidR="00A04ECA" w:rsidRPr="00356D66">
        <w:rPr>
          <w:lang w:val="fr-CH"/>
        </w:rPr>
        <w:t>’</w:t>
      </w:r>
      <w:r w:rsidR="003221B0" w:rsidRPr="00356D66">
        <w:rPr>
          <w:lang w:val="fr-CH"/>
        </w:rPr>
        <w:t>entreprises situées à Bangkok, la capitale thaïlandaise.</w:t>
      </w:r>
    </w:p>
    <w:p w:rsidR="003221B0" w:rsidRPr="00356D66" w:rsidRDefault="003221B0" w:rsidP="00931103">
      <w:pPr>
        <w:rPr>
          <w:lang w:val="fr-CH"/>
        </w:rPr>
      </w:pPr>
    </w:p>
    <w:p w:rsidR="003221B0" w:rsidRPr="00356D66" w:rsidRDefault="003221B0" w:rsidP="00931103">
      <w:pPr>
        <w:rPr>
          <w:lang w:val="fr-CH"/>
        </w:rPr>
      </w:pPr>
      <w:r w:rsidRPr="00356D66">
        <w:rPr>
          <w:lang w:val="fr-CH"/>
        </w:rPr>
        <w:t xml:space="preserve">Enfin, nous </w:t>
      </w:r>
      <w:r w:rsidR="004A1F2D" w:rsidRPr="00356D66">
        <w:rPr>
          <w:lang w:val="fr-CH"/>
        </w:rPr>
        <w:t xml:space="preserve">avons examiné dans quels domaines techniques les entreprises de </w:t>
      </w:r>
      <w:r w:rsidR="00A50746" w:rsidRPr="00356D66">
        <w:rPr>
          <w:lang w:val="fr-CH"/>
        </w:rPr>
        <w:t xml:space="preserve">tel ou tel secteur industriel </w:t>
      </w:r>
      <w:r w:rsidR="004A1F2D" w:rsidRPr="00356D66">
        <w:rPr>
          <w:lang w:val="fr-CH"/>
        </w:rPr>
        <w:t>déposent des demandes de modèle d</w:t>
      </w:r>
      <w:r w:rsidR="00A04ECA" w:rsidRPr="00356D66">
        <w:rPr>
          <w:lang w:val="fr-CH"/>
        </w:rPr>
        <w:t>’</w:t>
      </w:r>
      <w:r w:rsidR="004A1F2D" w:rsidRPr="00356D66">
        <w:rPr>
          <w:lang w:val="fr-CH"/>
        </w:rPr>
        <w:t xml:space="preserve">utilité pour </w:t>
      </w:r>
      <w:r w:rsidR="00A50746" w:rsidRPr="00356D66">
        <w:rPr>
          <w:lang w:val="fr-CH"/>
        </w:rPr>
        <w:t xml:space="preserve">vérifier </w:t>
      </w:r>
      <w:r w:rsidR="004A1F2D" w:rsidRPr="00356D66">
        <w:rPr>
          <w:lang w:val="fr-CH"/>
        </w:rPr>
        <w:t>s</w:t>
      </w:r>
      <w:r w:rsidR="00A50746" w:rsidRPr="00356D66">
        <w:rPr>
          <w:lang w:val="fr-CH"/>
        </w:rPr>
        <w:t>i</w:t>
      </w:r>
      <w:r w:rsidR="004A1F2D" w:rsidRPr="00356D66">
        <w:rPr>
          <w:lang w:val="fr-CH"/>
        </w:rPr>
        <w:t xml:space="preserve"> </w:t>
      </w:r>
      <w:r w:rsidR="00A50746" w:rsidRPr="00356D66">
        <w:rPr>
          <w:lang w:val="fr-CH"/>
        </w:rPr>
        <w:t xml:space="preserve">certaines tendances se </w:t>
      </w:r>
      <w:r w:rsidR="00686A46" w:rsidRPr="00356D66">
        <w:rPr>
          <w:lang w:val="fr-CH"/>
        </w:rPr>
        <w:t>dégagent</w:t>
      </w:r>
      <w:r w:rsidR="00A50746" w:rsidRPr="00356D66">
        <w:rPr>
          <w:lang w:val="fr-CH"/>
        </w:rPr>
        <w:t xml:space="preserve">. </w:t>
      </w:r>
      <w:r w:rsidR="00F127E9" w:rsidRPr="00356D66">
        <w:rPr>
          <w:lang w:val="fr-CH"/>
        </w:rPr>
        <w:t xml:space="preserve"> </w:t>
      </w:r>
      <w:r w:rsidR="00A50746" w:rsidRPr="00356D66">
        <w:rPr>
          <w:lang w:val="fr-CH"/>
        </w:rPr>
        <w:t>Comme on pouvait s</w:t>
      </w:r>
      <w:r w:rsidR="00A04ECA" w:rsidRPr="00356D66">
        <w:rPr>
          <w:lang w:val="fr-CH"/>
        </w:rPr>
        <w:t>’</w:t>
      </w:r>
      <w:r w:rsidR="00A50746" w:rsidRPr="00356D66">
        <w:rPr>
          <w:lang w:val="fr-CH"/>
        </w:rPr>
        <w:t>y attendre, les entreprises d</w:t>
      </w:r>
      <w:r w:rsidR="00A04ECA" w:rsidRPr="00356D66">
        <w:rPr>
          <w:lang w:val="fr-CH"/>
        </w:rPr>
        <w:t>’</w:t>
      </w:r>
      <w:r w:rsidR="00A50746" w:rsidRPr="00356D66">
        <w:rPr>
          <w:lang w:val="fr-CH"/>
        </w:rPr>
        <w:t xml:space="preserve">un groupe industriel donné </w:t>
      </w:r>
      <w:r w:rsidR="00B27C78" w:rsidRPr="00356D66">
        <w:rPr>
          <w:lang w:val="fr-CH"/>
        </w:rPr>
        <w:t>cherchent à protéger par des modèles d</w:t>
      </w:r>
      <w:r w:rsidR="00A04ECA" w:rsidRPr="00356D66">
        <w:rPr>
          <w:lang w:val="fr-CH"/>
        </w:rPr>
        <w:t>’</w:t>
      </w:r>
      <w:r w:rsidR="00B27C78" w:rsidRPr="00356D66">
        <w:rPr>
          <w:lang w:val="fr-CH"/>
        </w:rPr>
        <w:t xml:space="preserve">utilité des inventions relevant de leurs domaines techniques traditionnels. </w:t>
      </w:r>
      <w:r w:rsidR="00F127E9" w:rsidRPr="00356D66">
        <w:rPr>
          <w:lang w:val="fr-CH"/>
        </w:rPr>
        <w:t xml:space="preserve"> </w:t>
      </w:r>
      <w:r w:rsidR="00585700" w:rsidRPr="00356D66">
        <w:rPr>
          <w:lang w:val="fr-CH"/>
        </w:rPr>
        <w:t>Ainsi, p</w:t>
      </w:r>
      <w:r w:rsidR="00B27C78" w:rsidRPr="00356D66">
        <w:rPr>
          <w:lang w:val="fr-CH"/>
        </w:rPr>
        <w:t xml:space="preserve">ar exemple, </w:t>
      </w:r>
      <w:r w:rsidR="00585700" w:rsidRPr="00356D66">
        <w:rPr>
          <w:lang w:val="fr-CH"/>
        </w:rPr>
        <w:t>les entreprises du secteur industriel de l</w:t>
      </w:r>
      <w:r w:rsidR="00A04ECA" w:rsidRPr="00356D66">
        <w:rPr>
          <w:lang w:val="fr-CH"/>
        </w:rPr>
        <w:t>’</w:t>
      </w:r>
      <w:r w:rsidR="00585700" w:rsidRPr="00356D66">
        <w:rPr>
          <w:lang w:val="fr-CH"/>
        </w:rPr>
        <w:t>alimentation et des boissons déposent des demandes concernant les techniques de la chimie alimentaire, et celles de l</w:t>
      </w:r>
      <w:r w:rsidR="00A04ECA" w:rsidRPr="00356D66">
        <w:rPr>
          <w:lang w:val="fr-CH"/>
        </w:rPr>
        <w:t>’</w:t>
      </w:r>
      <w:r w:rsidR="00585700" w:rsidRPr="00356D66">
        <w:rPr>
          <w:lang w:val="fr-CH"/>
        </w:rPr>
        <w:t>industrie chimique</w:t>
      </w:r>
      <w:r w:rsidR="00686A46" w:rsidRPr="00356D66">
        <w:rPr>
          <w:lang w:val="fr-CH"/>
        </w:rPr>
        <w:t>,</w:t>
      </w:r>
      <w:r w:rsidR="00585700" w:rsidRPr="00356D66">
        <w:rPr>
          <w:lang w:val="fr-CH"/>
        </w:rPr>
        <w:t xml:space="preserve"> des demandes se rapportant </w:t>
      </w:r>
      <w:proofErr w:type="gramStart"/>
      <w:r w:rsidR="005E7D9C" w:rsidRPr="00356D66">
        <w:rPr>
          <w:lang w:val="fr-CH"/>
        </w:rPr>
        <w:t>aux domaines pharmaceutique</w:t>
      </w:r>
      <w:proofErr w:type="gramEnd"/>
      <w:r w:rsidR="005E7D9C" w:rsidRPr="00356D66">
        <w:rPr>
          <w:lang w:val="fr-CH"/>
        </w:rPr>
        <w:t xml:space="preserve"> et de la chimie de base. </w:t>
      </w:r>
      <w:r w:rsidR="00F127E9" w:rsidRPr="00356D66">
        <w:rPr>
          <w:lang w:val="fr-CH"/>
        </w:rPr>
        <w:t xml:space="preserve"> </w:t>
      </w:r>
      <w:r w:rsidR="005E7D9C" w:rsidRPr="00356D66">
        <w:rPr>
          <w:lang w:val="fr-CH"/>
        </w:rPr>
        <w:t xml:space="preserve">Cependant, </w:t>
      </w:r>
      <w:r w:rsidR="001A2590" w:rsidRPr="00356D66">
        <w:rPr>
          <w:lang w:val="fr-CH"/>
        </w:rPr>
        <w:t xml:space="preserve">nous avons constaté avec étonnement que, dans quelques </w:t>
      </w:r>
      <w:r w:rsidR="00CF7628" w:rsidRPr="00356D66">
        <w:rPr>
          <w:lang w:val="fr-CH"/>
        </w:rPr>
        <w:t>secteurs industriels particuliers – comme le commerce de gros –</w:t>
      </w:r>
      <w:r w:rsidR="001A2590" w:rsidRPr="00356D66">
        <w:rPr>
          <w:lang w:val="fr-CH"/>
        </w:rPr>
        <w:t xml:space="preserve">, les entreprises demandent une protection pour des inventions qui </w:t>
      </w:r>
      <w:r w:rsidR="00CF7628" w:rsidRPr="00356D66">
        <w:rPr>
          <w:lang w:val="fr-CH"/>
        </w:rPr>
        <w:t>appartiennent à</w:t>
      </w:r>
      <w:r w:rsidR="001A2590" w:rsidRPr="00356D66">
        <w:rPr>
          <w:lang w:val="fr-CH"/>
        </w:rPr>
        <w:t xml:space="preserve"> de nombreux domaines techniques différents.</w:t>
      </w:r>
    </w:p>
    <w:p w:rsidR="002C3FD9" w:rsidRPr="00356D66" w:rsidRDefault="002C3FD9" w:rsidP="002C3FD9">
      <w:pPr>
        <w:spacing w:line="360" w:lineRule="auto"/>
        <w:rPr>
          <w:lang w:val="fr-CH"/>
        </w:rPr>
      </w:pPr>
    </w:p>
    <w:p w:rsidR="00CF7628" w:rsidRPr="00356D66" w:rsidRDefault="00CF7628" w:rsidP="00931103">
      <w:pPr>
        <w:pStyle w:val="BodyText"/>
        <w:rPr>
          <w:b/>
          <w:i/>
          <w:lang w:val="fr-CH"/>
        </w:rPr>
      </w:pPr>
      <w:r w:rsidRPr="00356D66">
        <w:rPr>
          <w:b/>
          <w:i/>
          <w:lang w:val="fr-CH"/>
        </w:rPr>
        <w:t>Quelle est l</w:t>
      </w:r>
      <w:r w:rsidR="00A04ECA" w:rsidRPr="00356D66">
        <w:rPr>
          <w:b/>
          <w:i/>
          <w:lang w:val="fr-CH"/>
        </w:rPr>
        <w:t>’</w:t>
      </w:r>
      <w:r w:rsidRPr="00356D66">
        <w:rPr>
          <w:b/>
          <w:i/>
          <w:lang w:val="fr-CH"/>
        </w:rPr>
        <w:t>incidence de la protection par modèle d</w:t>
      </w:r>
      <w:r w:rsidR="00A04ECA" w:rsidRPr="00356D66">
        <w:rPr>
          <w:b/>
          <w:i/>
          <w:lang w:val="fr-CH"/>
        </w:rPr>
        <w:t>’</w:t>
      </w:r>
      <w:r w:rsidRPr="00356D66">
        <w:rPr>
          <w:b/>
          <w:i/>
          <w:lang w:val="fr-CH"/>
        </w:rPr>
        <w:t>utilité sur les entreprises?</w:t>
      </w:r>
    </w:p>
    <w:p w:rsidR="003704B7" w:rsidRPr="00C94F8C" w:rsidRDefault="003704B7" w:rsidP="00931103">
      <w:pPr>
        <w:rPr>
          <w:lang w:val="fr-CH" w:bidi="ar-SA"/>
        </w:rPr>
      </w:pPr>
    </w:p>
    <w:p w:rsidR="00B04951" w:rsidRPr="00356D66" w:rsidRDefault="00B04951" w:rsidP="00931103">
      <w:pPr>
        <w:rPr>
          <w:lang w:val="fr-CH"/>
        </w:rPr>
      </w:pPr>
      <w:r w:rsidRPr="00356D66">
        <w:rPr>
          <w:lang w:val="fr-CH"/>
        </w:rPr>
        <w:t xml:space="preserve">Nous </w:t>
      </w:r>
      <w:r w:rsidR="002A133D" w:rsidRPr="00356D66">
        <w:rPr>
          <w:lang w:val="fr-CH"/>
        </w:rPr>
        <w:t>avons analysé de manière plus approfondie le lien entre la protection par modèle d</w:t>
      </w:r>
      <w:r w:rsidR="00A04ECA" w:rsidRPr="00356D66">
        <w:rPr>
          <w:lang w:val="fr-CH"/>
        </w:rPr>
        <w:t>’</w:t>
      </w:r>
      <w:r w:rsidR="002A133D" w:rsidRPr="00356D66">
        <w:rPr>
          <w:lang w:val="fr-CH"/>
        </w:rPr>
        <w:t xml:space="preserve">utilité et les résultats des entreprises en recourant à une formule économétrique. </w:t>
      </w:r>
      <w:r w:rsidR="00F127E9" w:rsidRPr="00356D66">
        <w:rPr>
          <w:lang w:val="fr-CH"/>
        </w:rPr>
        <w:t xml:space="preserve"> </w:t>
      </w:r>
      <w:r w:rsidR="002A133D" w:rsidRPr="00356D66">
        <w:rPr>
          <w:lang w:val="fr-CH"/>
        </w:rPr>
        <w:t xml:space="preserve">Cette méthode </w:t>
      </w:r>
      <w:r w:rsidR="008C17FF" w:rsidRPr="00356D66">
        <w:rPr>
          <w:lang w:val="fr-CH"/>
        </w:rPr>
        <w:t>nous a permis de confirmer si l</w:t>
      </w:r>
      <w:r w:rsidR="002A133D" w:rsidRPr="00356D66">
        <w:rPr>
          <w:lang w:val="fr-CH"/>
        </w:rPr>
        <w:t xml:space="preserve">es résultats peuvent être attribués </w:t>
      </w:r>
      <w:r w:rsidR="008C17FF" w:rsidRPr="00356D66">
        <w:rPr>
          <w:lang w:val="fr-CH"/>
        </w:rPr>
        <w:t>aux modèles d</w:t>
      </w:r>
      <w:r w:rsidR="00A04ECA" w:rsidRPr="00356D66">
        <w:rPr>
          <w:lang w:val="fr-CH"/>
        </w:rPr>
        <w:t>’</w:t>
      </w:r>
      <w:r w:rsidR="008C17FF" w:rsidRPr="00356D66">
        <w:rPr>
          <w:lang w:val="fr-CH"/>
        </w:rPr>
        <w:t xml:space="preserve">utilité </w:t>
      </w:r>
      <w:r w:rsidR="002A133D" w:rsidRPr="00356D66">
        <w:rPr>
          <w:lang w:val="fr-CH"/>
        </w:rPr>
        <w:t>et, dans l</w:t>
      </w:r>
      <w:r w:rsidR="00A04ECA" w:rsidRPr="00356D66">
        <w:rPr>
          <w:lang w:val="fr-CH"/>
        </w:rPr>
        <w:t>’</w:t>
      </w:r>
      <w:r w:rsidR="002A133D" w:rsidRPr="00356D66">
        <w:rPr>
          <w:lang w:val="fr-CH"/>
        </w:rPr>
        <w:t xml:space="preserve">affirmative, </w:t>
      </w:r>
      <w:r w:rsidR="008C17FF" w:rsidRPr="00356D66">
        <w:rPr>
          <w:lang w:val="fr-CH"/>
        </w:rPr>
        <w:t>de mesurer à quel point</w:t>
      </w:r>
      <w:r w:rsidR="002A133D" w:rsidRPr="00356D66">
        <w:rPr>
          <w:lang w:val="fr-CH"/>
        </w:rPr>
        <w:t>.</w:t>
      </w:r>
    </w:p>
    <w:p w:rsidR="00B04951" w:rsidRPr="00356D66" w:rsidRDefault="00B04951" w:rsidP="00931103">
      <w:pPr>
        <w:rPr>
          <w:lang w:val="fr-CH"/>
        </w:rPr>
      </w:pPr>
    </w:p>
    <w:p w:rsidR="00DA03BB" w:rsidRPr="00356D66" w:rsidRDefault="00DA03BB" w:rsidP="00931103">
      <w:pPr>
        <w:rPr>
          <w:lang w:val="fr-CH"/>
        </w:rPr>
      </w:pPr>
      <w:r w:rsidRPr="00356D66">
        <w:rPr>
          <w:lang w:val="fr-CH"/>
        </w:rPr>
        <w:t>L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>équation générale utilisée pour</w:t>
      </w:r>
      <w:r w:rsidR="00452319" w:rsidRPr="00356D66">
        <w:rPr>
          <w:lang w:val="fr-CH"/>
        </w:rPr>
        <w:t xml:space="preserve"> les</w:t>
      </w:r>
      <w:r w:rsidRPr="00356D66">
        <w:rPr>
          <w:lang w:val="fr-CH"/>
        </w:rPr>
        <w:t xml:space="preserve"> </w:t>
      </w:r>
      <w:r w:rsidR="00452319" w:rsidRPr="00356D66">
        <w:rPr>
          <w:lang w:val="fr-CH"/>
        </w:rPr>
        <w:t xml:space="preserve">estimations </w:t>
      </w:r>
      <w:r w:rsidRPr="00356D66">
        <w:rPr>
          <w:lang w:val="fr-CH"/>
        </w:rPr>
        <w:t>est la suivante :</w:t>
      </w:r>
    </w:p>
    <w:p w:rsidR="00CD22D9" w:rsidRPr="00356D66" w:rsidRDefault="00CD22D9" w:rsidP="00931103">
      <w:pPr>
        <w:rPr>
          <w:lang w:val="fr-CH"/>
        </w:rPr>
      </w:pPr>
    </w:p>
    <w:p w:rsidR="00CD22D9" w:rsidRPr="00356D66" w:rsidRDefault="00E70DE1" w:rsidP="00931103">
      <w:pPr>
        <w:jc w:val="center"/>
        <w:rPr>
          <w:bCs/>
          <w:i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acc>
                <m:accPr>
                  <m:chr m:val="́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sultat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Co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ts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Mod</m:t>
              </m:r>
              <m:acc>
                <m:accPr>
                  <m:chr m:val="̀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le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</m:oMath>
      </m:oMathPara>
    </w:p>
    <w:p w:rsidR="00CD22D9" w:rsidRPr="00356D66" w:rsidRDefault="00CD22D9" w:rsidP="00931103">
      <w:pPr>
        <w:jc w:val="center"/>
        <w:rPr>
          <w:bCs/>
          <w:i/>
        </w:rPr>
      </w:pPr>
    </w:p>
    <w:p w:rsidR="00D2395A" w:rsidRPr="00356D66" w:rsidRDefault="0037030B" w:rsidP="00931103">
      <w:pPr>
        <w:rPr>
          <w:lang w:val="fr-CH"/>
        </w:rPr>
      </w:pPr>
      <w:r w:rsidRPr="00356D66">
        <w:rPr>
          <w:lang w:val="fr-CH"/>
        </w:rPr>
        <w:t>L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>indicateur de résultats financiers d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 xml:space="preserve">une entreprise au moment </w:t>
      </w:r>
      <m:oMath>
        <m:r>
          <w:rPr>
            <w:rFonts w:ascii="Cambria Math" w:hAnsi="Cambria Math"/>
          </w:rPr>
          <m:t>t</m:t>
        </m:r>
      </m:oMath>
      <w:r w:rsidRPr="00356D66">
        <w:rPr>
          <w:lang w:val="fr-CH"/>
        </w:rPr>
        <w:t xml:space="preserve"> est ici fonction du fait qu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>elle ait déposé ou non une demande de modèle d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>utilité</w:t>
      </w:r>
      <w:proofErr w:type="gramStart"/>
      <w:r w:rsidRPr="00356D66">
        <w:rPr>
          <w:lang w:val="fr-CH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Mod</m:t>
            </m:r>
            <m:acc>
              <m:accPr>
                <m:chr m:val="̀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  <w:lang w:val="fr-CH"/>
              </w:rPr>
              <m:t>le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 w:rsidR="003E7A31" w:rsidRPr="00356D66">
        <w:rPr>
          <w:lang w:val="fr-CH"/>
        </w:rPr>
        <w:t>, d</w:t>
      </w:r>
      <w:r w:rsidRPr="00356D66">
        <w:rPr>
          <w:lang w:val="fr-CH"/>
        </w:rPr>
        <w:t>e ses coûts d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>exploitation</w:t>
      </w:r>
      <w:r w:rsidR="003E7A31" w:rsidRPr="00356D66">
        <w:rPr>
          <w:lang w:val="fr-CH"/>
        </w:rPr>
        <w:t>,</w:t>
      </w:r>
      <w:r w:rsidRPr="00356D66">
        <w:rPr>
          <w:lang w:val="fr-C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 w:rsidR="003E7A31" w:rsidRPr="00356D66">
        <w:rPr>
          <w:lang w:val="fr-CH"/>
        </w:rPr>
        <w:t xml:space="preserve">, </w:t>
      </w:r>
      <w:r w:rsidRPr="00356D66">
        <w:rPr>
          <w:lang w:val="fr-CH"/>
        </w:rPr>
        <w:t xml:space="preserve">et de facteurs </w:t>
      </w:r>
      <w:r w:rsidR="004C72E4" w:rsidRPr="00356D66">
        <w:rPr>
          <w:lang w:val="fr-CH"/>
        </w:rPr>
        <w:t xml:space="preserve">propres aux entreprises invariables dans le temps,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356D66">
        <w:rPr>
          <w:lang w:val="fr-CH"/>
        </w:rPr>
        <w:t>.</w:t>
      </w:r>
      <w:r w:rsidR="004C72E4" w:rsidRPr="00356D66">
        <w:rPr>
          <w:lang w:val="fr-CH"/>
        </w:rPr>
        <w:t xml:space="preserve"> </w:t>
      </w:r>
      <w:r w:rsidR="00F127E9" w:rsidRPr="00356D66">
        <w:rPr>
          <w:lang w:val="fr-CH"/>
        </w:rPr>
        <w:t xml:space="preserve"> </w:t>
      </w:r>
      <w:r w:rsidR="004C72E4" w:rsidRPr="00356D66">
        <w:rPr>
          <w:lang w:val="fr-CH"/>
        </w:rPr>
        <w:t xml:space="preserve">Ce </w:t>
      </w:r>
      <w:r w:rsidR="009224A9" w:rsidRPr="00356D66">
        <w:rPr>
          <w:lang w:val="fr-CH"/>
        </w:rPr>
        <w:t>facteur propre aux entreprises invariable dans le temps</w:t>
      </w:r>
      <w:proofErr w:type="gramStart"/>
      <w:r w:rsidR="009224A9" w:rsidRPr="00356D66">
        <w:rPr>
          <w:lang w:val="fr-CH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224A9" w:rsidRPr="00356D66">
        <w:rPr>
          <w:lang w:val="fr-CH"/>
        </w:rPr>
        <w:t xml:space="preserve">, </w:t>
      </w:r>
      <w:r w:rsidR="00452319" w:rsidRPr="00356D66">
        <w:rPr>
          <w:lang w:val="fr-CH"/>
        </w:rPr>
        <w:t xml:space="preserve">a été </w:t>
      </w:r>
      <w:r w:rsidR="009224A9" w:rsidRPr="00356D66">
        <w:rPr>
          <w:lang w:val="fr-CH"/>
        </w:rPr>
        <w:t>obtenu en</w:t>
      </w:r>
      <w:r w:rsidR="00452319" w:rsidRPr="00356D66">
        <w:rPr>
          <w:lang w:val="fr-CH"/>
        </w:rPr>
        <w:t xml:space="preserve"> effectuant une </w:t>
      </w:r>
      <w:r w:rsidR="004C72E4" w:rsidRPr="00356D66">
        <w:rPr>
          <w:lang w:val="fr-CH"/>
        </w:rPr>
        <w:t>estimation par régression</w:t>
      </w:r>
      <w:r w:rsidR="00776174" w:rsidRPr="00356D66">
        <w:rPr>
          <w:lang w:val="fr-CH"/>
        </w:rPr>
        <w:t xml:space="preserve"> à effets fixes</w:t>
      </w:r>
      <w:r w:rsidR="004C72E4" w:rsidRPr="00356D66">
        <w:rPr>
          <w:lang w:val="fr-CH"/>
        </w:rPr>
        <w:t>.</w:t>
      </w:r>
    </w:p>
    <w:p w:rsidR="00452319" w:rsidRPr="00356D66" w:rsidRDefault="00452319" w:rsidP="00931103">
      <w:pPr>
        <w:rPr>
          <w:lang w:val="fr-CH"/>
        </w:rPr>
      </w:pPr>
    </w:p>
    <w:p w:rsidR="00452319" w:rsidRPr="00356D66" w:rsidRDefault="00452319" w:rsidP="00931103">
      <w:pPr>
        <w:rPr>
          <w:lang w:val="fr-CH"/>
        </w:rPr>
      </w:pPr>
      <w:r w:rsidRPr="00356D66">
        <w:rPr>
          <w:lang w:val="fr-CH"/>
        </w:rPr>
        <w:t xml:space="preserve">Les résultats de nos estimations confirment dans une large mesure les tendances que nous avions </w:t>
      </w:r>
      <w:r w:rsidR="00C774C0" w:rsidRPr="00356D66">
        <w:rPr>
          <w:lang w:val="fr-CH"/>
        </w:rPr>
        <w:t xml:space="preserve">précédemment </w:t>
      </w:r>
      <w:r w:rsidR="00135C2C" w:rsidRPr="00356D66">
        <w:rPr>
          <w:lang w:val="fr-CH"/>
        </w:rPr>
        <w:t>révélées</w:t>
      </w:r>
      <w:r w:rsidRPr="00356D66">
        <w:rPr>
          <w:lang w:val="fr-CH"/>
        </w:rPr>
        <w:t xml:space="preserve"> dans la figure E</w:t>
      </w:r>
      <w:r w:rsidR="001452FD" w:rsidRPr="00356D66">
        <w:rPr>
          <w:lang w:val="fr-CH"/>
        </w:rPr>
        <w:noBreakHyphen/>
      </w:r>
      <w:r w:rsidRPr="00356D66">
        <w:rPr>
          <w:lang w:val="fr-CH"/>
        </w:rPr>
        <w:t xml:space="preserve">1. </w:t>
      </w:r>
      <w:r w:rsidR="00F127E9" w:rsidRPr="00356D66">
        <w:rPr>
          <w:lang w:val="fr-CH"/>
        </w:rPr>
        <w:t xml:space="preserve"> </w:t>
      </w:r>
      <w:r w:rsidRPr="00356D66">
        <w:rPr>
          <w:lang w:val="fr-CH"/>
        </w:rPr>
        <w:t xml:space="preserve">En moyenne, nous </w:t>
      </w:r>
      <w:r w:rsidR="00BE7648" w:rsidRPr="00356D66">
        <w:rPr>
          <w:lang w:val="fr-CH"/>
        </w:rPr>
        <w:t>constatons une corrélation positive et statistiquement significative entre les indicateurs de résultats financiers des entreprises et la protection par modèle d</w:t>
      </w:r>
      <w:r w:rsidR="00A04ECA" w:rsidRPr="00356D66">
        <w:rPr>
          <w:lang w:val="fr-CH"/>
        </w:rPr>
        <w:t>’</w:t>
      </w:r>
      <w:r w:rsidR="00BE7648" w:rsidRPr="00356D66">
        <w:rPr>
          <w:lang w:val="fr-CH"/>
        </w:rPr>
        <w:t>utilité.</w:t>
      </w:r>
    </w:p>
    <w:p w:rsidR="00BE7648" w:rsidRPr="00356D66" w:rsidRDefault="00BE7648" w:rsidP="00931103">
      <w:pPr>
        <w:rPr>
          <w:lang w:val="fr-CH"/>
        </w:rPr>
      </w:pPr>
    </w:p>
    <w:p w:rsidR="00A04ECA" w:rsidRPr="00356D66" w:rsidRDefault="00135C2C" w:rsidP="00931103">
      <w:pPr>
        <w:rPr>
          <w:lang w:val="fr-CH"/>
        </w:rPr>
      </w:pPr>
      <w:r w:rsidRPr="00356D66">
        <w:rPr>
          <w:lang w:val="fr-CH"/>
        </w:rPr>
        <w:t>N</w:t>
      </w:r>
      <w:r w:rsidR="00BE7648" w:rsidRPr="00356D66">
        <w:rPr>
          <w:lang w:val="fr-CH"/>
        </w:rPr>
        <w:t>ous soupçonnions l</w:t>
      </w:r>
      <w:r w:rsidR="00A04ECA" w:rsidRPr="00356D66">
        <w:rPr>
          <w:lang w:val="fr-CH"/>
        </w:rPr>
        <w:t>’</w:t>
      </w:r>
      <w:r w:rsidR="00BE7648" w:rsidRPr="00356D66">
        <w:rPr>
          <w:lang w:val="fr-CH"/>
        </w:rPr>
        <w:t>existence d</w:t>
      </w:r>
      <w:r w:rsidR="00A04ECA" w:rsidRPr="00356D66">
        <w:rPr>
          <w:lang w:val="fr-CH"/>
        </w:rPr>
        <w:t>’</w:t>
      </w:r>
      <w:r w:rsidR="00BE7648" w:rsidRPr="00356D66">
        <w:rPr>
          <w:lang w:val="fr-CH"/>
        </w:rPr>
        <w:t>un effet de taille qui influencerait le lien entre</w:t>
      </w:r>
      <w:r w:rsidR="00665F3E" w:rsidRPr="00356D66">
        <w:rPr>
          <w:lang w:val="fr-CH"/>
        </w:rPr>
        <w:t xml:space="preserve"> la protection par modèle d</w:t>
      </w:r>
      <w:r w:rsidR="00A04ECA" w:rsidRPr="00356D66">
        <w:rPr>
          <w:lang w:val="fr-CH"/>
        </w:rPr>
        <w:t>’</w:t>
      </w:r>
      <w:r w:rsidR="00665F3E" w:rsidRPr="00356D66">
        <w:rPr>
          <w:lang w:val="fr-CH"/>
        </w:rPr>
        <w:t>utilité et</w:t>
      </w:r>
      <w:r w:rsidR="00BE7648" w:rsidRPr="00356D66">
        <w:rPr>
          <w:lang w:val="fr-CH"/>
        </w:rPr>
        <w:t xml:space="preserve"> </w:t>
      </w:r>
      <w:r w:rsidR="00665F3E" w:rsidRPr="00356D66">
        <w:rPr>
          <w:lang w:val="fr-CH"/>
        </w:rPr>
        <w:t>les indicateurs de résultats des entreprises</w:t>
      </w:r>
      <w:r w:rsidR="00BE7648" w:rsidRPr="00356D66">
        <w:rPr>
          <w:lang w:val="fr-CH"/>
        </w:rPr>
        <w:t xml:space="preserve">, </w:t>
      </w:r>
      <w:r w:rsidRPr="00356D66">
        <w:rPr>
          <w:lang w:val="fr-CH"/>
        </w:rPr>
        <w:t xml:space="preserve">et </w:t>
      </w:r>
      <w:r w:rsidR="00BE7648" w:rsidRPr="00356D66">
        <w:rPr>
          <w:lang w:val="fr-CH"/>
        </w:rPr>
        <w:t xml:space="preserve">avons </w:t>
      </w:r>
      <w:r w:rsidRPr="00356D66">
        <w:rPr>
          <w:lang w:val="fr-CH"/>
        </w:rPr>
        <w:t xml:space="preserve">donc </w:t>
      </w:r>
      <w:r w:rsidR="00E455E1" w:rsidRPr="00356D66">
        <w:rPr>
          <w:lang w:val="fr-CH"/>
        </w:rPr>
        <w:t xml:space="preserve">cherché à vérifier </w:t>
      </w:r>
      <w:r w:rsidR="00BE7648" w:rsidRPr="00356D66">
        <w:rPr>
          <w:lang w:val="fr-CH"/>
        </w:rPr>
        <w:t xml:space="preserve">cette théorie. </w:t>
      </w:r>
      <w:r w:rsidR="00F127E9" w:rsidRPr="00356D66">
        <w:rPr>
          <w:lang w:val="fr-CH"/>
        </w:rPr>
        <w:t xml:space="preserve"> </w:t>
      </w:r>
      <w:r w:rsidR="00BE7648" w:rsidRPr="00356D66">
        <w:rPr>
          <w:lang w:val="fr-CH"/>
        </w:rPr>
        <w:t>Nous avons</w:t>
      </w:r>
      <w:r w:rsidR="00E455E1" w:rsidRPr="00356D66">
        <w:rPr>
          <w:lang w:val="fr-CH"/>
        </w:rPr>
        <w:t xml:space="preserve"> abouti à</w:t>
      </w:r>
      <w:r w:rsidR="00BE7648" w:rsidRPr="00356D66">
        <w:rPr>
          <w:lang w:val="fr-CH"/>
        </w:rPr>
        <w:t xml:space="preserve"> </w:t>
      </w:r>
      <w:r w:rsidR="00E455E1" w:rsidRPr="00356D66">
        <w:rPr>
          <w:lang w:val="fr-CH"/>
        </w:rPr>
        <w:t>deux</w:t>
      </w:r>
      <w:r w:rsidR="00F127E9" w:rsidRPr="00356D66">
        <w:rPr>
          <w:lang w:val="fr-CH"/>
        </w:rPr>
        <w:t> </w:t>
      </w:r>
      <w:r w:rsidR="00E455E1" w:rsidRPr="00356D66">
        <w:rPr>
          <w:lang w:val="fr-CH"/>
        </w:rPr>
        <w:t>résultats intéressants.</w:t>
      </w:r>
      <w:r w:rsidR="00F127E9" w:rsidRPr="00356D66">
        <w:rPr>
          <w:lang w:val="fr-CH"/>
        </w:rPr>
        <w:t xml:space="preserve"> </w:t>
      </w:r>
      <w:r w:rsidR="00E455E1" w:rsidRPr="00356D66">
        <w:rPr>
          <w:lang w:val="fr-CH"/>
        </w:rPr>
        <w:t xml:space="preserve"> Premièrement, lorsqu</w:t>
      </w:r>
      <w:r w:rsidR="00A04ECA" w:rsidRPr="00356D66">
        <w:rPr>
          <w:lang w:val="fr-CH"/>
        </w:rPr>
        <w:t>’</w:t>
      </w:r>
      <w:r w:rsidR="00E455E1" w:rsidRPr="00356D66">
        <w:rPr>
          <w:lang w:val="fr-CH"/>
        </w:rPr>
        <w:t>on associe la taille avec les coefficients relatifs aux modèles, on obtient un</w:t>
      </w:r>
      <w:r w:rsidR="00395F57" w:rsidRPr="00356D66">
        <w:rPr>
          <w:lang w:val="fr-CH"/>
        </w:rPr>
        <w:t xml:space="preserve"> </w:t>
      </w:r>
      <w:r w:rsidR="00423B0D" w:rsidRPr="00356D66">
        <w:rPr>
          <w:lang w:val="fr-CH"/>
        </w:rPr>
        <w:t xml:space="preserve">résultat </w:t>
      </w:r>
      <w:r w:rsidR="00E455E1" w:rsidRPr="00356D66">
        <w:rPr>
          <w:lang w:val="fr-CH"/>
        </w:rPr>
        <w:t xml:space="preserve">supérieur </w:t>
      </w:r>
      <w:r w:rsidR="00395F57" w:rsidRPr="00356D66">
        <w:rPr>
          <w:lang w:val="fr-CH"/>
        </w:rPr>
        <w:t xml:space="preserve">aux régressions sans variable de taille. </w:t>
      </w:r>
      <w:r w:rsidR="00F127E9" w:rsidRPr="00356D66">
        <w:rPr>
          <w:lang w:val="fr-CH"/>
        </w:rPr>
        <w:t xml:space="preserve"> </w:t>
      </w:r>
      <w:r w:rsidR="00395F57" w:rsidRPr="00356D66">
        <w:rPr>
          <w:lang w:val="fr-CH"/>
        </w:rPr>
        <w:t>Deuxièmement, plus la taille d</w:t>
      </w:r>
      <w:r w:rsidR="00A04ECA" w:rsidRPr="00356D66">
        <w:rPr>
          <w:lang w:val="fr-CH"/>
        </w:rPr>
        <w:t>’</w:t>
      </w:r>
      <w:r w:rsidR="00395F57" w:rsidRPr="00356D66">
        <w:rPr>
          <w:lang w:val="fr-CH"/>
        </w:rPr>
        <w:t>une entreprise moyenne augmente, plus l</w:t>
      </w:r>
      <w:r w:rsidR="00A04ECA" w:rsidRPr="00356D66">
        <w:rPr>
          <w:lang w:val="fr-CH"/>
        </w:rPr>
        <w:t>’</w:t>
      </w:r>
      <w:r w:rsidR="00395F57" w:rsidRPr="00356D66">
        <w:rPr>
          <w:lang w:val="fr-CH"/>
        </w:rPr>
        <w:t xml:space="preserve">augmentation de ses ventes nettes est faible. </w:t>
      </w:r>
      <w:r w:rsidR="00F127E9" w:rsidRPr="00356D66">
        <w:rPr>
          <w:lang w:val="fr-CH"/>
        </w:rPr>
        <w:t xml:space="preserve"> </w:t>
      </w:r>
      <w:r w:rsidR="00E30F47" w:rsidRPr="00356D66">
        <w:rPr>
          <w:lang w:val="fr-CH"/>
        </w:rPr>
        <w:t>Autrement dit, la protection par modèle d</w:t>
      </w:r>
      <w:r w:rsidR="00A04ECA" w:rsidRPr="00356D66">
        <w:rPr>
          <w:lang w:val="fr-CH"/>
        </w:rPr>
        <w:t>’</w:t>
      </w:r>
      <w:r w:rsidR="00E30F47" w:rsidRPr="00356D66">
        <w:rPr>
          <w:lang w:val="fr-CH"/>
        </w:rPr>
        <w:t>utilité permet aux entreprises d</w:t>
      </w:r>
      <w:r w:rsidR="00A04ECA" w:rsidRPr="00356D66">
        <w:rPr>
          <w:lang w:val="fr-CH"/>
        </w:rPr>
        <w:t>’</w:t>
      </w:r>
      <w:r w:rsidR="00E30F47" w:rsidRPr="00356D66">
        <w:rPr>
          <w:lang w:val="fr-CH"/>
        </w:rPr>
        <w:t xml:space="preserve">augmenter davantage leurs ventes nettes, et cet effet est plus marqué pour les petites entreprises. </w:t>
      </w:r>
      <w:r w:rsidR="00F127E9" w:rsidRPr="00356D66">
        <w:rPr>
          <w:lang w:val="fr-CH"/>
        </w:rPr>
        <w:t xml:space="preserve"> </w:t>
      </w:r>
      <w:r w:rsidR="00E30F47" w:rsidRPr="00356D66">
        <w:rPr>
          <w:lang w:val="fr-CH"/>
        </w:rPr>
        <w:t xml:space="preserve">Cette </w:t>
      </w:r>
      <w:r w:rsidR="00CF2AE4" w:rsidRPr="00356D66">
        <w:rPr>
          <w:lang w:val="fr-CH"/>
        </w:rPr>
        <w:t xml:space="preserve">observation est </w:t>
      </w:r>
      <w:r w:rsidR="00423B0D" w:rsidRPr="00356D66">
        <w:rPr>
          <w:lang w:val="fr-CH"/>
        </w:rPr>
        <w:t xml:space="preserve">illustrée </w:t>
      </w:r>
      <w:r w:rsidR="00CF2AE4" w:rsidRPr="00356D66">
        <w:rPr>
          <w:lang w:val="fr-CH"/>
        </w:rPr>
        <w:t xml:space="preserve">plus </w:t>
      </w:r>
      <w:r w:rsidR="00E30F47" w:rsidRPr="00356D66">
        <w:rPr>
          <w:lang w:val="fr-CH"/>
        </w:rPr>
        <w:t>clairement dans le graphique de la figure E</w:t>
      </w:r>
      <w:r w:rsidR="001452FD" w:rsidRPr="00356D66">
        <w:rPr>
          <w:lang w:val="fr-CH"/>
        </w:rPr>
        <w:noBreakHyphen/>
      </w:r>
      <w:r w:rsidR="00E30F47" w:rsidRPr="00356D66">
        <w:rPr>
          <w:lang w:val="fr-CH"/>
        </w:rPr>
        <w:t xml:space="preserve">2, qui représente </w:t>
      </w:r>
      <w:r w:rsidR="00CF2AE4" w:rsidRPr="00356D66">
        <w:rPr>
          <w:lang w:val="fr-CH"/>
        </w:rPr>
        <w:t>l</w:t>
      </w:r>
      <w:r w:rsidR="00A04ECA" w:rsidRPr="00356D66">
        <w:rPr>
          <w:lang w:val="fr-CH"/>
        </w:rPr>
        <w:t>’</w:t>
      </w:r>
      <w:r w:rsidR="00CF2AE4" w:rsidRPr="00356D66">
        <w:rPr>
          <w:lang w:val="fr-CH"/>
        </w:rPr>
        <w:t>influence de la protection par modèle sur les ventes nettes en fonction de la taille de l</w:t>
      </w:r>
      <w:r w:rsidR="00A04ECA" w:rsidRPr="00356D66">
        <w:rPr>
          <w:lang w:val="fr-CH"/>
        </w:rPr>
        <w:t>’</w:t>
      </w:r>
      <w:r w:rsidR="00CF2AE4" w:rsidRPr="00356D66">
        <w:rPr>
          <w:lang w:val="fr-CH"/>
        </w:rPr>
        <w:t xml:space="preserve">entreprise. </w:t>
      </w:r>
      <w:r w:rsidR="00F127E9" w:rsidRPr="00356D66">
        <w:rPr>
          <w:lang w:val="fr-CH"/>
        </w:rPr>
        <w:t xml:space="preserve"> </w:t>
      </w:r>
      <w:r w:rsidR="00293592" w:rsidRPr="00356D66">
        <w:rPr>
          <w:lang w:val="fr-CH"/>
        </w:rPr>
        <w:t>Comme on peut le voir dans la figure ci</w:t>
      </w:r>
      <w:r w:rsidR="001452FD" w:rsidRPr="00356D66">
        <w:rPr>
          <w:lang w:val="fr-CH"/>
        </w:rPr>
        <w:noBreakHyphen/>
      </w:r>
      <w:r w:rsidR="00293592" w:rsidRPr="00356D66">
        <w:rPr>
          <w:lang w:val="fr-CH"/>
        </w:rPr>
        <w:t xml:space="preserve">dessous, plus </w:t>
      </w:r>
      <w:r w:rsidR="00C27D3C" w:rsidRPr="00356D66">
        <w:rPr>
          <w:lang w:val="fr-CH"/>
        </w:rPr>
        <w:t xml:space="preserve">la taille de </w:t>
      </w:r>
      <w:r w:rsidR="00293592" w:rsidRPr="00356D66">
        <w:rPr>
          <w:lang w:val="fr-CH"/>
        </w:rPr>
        <w:t>l</w:t>
      </w:r>
      <w:r w:rsidR="00A04ECA" w:rsidRPr="00356D66">
        <w:rPr>
          <w:lang w:val="fr-CH"/>
        </w:rPr>
        <w:t>’</w:t>
      </w:r>
      <w:r w:rsidR="00293592" w:rsidRPr="00356D66">
        <w:rPr>
          <w:lang w:val="fr-CH"/>
        </w:rPr>
        <w:t>entreprise est grande</w:t>
      </w:r>
      <w:r w:rsidR="00C27D3C" w:rsidRPr="00356D66">
        <w:rPr>
          <w:lang w:val="fr-CH"/>
        </w:rPr>
        <w:t xml:space="preserve"> </w:t>
      </w:r>
      <w:r w:rsidR="00293592" w:rsidRPr="00356D66">
        <w:rPr>
          <w:lang w:val="fr-CH"/>
        </w:rPr>
        <w:t>– mesurée sur la base de ses coûts d</w:t>
      </w:r>
      <w:r w:rsidR="00A04ECA" w:rsidRPr="00356D66">
        <w:rPr>
          <w:lang w:val="fr-CH"/>
        </w:rPr>
        <w:t>’</w:t>
      </w:r>
      <w:r w:rsidR="00293592" w:rsidRPr="00356D66">
        <w:rPr>
          <w:lang w:val="fr-CH"/>
        </w:rPr>
        <w:t>exploitation –, plus l</w:t>
      </w:r>
      <w:r w:rsidR="00A04ECA" w:rsidRPr="00356D66">
        <w:rPr>
          <w:lang w:val="fr-CH"/>
        </w:rPr>
        <w:t>’</w:t>
      </w:r>
      <w:r w:rsidR="00293592" w:rsidRPr="00356D66">
        <w:rPr>
          <w:lang w:val="fr-CH"/>
        </w:rPr>
        <w:t xml:space="preserve">effet </w:t>
      </w:r>
      <w:r w:rsidR="00C27D3C" w:rsidRPr="00356D66">
        <w:rPr>
          <w:lang w:val="fr-CH"/>
        </w:rPr>
        <w:t>des demandes de modèle sur les ventes nettes est atténué</w:t>
      </w:r>
      <w:r w:rsidR="00461ECD" w:rsidRPr="00356D66">
        <w:rPr>
          <w:lang w:val="fr-CH"/>
        </w:rPr>
        <w:t>.</w:t>
      </w:r>
    </w:p>
    <w:p w:rsidR="00B82C96" w:rsidRPr="00356D66" w:rsidRDefault="00B82C96">
      <w:pPr>
        <w:rPr>
          <w:lang w:val="fr-CH"/>
        </w:rPr>
      </w:pPr>
      <w:r w:rsidRPr="00356D66">
        <w:rPr>
          <w:lang w:val="fr-CH"/>
        </w:rPr>
        <w:br w:type="page"/>
      </w:r>
    </w:p>
    <w:p w:rsidR="00461ECD" w:rsidRDefault="00461ECD" w:rsidP="00B82C96">
      <w:pPr>
        <w:rPr>
          <w:rFonts w:eastAsia="MS Mincho"/>
          <w:b/>
          <w:bCs/>
          <w:sz w:val="18"/>
          <w:szCs w:val="18"/>
          <w:lang w:val="fr-CH" w:bidi="ar-SA"/>
        </w:rPr>
      </w:pPr>
      <w:r w:rsidRPr="00356D66">
        <w:rPr>
          <w:rFonts w:eastAsia="MS Mincho"/>
          <w:b/>
          <w:bCs/>
          <w:sz w:val="18"/>
          <w:szCs w:val="18"/>
          <w:lang w:val="fr-CH" w:bidi="ar-SA"/>
        </w:rPr>
        <w:lastRenderedPageBreak/>
        <w:t>Figure E</w:t>
      </w:r>
      <w:r w:rsidR="001452FD" w:rsidRPr="00356D66">
        <w:rPr>
          <w:rFonts w:eastAsia="MS Mincho"/>
          <w:b/>
          <w:bCs/>
          <w:sz w:val="18"/>
          <w:szCs w:val="18"/>
          <w:lang w:val="fr-CH" w:bidi="ar-SA"/>
        </w:rPr>
        <w:noBreakHyphen/>
      </w:r>
      <w:r w:rsidRPr="00356D66">
        <w:rPr>
          <w:rFonts w:eastAsia="MS Mincho"/>
          <w:b/>
          <w:bCs/>
          <w:sz w:val="18"/>
          <w:szCs w:val="18"/>
          <w:lang w:val="fr-CH" w:bidi="ar-SA"/>
        </w:rPr>
        <w:t>2</w:t>
      </w:r>
      <w:r w:rsidR="00C27D3C" w:rsidRPr="00356D66">
        <w:rPr>
          <w:rFonts w:eastAsia="MS Mincho"/>
          <w:b/>
          <w:bCs/>
          <w:sz w:val="18"/>
          <w:szCs w:val="18"/>
          <w:lang w:val="fr-CH" w:bidi="ar-SA"/>
        </w:rPr>
        <w:t> </w:t>
      </w:r>
      <w:r w:rsidRPr="00356D66">
        <w:rPr>
          <w:rFonts w:eastAsia="MS Mincho"/>
          <w:b/>
          <w:bCs/>
          <w:sz w:val="18"/>
          <w:szCs w:val="18"/>
          <w:lang w:val="fr-CH" w:bidi="ar-SA"/>
        </w:rPr>
        <w:t xml:space="preserve">: Interaction </w:t>
      </w:r>
      <w:r w:rsidR="00C27D3C" w:rsidRPr="00356D66">
        <w:rPr>
          <w:rFonts w:eastAsia="MS Mincho"/>
          <w:b/>
          <w:bCs/>
          <w:sz w:val="18"/>
          <w:szCs w:val="18"/>
          <w:lang w:val="fr-CH" w:bidi="ar-SA"/>
        </w:rPr>
        <w:t>des demandes de modèle d</w:t>
      </w:r>
      <w:r w:rsidR="00A04ECA" w:rsidRPr="00356D66">
        <w:rPr>
          <w:rFonts w:eastAsia="MS Mincho"/>
          <w:b/>
          <w:bCs/>
          <w:sz w:val="18"/>
          <w:szCs w:val="18"/>
          <w:lang w:val="fr-CH" w:bidi="ar-SA"/>
        </w:rPr>
        <w:t>’</w:t>
      </w:r>
      <w:r w:rsidR="00C27D3C" w:rsidRPr="00356D66">
        <w:rPr>
          <w:rFonts w:eastAsia="MS Mincho"/>
          <w:b/>
          <w:bCs/>
          <w:sz w:val="18"/>
          <w:szCs w:val="18"/>
          <w:lang w:val="fr-CH" w:bidi="ar-SA"/>
        </w:rPr>
        <w:t>utilité avec les ventes nettes</w:t>
      </w:r>
    </w:p>
    <w:p w:rsidR="00865E4D" w:rsidRPr="00356D66" w:rsidRDefault="00865E4D" w:rsidP="00865E4D">
      <w:pPr>
        <w:rPr>
          <w:rFonts w:eastAsia="MS Mincho"/>
          <w:lang w:val="fr-CH" w:bidi="ar-SA"/>
        </w:rPr>
      </w:pPr>
    </w:p>
    <w:p w:rsidR="00865E4D" w:rsidRPr="00356D66" w:rsidRDefault="00865E4D" w:rsidP="00F44DDD">
      <w:r>
        <w:rPr>
          <w:noProof/>
          <w:lang w:bidi="ar-SA"/>
        </w:rPr>
        <w:drawing>
          <wp:inline distT="0" distB="0" distL="0" distR="0" wp14:anchorId="75704D55" wp14:editId="7053BD0C">
            <wp:extent cx="5931535" cy="3159125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D" w:rsidRPr="00356D66" w:rsidRDefault="00461ECD" w:rsidP="00461ECD"/>
    <w:p w:rsidR="0076150C" w:rsidRPr="00C94F8C" w:rsidRDefault="0076150C" w:rsidP="00931103">
      <w:pPr>
        <w:pStyle w:val="BodyText"/>
        <w:rPr>
          <w:b/>
          <w:i/>
          <w:lang w:val="fr-CH"/>
        </w:rPr>
      </w:pPr>
      <w:r w:rsidRPr="00C94F8C">
        <w:rPr>
          <w:b/>
          <w:i/>
          <w:lang w:val="fr-CH"/>
        </w:rPr>
        <w:t>Conclusion</w:t>
      </w:r>
    </w:p>
    <w:p w:rsidR="0076150C" w:rsidRPr="00C94F8C" w:rsidRDefault="0076150C" w:rsidP="00931103">
      <w:pPr>
        <w:pStyle w:val="BodyText"/>
        <w:rPr>
          <w:b/>
          <w:lang w:val="fr-CH"/>
        </w:rPr>
      </w:pPr>
    </w:p>
    <w:p w:rsidR="00D65939" w:rsidRPr="00356D66" w:rsidRDefault="00D65939" w:rsidP="00931103">
      <w:pPr>
        <w:rPr>
          <w:lang w:val="fr-CH"/>
        </w:rPr>
      </w:pPr>
      <w:r w:rsidRPr="00356D66">
        <w:rPr>
          <w:lang w:val="fr-CH"/>
        </w:rPr>
        <w:t xml:space="preserve">La présente étude </w:t>
      </w:r>
      <w:r w:rsidR="00B462DC" w:rsidRPr="00356D66">
        <w:rPr>
          <w:lang w:val="fr-CH"/>
        </w:rPr>
        <w:t>constitue une première étape en vue de déterminer si la protection par modèle d</w:t>
      </w:r>
      <w:r w:rsidR="00A04ECA" w:rsidRPr="00356D66">
        <w:rPr>
          <w:lang w:val="fr-CH"/>
        </w:rPr>
        <w:t>’</w:t>
      </w:r>
      <w:r w:rsidR="00B462DC" w:rsidRPr="00356D66">
        <w:rPr>
          <w:lang w:val="fr-CH"/>
        </w:rPr>
        <w:t>utilité est utile dans une économie</w:t>
      </w:r>
      <w:r w:rsidR="003F4813" w:rsidRPr="00356D66">
        <w:rPr>
          <w:lang w:val="fr-CH"/>
        </w:rPr>
        <w:t xml:space="preserve"> relativement</w:t>
      </w:r>
      <w:r w:rsidR="00B462DC" w:rsidRPr="00356D66">
        <w:rPr>
          <w:lang w:val="fr-CH"/>
        </w:rPr>
        <w:t xml:space="preserve"> moins développée</w:t>
      </w:r>
      <w:r w:rsidR="003F4813" w:rsidRPr="00356D66">
        <w:rPr>
          <w:lang w:val="fr-CH"/>
        </w:rPr>
        <w:t>,</w:t>
      </w:r>
      <w:r w:rsidR="00B462DC" w:rsidRPr="00356D66">
        <w:rPr>
          <w:lang w:val="fr-CH"/>
        </w:rPr>
        <w:t xml:space="preserve"> comme celle de la Thaïlande. </w:t>
      </w:r>
      <w:r w:rsidR="00F127E9" w:rsidRPr="00356D66">
        <w:rPr>
          <w:lang w:val="fr-CH"/>
        </w:rPr>
        <w:t xml:space="preserve"> </w:t>
      </w:r>
      <w:r w:rsidR="00E04819" w:rsidRPr="00356D66">
        <w:rPr>
          <w:lang w:val="fr-CH"/>
        </w:rPr>
        <w:t>En particulier, elle examine le lien entre cette protection et les résultats des entreprises locales du pays.</w:t>
      </w:r>
    </w:p>
    <w:p w:rsidR="00E04819" w:rsidRPr="00356D66" w:rsidRDefault="00E04819" w:rsidP="00931103">
      <w:pPr>
        <w:rPr>
          <w:lang w:val="fr-CH"/>
        </w:rPr>
      </w:pPr>
    </w:p>
    <w:p w:rsidR="00A04ECA" w:rsidRPr="00356D66" w:rsidRDefault="00E04819" w:rsidP="00931103">
      <w:pPr>
        <w:rPr>
          <w:lang w:val="fr-CH"/>
        </w:rPr>
      </w:pPr>
      <w:r w:rsidRPr="00356D66">
        <w:rPr>
          <w:lang w:val="fr-CH"/>
        </w:rPr>
        <w:t xml:space="preserve">Les résultats que nous venons de présenter sont prometteurs. </w:t>
      </w:r>
      <w:r w:rsidR="00F127E9" w:rsidRPr="00356D66">
        <w:rPr>
          <w:lang w:val="fr-CH"/>
        </w:rPr>
        <w:t xml:space="preserve"> </w:t>
      </w:r>
      <w:r w:rsidRPr="00356D66">
        <w:rPr>
          <w:lang w:val="fr-CH"/>
        </w:rPr>
        <w:t>Nous observons qu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>il existe un rapport positif et significatif entre la protection par modèle d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 xml:space="preserve">utilité et les </w:t>
      </w:r>
      <w:r w:rsidR="00E33824" w:rsidRPr="00356D66">
        <w:rPr>
          <w:lang w:val="fr-CH"/>
        </w:rPr>
        <w:t xml:space="preserve">indicateurs de résultats des entreprises. </w:t>
      </w:r>
      <w:r w:rsidR="00F127E9" w:rsidRPr="00356D66">
        <w:rPr>
          <w:lang w:val="fr-CH"/>
        </w:rPr>
        <w:t xml:space="preserve"> </w:t>
      </w:r>
      <w:r w:rsidR="00E33824" w:rsidRPr="00356D66">
        <w:rPr>
          <w:lang w:val="fr-CH"/>
        </w:rPr>
        <w:t>Toutefois, nous nous abstenons d</w:t>
      </w:r>
      <w:r w:rsidR="00A04ECA" w:rsidRPr="00356D66">
        <w:rPr>
          <w:lang w:val="fr-CH"/>
        </w:rPr>
        <w:t>’</w:t>
      </w:r>
      <w:r w:rsidR="00E33824" w:rsidRPr="00356D66">
        <w:rPr>
          <w:lang w:val="fr-CH"/>
        </w:rPr>
        <w:t>attribuer la progression des indicateurs de résultats à la protection par modèle d</w:t>
      </w:r>
      <w:r w:rsidR="00A04ECA" w:rsidRPr="00356D66">
        <w:rPr>
          <w:lang w:val="fr-CH"/>
        </w:rPr>
        <w:t>’</w:t>
      </w:r>
      <w:r w:rsidR="00E33824" w:rsidRPr="00356D66">
        <w:rPr>
          <w:lang w:val="fr-CH"/>
        </w:rPr>
        <w:t xml:space="preserve">utilité. </w:t>
      </w:r>
      <w:r w:rsidR="00F127E9" w:rsidRPr="00356D66">
        <w:rPr>
          <w:lang w:val="fr-CH"/>
        </w:rPr>
        <w:t xml:space="preserve"> </w:t>
      </w:r>
      <w:r w:rsidR="00E33824" w:rsidRPr="00356D66">
        <w:rPr>
          <w:lang w:val="fr-CH"/>
        </w:rPr>
        <w:t>Pour le dire simplement, nous ne sommes pas en mesure de prouver un lien de causalité entre, d</w:t>
      </w:r>
      <w:r w:rsidR="00A04ECA" w:rsidRPr="00356D66">
        <w:rPr>
          <w:lang w:val="fr-CH"/>
        </w:rPr>
        <w:t>’</w:t>
      </w:r>
      <w:r w:rsidR="00E33824" w:rsidRPr="00356D66">
        <w:rPr>
          <w:lang w:val="fr-CH"/>
        </w:rPr>
        <w:t xml:space="preserve">une part, </w:t>
      </w:r>
      <w:r w:rsidR="00445AE7" w:rsidRPr="00356D66">
        <w:rPr>
          <w:lang w:val="fr-CH"/>
        </w:rPr>
        <w:t>l</w:t>
      </w:r>
      <w:r w:rsidR="00A04ECA" w:rsidRPr="00356D66">
        <w:rPr>
          <w:lang w:val="fr-CH"/>
        </w:rPr>
        <w:t>’</w:t>
      </w:r>
      <w:r w:rsidR="00445AE7" w:rsidRPr="00356D66">
        <w:rPr>
          <w:lang w:val="fr-CH"/>
        </w:rPr>
        <w:t xml:space="preserve">instauration </w:t>
      </w:r>
      <w:r w:rsidR="00E33824" w:rsidRPr="00356D66">
        <w:rPr>
          <w:lang w:val="fr-CH"/>
        </w:rPr>
        <w:t>et</w:t>
      </w:r>
      <w:r w:rsidR="00445AE7" w:rsidRPr="00356D66">
        <w:rPr>
          <w:lang w:val="fr-CH"/>
        </w:rPr>
        <w:t xml:space="preserve"> la mise en œuvre d</w:t>
      </w:r>
      <w:r w:rsidR="00A04ECA" w:rsidRPr="00356D66">
        <w:rPr>
          <w:lang w:val="fr-CH"/>
        </w:rPr>
        <w:t>’</w:t>
      </w:r>
      <w:r w:rsidR="00445AE7" w:rsidRPr="00356D66">
        <w:rPr>
          <w:lang w:val="fr-CH"/>
        </w:rPr>
        <w:t>une protection par modèle et</w:t>
      </w:r>
      <w:r w:rsidR="00E33824" w:rsidRPr="00356D66">
        <w:rPr>
          <w:lang w:val="fr-CH"/>
        </w:rPr>
        <w:t>, d</w:t>
      </w:r>
      <w:r w:rsidR="00A04ECA" w:rsidRPr="00356D66">
        <w:rPr>
          <w:lang w:val="fr-CH"/>
        </w:rPr>
        <w:t>’</w:t>
      </w:r>
      <w:r w:rsidR="00E33824" w:rsidRPr="00356D66">
        <w:rPr>
          <w:lang w:val="fr-CH"/>
        </w:rPr>
        <w:t>autre part,</w:t>
      </w:r>
      <w:r w:rsidR="00445AE7" w:rsidRPr="00356D66">
        <w:rPr>
          <w:lang w:val="fr-CH"/>
        </w:rPr>
        <w:t xml:space="preserve"> l</w:t>
      </w:r>
      <w:r w:rsidR="00A04ECA" w:rsidRPr="00356D66">
        <w:rPr>
          <w:lang w:val="fr-CH"/>
        </w:rPr>
        <w:t>’</w:t>
      </w:r>
      <w:r w:rsidR="00445AE7" w:rsidRPr="00356D66">
        <w:rPr>
          <w:lang w:val="fr-CH"/>
        </w:rPr>
        <w:t>amélioration</w:t>
      </w:r>
      <w:r w:rsidR="00E33824" w:rsidRPr="00356D66">
        <w:rPr>
          <w:lang w:val="fr-CH"/>
        </w:rPr>
        <w:t xml:space="preserve"> </w:t>
      </w:r>
      <w:r w:rsidR="00445AE7" w:rsidRPr="00356D66">
        <w:rPr>
          <w:lang w:val="fr-CH"/>
        </w:rPr>
        <w:t>des résultats des entreprises</w:t>
      </w:r>
      <w:r w:rsidR="00E33824" w:rsidRPr="00356D66">
        <w:rPr>
          <w:lang w:val="fr-CH"/>
        </w:rPr>
        <w:t xml:space="preserve">. </w:t>
      </w:r>
      <w:r w:rsidR="00F127E9" w:rsidRPr="00356D66">
        <w:rPr>
          <w:lang w:val="fr-CH"/>
        </w:rPr>
        <w:t xml:space="preserve"> </w:t>
      </w:r>
      <w:r w:rsidR="00445AE7" w:rsidRPr="00356D66">
        <w:rPr>
          <w:lang w:val="fr-CH"/>
        </w:rPr>
        <w:t>Cela s</w:t>
      </w:r>
      <w:r w:rsidR="00A04ECA" w:rsidRPr="00356D66">
        <w:rPr>
          <w:lang w:val="fr-CH"/>
        </w:rPr>
        <w:t>’</w:t>
      </w:r>
      <w:r w:rsidR="00445AE7" w:rsidRPr="00356D66">
        <w:rPr>
          <w:lang w:val="fr-CH"/>
        </w:rPr>
        <w:t>explique en partie par les limites des données.</w:t>
      </w:r>
      <w:r w:rsidR="00F127E9" w:rsidRPr="00356D66">
        <w:rPr>
          <w:lang w:val="fr-CH"/>
        </w:rPr>
        <w:t xml:space="preserve"> </w:t>
      </w:r>
      <w:r w:rsidR="00445AE7" w:rsidRPr="00356D66">
        <w:rPr>
          <w:lang w:val="fr-CH"/>
        </w:rPr>
        <w:t xml:space="preserve"> Nous</w:t>
      </w:r>
      <w:r w:rsidR="00524742" w:rsidRPr="00356D66">
        <w:rPr>
          <w:lang w:val="fr-CH"/>
        </w:rPr>
        <w:t xml:space="preserve"> omettons peut</w:t>
      </w:r>
      <w:r w:rsidR="001452FD" w:rsidRPr="00356D66">
        <w:rPr>
          <w:lang w:val="fr-CH"/>
        </w:rPr>
        <w:noBreakHyphen/>
      </w:r>
      <w:r w:rsidR="00524742" w:rsidRPr="00356D66">
        <w:rPr>
          <w:lang w:val="fr-CH"/>
        </w:rPr>
        <w:t>être</w:t>
      </w:r>
      <w:r w:rsidR="00445AE7" w:rsidRPr="00356D66">
        <w:rPr>
          <w:lang w:val="fr-CH"/>
        </w:rPr>
        <w:t xml:space="preserve"> </w:t>
      </w:r>
      <w:r w:rsidR="00524742" w:rsidRPr="00356D66">
        <w:rPr>
          <w:lang w:val="fr-CH"/>
        </w:rPr>
        <w:t xml:space="preserve">certains facteurs importants qui peuvent expliquer les gains économiques de ces entreprises, facteurs qui peuvent aussi </w:t>
      </w:r>
      <w:r w:rsidR="000A076D" w:rsidRPr="00356D66">
        <w:rPr>
          <w:lang w:val="fr-CH"/>
        </w:rPr>
        <w:t>avoir un lien avec</w:t>
      </w:r>
      <w:r w:rsidR="00524742" w:rsidRPr="00356D66">
        <w:rPr>
          <w:lang w:val="fr-CH"/>
        </w:rPr>
        <w:t xml:space="preserve"> leur décision de déposer une demande de modèle d</w:t>
      </w:r>
      <w:r w:rsidR="00A04ECA" w:rsidRPr="00356D66">
        <w:rPr>
          <w:lang w:val="fr-CH"/>
        </w:rPr>
        <w:t>’</w:t>
      </w:r>
      <w:r w:rsidR="00524742" w:rsidRPr="00356D66">
        <w:rPr>
          <w:lang w:val="fr-CH"/>
        </w:rPr>
        <w:t xml:space="preserve">utilité. </w:t>
      </w:r>
      <w:r w:rsidR="00F127E9" w:rsidRPr="00356D66">
        <w:rPr>
          <w:lang w:val="fr-CH"/>
        </w:rPr>
        <w:t xml:space="preserve"> </w:t>
      </w:r>
      <w:r w:rsidR="00524742" w:rsidRPr="00356D66">
        <w:rPr>
          <w:lang w:val="fr-CH"/>
        </w:rPr>
        <w:t>En d</w:t>
      </w:r>
      <w:r w:rsidR="00A04ECA" w:rsidRPr="00356D66">
        <w:rPr>
          <w:lang w:val="fr-CH"/>
        </w:rPr>
        <w:t>’</w:t>
      </w:r>
      <w:r w:rsidR="00524742" w:rsidRPr="00356D66">
        <w:rPr>
          <w:lang w:val="fr-CH"/>
        </w:rPr>
        <w:t xml:space="preserve">autres termes, </w:t>
      </w:r>
      <w:r w:rsidR="00817676" w:rsidRPr="00356D66">
        <w:rPr>
          <w:lang w:val="fr-CH"/>
        </w:rPr>
        <w:t xml:space="preserve">les innovateurs qui connaissent le succès et </w:t>
      </w:r>
      <w:r w:rsidR="008278FD" w:rsidRPr="00356D66">
        <w:rPr>
          <w:lang w:val="fr-CH"/>
        </w:rPr>
        <w:t>se protègent à l</w:t>
      </w:r>
      <w:r w:rsidR="00A04ECA" w:rsidRPr="00356D66">
        <w:rPr>
          <w:lang w:val="fr-CH"/>
        </w:rPr>
        <w:t>’</w:t>
      </w:r>
      <w:r w:rsidR="008278FD" w:rsidRPr="00356D66">
        <w:rPr>
          <w:lang w:val="fr-CH"/>
        </w:rPr>
        <w:t>aide de modèles d</w:t>
      </w:r>
      <w:r w:rsidR="00A04ECA" w:rsidRPr="00356D66">
        <w:rPr>
          <w:lang w:val="fr-CH"/>
        </w:rPr>
        <w:t>’</w:t>
      </w:r>
      <w:r w:rsidR="008278FD" w:rsidRPr="00356D66">
        <w:rPr>
          <w:lang w:val="fr-CH"/>
        </w:rPr>
        <w:t>utilité obtiennent</w:t>
      </w:r>
      <w:r w:rsidR="001452FD" w:rsidRPr="00356D66">
        <w:rPr>
          <w:lang w:val="fr-CH"/>
        </w:rPr>
        <w:noBreakHyphen/>
      </w:r>
      <w:r w:rsidR="008278FD" w:rsidRPr="00356D66">
        <w:rPr>
          <w:lang w:val="fr-CH"/>
        </w:rPr>
        <w:t>ils de meilleurs résultats</w:t>
      </w:r>
      <w:r w:rsidR="00F127E9" w:rsidRPr="00356D66">
        <w:rPr>
          <w:lang w:val="fr-CH"/>
        </w:rPr>
        <w:t xml:space="preserve">? </w:t>
      </w:r>
      <w:r w:rsidR="008278FD" w:rsidRPr="00356D66">
        <w:rPr>
          <w:lang w:val="fr-CH"/>
        </w:rPr>
        <w:t xml:space="preserve"> Au contraire, les entreprises qui </w:t>
      </w:r>
      <w:r w:rsidR="00FE40F6" w:rsidRPr="00356D66">
        <w:rPr>
          <w:lang w:val="fr-CH"/>
        </w:rPr>
        <w:t>innovent</w:t>
      </w:r>
      <w:r w:rsidR="008278FD" w:rsidRPr="00356D66">
        <w:rPr>
          <w:lang w:val="fr-CH"/>
        </w:rPr>
        <w:t xml:space="preserve">, mais qui </w:t>
      </w:r>
      <w:r w:rsidR="000A076D" w:rsidRPr="00356D66">
        <w:rPr>
          <w:lang w:val="fr-CH"/>
        </w:rPr>
        <w:t>n</w:t>
      </w:r>
      <w:r w:rsidR="00A04ECA" w:rsidRPr="00356D66">
        <w:rPr>
          <w:lang w:val="fr-CH"/>
        </w:rPr>
        <w:t>’</w:t>
      </w:r>
      <w:r w:rsidR="000A076D" w:rsidRPr="00356D66">
        <w:rPr>
          <w:lang w:val="fr-CH"/>
        </w:rPr>
        <w:t>ont pas recours</w:t>
      </w:r>
      <w:r w:rsidR="008278FD" w:rsidRPr="00356D66">
        <w:rPr>
          <w:lang w:val="fr-CH"/>
        </w:rPr>
        <w:t xml:space="preserve"> aux modèles</w:t>
      </w:r>
      <w:r w:rsidR="000A076D" w:rsidRPr="00356D66">
        <w:rPr>
          <w:lang w:val="fr-CH"/>
        </w:rPr>
        <w:t>, sont</w:t>
      </w:r>
      <w:r w:rsidR="001452FD" w:rsidRPr="00356D66">
        <w:rPr>
          <w:lang w:val="fr-CH"/>
        </w:rPr>
        <w:noBreakHyphen/>
      </w:r>
      <w:r w:rsidR="008278FD" w:rsidRPr="00356D66">
        <w:rPr>
          <w:lang w:val="fr-CH"/>
        </w:rPr>
        <w:t>elles aussi performantes?</w:t>
      </w:r>
    </w:p>
    <w:p w:rsidR="00FE40F6" w:rsidRPr="00356D66" w:rsidRDefault="00FE40F6" w:rsidP="00931103">
      <w:pPr>
        <w:rPr>
          <w:lang w:val="fr-CH"/>
        </w:rPr>
      </w:pPr>
    </w:p>
    <w:p w:rsidR="00FE40F6" w:rsidRPr="00356D66" w:rsidRDefault="002F47E5" w:rsidP="00931103">
      <w:pPr>
        <w:rPr>
          <w:lang w:val="fr-CH"/>
        </w:rPr>
      </w:pPr>
      <w:r w:rsidRPr="00356D66">
        <w:rPr>
          <w:lang w:val="fr-CH"/>
        </w:rPr>
        <w:t>Des recherches plus poussées devront être conduites avant de pouvoir tirer des conclusions quant à l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>incidence des modèles d</w:t>
      </w:r>
      <w:r w:rsidR="00A04ECA" w:rsidRPr="00356D66">
        <w:rPr>
          <w:lang w:val="fr-CH"/>
        </w:rPr>
        <w:t>’</w:t>
      </w:r>
      <w:r w:rsidRPr="00356D66">
        <w:rPr>
          <w:lang w:val="fr-CH"/>
        </w:rPr>
        <w:t xml:space="preserve">utilité sur les résultats économiques des entreprises. </w:t>
      </w:r>
      <w:r w:rsidR="00F127E9" w:rsidRPr="00356D66">
        <w:rPr>
          <w:lang w:val="fr-CH"/>
        </w:rPr>
        <w:t xml:space="preserve"> </w:t>
      </w:r>
      <w:r w:rsidR="006C173B" w:rsidRPr="00356D66">
        <w:rPr>
          <w:lang w:val="fr-CH"/>
        </w:rPr>
        <w:t>Pour commencer, par quels canaux la protection par modèle d</w:t>
      </w:r>
      <w:r w:rsidR="00A04ECA" w:rsidRPr="00356D66">
        <w:rPr>
          <w:lang w:val="fr-CH"/>
        </w:rPr>
        <w:t>’</w:t>
      </w:r>
      <w:r w:rsidR="006C173B" w:rsidRPr="00356D66">
        <w:rPr>
          <w:lang w:val="fr-CH"/>
        </w:rPr>
        <w:t>utilité influe</w:t>
      </w:r>
      <w:r w:rsidR="001452FD" w:rsidRPr="00356D66">
        <w:rPr>
          <w:lang w:val="fr-CH"/>
        </w:rPr>
        <w:noBreakHyphen/>
      </w:r>
      <w:r w:rsidR="006C173B" w:rsidRPr="00356D66">
        <w:rPr>
          <w:lang w:val="fr-CH"/>
        </w:rPr>
        <w:t>t</w:t>
      </w:r>
      <w:r w:rsidR="001452FD" w:rsidRPr="00356D66">
        <w:rPr>
          <w:lang w:val="fr-CH"/>
        </w:rPr>
        <w:noBreakHyphen/>
      </w:r>
      <w:r w:rsidR="006C173B" w:rsidRPr="00356D66">
        <w:rPr>
          <w:lang w:val="fr-CH"/>
        </w:rPr>
        <w:t>elle sur les résultats des entreprises</w:t>
      </w:r>
      <w:r w:rsidR="00F127E9" w:rsidRPr="00356D66">
        <w:rPr>
          <w:lang w:val="fr-CH"/>
        </w:rPr>
        <w:t xml:space="preserve">? </w:t>
      </w:r>
      <w:r w:rsidR="006C173B" w:rsidRPr="00356D66">
        <w:rPr>
          <w:lang w:val="fr-CH"/>
        </w:rPr>
        <w:t xml:space="preserve"> Cette protection offre</w:t>
      </w:r>
      <w:r w:rsidR="001452FD" w:rsidRPr="00356D66">
        <w:rPr>
          <w:lang w:val="fr-CH"/>
        </w:rPr>
        <w:noBreakHyphen/>
      </w:r>
      <w:r w:rsidR="006C173B" w:rsidRPr="00356D66">
        <w:rPr>
          <w:lang w:val="fr-CH"/>
        </w:rPr>
        <w:t>t</w:t>
      </w:r>
      <w:r w:rsidR="001452FD" w:rsidRPr="00356D66">
        <w:rPr>
          <w:lang w:val="fr-CH"/>
        </w:rPr>
        <w:noBreakHyphen/>
      </w:r>
      <w:r w:rsidR="006C173B" w:rsidRPr="00356D66">
        <w:rPr>
          <w:lang w:val="fr-CH"/>
        </w:rPr>
        <w:t>elle aux entreprises suffisamment de temps pour commercialiser leurs inventions, sans craindre que des concurrents portent atteinte à leurs droits de propriété intellectuelle</w:t>
      </w:r>
      <w:r w:rsidR="00F127E9" w:rsidRPr="00356D66">
        <w:rPr>
          <w:lang w:val="fr-CH"/>
        </w:rPr>
        <w:t xml:space="preserve">? </w:t>
      </w:r>
      <w:r w:rsidR="006C173B" w:rsidRPr="00356D66">
        <w:rPr>
          <w:lang w:val="fr-CH"/>
        </w:rPr>
        <w:t xml:space="preserve"> </w:t>
      </w:r>
      <w:r w:rsidR="00E13C9D" w:rsidRPr="00356D66">
        <w:rPr>
          <w:lang w:val="fr-CH"/>
        </w:rPr>
        <w:t>La protection facilite</w:t>
      </w:r>
      <w:r w:rsidR="001452FD" w:rsidRPr="00356D66">
        <w:rPr>
          <w:lang w:val="fr-CH"/>
        </w:rPr>
        <w:noBreakHyphen/>
      </w:r>
      <w:r w:rsidR="00E13C9D" w:rsidRPr="00356D66">
        <w:rPr>
          <w:lang w:val="fr-CH"/>
        </w:rPr>
        <w:t>t</w:t>
      </w:r>
      <w:r w:rsidR="001452FD" w:rsidRPr="00356D66">
        <w:rPr>
          <w:lang w:val="fr-CH"/>
        </w:rPr>
        <w:noBreakHyphen/>
      </w:r>
      <w:r w:rsidR="00E13C9D" w:rsidRPr="00356D66">
        <w:rPr>
          <w:lang w:val="fr-CH"/>
        </w:rPr>
        <w:t>elle l</w:t>
      </w:r>
      <w:r w:rsidR="00A04ECA" w:rsidRPr="00356D66">
        <w:rPr>
          <w:lang w:val="fr-CH"/>
        </w:rPr>
        <w:t>’</w:t>
      </w:r>
      <w:r w:rsidR="00E13C9D" w:rsidRPr="00356D66">
        <w:rPr>
          <w:lang w:val="fr-CH"/>
        </w:rPr>
        <w:t>accès des entreprises aux capitaux</w:t>
      </w:r>
      <w:r w:rsidR="00F127E9" w:rsidRPr="00356D66">
        <w:rPr>
          <w:lang w:val="fr-CH"/>
        </w:rPr>
        <w:t xml:space="preserve">? </w:t>
      </w:r>
      <w:r w:rsidR="00E13C9D" w:rsidRPr="00356D66">
        <w:rPr>
          <w:lang w:val="fr-CH"/>
        </w:rPr>
        <w:t xml:space="preserve"> </w:t>
      </w:r>
      <w:r w:rsidR="005712C3" w:rsidRPr="00356D66">
        <w:rPr>
          <w:lang w:val="fr-CH"/>
        </w:rPr>
        <w:t>En </w:t>
      </w:r>
      <w:r w:rsidR="006A3FEA" w:rsidRPr="00356D66">
        <w:rPr>
          <w:lang w:val="fr-CH"/>
        </w:rPr>
        <w:t>outre, pour quelles raisons une entreprise décide</w:t>
      </w:r>
      <w:r w:rsidR="001452FD" w:rsidRPr="00356D66">
        <w:rPr>
          <w:lang w:val="fr-CH"/>
        </w:rPr>
        <w:noBreakHyphen/>
      </w:r>
      <w:r w:rsidR="006A3FEA" w:rsidRPr="00356D66">
        <w:rPr>
          <w:lang w:val="fr-CH"/>
        </w:rPr>
        <w:t>t</w:t>
      </w:r>
      <w:r w:rsidR="001452FD" w:rsidRPr="00356D66">
        <w:rPr>
          <w:lang w:val="fr-CH"/>
        </w:rPr>
        <w:noBreakHyphen/>
      </w:r>
      <w:r w:rsidR="006A3FEA" w:rsidRPr="00356D66">
        <w:rPr>
          <w:lang w:val="fr-CH"/>
        </w:rPr>
        <w:t>elle de demander une protection par modèle d</w:t>
      </w:r>
      <w:r w:rsidR="00A04ECA" w:rsidRPr="00356D66">
        <w:rPr>
          <w:lang w:val="fr-CH"/>
        </w:rPr>
        <w:t>’</w:t>
      </w:r>
      <w:r w:rsidR="006A3FEA" w:rsidRPr="00356D66">
        <w:rPr>
          <w:lang w:val="fr-CH"/>
        </w:rPr>
        <w:t xml:space="preserve">utilité, </w:t>
      </w:r>
      <w:r w:rsidR="005E7D84" w:rsidRPr="00356D66">
        <w:rPr>
          <w:lang w:val="fr-CH"/>
        </w:rPr>
        <w:t>plutôt par exemple qu</w:t>
      </w:r>
      <w:r w:rsidR="00A04ECA" w:rsidRPr="00356D66">
        <w:rPr>
          <w:lang w:val="fr-CH"/>
        </w:rPr>
        <w:t>’</w:t>
      </w:r>
      <w:r w:rsidR="006A3FEA" w:rsidRPr="00356D66">
        <w:rPr>
          <w:lang w:val="fr-CH"/>
        </w:rPr>
        <w:t>une protection par brevet</w:t>
      </w:r>
      <w:r w:rsidR="00F127E9" w:rsidRPr="00356D66">
        <w:rPr>
          <w:lang w:val="fr-CH"/>
        </w:rPr>
        <w:t xml:space="preserve">? </w:t>
      </w:r>
      <w:r w:rsidR="006A3FEA" w:rsidRPr="00356D66">
        <w:rPr>
          <w:lang w:val="fr-CH"/>
        </w:rPr>
        <w:t xml:space="preserve"> </w:t>
      </w:r>
      <w:r w:rsidR="007C574B" w:rsidRPr="00356D66">
        <w:rPr>
          <w:lang w:val="fr-CH"/>
        </w:rPr>
        <w:t>Nous comptons nous pencher sur ces diverses questions dans le cadre de nos travaux de recherche futurs.</w:t>
      </w:r>
    </w:p>
    <w:p w:rsidR="00D65939" w:rsidRPr="00356D66" w:rsidRDefault="00D65939" w:rsidP="00931103">
      <w:pPr>
        <w:rPr>
          <w:lang w:val="fr-CH"/>
        </w:rPr>
      </w:pPr>
    </w:p>
    <w:p w:rsidR="00461ECD" w:rsidRPr="00C94F8C" w:rsidRDefault="00461ECD" w:rsidP="00931103">
      <w:pPr>
        <w:rPr>
          <w:lang w:val="fr-CH"/>
        </w:rPr>
      </w:pPr>
    </w:p>
    <w:p w:rsidR="00494375" w:rsidRPr="00356D66" w:rsidRDefault="004E4DEF" w:rsidP="00931103">
      <w:pPr>
        <w:ind w:left="3969" w:firstLine="567"/>
        <w:rPr>
          <w:lang w:val="fr-CH"/>
        </w:rPr>
      </w:pPr>
      <w:r w:rsidRPr="00356D66">
        <w:rPr>
          <w:lang w:val="fr-CH"/>
        </w:rPr>
        <w:t>[</w:t>
      </w:r>
      <w:r w:rsidR="00772F2F" w:rsidRPr="00356D66">
        <w:rPr>
          <w:lang w:val="fr-CH"/>
        </w:rPr>
        <w:t>Fin de l</w:t>
      </w:r>
      <w:r w:rsidR="00A04ECA" w:rsidRPr="00356D66">
        <w:rPr>
          <w:lang w:val="fr-CH"/>
        </w:rPr>
        <w:t>’</w:t>
      </w:r>
      <w:r w:rsidR="00772F2F" w:rsidRPr="00356D66">
        <w:rPr>
          <w:lang w:val="fr-CH"/>
        </w:rPr>
        <w:t>a</w:t>
      </w:r>
      <w:r w:rsidRPr="00356D66">
        <w:rPr>
          <w:lang w:val="fr-CH"/>
        </w:rPr>
        <w:t>nnex</w:t>
      </w:r>
      <w:r w:rsidR="00772F2F" w:rsidRPr="00356D66">
        <w:rPr>
          <w:lang w:val="fr-CH"/>
        </w:rPr>
        <w:t>e</w:t>
      </w:r>
      <w:r w:rsidRPr="00356D66">
        <w:rPr>
          <w:lang w:val="fr-CH"/>
        </w:rPr>
        <w:t xml:space="preserve"> </w:t>
      </w:r>
      <w:r w:rsidR="00772F2F" w:rsidRPr="00356D66">
        <w:rPr>
          <w:lang w:val="fr-CH"/>
        </w:rPr>
        <w:t xml:space="preserve">et du </w:t>
      </w:r>
      <w:r w:rsidRPr="00356D66">
        <w:rPr>
          <w:lang w:val="fr-CH"/>
        </w:rPr>
        <w:t>document]</w:t>
      </w:r>
    </w:p>
    <w:bookmarkEnd w:id="7"/>
    <w:sectPr w:rsidR="00494375" w:rsidRPr="00356D66" w:rsidSect="00356D66">
      <w:headerReference w:type="default" r:id="rId18"/>
      <w:headerReference w:type="first" r:id="rId19"/>
      <w:footerReference w:type="first" r:id="rId20"/>
      <w:pgSz w:w="11906" w:h="16838" w:code="9"/>
      <w:pgMar w:top="567" w:right="1134" w:bottom="1418" w:left="1418" w:header="510" w:footer="1021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13" w:rsidRDefault="003F4813">
      <w:r>
        <w:separator/>
      </w:r>
    </w:p>
  </w:endnote>
  <w:endnote w:type="continuationSeparator" w:id="0">
    <w:p w:rsidR="003F4813" w:rsidRDefault="003F4813">
      <w:r>
        <w:continuationSeparator/>
      </w:r>
    </w:p>
  </w:endnote>
  <w:endnote w:type="continuationNotice" w:id="1">
    <w:p w:rsidR="001452FD" w:rsidRDefault="00145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CA" w:rsidRPr="00A04ECA" w:rsidRDefault="00A04ECA" w:rsidP="00A04ECA">
    <w:pPr>
      <w:pStyle w:val="Footer"/>
      <w:tabs>
        <w:tab w:val="clear" w:pos="4153"/>
        <w:tab w:val="clear" w:pos="8306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13" w:rsidRPr="00CF7E3C" w:rsidRDefault="003F4813" w:rsidP="00CF7E3C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13" w:rsidRDefault="003F4813" w:rsidP="00F50EE0">
      <w:pPr>
        <w:pStyle w:val="a"/>
      </w:pPr>
      <w:r>
        <w:separator/>
      </w:r>
    </w:p>
  </w:footnote>
  <w:footnote w:type="continuationSeparator" w:id="0">
    <w:p w:rsidR="003F4813" w:rsidRDefault="003F4813" w:rsidP="00F50EE0">
      <w:pPr>
        <w:pStyle w:val="a"/>
      </w:pPr>
      <w:r>
        <w:continuationSeparator/>
      </w:r>
    </w:p>
  </w:footnote>
  <w:footnote w:type="continuationNotice" w:id="1">
    <w:p w:rsidR="003F4813" w:rsidRDefault="003F4813" w:rsidP="00F50EE0">
      <w:pPr>
        <w:pStyle w:val="a"/>
      </w:pPr>
    </w:p>
  </w:footnote>
  <w:footnote w:id="2">
    <w:p w:rsidR="003F4813" w:rsidRPr="00785B79" w:rsidRDefault="003F4813" w:rsidP="00BD5587">
      <w:pPr>
        <w:pStyle w:val="FootnoteText"/>
        <w:rPr>
          <w:szCs w:val="18"/>
          <w:lang w:val="fr-CH"/>
        </w:rPr>
      </w:pPr>
      <w:r w:rsidRPr="003809A3">
        <w:rPr>
          <w:rStyle w:val="FootnoteReference"/>
          <w:sz w:val="20"/>
          <w:szCs w:val="20"/>
        </w:rPr>
        <w:footnoteRef/>
      </w:r>
      <w:r w:rsidRPr="00785B79">
        <w:rPr>
          <w:sz w:val="20"/>
          <w:szCs w:val="20"/>
          <w:lang w:val="fr-CH"/>
        </w:rPr>
        <w:t xml:space="preserve"> </w:t>
      </w:r>
      <w:r w:rsidR="001452FD">
        <w:rPr>
          <w:sz w:val="20"/>
          <w:szCs w:val="20"/>
          <w:lang w:val="fr-CH"/>
        </w:rPr>
        <w:tab/>
      </w:r>
      <w:r w:rsidRPr="003B27CB">
        <w:rPr>
          <w:szCs w:val="20"/>
          <w:lang w:val="fr-CH"/>
        </w:rPr>
        <w:t>Voir le document de l’OMPI</w:t>
      </w:r>
      <w:r w:rsidRPr="003B27CB">
        <w:rPr>
          <w:sz w:val="16"/>
          <w:szCs w:val="18"/>
          <w:lang w:val="fr-CH"/>
        </w:rPr>
        <w:t xml:space="preserve"> </w:t>
      </w:r>
      <w:r w:rsidR="00E70DE1">
        <w:fldChar w:fldCharType="begin"/>
      </w:r>
      <w:r w:rsidR="00E70DE1" w:rsidRPr="00C94F8C">
        <w:rPr>
          <w:lang w:val="fr-CH"/>
        </w:rPr>
        <w:instrText xml:space="preserve"> HYPERLINK "http://www.wipo.int/meetings/en/doc_details.jsp?doc_id=139640" </w:instrText>
      </w:r>
      <w:r w:rsidR="00E70DE1">
        <w:fldChar w:fldCharType="separate"/>
      </w:r>
      <w:r w:rsidRPr="00785B79">
        <w:rPr>
          <w:rStyle w:val="Hyperlink"/>
          <w:rFonts w:eastAsiaTheme="minorHAnsi"/>
          <w:szCs w:val="18"/>
          <w:lang w:val="fr-CH"/>
        </w:rPr>
        <w:t xml:space="preserve">CDIP/5/7 </w:t>
      </w:r>
      <w:proofErr w:type="spellStart"/>
      <w:r w:rsidRPr="00785B79">
        <w:rPr>
          <w:rStyle w:val="Hyperlink"/>
          <w:rFonts w:eastAsiaTheme="minorHAnsi"/>
          <w:szCs w:val="18"/>
          <w:lang w:val="fr-CH"/>
        </w:rPr>
        <w:t>Rev</w:t>
      </w:r>
      <w:proofErr w:type="spellEnd"/>
      <w:r w:rsidR="00E70DE1">
        <w:rPr>
          <w:rStyle w:val="Hyperlink"/>
          <w:rFonts w:eastAsiaTheme="minorHAnsi"/>
          <w:szCs w:val="18"/>
          <w:lang w:val="fr-CH"/>
        </w:rPr>
        <w:fldChar w:fldCharType="end"/>
      </w:r>
      <w:r w:rsidRPr="00785B79">
        <w:rPr>
          <w:szCs w:val="18"/>
          <w:lang w:val="fr-CH"/>
        </w:rPr>
        <w:t>.</w:t>
      </w:r>
    </w:p>
  </w:footnote>
  <w:footnote w:id="3">
    <w:p w:rsidR="003F4813" w:rsidRPr="008D6DCA" w:rsidRDefault="003F4813" w:rsidP="00A24D44">
      <w:pPr>
        <w:pStyle w:val="FootnoteText"/>
        <w:rPr>
          <w:szCs w:val="18"/>
          <w:lang w:val="fr-CH"/>
        </w:rPr>
      </w:pPr>
      <w:r w:rsidRPr="00B82C96">
        <w:rPr>
          <w:rStyle w:val="FootnoteReference"/>
          <w:sz w:val="18"/>
          <w:szCs w:val="18"/>
        </w:rPr>
        <w:footnoteRef/>
      </w:r>
      <w:r w:rsidRPr="003B27CB">
        <w:rPr>
          <w:szCs w:val="18"/>
          <w:lang w:val="fr-CH"/>
        </w:rPr>
        <w:t xml:space="preserve"> </w:t>
      </w:r>
      <w:r w:rsidR="001452FD">
        <w:rPr>
          <w:szCs w:val="18"/>
          <w:lang w:val="fr-CH"/>
        </w:rPr>
        <w:tab/>
      </w:r>
      <w:r w:rsidRPr="003B27CB">
        <w:rPr>
          <w:szCs w:val="18"/>
          <w:lang w:val="fr-CH"/>
        </w:rPr>
        <w:t xml:space="preserve">Voir le document de l’OMPI </w:t>
      </w:r>
      <w:r w:rsidR="00E70DE1">
        <w:fldChar w:fldCharType="begin"/>
      </w:r>
      <w:r w:rsidR="00E70DE1" w:rsidRPr="00C94F8C">
        <w:rPr>
          <w:lang w:val="fr-CH"/>
        </w:rPr>
        <w:instrText xml:space="preserve"> HYPERLINK "http://www.wipo.int/meetings/en/doc_details.jsp?doc_id=253571" </w:instrText>
      </w:r>
      <w:r w:rsidR="00E70DE1">
        <w:fldChar w:fldCharType="separate"/>
      </w:r>
      <w:r w:rsidRPr="003B27CB">
        <w:rPr>
          <w:rStyle w:val="Hyperlink"/>
          <w:rFonts w:eastAsiaTheme="minorHAnsi"/>
          <w:szCs w:val="18"/>
          <w:lang w:val="fr-CH"/>
        </w:rPr>
        <w:t>CDIP/12/INF/6</w:t>
      </w:r>
      <w:r w:rsidR="00E70DE1">
        <w:rPr>
          <w:rStyle w:val="Hyperlink"/>
          <w:rFonts w:eastAsiaTheme="minorHAnsi"/>
          <w:szCs w:val="18"/>
          <w:lang w:val="fr-CH"/>
        </w:rPr>
        <w:fldChar w:fldCharType="end"/>
      </w:r>
      <w:r w:rsidRPr="003B27CB">
        <w:rPr>
          <w:szCs w:val="18"/>
          <w:lang w:val="fr-CH"/>
        </w:rPr>
        <w:t xml:space="preserve"> présenté à la douzième session du</w:t>
      </w:r>
      <w:r w:rsidRPr="003B27CB">
        <w:rPr>
          <w:lang w:val="fr-CH"/>
        </w:rPr>
        <w:t xml:space="preserve"> </w:t>
      </w:r>
      <w:r w:rsidRPr="003B27CB">
        <w:rPr>
          <w:szCs w:val="18"/>
          <w:lang w:val="fr-CH"/>
        </w:rPr>
        <w:t xml:space="preserve">Comité du développement et de la propriété intellectuelle </w:t>
      </w:r>
      <w:r>
        <w:rPr>
          <w:szCs w:val="18"/>
          <w:lang w:val="fr-CH"/>
        </w:rPr>
        <w:t>(</w:t>
      </w:r>
      <w:r w:rsidRPr="003B27CB">
        <w:rPr>
          <w:szCs w:val="18"/>
          <w:lang w:val="fr-CH"/>
        </w:rPr>
        <w:t>CDIP</w:t>
      </w:r>
      <w:r>
        <w:rPr>
          <w:szCs w:val="18"/>
          <w:lang w:val="fr-CH"/>
        </w:rPr>
        <w:t>), qui s’est tenue du 18 au 21 novembre </w:t>
      </w:r>
      <w:r w:rsidRPr="003B27CB">
        <w:rPr>
          <w:szCs w:val="18"/>
          <w:lang w:val="fr-CH"/>
        </w:rPr>
        <w:t>2013</w:t>
      </w:r>
      <w:r w:rsidRPr="00956E8E">
        <w:rPr>
          <w:szCs w:val="18"/>
          <w:lang w:val="fr-CH"/>
        </w:rPr>
        <w:t>.</w:t>
      </w:r>
    </w:p>
  </w:footnote>
  <w:footnote w:id="4">
    <w:p w:rsidR="003F4813" w:rsidRPr="00FD4353" w:rsidRDefault="003F4813" w:rsidP="00844F9D">
      <w:pPr>
        <w:pStyle w:val="FootnoteText"/>
        <w:rPr>
          <w:szCs w:val="18"/>
          <w:lang w:val="fr-CH"/>
        </w:rPr>
      </w:pPr>
      <w:r w:rsidRPr="00B82C96">
        <w:rPr>
          <w:rStyle w:val="FootnoteReference"/>
          <w:sz w:val="18"/>
          <w:szCs w:val="18"/>
        </w:rPr>
        <w:footnoteRef/>
      </w:r>
      <w:r w:rsidRPr="00FD4353">
        <w:rPr>
          <w:szCs w:val="18"/>
          <w:lang w:val="fr-CH"/>
        </w:rPr>
        <w:t xml:space="preserve"> </w:t>
      </w:r>
      <w:r w:rsidR="001452FD">
        <w:rPr>
          <w:szCs w:val="18"/>
          <w:lang w:val="fr-CH"/>
        </w:rPr>
        <w:tab/>
      </w:r>
      <w:r w:rsidRPr="00FD4353">
        <w:rPr>
          <w:szCs w:val="18"/>
          <w:lang w:val="fr-CH"/>
        </w:rPr>
        <w:t xml:space="preserve">De plus amples informations sur l’établissement </w:t>
      </w:r>
      <w:r>
        <w:rPr>
          <w:szCs w:val="18"/>
          <w:lang w:val="fr-CH"/>
        </w:rPr>
        <w:t xml:space="preserve">de cette base de données figurent dans le document de l’OMPI </w:t>
      </w:r>
      <w:r w:rsidR="00E70DE1">
        <w:fldChar w:fldCharType="begin"/>
      </w:r>
      <w:r w:rsidR="00E70DE1" w:rsidRPr="00C94F8C">
        <w:rPr>
          <w:lang w:val="fr-CH"/>
        </w:rPr>
        <w:instrText xml:space="preserve"> HYPERLINK "http://www.wipo.int/meetings/en/doc_details.jsp?doc_id=253571" </w:instrText>
      </w:r>
      <w:r w:rsidR="00E70DE1">
        <w:fldChar w:fldCharType="separate"/>
      </w:r>
      <w:r w:rsidRPr="00FD4353">
        <w:rPr>
          <w:rStyle w:val="Hyperlink"/>
          <w:rFonts w:eastAsiaTheme="minorHAnsi"/>
          <w:szCs w:val="18"/>
          <w:lang w:val="fr-CH"/>
        </w:rPr>
        <w:t>CDIP/12/INF/6</w:t>
      </w:r>
      <w:r w:rsidR="00E70DE1">
        <w:rPr>
          <w:rStyle w:val="Hyperlink"/>
          <w:rFonts w:eastAsiaTheme="minorHAnsi"/>
          <w:szCs w:val="18"/>
          <w:lang w:val="fr-CH"/>
        </w:rPr>
        <w:fldChar w:fldCharType="end"/>
      </w:r>
      <w:r w:rsidRPr="00FD4353">
        <w:rPr>
          <w:rStyle w:val="Hyperlink"/>
          <w:rFonts w:eastAsiaTheme="minorHAnsi"/>
          <w:szCs w:val="18"/>
          <w:lang w:val="fr-CH"/>
        </w:rPr>
        <w:t>.</w:t>
      </w:r>
    </w:p>
  </w:footnote>
  <w:footnote w:id="5">
    <w:p w:rsidR="003F4813" w:rsidRPr="00D163EC" w:rsidRDefault="003F4813" w:rsidP="00DB0B92">
      <w:pPr>
        <w:pStyle w:val="FootnoteText"/>
        <w:rPr>
          <w:szCs w:val="18"/>
          <w:lang w:val="fr-CH"/>
        </w:rPr>
      </w:pPr>
      <w:r w:rsidRPr="00B82C96">
        <w:rPr>
          <w:rStyle w:val="FootnoteReference"/>
          <w:sz w:val="18"/>
          <w:szCs w:val="18"/>
        </w:rPr>
        <w:footnoteRef/>
      </w:r>
      <w:r w:rsidRPr="002B3CBE">
        <w:rPr>
          <w:szCs w:val="18"/>
          <w:lang w:val="fr-CH"/>
        </w:rPr>
        <w:t xml:space="preserve"> </w:t>
      </w:r>
      <w:r w:rsidR="001452FD">
        <w:rPr>
          <w:szCs w:val="18"/>
          <w:lang w:val="fr-CH"/>
        </w:rPr>
        <w:tab/>
      </w:r>
      <w:r>
        <w:rPr>
          <w:lang w:val="fr-CH"/>
        </w:rPr>
        <w:t xml:space="preserve">Le </w:t>
      </w:r>
      <w:r w:rsidRPr="002B3CBE">
        <w:rPr>
          <w:szCs w:val="18"/>
          <w:lang w:val="fr-CH"/>
        </w:rPr>
        <w:t>taux de change offici</w:t>
      </w:r>
      <w:r>
        <w:rPr>
          <w:szCs w:val="18"/>
          <w:lang w:val="fr-CH"/>
        </w:rPr>
        <w:t>e</w:t>
      </w:r>
      <w:r w:rsidRPr="002B3CBE">
        <w:rPr>
          <w:szCs w:val="18"/>
          <w:lang w:val="fr-CH"/>
        </w:rPr>
        <w:t xml:space="preserve">l, </w:t>
      </w:r>
      <w:r>
        <w:rPr>
          <w:szCs w:val="18"/>
          <w:lang w:val="fr-CH"/>
        </w:rPr>
        <w:t>fixé à 31,08 </w:t>
      </w:r>
      <w:proofErr w:type="gramStart"/>
      <w:r>
        <w:rPr>
          <w:szCs w:val="18"/>
          <w:lang w:val="fr-CH"/>
        </w:rPr>
        <w:t>baht</w:t>
      </w:r>
      <w:proofErr w:type="gramEnd"/>
      <w:r>
        <w:rPr>
          <w:szCs w:val="18"/>
          <w:lang w:val="fr-CH"/>
        </w:rPr>
        <w:t xml:space="preserve"> par dollar </w:t>
      </w:r>
      <w:r w:rsidRPr="002B3CBE">
        <w:rPr>
          <w:szCs w:val="18"/>
          <w:lang w:val="fr-CH"/>
        </w:rPr>
        <w:t>É.</w:t>
      </w:r>
      <w:r w:rsidR="00356D66">
        <w:rPr>
          <w:szCs w:val="18"/>
          <w:lang w:val="fr-CH"/>
        </w:rPr>
        <w:noBreakHyphen/>
      </w:r>
      <w:r w:rsidRPr="002B3CBE">
        <w:rPr>
          <w:szCs w:val="18"/>
          <w:lang w:val="fr-CH"/>
        </w:rPr>
        <w:t>U.</w:t>
      </w:r>
      <w:r>
        <w:rPr>
          <w:szCs w:val="18"/>
          <w:lang w:val="fr-CH"/>
        </w:rPr>
        <w:t xml:space="preserve">, est calculé comme la moyenne annuelle des moyennes mensuelles pour l’année 2012 extraites des </w:t>
      </w:r>
      <w:r w:rsidRPr="00D163EC">
        <w:rPr>
          <w:color w:val="008000"/>
          <w:szCs w:val="18"/>
          <w:lang w:val="fr-CH"/>
        </w:rPr>
        <w:t>Statistiques financières internationales du Fonds monétaire international</w:t>
      </w:r>
      <w:r>
        <w:rPr>
          <w:szCs w:val="18"/>
          <w:lang w:val="fr-CH"/>
        </w:rPr>
        <w:t xml:space="preserve"> (données disponibles à l’adresse </w:t>
      </w:r>
      <w:hyperlink r:id="rId1" w:history="1">
        <w:r w:rsidRPr="003C67D9">
          <w:rPr>
            <w:rStyle w:val="Hyperlink"/>
            <w:szCs w:val="18"/>
            <w:lang w:val="fr-CH"/>
          </w:rPr>
          <w:t>http://data.worldbank.org/indicator/PA.NUS.FCRF</w:t>
        </w:r>
      </w:hyperlink>
      <w:r>
        <w:rPr>
          <w:szCs w:val="18"/>
          <w:lang w:val="fr-CH"/>
        </w:rPr>
        <w:t>).</w:t>
      </w:r>
    </w:p>
  </w:footnote>
  <w:footnote w:id="6">
    <w:p w:rsidR="003F4813" w:rsidRDefault="003F4813" w:rsidP="00E95A52">
      <w:pPr>
        <w:pStyle w:val="FootnoteText"/>
      </w:pPr>
      <w:r w:rsidRPr="005A3F91">
        <w:rPr>
          <w:rStyle w:val="FootnoteReference"/>
          <w:sz w:val="20"/>
          <w:szCs w:val="20"/>
        </w:rPr>
        <w:footnoteRef/>
      </w:r>
      <w:r w:rsidRPr="005A3F91">
        <w:rPr>
          <w:sz w:val="20"/>
          <w:szCs w:val="20"/>
        </w:rPr>
        <w:t xml:space="preserve"> </w:t>
      </w:r>
      <w:r w:rsidR="001452FD">
        <w:rPr>
          <w:sz w:val="20"/>
          <w:szCs w:val="20"/>
        </w:rPr>
        <w:tab/>
      </w:r>
      <w:r w:rsidRPr="003C67D9">
        <w:rPr>
          <w:i/>
          <w:szCs w:val="18"/>
        </w:rPr>
        <w:t>Ibid</w:t>
      </w:r>
      <w:r w:rsidRPr="005A3F91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13" w:rsidRDefault="003F4813" w:rsidP="00184ABD">
    <w:pPr>
      <w:pStyle w:val="Header"/>
      <w:ind w:right="30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13" w:rsidRDefault="003F4813" w:rsidP="00356D66">
    <w:pPr>
      <w:pStyle w:val="Header"/>
      <w:ind w:right="302"/>
      <w:jc w:val="right"/>
    </w:pPr>
    <w:r>
      <w:t>CDIP/14/INF/4</w:t>
    </w:r>
  </w:p>
  <w:p w:rsidR="003F4813" w:rsidRDefault="003F4813" w:rsidP="00356D66">
    <w:pPr>
      <w:pStyle w:val="Header"/>
      <w:ind w:right="302"/>
      <w:jc w:val="right"/>
    </w:pPr>
    <w:proofErr w:type="spellStart"/>
    <w:r>
      <w:t>Annexe</w:t>
    </w:r>
    <w:proofErr w:type="spellEnd"/>
    <w:r>
      <w:t xml:space="preserve">, page </w:t>
    </w:r>
    <w:r>
      <w:fldChar w:fldCharType="begin"/>
    </w:r>
    <w:r>
      <w:instrText xml:space="preserve"> PAGE   \* MERGEFORMAT </w:instrText>
    </w:r>
    <w:r>
      <w:fldChar w:fldCharType="separate"/>
    </w:r>
    <w:r w:rsidR="00E70DE1">
      <w:rPr>
        <w:noProof/>
      </w:rPr>
      <w:t>5</w:t>
    </w:r>
    <w:r>
      <w:rPr>
        <w:noProof/>
      </w:rPr>
      <w:fldChar w:fldCharType="end"/>
    </w:r>
  </w:p>
  <w:p w:rsidR="003F4813" w:rsidRDefault="003F4813" w:rsidP="00356D66">
    <w:pPr>
      <w:pStyle w:val="Header"/>
      <w:ind w:right="30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13" w:rsidRPr="00F25064" w:rsidRDefault="003F4813" w:rsidP="00356D66">
    <w:pPr>
      <w:pStyle w:val="Apendix"/>
      <w:jc w:val="right"/>
      <w:rPr>
        <w:b w:val="0"/>
      </w:rPr>
    </w:pPr>
    <w:r w:rsidRPr="00F25064">
      <w:rPr>
        <w:b w:val="0"/>
      </w:rPr>
      <w:t>CDIP/14/</w:t>
    </w:r>
    <w:r>
      <w:rPr>
        <w:b w:val="0"/>
      </w:rPr>
      <w:t>INF/4</w:t>
    </w:r>
  </w:p>
  <w:p w:rsidR="003F4813" w:rsidRPr="00F25064" w:rsidRDefault="003F4813" w:rsidP="00356D66">
    <w:pPr>
      <w:pStyle w:val="Apendix"/>
      <w:jc w:val="right"/>
      <w:rPr>
        <w:b w:val="0"/>
        <w:noProof/>
      </w:rPr>
    </w:pPr>
    <w:r>
      <w:rPr>
        <w:b w:val="0"/>
      </w:rPr>
      <w:t>ANNEXE</w:t>
    </w:r>
  </w:p>
  <w:p w:rsidR="003F4813" w:rsidRDefault="003F4813" w:rsidP="00356D6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20EC478C"/>
    <w:multiLevelType w:val="multilevel"/>
    <w:tmpl w:val="09F8D4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9D051B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C0442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31D261D"/>
    <w:multiLevelType w:val="hybridMultilevel"/>
    <w:tmpl w:val="0454889C"/>
    <w:lvl w:ilvl="0" w:tplc="8452BCFE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SUBSubsectio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91D38"/>
    <w:multiLevelType w:val="multilevel"/>
    <w:tmpl w:val="CD1EA8D6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section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882009F"/>
    <w:multiLevelType w:val="multilevel"/>
    <w:tmpl w:val="F6F4A8EA"/>
    <w:styleLink w:val="StyleBulleted"/>
    <w:lvl w:ilvl="0">
      <w:start w:val="10"/>
      <w:numFmt w:val="bullet"/>
      <w:lvlText w:val="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69732E1A"/>
    <w:multiLevelType w:val="hybridMultilevel"/>
    <w:tmpl w:val="429CB222"/>
    <w:lvl w:ilvl="0" w:tplc="6D4C57DE">
      <w:start w:val="1"/>
      <w:numFmt w:val="decimal"/>
      <w:pStyle w:val="Sec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E0135C">
      <w:start w:val="1"/>
      <w:numFmt w:val="none"/>
      <w:lvlText w:val="1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A1E9A1E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37F89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252AA"/>
    <w:multiLevelType w:val="hybridMultilevel"/>
    <w:tmpl w:val="C90665E2"/>
    <w:lvl w:ilvl="0" w:tplc="826AA5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A1B9B"/>
    <w:multiLevelType w:val="hybridMultilevel"/>
    <w:tmpl w:val="84B804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76AD147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A 5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x0d9f997w9wxsexzvyxfdp6psp5sxt0e59f&quot;&gt;masterwipr&lt;record-ids&gt;&lt;item&gt;107&lt;/item&gt;&lt;item&gt;132&lt;/item&gt;&lt;item&gt;144&lt;/item&gt;&lt;item&gt;253&lt;/item&gt;&lt;item&gt;591&lt;/item&gt;&lt;item&gt;654&lt;/item&gt;&lt;item&gt;2035&lt;/item&gt;&lt;item&gt;2040&lt;/item&gt;&lt;/record-ids&gt;&lt;/item&gt;&lt;/Libraries&gt;"/>
    <w:docVar w:name="SourceLng" w:val="eng"/>
    <w:docVar w:name="TargetLng" w:val="fra"/>
    <w:docVar w:name="TermBases" w:val="PreTradBeta|UPOV_Beta|WIPONew"/>
    <w:docVar w:name="TermBaseURL" w:val="empty"/>
    <w:docVar w:name="TextBases" w:val="transmlp.wipo.int\WorkspaceFTS\EN-FR\ACE|transmlp.wipo.int\WorkspaceFTS\EN-FR\Administratif|transmlp.wipo.int\WorkspaceFTS\EN-FR\AMC|transmlp.wipo.int\WorkspaceFTS\EN-FR\Assemblées|transmlp.wipo.int\WorkspaceFTS\EN-FR\Budapest|transmlp.wipo.int\WorkspaceFTS\EN-FR\CDIP|transmlp.wipo.int\WorkspaceFTS\EN-FR\CWS|transmlp.wipo.int\WorkspaceFTS\EN-FR\Divers|transmlp.wipo.int\WorkspaceFTS\EN-FR\GRTKF|transmlp.wipo.int\WorkspaceFTS\EN-FR\Hague|transmlp.wipo.int\WorkspaceFTS\EN-FR\IPC|transmlp.wipo.int\WorkspaceFTS\EN-FR\Lisbonne|transmlp.wipo.int\WorkspaceFTS\EN-FR\Madrid|transmlp.wipo.int\WorkspaceFTS\EN-FR\PCT|transmlp.wipo.int\WorkspaceFTS\EN-FR\PLT|transmlp.wipo.int\WorkspaceFTS\EN-FR\SCCR|transmlp.wipo.int\WorkspaceFTS\EN-FR\SCP|transmlp.wipo.int\WorkspaceFTS\EN-FR\SCT|transmlp.wipo.int\WorkspaceFTS\EN-FR\UPOV|transmlp.wipo.int\WorkspaceFTS\EN-FR\WO_CC|transmlp.wipo.int\WorkspaceFTS\EN-FR\WO_GA|transmlp.wipo.int\WorkspaceFTS\EN-FR\WO_PBC|transmlp.wipo.int\Glossaries\EN-FR|transmlp.wipo.int\Administrative\Meetings|transmlp.wipo.int\Administrative\Other|transmlp.wipo.int\Administrative\Publications|transmlp.wipo.int\Budget and Finance\Meetings|transmlp.wipo.int\Budget and Finance\Other|transmlp.wipo.int\Budget and Finance\Publications|transmlp.wipo.int\Copyright\Meetings|transmlp.wipo.int\Copyright\Other|transmlp.wipo.int\Copyright\Publications|transmlp.wipo.int\IP in General\Academy|transmlp.wipo.int\IP in General\Arbitration and Mediation|transmlp.wipo.int\IP in General\Meetings|transmlp.wipo.int\IP in General\Other|transmlp.wipo.int\IP in General\Press Room|transmlp.wipo.int\IP in General\Publications|transmlp.wipo.int\Patents\Meetings|transmlp.wipo.int\Patents\Other|transmlp.wipo.int\Patents\Publications|transmlp.wipo.int\Trademarks\Meetings|transmlp.wipo.int\Trademarks\Other|transmlp.wipo.int\Trademarks\Publications|transmlp.wipo.int\Treaties\Model Laws|transmlp.wipo.int\Treaties\Other Laws and Agreements|transmlp.wipo.int\Treaties\WIPO-administered"/>
    <w:docVar w:name="TextBaseURL" w:val="empty"/>
    <w:docVar w:name="UILng" w:val="en"/>
  </w:docVars>
  <w:rsids>
    <w:rsidRoot w:val="00870DDE"/>
    <w:rsid w:val="00002483"/>
    <w:rsid w:val="00002B44"/>
    <w:rsid w:val="00003040"/>
    <w:rsid w:val="000044C4"/>
    <w:rsid w:val="000049AF"/>
    <w:rsid w:val="000068C5"/>
    <w:rsid w:val="0001066D"/>
    <w:rsid w:val="000119D0"/>
    <w:rsid w:val="00014E60"/>
    <w:rsid w:val="00016906"/>
    <w:rsid w:val="00017E19"/>
    <w:rsid w:val="0002462D"/>
    <w:rsid w:val="000258E1"/>
    <w:rsid w:val="00026FBE"/>
    <w:rsid w:val="0003185E"/>
    <w:rsid w:val="00032A10"/>
    <w:rsid w:val="0003608D"/>
    <w:rsid w:val="0004065B"/>
    <w:rsid w:val="0004229C"/>
    <w:rsid w:val="00042F46"/>
    <w:rsid w:val="0004446B"/>
    <w:rsid w:val="000444C8"/>
    <w:rsid w:val="00045537"/>
    <w:rsid w:val="00052482"/>
    <w:rsid w:val="00053561"/>
    <w:rsid w:val="00056224"/>
    <w:rsid w:val="0006090F"/>
    <w:rsid w:val="00063027"/>
    <w:rsid w:val="00063506"/>
    <w:rsid w:val="00067C34"/>
    <w:rsid w:val="00070832"/>
    <w:rsid w:val="00071127"/>
    <w:rsid w:val="000715CC"/>
    <w:rsid w:val="00076721"/>
    <w:rsid w:val="00077032"/>
    <w:rsid w:val="000841AE"/>
    <w:rsid w:val="0008487E"/>
    <w:rsid w:val="00085953"/>
    <w:rsid w:val="00090DD5"/>
    <w:rsid w:val="00092A40"/>
    <w:rsid w:val="0009794A"/>
    <w:rsid w:val="000A076D"/>
    <w:rsid w:val="000A1325"/>
    <w:rsid w:val="000A5389"/>
    <w:rsid w:val="000A5B63"/>
    <w:rsid w:val="000A7171"/>
    <w:rsid w:val="000A75A3"/>
    <w:rsid w:val="000C0F2D"/>
    <w:rsid w:val="000C4524"/>
    <w:rsid w:val="000C50B5"/>
    <w:rsid w:val="000C6668"/>
    <w:rsid w:val="000C67FF"/>
    <w:rsid w:val="000D0640"/>
    <w:rsid w:val="000D0DB8"/>
    <w:rsid w:val="000D1D88"/>
    <w:rsid w:val="000D4ACE"/>
    <w:rsid w:val="000D5CF4"/>
    <w:rsid w:val="000D788C"/>
    <w:rsid w:val="000E0540"/>
    <w:rsid w:val="000E1022"/>
    <w:rsid w:val="000E1CB6"/>
    <w:rsid w:val="000E278D"/>
    <w:rsid w:val="000E6A4A"/>
    <w:rsid w:val="000E77DA"/>
    <w:rsid w:val="000F360C"/>
    <w:rsid w:val="000F3C12"/>
    <w:rsid w:val="000F543E"/>
    <w:rsid w:val="000F7AAA"/>
    <w:rsid w:val="00100C93"/>
    <w:rsid w:val="001043D5"/>
    <w:rsid w:val="00110043"/>
    <w:rsid w:val="0011085D"/>
    <w:rsid w:val="00113755"/>
    <w:rsid w:val="00122683"/>
    <w:rsid w:val="001232B8"/>
    <w:rsid w:val="0012570C"/>
    <w:rsid w:val="00126CE8"/>
    <w:rsid w:val="00127BD5"/>
    <w:rsid w:val="00130AD5"/>
    <w:rsid w:val="00131B0A"/>
    <w:rsid w:val="00132812"/>
    <w:rsid w:val="00135C2C"/>
    <w:rsid w:val="001373DB"/>
    <w:rsid w:val="001411C6"/>
    <w:rsid w:val="0014376C"/>
    <w:rsid w:val="0014458A"/>
    <w:rsid w:val="0014458D"/>
    <w:rsid w:val="00144622"/>
    <w:rsid w:val="0014467D"/>
    <w:rsid w:val="001452FD"/>
    <w:rsid w:val="00145546"/>
    <w:rsid w:val="00151F70"/>
    <w:rsid w:val="001545EA"/>
    <w:rsid w:val="00161767"/>
    <w:rsid w:val="00163B8E"/>
    <w:rsid w:val="00164174"/>
    <w:rsid w:val="00165165"/>
    <w:rsid w:val="00167E5C"/>
    <w:rsid w:val="00170C6E"/>
    <w:rsid w:val="0017133E"/>
    <w:rsid w:val="00171E86"/>
    <w:rsid w:val="00174B95"/>
    <w:rsid w:val="001769D5"/>
    <w:rsid w:val="001815C0"/>
    <w:rsid w:val="00183E6A"/>
    <w:rsid w:val="00184ABD"/>
    <w:rsid w:val="00187F17"/>
    <w:rsid w:val="00191E61"/>
    <w:rsid w:val="00194CF8"/>
    <w:rsid w:val="00196064"/>
    <w:rsid w:val="0019628A"/>
    <w:rsid w:val="00197BCE"/>
    <w:rsid w:val="001A2590"/>
    <w:rsid w:val="001A4284"/>
    <w:rsid w:val="001A4E04"/>
    <w:rsid w:val="001A56B0"/>
    <w:rsid w:val="001B17E2"/>
    <w:rsid w:val="001B4ACC"/>
    <w:rsid w:val="001B4E9E"/>
    <w:rsid w:val="001B5A42"/>
    <w:rsid w:val="001B5C4E"/>
    <w:rsid w:val="001B6192"/>
    <w:rsid w:val="001B71CE"/>
    <w:rsid w:val="001C17EB"/>
    <w:rsid w:val="001C23E7"/>
    <w:rsid w:val="001C3E31"/>
    <w:rsid w:val="001D2F32"/>
    <w:rsid w:val="001D5593"/>
    <w:rsid w:val="001E0F9C"/>
    <w:rsid w:val="001E1E4A"/>
    <w:rsid w:val="001E3942"/>
    <w:rsid w:val="001F3958"/>
    <w:rsid w:val="001F3EF9"/>
    <w:rsid w:val="001F55D5"/>
    <w:rsid w:val="001F5C0B"/>
    <w:rsid w:val="001F6D5B"/>
    <w:rsid w:val="001F7F27"/>
    <w:rsid w:val="00200114"/>
    <w:rsid w:val="00201B0C"/>
    <w:rsid w:val="00202595"/>
    <w:rsid w:val="00206580"/>
    <w:rsid w:val="00210E43"/>
    <w:rsid w:val="002128FF"/>
    <w:rsid w:val="0021336E"/>
    <w:rsid w:val="00214B7C"/>
    <w:rsid w:val="00216017"/>
    <w:rsid w:val="0022693B"/>
    <w:rsid w:val="00227BF9"/>
    <w:rsid w:val="00234225"/>
    <w:rsid w:val="00235812"/>
    <w:rsid w:val="00236117"/>
    <w:rsid w:val="00236D69"/>
    <w:rsid w:val="002413EA"/>
    <w:rsid w:val="00241C59"/>
    <w:rsid w:val="0024213A"/>
    <w:rsid w:val="002436A8"/>
    <w:rsid w:val="00243E7E"/>
    <w:rsid w:val="0024751C"/>
    <w:rsid w:val="00252229"/>
    <w:rsid w:val="002537BE"/>
    <w:rsid w:val="0025456F"/>
    <w:rsid w:val="002551E9"/>
    <w:rsid w:val="00256559"/>
    <w:rsid w:val="002576E6"/>
    <w:rsid w:val="0026077F"/>
    <w:rsid w:val="00267EDE"/>
    <w:rsid w:val="00270AB7"/>
    <w:rsid w:val="00272288"/>
    <w:rsid w:val="00276CF8"/>
    <w:rsid w:val="00277D43"/>
    <w:rsid w:val="00283464"/>
    <w:rsid w:val="002858C5"/>
    <w:rsid w:val="00285B83"/>
    <w:rsid w:val="00287908"/>
    <w:rsid w:val="00287D56"/>
    <w:rsid w:val="00293531"/>
    <w:rsid w:val="00293592"/>
    <w:rsid w:val="00294FD3"/>
    <w:rsid w:val="00296FB0"/>
    <w:rsid w:val="002A133D"/>
    <w:rsid w:val="002A20D3"/>
    <w:rsid w:val="002A3E75"/>
    <w:rsid w:val="002A4283"/>
    <w:rsid w:val="002A534A"/>
    <w:rsid w:val="002A575E"/>
    <w:rsid w:val="002B3878"/>
    <w:rsid w:val="002B3CBE"/>
    <w:rsid w:val="002B44E9"/>
    <w:rsid w:val="002C3F08"/>
    <w:rsid w:val="002C3FD9"/>
    <w:rsid w:val="002C52FE"/>
    <w:rsid w:val="002C5C04"/>
    <w:rsid w:val="002D0F66"/>
    <w:rsid w:val="002D37DF"/>
    <w:rsid w:val="002D4916"/>
    <w:rsid w:val="002D5862"/>
    <w:rsid w:val="002E0502"/>
    <w:rsid w:val="002E2B81"/>
    <w:rsid w:val="002E3435"/>
    <w:rsid w:val="002E5764"/>
    <w:rsid w:val="002E5DC9"/>
    <w:rsid w:val="002E68A9"/>
    <w:rsid w:val="002E7970"/>
    <w:rsid w:val="002F13CD"/>
    <w:rsid w:val="002F1FB4"/>
    <w:rsid w:val="002F33B6"/>
    <w:rsid w:val="002F47E5"/>
    <w:rsid w:val="002F51ED"/>
    <w:rsid w:val="002F7544"/>
    <w:rsid w:val="003014BE"/>
    <w:rsid w:val="0030318C"/>
    <w:rsid w:val="003032FB"/>
    <w:rsid w:val="00303628"/>
    <w:rsid w:val="00304B8C"/>
    <w:rsid w:val="0030720E"/>
    <w:rsid w:val="003128F8"/>
    <w:rsid w:val="00316323"/>
    <w:rsid w:val="003166A3"/>
    <w:rsid w:val="00321EBE"/>
    <w:rsid w:val="003221B0"/>
    <w:rsid w:val="00324178"/>
    <w:rsid w:val="00324C83"/>
    <w:rsid w:val="00324D40"/>
    <w:rsid w:val="00325194"/>
    <w:rsid w:val="00326137"/>
    <w:rsid w:val="00327359"/>
    <w:rsid w:val="003305CE"/>
    <w:rsid w:val="00332231"/>
    <w:rsid w:val="00333847"/>
    <w:rsid w:val="003378FC"/>
    <w:rsid w:val="00340951"/>
    <w:rsid w:val="00341933"/>
    <w:rsid w:val="00342C3D"/>
    <w:rsid w:val="00342FD6"/>
    <w:rsid w:val="003433F8"/>
    <w:rsid w:val="00345CB8"/>
    <w:rsid w:val="00350A45"/>
    <w:rsid w:val="00350E88"/>
    <w:rsid w:val="00352186"/>
    <w:rsid w:val="0035441F"/>
    <w:rsid w:val="003562CD"/>
    <w:rsid w:val="00356D66"/>
    <w:rsid w:val="00361AE6"/>
    <w:rsid w:val="00362974"/>
    <w:rsid w:val="00365B93"/>
    <w:rsid w:val="0037030B"/>
    <w:rsid w:val="003704B7"/>
    <w:rsid w:val="00371565"/>
    <w:rsid w:val="0037259A"/>
    <w:rsid w:val="00373B58"/>
    <w:rsid w:val="00373B5F"/>
    <w:rsid w:val="003770F6"/>
    <w:rsid w:val="0038085F"/>
    <w:rsid w:val="003809A3"/>
    <w:rsid w:val="003809CD"/>
    <w:rsid w:val="00380EB7"/>
    <w:rsid w:val="00381291"/>
    <w:rsid w:val="00386991"/>
    <w:rsid w:val="003913EB"/>
    <w:rsid w:val="00395F57"/>
    <w:rsid w:val="003A2980"/>
    <w:rsid w:val="003A6D6D"/>
    <w:rsid w:val="003A73D4"/>
    <w:rsid w:val="003A74B5"/>
    <w:rsid w:val="003B0D80"/>
    <w:rsid w:val="003B27CB"/>
    <w:rsid w:val="003B74B2"/>
    <w:rsid w:val="003B78AD"/>
    <w:rsid w:val="003C09E0"/>
    <w:rsid w:val="003C0D98"/>
    <w:rsid w:val="003C4A27"/>
    <w:rsid w:val="003C4DA2"/>
    <w:rsid w:val="003C67D9"/>
    <w:rsid w:val="003C6814"/>
    <w:rsid w:val="003C75C7"/>
    <w:rsid w:val="003D0F0B"/>
    <w:rsid w:val="003D1623"/>
    <w:rsid w:val="003D1626"/>
    <w:rsid w:val="003D3B6D"/>
    <w:rsid w:val="003D43EA"/>
    <w:rsid w:val="003D5300"/>
    <w:rsid w:val="003D53CA"/>
    <w:rsid w:val="003D630B"/>
    <w:rsid w:val="003E032A"/>
    <w:rsid w:val="003E04E0"/>
    <w:rsid w:val="003E2953"/>
    <w:rsid w:val="003E2C34"/>
    <w:rsid w:val="003E4EDA"/>
    <w:rsid w:val="003E68FA"/>
    <w:rsid w:val="003E6F05"/>
    <w:rsid w:val="003E79F4"/>
    <w:rsid w:val="003E7A31"/>
    <w:rsid w:val="003E7A9C"/>
    <w:rsid w:val="003F4813"/>
    <w:rsid w:val="003F6A9C"/>
    <w:rsid w:val="00400861"/>
    <w:rsid w:val="00400E04"/>
    <w:rsid w:val="004011F4"/>
    <w:rsid w:val="004026DE"/>
    <w:rsid w:val="004129BF"/>
    <w:rsid w:val="00420FCC"/>
    <w:rsid w:val="00423B0D"/>
    <w:rsid w:val="00424FB9"/>
    <w:rsid w:val="00432167"/>
    <w:rsid w:val="00432763"/>
    <w:rsid w:val="0043341D"/>
    <w:rsid w:val="00436497"/>
    <w:rsid w:val="0044080A"/>
    <w:rsid w:val="004408D0"/>
    <w:rsid w:val="00441BBF"/>
    <w:rsid w:val="00441FA3"/>
    <w:rsid w:val="004421ED"/>
    <w:rsid w:val="00444016"/>
    <w:rsid w:val="0044453F"/>
    <w:rsid w:val="00445AE7"/>
    <w:rsid w:val="00446EAE"/>
    <w:rsid w:val="004503BF"/>
    <w:rsid w:val="00451330"/>
    <w:rsid w:val="00452319"/>
    <w:rsid w:val="00452BCF"/>
    <w:rsid w:val="0045401E"/>
    <w:rsid w:val="00455590"/>
    <w:rsid w:val="004613A1"/>
    <w:rsid w:val="00461ECD"/>
    <w:rsid w:val="00462F1C"/>
    <w:rsid w:val="004655A7"/>
    <w:rsid w:val="0046605B"/>
    <w:rsid w:val="004671DA"/>
    <w:rsid w:val="004674F4"/>
    <w:rsid w:val="0047120D"/>
    <w:rsid w:val="00477DB9"/>
    <w:rsid w:val="004855FC"/>
    <w:rsid w:val="004918A3"/>
    <w:rsid w:val="00494375"/>
    <w:rsid w:val="00496C85"/>
    <w:rsid w:val="004A1F2D"/>
    <w:rsid w:val="004A212F"/>
    <w:rsid w:val="004A3E56"/>
    <w:rsid w:val="004A412B"/>
    <w:rsid w:val="004A72AF"/>
    <w:rsid w:val="004B0654"/>
    <w:rsid w:val="004B2618"/>
    <w:rsid w:val="004B29B9"/>
    <w:rsid w:val="004B41F6"/>
    <w:rsid w:val="004B4D58"/>
    <w:rsid w:val="004B58DA"/>
    <w:rsid w:val="004C0AE9"/>
    <w:rsid w:val="004C3BD0"/>
    <w:rsid w:val="004C4385"/>
    <w:rsid w:val="004C45C7"/>
    <w:rsid w:val="004C4928"/>
    <w:rsid w:val="004C4F26"/>
    <w:rsid w:val="004C72E4"/>
    <w:rsid w:val="004C7759"/>
    <w:rsid w:val="004D1CFE"/>
    <w:rsid w:val="004D1D5C"/>
    <w:rsid w:val="004D30AC"/>
    <w:rsid w:val="004D3D03"/>
    <w:rsid w:val="004D63F7"/>
    <w:rsid w:val="004E0847"/>
    <w:rsid w:val="004E1217"/>
    <w:rsid w:val="004E2495"/>
    <w:rsid w:val="004E4B3B"/>
    <w:rsid w:val="004E4DEF"/>
    <w:rsid w:val="004E4E65"/>
    <w:rsid w:val="004E548F"/>
    <w:rsid w:val="004E69CF"/>
    <w:rsid w:val="004E6D5B"/>
    <w:rsid w:val="004E77DD"/>
    <w:rsid w:val="004F25E0"/>
    <w:rsid w:val="004F2BE5"/>
    <w:rsid w:val="004F3417"/>
    <w:rsid w:val="004F3B04"/>
    <w:rsid w:val="00500036"/>
    <w:rsid w:val="0050021E"/>
    <w:rsid w:val="005011FA"/>
    <w:rsid w:val="00506533"/>
    <w:rsid w:val="00513428"/>
    <w:rsid w:val="005163E5"/>
    <w:rsid w:val="00516641"/>
    <w:rsid w:val="00520AD0"/>
    <w:rsid w:val="00521B18"/>
    <w:rsid w:val="00522CE3"/>
    <w:rsid w:val="00522F11"/>
    <w:rsid w:val="00524742"/>
    <w:rsid w:val="00525CD5"/>
    <w:rsid w:val="0053256E"/>
    <w:rsid w:val="0053547D"/>
    <w:rsid w:val="00535B89"/>
    <w:rsid w:val="00535E4C"/>
    <w:rsid w:val="0054263C"/>
    <w:rsid w:val="00542D26"/>
    <w:rsid w:val="00543A09"/>
    <w:rsid w:val="00543D9C"/>
    <w:rsid w:val="005466B4"/>
    <w:rsid w:val="00546A17"/>
    <w:rsid w:val="0055158A"/>
    <w:rsid w:val="00552E05"/>
    <w:rsid w:val="0055320E"/>
    <w:rsid w:val="00557FDA"/>
    <w:rsid w:val="00564D04"/>
    <w:rsid w:val="00565B1E"/>
    <w:rsid w:val="00565D68"/>
    <w:rsid w:val="00566BD3"/>
    <w:rsid w:val="005712C3"/>
    <w:rsid w:val="005739D3"/>
    <w:rsid w:val="005749A8"/>
    <w:rsid w:val="00574B6B"/>
    <w:rsid w:val="00577F33"/>
    <w:rsid w:val="00583347"/>
    <w:rsid w:val="00585194"/>
    <w:rsid w:val="00585700"/>
    <w:rsid w:val="0059237C"/>
    <w:rsid w:val="0059379D"/>
    <w:rsid w:val="00594237"/>
    <w:rsid w:val="00594896"/>
    <w:rsid w:val="005A04CC"/>
    <w:rsid w:val="005A1363"/>
    <w:rsid w:val="005A15DA"/>
    <w:rsid w:val="005A2047"/>
    <w:rsid w:val="005A3F91"/>
    <w:rsid w:val="005A7CAC"/>
    <w:rsid w:val="005B0913"/>
    <w:rsid w:val="005B104B"/>
    <w:rsid w:val="005B203C"/>
    <w:rsid w:val="005B3B0D"/>
    <w:rsid w:val="005B446B"/>
    <w:rsid w:val="005B7045"/>
    <w:rsid w:val="005C26E8"/>
    <w:rsid w:val="005C527B"/>
    <w:rsid w:val="005C57E3"/>
    <w:rsid w:val="005D292C"/>
    <w:rsid w:val="005D648D"/>
    <w:rsid w:val="005E18A6"/>
    <w:rsid w:val="005E2483"/>
    <w:rsid w:val="005E6D2A"/>
    <w:rsid w:val="005E7D84"/>
    <w:rsid w:val="005E7D9C"/>
    <w:rsid w:val="005F044A"/>
    <w:rsid w:val="005F2DF6"/>
    <w:rsid w:val="005F74D6"/>
    <w:rsid w:val="005F7A7D"/>
    <w:rsid w:val="00601A64"/>
    <w:rsid w:val="00601FEA"/>
    <w:rsid w:val="00602830"/>
    <w:rsid w:val="00602E9D"/>
    <w:rsid w:val="006062DC"/>
    <w:rsid w:val="006063EF"/>
    <w:rsid w:val="00614B59"/>
    <w:rsid w:val="00614D8A"/>
    <w:rsid w:val="00620F01"/>
    <w:rsid w:val="006242C6"/>
    <w:rsid w:val="0062599B"/>
    <w:rsid w:val="00626E80"/>
    <w:rsid w:val="00626FEF"/>
    <w:rsid w:val="0062733F"/>
    <w:rsid w:val="00631BC8"/>
    <w:rsid w:val="00637DDD"/>
    <w:rsid w:val="00640386"/>
    <w:rsid w:val="0064165E"/>
    <w:rsid w:val="00643F7E"/>
    <w:rsid w:val="00646816"/>
    <w:rsid w:val="006507E1"/>
    <w:rsid w:val="00651BEC"/>
    <w:rsid w:val="006561BD"/>
    <w:rsid w:val="006563FE"/>
    <w:rsid w:val="006611C1"/>
    <w:rsid w:val="00663F9A"/>
    <w:rsid w:val="0066518F"/>
    <w:rsid w:val="00665F3E"/>
    <w:rsid w:val="00665FE0"/>
    <w:rsid w:val="00667C69"/>
    <w:rsid w:val="00670EDD"/>
    <w:rsid w:val="0067212C"/>
    <w:rsid w:val="0067468E"/>
    <w:rsid w:val="006746F2"/>
    <w:rsid w:val="00676E52"/>
    <w:rsid w:val="00681BA4"/>
    <w:rsid w:val="00682D9E"/>
    <w:rsid w:val="00683015"/>
    <w:rsid w:val="00685B63"/>
    <w:rsid w:val="00686A46"/>
    <w:rsid w:val="00686FB7"/>
    <w:rsid w:val="00691474"/>
    <w:rsid w:val="00691772"/>
    <w:rsid w:val="00692457"/>
    <w:rsid w:val="00693F08"/>
    <w:rsid w:val="00694617"/>
    <w:rsid w:val="00695554"/>
    <w:rsid w:val="006A29E2"/>
    <w:rsid w:val="006A34E1"/>
    <w:rsid w:val="006A3FEA"/>
    <w:rsid w:val="006A5166"/>
    <w:rsid w:val="006A6329"/>
    <w:rsid w:val="006A681D"/>
    <w:rsid w:val="006B06E9"/>
    <w:rsid w:val="006B509F"/>
    <w:rsid w:val="006C0064"/>
    <w:rsid w:val="006C092B"/>
    <w:rsid w:val="006C173B"/>
    <w:rsid w:val="006C2A56"/>
    <w:rsid w:val="006C4041"/>
    <w:rsid w:val="006D3C22"/>
    <w:rsid w:val="006D54A1"/>
    <w:rsid w:val="006D780F"/>
    <w:rsid w:val="006D7F78"/>
    <w:rsid w:val="006E09E6"/>
    <w:rsid w:val="006E0BEA"/>
    <w:rsid w:val="006E1784"/>
    <w:rsid w:val="006E2F38"/>
    <w:rsid w:val="006F2CE2"/>
    <w:rsid w:val="006F4E56"/>
    <w:rsid w:val="006F6A7F"/>
    <w:rsid w:val="007018C5"/>
    <w:rsid w:val="00702FAA"/>
    <w:rsid w:val="00704C48"/>
    <w:rsid w:val="007100CC"/>
    <w:rsid w:val="00711F53"/>
    <w:rsid w:val="00716D3C"/>
    <w:rsid w:val="00721492"/>
    <w:rsid w:val="00721BFD"/>
    <w:rsid w:val="00723D55"/>
    <w:rsid w:val="00730CDF"/>
    <w:rsid w:val="007311E2"/>
    <w:rsid w:val="007328F4"/>
    <w:rsid w:val="00732F6E"/>
    <w:rsid w:val="007331F6"/>
    <w:rsid w:val="007339FC"/>
    <w:rsid w:val="0073417D"/>
    <w:rsid w:val="007373DC"/>
    <w:rsid w:val="0073758C"/>
    <w:rsid w:val="00737798"/>
    <w:rsid w:val="0074770D"/>
    <w:rsid w:val="007532ED"/>
    <w:rsid w:val="00756682"/>
    <w:rsid w:val="007567E6"/>
    <w:rsid w:val="0076140C"/>
    <w:rsid w:val="0076150C"/>
    <w:rsid w:val="007645EB"/>
    <w:rsid w:val="00764AFE"/>
    <w:rsid w:val="00766F12"/>
    <w:rsid w:val="0077037F"/>
    <w:rsid w:val="007704C0"/>
    <w:rsid w:val="00772F2F"/>
    <w:rsid w:val="007742D9"/>
    <w:rsid w:val="00775675"/>
    <w:rsid w:val="00776174"/>
    <w:rsid w:val="00780DE4"/>
    <w:rsid w:val="00784605"/>
    <w:rsid w:val="00785946"/>
    <w:rsid w:val="00785B79"/>
    <w:rsid w:val="0078610A"/>
    <w:rsid w:val="007863B1"/>
    <w:rsid w:val="00786C22"/>
    <w:rsid w:val="00787CA0"/>
    <w:rsid w:val="00790392"/>
    <w:rsid w:val="00790CA5"/>
    <w:rsid w:val="0079136A"/>
    <w:rsid w:val="00794493"/>
    <w:rsid w:val="0079459D"/>
    <w:rsid w:val="00794CFF"/>
    <w:rsid w:val="00796362"/>
    <w:rsid w:val="00797024"/>
    <w:rsid w:val="007A0E0C"/>
    <w:rsid w:val="007A1CA0"/>
    <w:rsid w:val="007A29CF"/>
    <w:rsid w:val="007A3B9C"/>
    <w:rsid w:val="007A4FA0"/>
    <w:rsid w:val="007A51E5"/>
    <w:rsid w:val="007A612A"/>
    <w:rsid w:val="007A75E0"/>
    <w:rsid w:val="007B2F79"/>
    <w:rsid w:val="007B4FF0"/>
    <w:rsid w:val="007C3087"/>
    <w:rsid w:val="007C329D"/>
    <w:rsid w:val="007C495C"/>
    <w:rsid w:val="007C574B"/>
    <w:rsid w:val="007D21B4"/>
    <w:rsid w:val="007D547F"/>
    <w:rsid w:val="007D782D"/>
    <w:rsid w:val="007E1E25"/>
    <w:rsid w:val="007E230F"/>
    <w:rsid w:val="007E4BC6"/>
    <w:rsid w:val="007E52CA"/>
    <w:rsid w:val="007E6E12"/>
    <w:rsid w:val="007F32E3"/>
    <w:rsid w:val="007F3BC1"/>
    <w:rsid w:val="007F469B"/>
    <w:rsid w:val="007F52F3"/>
    <w:rsid w:val="007F545F"/>
    <w:rsid w:val="007F5542"/>
    <w:rsid w:val="007F6BA8"/>
    <w:rsid w:val="008000B3"/>
    <w:rsid w:val="00804333"/>
    <w:rsid w:val="008050FC"/>
    <w:rsid w:val="00806FEB"/>
    <w:rsid w:val="0081142A"/>
    <w:rsid w:val="0081478D"/>
    <w:rsid w:val="00815395"/>
    <w:rsid w:val="008165E3"/>
    <w:rsid w:val="00816DBB"/>
    <w:rsid w:val="00817676"/>
    <w:rsid w:val="008176B1"/>
    <w:rsid w:val="00822405"/>
    <w:rsid w:val="00822694"/>
    <w:rsid w:val="008236E9"/>
    <w:rsid w:val="00825FFB"/>
    <w:rsid w:val="008278FD"/>
    <w:rsid w:val="00830176"/>
    <w:rsid w:val="00830C98"/>
    <w:rsid w:val="00833F46"/>
    <w:rsid w:val="008345D8"/>
    <w:rsid w:val="00834DA8"/>
    <w:rsid w:val="00836E68"/>
    <w:rsid w:val="0083723F"/>
    <w:rsid w:val="0084025C"/>
    <w:rsid w:val="008405B3"/>
    <w:rsid w:val="00840D42"/>
    <w:rsid w:val="00841C98"/>
    <w:rsid w:val="00842F0D"/>
    <w:rsid w:val="008433A0"/>
    <w:rsid w:val="00843D7E"/>
    <w:rsid w:val="00844F9D"/>
    <w:rsid w:val="00844FCE"/>
    <w:rsid w:val="00851008"/>
    <w:rsid w:val="00851500"/>
    <w:rsid w:val="00855F89"/>
    <w:rsid w:val="00856330"/>
    <w:rsid w:val="00856C60"/>
    <w:rsid w:val="008575F0"/>
    <w:rsid w:val="0086058C"/>
    <w:rsid w:val="00865E4D"/>
    <w:rsid w:val="00866E3B"/>
    <w:rsid w:val="008679B2"/>
    <w:rsid w:val="00870DDE"/>
    <w:rsid w:val="00876625"/>
    <w:rsid w:val="0088093F"/>
    <w:rsid w:val="00883B92"/>
    <w:rsid w:val="0088582E"/>
    <w:rsid w:val="00886224"/>
    <w:rsid w:val="008868E1"/>
    <w:rsid w:val="0088729E"/>
    <w:rsid w:val="00887665"/>
    <w:rsid w:val="00890134"/>
    <w:rsid w:val="00890B67"/>
    <w:rsid w:val="00890F24"/>
    <w:rsid w:val="00891144"/>
    <w:rsid w:val="00896B08"/>
    <w:rsid w:val="008A163D"/>
    <w:rsid w:val="008A600F"/>
    <w:rsid w:val="008B2236"/>
    <w:rsid w:val="008B4F0C"/>
    <w:rsid w:val="008B5EAF"/>
    <w:rsid w:val="008B64EC"/>
    <w:rsid w:val="008C17FF"/>
    <w:rsid w:val="008C29B5"/>
    <w:rsid w:val="008C59A4"/>
    <w:rsid w:val="008D0DED"/>
    <w:rsid w:val="008D178F"/>
    <w:rsid w:val="008D46BC"/>
    <w:rsid w:val="008D4CCE"/>
    <w:rsid w:val="008D5123"/>
    <w:rsid w:val="008D6DCA"/>
    <w:rsid w:val="008E1150"/>
    <w:rsid w:val="008E17F8"/>
    <w:rsid w:val="008E21FF"/>
    <w:rsid w:val="008E2518"/>
    <w:rsid w:val="008E4D3F"/>
    <w:rsid w:val="008F0A95"/>
    <w:rsid w:val="008F1050"/>
    <w:rsid w:val="008F1A3A"/>
    <w:rsid w:val="008F1B07"/>
    <w:rsid w:val="008F281A"/>
    <w:rsid w:val="008F2AB1"/>
    <w:rsid w:val="008F381E"/>
    <w:rsid w:val="008F3B2E"/>
    <w:rsid w:val="008F68ED"/>
    <w:rsid w:val="008F75A1"/>
    <w:rsid w:val="00900AFD"/>
    <w:rsid w:val="00902262"/>
    <w:rsid w:val="009032DA"/>
    <w:rsid w:val="00904413"/>
    <w:rsid w:val="00905130"/>
    <w:rsid w:val="009075E0"/>
    <w:rsid w:val="0091239E"/>
    <w:rsid w:val="00913911"/>
    <w:rsid w:val="00915A1F"/>
    <w:rsid w:val="00915C76"/>
    <w:rsid w:val="009209B2"/>
    <w:rsid w:val="0092179E"/>
    <w:rsid w:val="009224A9"/>
    <w:rsid w:val="00922DBA"/>
    <w:rsid w:val="00927249"/>
    <w:rsid w:val="009302D4"/>
    <w:rsid w:val="00930454"/>
    <w:rsid w:val="00930EA0"/>
    <w:rsid w:val="00931103"/>
    <w:rsid w:val="0093313B"/>
    <w:rsid w:val="0093401D"/>
    <w:rsid w:val="0094096C"/>
    <w:rsid w:val="00940E7C"/>
    <w:rsid w:val="0094289C"/>
    <w:rsid w:val="00942AC6"/>
    <w:rsid w:val="00944989"/>
    <w:rsid w:val="00946F07"/>
    <w:rsid w:val="009514D7"/>
    <w:rsid w:val="0095209B"/>
    <w:rsid w:val="0095498C"/>
    <w:rsid w:val="00955F0C"/>
    <w:rsid w:val="00956E8E"/>
    <w:rsid w:val="00957A80"/>
    <w:rsid w:val="009604A8"/>
    <w:rsid w:val="009604B8"/>
    <w:rsid w:val="009652BD"/>
    <w:rsid w:val="009654A5"/>
    <w:rsid w:val="00965802"/>
    <w:rsid w:val="00965B40"/>
    <w:rsid w:val="009668C0"/>
    <w:rsid w:val="00966B35"/>
    <w:rsid w:val="0097112C"/>
    <w:rsid w:val="0097490D"/>
    <w:rsid w:val="009800A9"/>
    <w:rsid w:val="00980118"/>
    <w:rsid w:val="009828E7"/>
    <w:rsid w:val="00982AF6"/>
    <w:rsid w:val="00982FFC"/>
    <w:rsid w:val="0098347C"/>
    <w:rsid w:val="009840A7"/>
    <w:rsid w:val="00984B12"/>
    <w:rsid w:val="009877D0"/>
    <w:rsid w:val="00987D5A"/>
    <w:rsid w:val="0099137E"/>
    <w:rsid w:val="009927BD"/>
    <w:rsid w:val="00993C54"/>
    <w:rsid w:val="00994B2F"/>
    <w:rsid w:val="0099679F"/>
    <w:rsid w:val="00996995"/>
    <w:rsid w:val="00997592"/>
    <w:rsid w:val="009A2776"/>
    <w:rsid w:val="009A47D0"/>
    <w:rsid w:val="009B3BF3"/>
    <w:rsid w:val="009B54A7"/>
    <w:rsid w:val="009B5FE0"/>
    <w:rsid w:val="009B611B"/>
    <w:rsid w:val="009C0BEB"/>
    <w:rsid w:val="009C34E9"/>
    <w:rsid w:val="009C3C0A"/>
    <w:rsid w:val="009C60D5"/>
    <w:rsid w:val="009C688E"/>
    <w:rsid w:val="009D3385"/>
    <w:rsid w:val="009D7077"/>
    <w:rsid w:val="009D7CBC"/>
    <w:rsid w:val="009E2735"/>
    <w:rsid w:val="009E3F82"/>
    <w:rsid w:val="009E6CB7"/>
    <w:rsid w:val="009F031F"/>
    <w:rsid w:val="009F0926"/>
    <w:rsid w:val="009F1047"/>
    <w:rsid w:val="009F1BFD"/>
    <w:rsid w:val="009F2527"/>
    <w:rsid w:val="009F37A4"/>
    <w:rsid w:val="009F39B7"/>
    <w:rsid w:val="009F3D9E"/>
    <w:rsid w:val="009F4E1C"/>
    <w:rsid w:val="009F615D"/>
    <w:rsid w:val="009F6368"/>
    <w:rsid w:val="009F6ADB"/>
    <w:rsid w:val="00A007CD"/>
    <w:rsid w:val="00A04ECA"/>
    <w:rsid w:val="00A0512D"/>
    <w:rsid w:val="00A05E9A"/>
    <w:rsid w:val="00A06152"/>
    <w:rsid w:val="00A06240"/>
    <w:rsid w:val="00A07C1C"/>
    <w:rsid w:val="00A10DF8"/>
    <w:rsid w:val="00A12538"/>
    <w:rsid w:val="00A2059A"/>
    <w:rsid w:val="00A210E1"/>
    <w:rsid w:val="00A226FB"/>
    <w:rsid w:val="00A24D44"/>
    <w:rsid w:val="00A25243"/>
    <w:rsid w:val="00A25C1B"/>
    <w:rsid w:val="00A2696F"/>
    <w:rsid w:val="00A27853"/>
    <w:rsid w:val="00A311A8"/>
    <w:rsid w:val="00A36005"/>
    <w:rsid w:val="00A46F19"/>
    <w:rsid w:val="00A46FC7"/>
    <w:rsid w:val="00A50746"/>
    <w:rsid w:val="00A5362A"/>
    <w:rsid w:val="00A554AD"/>
    <w:rsid w:val="00A56375"/>
    <w:rsid w:val="00A5718A"/>
    <w:rsid w:val="00A60A3F"/>
    <w:rsid w:val="00A6141E"/>
    <w:rsid w:val="00A63025"/>
    <w:rsid w:val="00A652A2"/>
    <w:rsid w:val="00A6557F"/>
    <w:rsid w:val="00A70AC1"/>
    <w:rsid w:val="00A767FD"/>
    <w:rsid w:val="00A80BAB"/>
    <w:rsid w:val="00A81809"/>
    <w:rsid w:val="00A81B18"/>
    <w:rsid w:val="00A829D8"/>
    <w:rsid w:val="00A91A8B"/>
    <w:rsid w:val="00A91CD7"/>
    <w:rsid w:val="00A93F47"/>
    <w:rsid w:val="00A952D2"/>
    <w:rsid w:val="00A97408"/>
    <w:rsid w:val="00AA2095"/>
    <w:rsid w:val="00AA2C8F"/>
    <w:rsid w:val="00AA371D"/>
    <w:rsid w:val="00AA4208"/>
    <w:rsid w:val="00AB13A5"/>
    <w:rsid w:val="00AB1595"/>
    <w:rsid w:val="00AB1D63"/>
    <w:rsid w:val="00AB5A2F"/>
    <w:rsid w:val="00AB6489"/>
    <w:rsid w:val="00AC0C33"/>
    <w:rsid w:val="00AC3267"/>
    <w:rsid w:val="00AD2726"/>
    <w:rsid w:val="00AD6A84"/>
    <w:rsid w:val="00AD6C65"/>
    <w:rsid w:val="00AD77D7"/>
    <w:rsid w:val="00AE04EC"/>
    <w:rsid w:val="00AE0909"/>
    <w:rsid w:val="00AE604E"/>
    <w:rsid w:val="00AE63B2"/>
    <w:rsid w:val="00AE70A4"/>
    <w:rsid w:val="00AF183C"/>
    <w:rsid w:val="00AF2982"/>
    <w:rsid w:val="00AF39E5"/>
    <w:rsid w:val="00AF7FAC"/>
    <w:rsid w:val="00B01364"/>
    <w:rsid w:val="00B02DB9"/>
    <w:rsid w:val="00B03202"/>
    <w:rsid w:val="00B04951"/>
    <w:rsid w:val="00B0799A"/>
    <w:rsid w:val="00B12102"/>
    <w:rsid w:val="00B12690"/>
    <w:rsid w:val="00B12BC2"/>
    <w:rsid w:val="00B15F86"/>
    <w:rsid w:val="00B2047D"/>
    <w:rsid w:val="00B27C78"/>
    <w:rsid w:val="00B27EA2"/>
    <w:rsid w:val="00B3217D"/>
    <w:rsid w:val="00B340A4"/>
    <w:rsid w:val="00B3490B"/>
    <w:rsid w:val="00B35184"/>
    <w:rsid w:val="00B41AB6"/>
    <w:rsid w:val="00B42C70"/>
    <w:rsid w:val="00B4341B"/>
    <w:rsid w:val="00B462DC"/>
    <w:rsid w:val="00B4677E"/>
    <w:rsid w:val="00B53BA6"/>
    <w:rsid w:val="00B66713"/>
    <w:rsid w:val="00B66BC3"/>
    <w:rsid w:val="00B702D9"/>
    <w:rsid w:val="00B709CB"/>
    <w:rsid w:val="00B718DF"/>
    <w:rsid w:val="00B726A5"/>
    <w:rsid w:val="00B8026B"/>
    <w:rsid w:val="00B8100F"/>
    <w:rsid w:val="00B82778"/>
    <w:rsid w:val="00B82C96"/>
    <w:rsid w:val="00B91761"/>
    <w:rsid w:val="00B927A2"/>
    <w:rsid w:val="00B9452C"/>
    <w:rsid w:val="00B95B2C"/>
    <w:rsid w:val="00BA04C0"/>
    <w:rsid w:val="00BA0B58"/>
    <w:rsid w:val="00BA2948"/>
    <w:rsid w:val="00BA45DB"/>
    <w:rsid w:val="00BA6A1A"/>
    <w:rsid w:val="00BB1E73"/>
    <w:rsid w:val="00BB47EE"/>
    <w:rsid w:val="00BB5BC7"/>
    <w:rsid w:val="00BB7664"/>
    <w:rsid w:val="00BB7C06"/>
    <w:rsid w:val="00BC1DBB"/>
    <w:rsid w:val="00BC4F40"/>
    <w:rsid w:val="00BC5953"/>
    <w:rsid w:val="00BC6EBC"/>
    <w:rsid w:val="00BD0E14"/>
    <w:rsid w:val="00BD2082"/>
    <w:rsid w:val="00BD4039"/>
    <w:rsid w:val="00BD5587"/>
    <w:rsid w:val="00BE0679"/>
    <w:rsid w:val="00BE1B31"/>
    <w:rsid w:val="00BE5AEA"/>
    <w:rsid w:val="00BE6F41"/>
    <w:rsid w:val="00BE731E"/>
    <w:rsid w:val="00BE7648"/>
    <w:rsid w:val="00BF0652"/>
    <w:rsid w:val="00BF3C11"/>
    <w:rsid w:val="00BF3CCE"/>
    <w:rsid w:val="00BF4F58"/>
    <w:rsid w:val="00BF652A"/>
    <w:rsid w:val="00C02A2E"/>
    <w:rsid w:val="00C03492"/>
    <w:rsid w:val="00C05453"/>
    <w:rsid w:val="00C05AF9"/>
    <w:rsid w:val="00C06592"/>
    <w:rsid w:val="00C10726"/>
    <w:rsid w:val="00C11CA5"/>
    <w:rsid w:val="00C12503"/>
    <w:rsid w:val="00C1269C"/>
    <w:rsid w:val="00C13F16"/>
    <w:rsid w:val="00C21709"/>
    <w:rsid w:val="00C22E26"/>
    <w:rsid w:val="00C27D3C"/>
    <w:rsid w:val="00C321FE"/>
    <w:rsid w:val="00C322C4"/>
    <w:rsid w:val="00C325C0"/>
    <w:rsid w:val="00C3400C"/>
    <w:rsid w:val="00C340A3"/>
    <w:rsid w:val="00C431AF"/>
    <w:rsid w:val="00C45959"/>
    <w:rsid w:val="00C45DB7"/>
    <w:rsid w:val="00C53E49"/>
    <w:rsid w:val="00C546E8"/>
    <w:rsid w:val="00C600A3"/>
    <w:rsid w:val="00C670CF"/>
    <w:rsid w:val="00C67327"/>
    <w:rsid w:val="00C71BD7"/>
    <w:rsid w:val="00C7250E"/>
    <w:rsid w:val="00C72B58"/>
    <w:rsid w:val="00C73521"/>
    <w:rsid w:val="00C774C0"/>
    <w:rsid w:val="00C83AB3"/>
    <w:rsid w:val="00C85D1D"/>
    <w:rsid w:val="00C90DEF"/>
    <w:rsid w:val="00C93B9C"/>
    <w:rsid w:val="00C94104"/>
    <w:rsid w:val="00C94F8C"/>
    <w:rsid w:val="00CA113D"/>
    <w:rsid w:val="00CA4286"/>
    <w:rsid w:val="00CA4D74"/>
    <w:rsid w:val="00CA55BC"/>
    <w:rsid w:val="00CA5DE0"/>
    <w:rsid w:val="00CA6007"/>
    <w:rsid w:val="00CB024D"/>
    <w:rsid w:val="00CB2F3F"/>
    <w:rsid w:val="00CB3675"/>
    <w:rsid w:val="00CB6156"/>
    <w:rsid w:val="00CB64CE"/>
    <w:rsid w:val="00CC0719"/>
    <w:rsid w:val="00CC0CFE"/>
    <w:rsid w:val="00CC225A"/>
    <w:rsid w:val="00CC5942"/>
    <w:rsid w:val="00CC66A7"/>
    <w:rsid w:val="00CD07D6"/>
    <w:rsid w:val="00CD22D9"/>
    <w:rsid w:val="00CD4C6A"/>
    <w:rsid w:val="00CD569A"/>
    <w:rsid w:val="00CD6B74"/>
    <w:rsid w:val="00CE0A0F"/>
    <w:rsid w:val="00CE36A5"/>
    <w:rsid w:val="00CE567A"/>
    <w:rsid w:val="00CE5B48"/>
    <w:rsid w:val="00CE6A42"/>
    <w:rsid w:val="00CE6DE9"/>
    <w:rsid w:val="00CF102D"/>
    <w:rsid w:val="00CF10E9"/>
    <w:rsid w:val="00CF2AE4"/>
    <w:rsid w:val="00CF3955"/>
    <w:rsid w:val="00CF3E3E"/>
    <w:rsid w:val="00CF5DC9"/>
    <w:rsid w:val="00CF699A"/>
    <w:rsid w:val="00CF7628"/>
    <w:rsid w:val="00CF7E3C"/>
    <w:rsid w:val="00D05F13"/>
    <w:rsid w:val="00D060AB"/>
    <w:rsid w:val="00D07E17"/>
    <w:rsid w:val="00D131FA"/>
    <w:rsid w:val="00D13223"/>
    <w:rsid w:val="00D13668"/>
    <w:rsid w:val="00D1451F"/>
    <w:rsid w:val="00D14836"/>
    <w:rsid w:val="00D15346"/>
    <w:rsid w:val="00D163EC"/>
    <w:rsid w:val="00D16951"/>
    <w:rsid w:val="00D2395A"/>
    <w:rsid w:val="00D25805"/>
    <w:rsid w:val="00D26C3C"/>
    <w:rsid w:val="00D27E51"/>
    <w:rsid w:val="00D31225"/>
    <w:rsid w:val="00D31A8E"/>
    <w:rsid w:val="00D360FB"/>
    <w:rsid w:val="00D36FCC"/>
    <w:rsid w:val="00D43156"/>
    <w:rsid w:val="00D43CC5"/>
    <w:rsid w:val="00D44087"/>
    <w:rsid w:val="00D500BD"/>
    <w:rsid w:val="00D5479C"/>
    <w:rsid w:val="00D54845"/>
    <w:rsid w:val="00D56C0F"/>
    <w:rsid w:val="00D63DEC"/>
    <w:rsid w:val="00D65939"/>
    <w:rsid w:val="00D66CC5"/>
    <w:rsid w:val="00D71D2E"/>
    <w:rsid w:val="00D74D1C"/>
    <w:rsid w:val="00D74D29"/>
    <w:rsid w:val="00D765F0"/>
    <w:rsid w:val="00D76B83"/>
    <w:rsid w:val="00D76CD9"/>
    <w:rsid w:val="00D822BD"/>
    <w:rsid w:val="00D872A0"/>
    <w:rsid w:val="00D90B1E"/>
    <w:rsid w:val="00D92337"/>
    <w:rsid w:val="00D950E4"/>
    <w:rsid w:val="00D96194"/>
    <w:rsid w:val="00D96237"/>
    <w:rsid w:val="00D96D22"/>
    <w:rsid w:val="00D96E35"/>
    <w:rsid w:val="00D97A85"/>
    <w:rsid w:val="00DA0088"/>
    <w:rsid w:val="00DA03BB"/>
    <w:rsid w:val="00DA0718"/>
    <w:rsid w:val="00DA1C57"/>
    <w:rsid w:val="00DA3674"/>
    <w:rsid w:val="00DA36D6"/>
    <w:rsid w:val="00DA4929"/>
    <w:rsid w:val="00DA5E8A"/>
    <w:rsid w:val="00DA6203"/>
    <w:rsid w:val="00DA66E6"/>
    <w:rsid w:val="00DA7CF8"/>
    <w:rsid w:val="00DB0B92"/>
    <w:rsid w:val="00DB302D"/>
    <w:rsid w:val="00DB5147"/>
    <w:rsid w:val="00DB5723"/>
    <w:rsid w:val="00DB5905"/>
    <w:rsid w:val="00DB7AFD"/>
    <w:rsid w:val="00DB7E0B"/>
    <w:rsid w:val="00DC3884"/>
    <w:rsid w:val="00DC424E"/>
    <w:rsid w:val="00DC6599"/>
    <w:rsid w:val="00DC748A"/>
    <w:rsid w:val="00DD0BC8"/>
    <w:rsid w:val="00DD685B"/>
    <w:rsid w:val="00DD7A59"/>
    <w:rsid w:val="00DE234C"/>
    <w:rsid w:val="00DE566D"/>
    <w:rsid w:val="00DF1428"/>
    <w:rsid w:val="00DF3AAB"/>
    <w:rsid w:val="00DF6247"/>
    <w:rsid w:val="00DF66F3"/>
    <w:rsid w:val="00DF77D7"/>
    <w:rsid w:val="00E04819"/>
    <w:rsid w:val="00E0687A"/>
    <w:rsid w:val="00E10C68"/>
    <w:rsid w:val="00E128F0"/>
    <w:rsid w:val="00E13C9D"/>
    <w:rsid w:val="00E15504"/>
    <w:rsid w:val="00E162B4"/>
    <w:rsid w:val="00E17EF5"/>
    <w:rsid w:val="00E2202F"/>
    <w:rsid w:val="00E22A45"/>
    <w:rsid w:val="00E22DC7"/>
    <w:rsid w:val="00E26884"/>
    <w:rsid w:val="00E273E7"/>
    <w:rsid w:val="00E30BAE"/>
    <w:rsid w:val="00E30F47"/>
    <w:rsid w:val="00E31732"/>
    <w:rsid w:val="00E33824"/>
    <w:rsid w:val="00E34459"/>
    <w:rsid w:val="00E4275F"/>
    <w:rsid w:val="00E451D0"/>
    <w:rsid w:val="00E455E1"/>
    <w:rsid w:val="00E47B54"/>
    <w:rsid w:val="00E6014A"/>
    <w:rsid w:val="00E6054B"/>
    <w:rsid w:val="00E62B07"/>
    <w:rsid w:val="00E65827"/>
    <w:rsid w:val="00E65E12"/>
    <w:rsid w:val="00E66000"/>
    <w:rsid w:val="00E6616C"/>
    <w:rsid w:val="00E671A3"/>
    <w:rsid w:val="00E70DE1"/>
    <w:rsid w:val="00E719A9"/>
    <w:rsid w:val="00E71DAD"/>
    <w:rsid w:val="00E72A25"/>
    <w:rsid w:val="00E730FD"/>
    <w:rsid w:val="00E74D7A"/>
    <w:rsid w:val="00E75DCA"/>
    <w:rsid w:val="00E80B6D"/>
    <w:rsid w:val="00E81FF7"/>
    <w:rsid w:val="00E82C68"/>
    <w:rsid w:val="00E84D1D"/>
    <w:rsid w:val="00E879CF"/>
    <w:rsid w:val="00E90465"/>
    <w:rsid w:val="00E91B38"/>
    <w:rsid w:val="00E92ED8"/>
    <w:rsid w:val="00E93500"/>
    <w:rsid w:val="00E93A08"/>
    <w:rsid w:val="00E95A52"/>
    <w:rsid w:val="00E974B4"/>
    <w:rsid w:val="00EA0810"/>
    <w:rsid w:val="00EA4FC4"/>
    <w:rsid w:val="00EA5CA0"/>
    <w:rsid w:val="00EB0207"/>
    <w:rsid w:val="00EB2668"/>
    <w:rsid w:val="00EB7268"/>
    <w:rsid w:val="00EC281D"/>
    <w:rsid w:val="00EC3863"/>
    <w:rsid w:val="00EC3BFC"/>
    <w:rsid w:val="00EC5EC8"/>
    <w:rsid w:val="00EC7B7D"/>
    <w:rsid w:val="00ED25C8"/>
    <w:rsid w:val="00ED5788"/>
    <w:rsid w:val="00ED5F20"/>
    <w:rsid w:val="00EE07A7"/>
    <w:rsid w:val="00EE40BA"/>
    <w:rsid w:val="00EE59F6"/>
    <w:rsid w:val="00EE5BA4"/>
    <w:rsid w:val="00EE6F52"/>
    <w:rsid w:val="00EF20EE"/>
    <w:rsid w:val="00EF3451"/>
    <w:rsid w:val="00EF432E"/>
    <w:rsid w:val="00EF5527"/>
    <w:rsid w:val="00EF64FA"/>
    <w:rsid w:val="00EF68E0"/>
    <w:rsid w:val="00EF72BD"/>
    <w:rsid w:val="00F0049B"/>
    <w:rsid w:val="00F00651"/>
    <w:rsid w:val="00F00A62"/>
    <w:rsid w:val="00F0126C"/>
    <w:rsid w:val="00F0466E"/>
    <w:rsid w:val="00F05982"/>
    <w:rsid w:val="00F0613B"/>
    <w:rsid w:val="00F06984"/>
    <w:rsid w:val="00F070F5"/>
    <w:rsid w:val="00F07275"/>
    <w:rsid w:val="00F07AFA"/>
    <w:rsid w:val="00F11F6D"/>
    <w:rsid w:val="00F1262C"/>
    <w:rsid w:val="00F127E9"/>
    <w:rsid w:val="00F15241"/>
    <w:rsid w:val="00F167F0"/>
    <w:rsid w:val="00F1728A"/>
    <w:rsid w:val="00F20819"/>
    <w:rsid w:val="00F2127A"/>
    <w:rsid w:val="00F2209E"/>
    <w:rsid w:val="00F22CC0"/>
    <w:rsid w:val="00F236FC"/>
    <w:rsid w:val="00F2432C"/>
    <w:rsid w:val="00F25064"/>
    <w:rsid w:val="00F262D1"/>
    <w:rsid w:val="00F26927"/>
    <w:rsid w:val="00F30E16"/>
    <w:rsid w:val="00F33C2E"/>
    <w:rsid w:val="00F3498C"/>
    <w:rsid w:val="00F43A96"/>
    <w:rsid w:val="00F44DDD"/>
    <w:rsid w:val="00F45D85"/>
    <w:rsid w:val="00F45E54"/>
    <w:rsid w:val="00F463DC"/>
    <w:rsid w:val="00F473F7"/>
    <w:rsid w:val="00F47922"/>
    <w:rsid w:val="00F500FE"/>
    <w:rsid w:val="00F50DCE"/>
    <w:rsid w:val="00F50EE0"/>
    <w:rsid w:val="00F5238E"/>
    <w:rsid w:val="00F52A92"/>
    <w:rsid w:val="00F600EF"/>
    <w:rsid w:val="00F610BE"/>
    <w:rsid w:val="00F64624"/>
    <w:rsid w:val="00F66B22"/>
    <w:rsid w:val="00F70D74"/>
    <w:rsid w:val="00F711CB"/>
    <w:rsid w:val="00F72185"/>
    <w:rsid w:val="00F763AE"/>
    <w:rsid w:val="00F80473"/>
    <w:rsid w:val="00F90076"/>
    <w:rsid w:val="00F905FF"/>
    <w:rsid w:val="00F92A3F"/>
    <w:rsid w:val="00FA4968"/>
    <w:rsid w:val="00FA5489"/>
    <w:rsid w:val="00FA5A50"/>
    <w:rsid w:val="00FA6EED"/>
    <w:rsid w:val="00FB1DAE"/>
    <w:rsid w:val="00FB2411"/>
    <w:rsid w:val="00FB24C3"/>
    <w:rsid w:val="00FB3680"/>
    <w:rsid w:val="00FB4F4D"/>
    <w:rsid w:val="00FB751A"/>
    <w:rsid w:val="00FB7BBD"/>
    <w:rsid w:val="00FC1845"/>
    <w:rsid w:val="00FC5F6B"/>
    <w:rsid w:val="00FD2F2B"/>
    <w:rsid w:val="00FD4353"/>
    <w:rsid w:val="00FD5303"/>
    <w:rsid w:val="00FD5DF5"/>
    <w:rsid w:val="00FD6BA5"/>
    <w:rsid w:val="00FE1923"/>
    <w:rsid w:val="00FE1C8A"/>
    <w:rsid w:val="00FE1E9F"/>
    <w:rsid w:val="00FE261C"/>
    <w:rsid w:val="00FE40F6"/>
    <w:rsid w:val="00FE4561"/>
    <w:rsid w:val="00FE57D3"/>
    <w:rsid w:val="00FE5DA9"/>
    <w:rsid w:val="00FF1049"/>
    <w:rsid w:val="00FF382E"/>
    <w:rsid w:val="00FF4BEB"/>
    <w:rsid w:val="00FF4EE0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6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87E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A0810"/>
    <w:pPr>
      <w:keepNext/>
      <w:keepLines/>
      <w:ind w:left="432" w:hanging="432"/>
      <w:outlineLvl w:val="0"/>
    </w:pPr>
    <w:rPr>
      <w:rFonts w:eastAsiaTheme="majorEastAsia"/>
      <w:b/>
      <w:bCs/>
      <w:i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25CD5"/>
    <w:pPr>
      <w:keepNext/>
      <w:keepLines/>
      <w:ind w:left="576" w:hanging="576"/>
      <w:outlineLvl w:val="1"/>
    </w:pPr>
    <w:rPr>
      <w:rFonts w:eastAsia="Calibri"/>
      <w:bCs/>
      <w:i/>
      <w:szCs w:val="26"/>
    </w:rPr>
  </w:style>
  <w:style w:type="paragraph" w:styleId="Heading3">
    <w:name w:val="heading 3"/>
    <w:basedOn w:val="Normal"/>
    <w:next w:val="Normal"/>
    <w:link w:val="Heading3Char"/>
    <w:qFormat/>
    <w:rsid w:val="00830176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qFormat/>
    <w:rsid w:val="00830176"/>
    <w:pPr>
      <w:keepNext/>
      <w:numPr>
        <w:ilvl w:val="3"/>
        <w:numId w:val="1"/>
      </w:num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7D21B4"/>
    <w:pPr>
      <w:numPr>
        <w:ilvl w:val="4"/>
        <w:numId w:val="1"/>
      </w:numPr>
      <w:spacing w:before="12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530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Angsana New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530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Angsana New"/>
      <w:i/>
      <w:iCs/>
      <w:color w:val="404040" w:themeColor="text1" w:themeTint="BF"/>
      <w:szCs w:val="3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530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Angsana New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530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D5303"/>
    <w:rPr>
      <w:rFonts w:asciiTheme="majorHAnsi" w:eastAsiaTheme="majorEastAsia" w:hAnsiTheme="majorHAnsi" w:cs="Angsana New"/>
      <w:i/>
      <w:iCs/>
      <w:color w:val="243F60" w:themeColor="accent1" w:themeShade="7F"/>
      <w:sz w:val="22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D5303"/>
    <w:rPr>
      <w:rFonts w:asciiTheme="majorHAnsi" w:eastAsiaTheme="majorEastAsia" w:hAnsiTheme="majorHAnsi" w:cs="Angsana New"/>
      <w:i/>
      <w:iCs/>
      <w:color w:val="404040" w:themeColor="text1" w:themeTint="BF"/>
      <w:sz w:val="22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D5303"/>
    <w:rPr>
      <w:rFonts w:asciiTheme="majorHAnsi" w:eastAsiaTheme="majorEastAsia" w:hAnsiTheme="majorHAnsi" w:cs="Angsana New"/>
      <w:color w:val="404040" w:themeColor="text1" w:themeTint="BF"/>
      <w:sz w:val="20"/>
      <w:szCs w:val="25"/>
    </w:rPr>
  </w:style>
  <w:style w:type="character" w:customStyle="1" w:styleId="Heading9Char">
    <w:name w:val="Heading 9 Char"/>
    <w:basedOn w:val="DefaultParagraphFont"/>
    <w:link w:val="Heading9"/>
    <w:uiPriority w:val="9"/>
    <w:rsid w:val="00FD5303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C670CF"/>
    <w:rPr>
      <w:rFonts w:ascii="Arial" w:hAnsi="Arial"/>
      <w:sz w:val="22"/>
      <w:vertAlign w:val="superscript"/>
      <w:lang w:bidi="th-TH"/>
    </w:rPr>
  </w:style>
  <w:style w:type="paragraph" w:customStyle="1" w:styleId="source">
    <w:name w:val="source"/>
    <w:basedOn w:val="Normal"/>
    <w:link w:val="sourceChar"/>
    <w:qFormat/>
    <w:rsid w:val="006E1784"/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E1784"/>
    <w:rPr>
      <w:rFonts w:ascii="Times New Roman" w:hAnsi="Times New Roman" w:cs="Times New Roman"/>
      <w:sz w:val="18"/>
      <w:szCs w:val="18"/>
    </w:rPr>
  </w:style>
  <w:style w:type="paragraph" w:customStyle="1" w:styleId="formattable">
    <w:name w:val="format_table"/>
    <w:basedOn w:val="Normal"/>
    <w:qFormat/>
    <w:rsid w:val="006E1784"/>
    <w:rPr>
      <w:sz w:val="20"/>
      <w:szCs w:val="20"/>
    </w:rPr>
  </w:style>
  <w:style w:type="paragraph" w:customStyle="1" w:styleId="Tablename">
    <w:name w:val="Table_name"/>
    <w:basedOn w:val="Normal"/>
    <w:link w:val="TablenameChar"/>
    <w:qFormat/>
    <w:rsid w:val="004E548F"/>
    <w:rPr>
      <w:b/>
      <w:bCs/>
    </w:rPr>
  </w:style>
  <w:style w:type="character" w:customStyle="1" w:styleId="TablenameChar">
    <w:name w:val="Table_name Char"/>
    <w:basedOn w:val="DefaultParagraphFont"/>
    <w:link w:val="Tablename"/>
    <w:rsid w:val="006E1784"/>
    <w:rPr>
      <w:rFonts w:ascii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autoRedefine/>
    <w:rsid w:val="007D21B4"/>
    <w:pPr>
      <w:tabs>
        <w:tab w:val="num" w:pos="1080"/>
      </w:tabs>
    </w:pPr>
  </w:style>
  <w:style w:type="paragraph" w:styleId="ListNumber2">
    <w:name w:val="List Number 2"/>
    <w:basedOn w:val="Normal"/>
    <w:rsid w:val="007D21B4"/>
    <w:pPr>
      <w:tabs>
        <w:tab w:val="num" w:pos="1080"/>
      </w:tabs>
    </w:pPr>
  </w:style>
  <w:style w:type="paragraph" w:styleId="ListNumber3">
    <w:name w:val="List Number 3"/>
    <w:basedOn w:val="Normal"/>
    <w:rsid w:val="007D21B4"/>
    <w:pPr>
      <w:tabs>
        <w:tab w:val="num" w:pos="1080"/>
      </w:tabs>
    </w:pPr>
  </w:style>
  <w:style w:type="paragraph" w:styleId="ListNumber4">
    <w:name w:val="List Number 4"/>
    <w:basedOn w:val="Normal"/>
    <w:rsid w:val="007D21B4"/>
    <w:pPr>
      <w:tabs>
        <w:tab w:val="num" w:pos="1080"/>
      </w:tabs>
    </w:pPr>
  </w:style>
  <w:style w:type="paragraph" w:customStyle="1" w:styleId="Figurename">
    <w:name w:val="Figure_name"/>
    <w:basedOn w:val="Normal"/>
    <w:rsid w:val="006E2F38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7D21B4"/>
    <w:pPr>
      <w:tabs>
        <w:tab w:val="center" w:pos="4153"/>
        <w:tab w:val="right" w:pos="8306"/>
      </w:tabs>
    </w:pPr>
    <w:rPr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C73521"/>
    <w:rPr>
      <w:rFonts w:ascii="Times New Roman" w:hAnsi="Times New Roman" w:cs="Times New Roman"/>
      <w:sz w:val="32"/>
      <w:szCs w:val="32"/>
    </w:rPr>
  </w:style>
  <w:style w:type="paragraph" w:styleId="FootnoteText">
    <w:name w:val="footnote text"/>
    <w:aliases w:val="Footnote ak"/>
    <w:basedOn w:val="Normal"/>
    <w:link w:val="FootnoteTextChar"/>
    <w:uiPriority w:val="99"/>
    <w:rsid w:val="001E3942"/>
    <w:rPr>
      <w:sz w:val="18"/>
    </w:rPr>
  </w:style>
  <w:style w:type="character" w:customStyle="1" w:styleId="FootnoteTextChar">
    <w:name w:val="Footnote Text Char"/>
    <w:aliases w:val="Footnote ak Char"/>
    <w:basedOn w:val="DefaultParagraphFont"/>
    <w:link w:val="FootnoteText"/>
    <w:uiPriority w:val="99"/>
    <w:rsid w:val="001E3942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7D21B4"/>
  </w:style>
  <w:style w:type="paragraph" w:styleId="Header">
    <w:name w:val="header"/>
    <w:basedOn w:val="Normal"/>
    <w:link w:val="HeaderChar"/>
    <w:uiPriority w:val="99"/>
    <w:rsid w:val="007D21B4"/>
    <w:pPr>
      <w:tabs>
        <w:tab w:val="center" w:pos="4153"/>
        <w:tab w:val="right" w:pos="8306"/>
      </w:tabs>
    </w:pPr>
  </w:style>
  <w:style w:type="paragraph" w:customStyle="1" w:styleId="a">
    <w:name w:val="เชิงอัต"/>
    <w:basedOn w:val="Normal"/>
    <w:autoRedefine/>
    <w:rsid w:val="00F50EE0"/>
  </w:style>
  <w:style w:type="character" w:customStyle="1" w:styleId="BalloonTextChar">
    <w:name w:val="Balloon Text Char"/>
    <w:basedOn w:val="DefaultParagraphFont"/>
    <w:link w:val="BalloonText"/>
    <w:uiPriority w:val="99"/>
    <w:rsid w:val="006E1784"/>
    <w:rPr>
      <w:rFonts w:ascii="Tahoma" w:eastAsiaTheme="minorHAnsi" w:hAnsi="Tahoma"/>
      <w:sz w:val="16"/>
    </w:rPr>
  </w:style>
  <w:style w:type="paragraph" w:styleId="BalloonText">
    <w:name w:val="Balloon Text"/>
    <w:basedOn w:val="Normal"/>
    <w:link w:val="BalloonTextChar"/>
    <w:uiPriority w:val="99"/>
    <w:unhideWhenUsed/>
    <w:rsid w:val="006E1784"/>
    <w:rPr>
      <w:rFonts w:ascii="Tahoma" w:eastAsiaTheme="minorHAnsi" w:hAnsi="Tahoma" w:cs="Angsana New"/>
      <w:sz w:val="16"/>
      <w:szCs w:val="20"/>
    </w:rPr>
  </w:style>
  <w:style w:type="paragraph" w:customStyle="1" w:styleId="Styleformattable12pt">
    <w:name w:val="Style format_table + 12 pt"/>
    <w:basedOn w:val="formattable"/>
    <w:qFormat/>
    <w:rsid w:val="006E1784"/>
  </w:style>
  <w:style w:type="character" w:customStyle="1" w:styleId="hps">
    <w:name w:val="hps"/>
    <w:basedOn w:val="DefaultParagraphFont"/>
    <w:rsid w:val="006E1784"/>
  </w:style>
  <w:style w:type="character" w:customStyle="1" w:styleId="shorttext">
    <w:name w:val="short_text"/>
    <w:basedOn w:val="DefaultParagraphFont"/>
    <w:rsid w:val="006E1784"/>
  </w:style>
  <w:style w:type="table" w:styleId="TableGrid">
    <w:name w:val="Table Grid"/>
    <w:basedOn w:val="TableNormal"/>
    <w:uiPriority w:val="59"/>
    <w:rsid w:val="00686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0CF"/>
    <w:pPr>
      <w:ind w:left="720"/>
      <w:contextualSpacing/>
    </w:pPr>
    <w:rPr>
      <w:rFonts w:eastAsiaTheme="minorHAnsi" w:cstheme="minorBidi"/>
      <w:szCs w:val="28"/>
    </w:rPr>
  </w:style>
  <w:style w:type="character" w:styleId="Hyperlink">
    <w:name w:val="Hyperlink"/>
    <w:basedOn w:val="DefaultParagraphFont"/>
    <w:uiPriority w:val="99"/>
    <w:unhideWhenUsed/>
    <w:rsid w:val="003D53CA"/>
    <w:rPr>
      <w:color w:val="0000FF"/>
      <w:u w:val="single"/>
    </w:rPr>
  </w:style>
  <w:style w:type="character" w:customStyle="1" w:styleId="Title1">
    <w:name w:val="Title1"/>
    <w:basedOn w:val="DefaultParagraphFont"/>
    <w:rsid w:val="00A007CD"/>
  </w:style>
  <w:style w:type="character" w:styleId="CommentReference">
    <w:name w:val="annotation reference"/>
    <w:basedOn w:val="DefaultParagraphFont"/>
    <w:rsid w:val="001E0F9C"/>
    <w:rPr>
      <w:sz w:val="16"/>
      <w:szCs w:val="18"/>
    </w:rPr>
  </w:style>
  <w:style w:type="paragraph" w:styleId="CommentText">
    <w:name w:val="annotation text"/>
    <w:basedOn w:val="Normal"/>
    <w:link w:val="CommentTextChar"/>
    <w:rsid w:val="001E0F9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1E0F9C"/>
    <w:rPr>
      <w:rFonts w:ascii="Times New Roman" w:hAns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E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0F9C"/>
    <w:rPr>
      <w:rFonts w:ascii="Times New Roman" w:hAnsi="Times New Roman"/>
      <w:b/>
      <w:bCs/>
      <w:szCs w:val="25"/>
    </w:rPr>
  </w:style>
  <w:style w:type="paragraph" w:styleId="Revision">
    <w:name w:val="Revision"/>
    <w:hidden/>
    <w:uiPriority w:val="99"/>
    <w:semiHidden/>
    <w:rsid w:val="001E0F9C"/>
    <w:rPr>
      <w:szCs w:val="30"/>
    </w:rPr>
  </w:style>
  <w:style w:type="character" w:customStyle="1" w:styleId="Title2">
    <w:name w:val="Title2"/>
    <w:basedOn w:val="DefaultParagraphFont"/>
    <w:rsid w:val="0074770D"/>
  </w:style>
  <w:style w:type="character" w:customStyle="1" w:styleId="ref">
    <w:name w:val="ref"/>
    <w:basedOn w:val="DefaultParagraphFont"/>
    <w:rsid w:val="0074770D"/>
  </w:style>
  <w:style w:type="character" w:customStyle="1" w:styleId="Title3">
    <w:name w:val="Title3"/>
    <w:basedOn w:val="DefaultParagraphFont"/>
    <w:rsid w:val="008C29B5"/>
  </w:style>
  <w:style w:type="character" w:styleId="Emphasis">
    <w:name w:val="Emphasis"/>
    <w:uiPriority w:val="20"/>
    <w:qFormat/>
    <w:rsid w:val="00830176"/>
    <w:rPr>
      <w:i/>
      <w:iCs/>
    </w:rPr>
  </w:style>
  <w:style w:type="paragraph" w:styleId="TOC1">
    <w:name w:val="toc 1"/>
    <w:basedOn w:val="Normal"/>
    <w:next w:val="Normal"/>
    <w:autoRedefine/>
    <w:uiPriority w:val="39"/>
    <w:qFormat/>
    <w:rsid w:val="00A5718A"/>
    <w:pPr>
      <w:spacing w:before="120"/>
    </w:pPr>
    <w:rPr>
      <w:rFonts w:cstheme="majorBidi"/>
      <w:b/>
      <w:bCs/>
      <w:caps/>
      <w:sz w:val="20"/>
      <w:szCs w:val="23"/>
    </w:rPr>
  </w:style>
  <w:style w:type="paragraph" w:styleId="TOC2">
    <w:name w:val="toc 2"/>
    <w:basedOn w:val="Normal"/>
    <w:next w:val="Normal"/>
    <w:autoRedefine/>
    <w:uiPriority w:val="39"/>
    <w:qFormat/>
    <w:rsid w:val="00A5718A"/>
    <w:pPr>
      <w:ind w:left="240"/>
    </w:pPr>
    <w:rPr>
      <w:rFonts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qFormat/>
    <w:rsid w:val="00A5718A"/>
    <w:pPr>
      <w:ind w:left="480"/>
    </w:pPr>
    <w:rPr>
      <w:rFonts w:cstheme="majorBidi"/>
      <w:i/>
      <w:iCs/>
      <w:sz w:val="20"/>
      <w:szCs w:val="23"/>
    </w:rPr>
  </w:style>
  <w:style w:type="paragraph" w:styleId="TOC4">
    <w:name w:val="toc 4"/>
    <w:basedOn w:val="Normal"/>
    <w:next w:val="Normal"/>
    <w:autoRedefine/>
    <w:uiPriority w:val="39"/>
    <w:rsid w:val="00F500FE"/>
    <w:pPr>
      <w:ind w:left="720"/>
    </w:pPr>
    <w:rPr>
      <w:rFonts w:asciiTheme="minorHAnsi" w:hAnsiTheme="minorHAnsi" w:cstheme="majorBidi"/>
      <w:sz w:val="18"/>
      <w:szCs w:val="21"/>
    </w:rPr>
  </w:style>
  <w:style w:type="paragraph" w:styleId="TOC5">
    <w:name w:val="toc 5"/>
    <w:basedOn w:val="Normal"/>
    <w:next w:val="Normal"/>
    <w:autoRedefine/>
    <w:rsid w:val="00F500FE"/>
    <w:pPr>
      <w:ind w:left="960"/>
    </w:pPr>
    <w:rPr>
      <w:rFonts w:asciiTheme="minorHAnsi" w:hAnsiTheme="minorHAnsi" w:cstheme="majorBid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rsid w:val="00F500FE"/>
    <w:pPr>
      <w:ind w:left="12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rsid w:val="00F500FE"/>
    <w:pPr>
      <w:ind w:left="144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rsid w:val="00F500FE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rsid w:val="00F500FE"/>
    <w:pPr>
      <w:ind w:left="1920"/>
    </w:pPr>
    <w:rPr>
      <w:rFonts w:asciiTheme="minorHAnsi" w:hAnsiTheme="minorHAnsi" w:cstheme="majorBidi"/>
      <w:sz w:val="18"/>
      <w:szCs w:val="21"/>
    </w:rPr>
  </w:style>
  <w:style w:type="paragraph" w:styleId="TableofFigures">
    <w:name w:val="table of figures"/>
    <w:basedOn w:val="Normal"/>
    <w:next w:val="Normal"/>
    <w:uiPriority w:val="99"/>
    <w:rsid w:val="00326137"/>
    <w:pPr>
      <w:ind w:left="480" w:hanging="480"/>
    </w:pPr>
    <w:rPr>
      <w:rFonts w:asciiTheme="minorHAnsi" w:hAnsiTheme="minorHAnsi" w:cstheme="majorBidi"/>
      <w:smallCaps/>
      <w:sz w:val="20"/>
      <w:szCs w:val="23"/>
    </w:rPr>
  </w:style>
  <w:style w:type="paragraph" w:styleId="NormalWeb">
    <w:name w:val="Normal (Web)"/>
    <w:basedOn w:val="Normal"/>
    <w:unhideWhenUsed/>
    <w:rsid w:val="003913E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Listenabsatz">
    <w:name w:val="Listenabsatz"/>
    <w:basedOn w:val="Normal"/>
    <w:uiPriority w:val="34"/>
    <w:qFormat/>
    <w:rsid w:val="003913EB"/>
    <w:pPr>
      <w:tabs>
        <w:tab w:val="left" w:pos="720"/>
      </w:tabs>
      <w:ind w:left="720"/>
      <w:jc w:val="both"/>
    </w:pPr>
    <w:rPr>
      <w:szCs w:val="20"/>
      <w:lang w:val="en-GB" w:bidi="ar-SA"/>
    </w:rPr>
  </w:style>
  <w:style w:type="paragraph" w:styleId="DocumentMap">
    <w:name w:val="Document Map"/>
    <w:basedOn w:val="Normal"/>
    <w:link w:val="DocumentMapChar"/>
    <w:rsid w:val="006A681D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6A681D"/>
    <w:rPr>
      <w:rFonts w:ascii="Tahoma" w:hAnsi="Tahoma"/>
      <w:sz w:val="16"/>
    </w:rPr>
  </w:style>
  <w:style w:type="paragraph" w:styleId="Title">
    <w:name w:val="Title"/>
    <w:basedOn w:val="Normal"/>
    <w:link w:val="TitleChar"/>
    <w:qFormat/>
    <w:rsid w:val="00830176"/>
    <w:pPr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30176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C322C4"/>
    <w:pPr>
      <w:keepNext/>
      <w:jc w:val="center"/>
      <w:outlineLvl w:val="2"/>
    </w:pPr>
    <w:rPr>
      <w:bCs/>
      <w:i/>
      <w:szCs w:val="18"/>
    </w:rPr>
  </w:style>
  <w:style w:type="paragraph" w:customStyle="1" w:styleId="captionnotes">
    <w:name w:val="caption notes"/>
    <w:basedOn w:val="Normal"/>
    <w:link w:val="captionnotesChar"/>
    <w:rsid w:val="00B709CB"/>
    <w:rPr>
      <w:rFonts w:eastAsiaTheme="minorHAnsi" w:cstheme="minorBidi"/>
      <w:i/>
      <w:sz w:val="16"/>
      <w:szCs w:val="22"/>
      <w:lang w:bidi="ar-SA"/>
    </w:rPr>
  </w:style>
  <w:style w:type="character" w:customStyle="1" w:styleId="captionnotesChar">
    <w:name w:val="caption notes Char"/>
    <w:basedOn w:val="DefaultParagraphFont"/>
    <w:link w:val="captionnotes"/>
    <w:rsid w:val="00B709CB"/>
    <w:rPr>
      <w:rFonts w:ascii="Arial" w:eastAsiaTheme="minorHAnsi" w:hAnsi="Arial" w:cstheme="minorBidi"/>
      <w:i/>
      <w:sz w:val="16"/>
      <w:szCs w:val="22"/>
      <w:lang w:bidi="ar-SA"/>
    </w:rPr>
  </w:style>
  <w:style w:type="paragraph" w:customStyle="1" w:styleId="Captionnotes0">
    <w:name w:val="Caption notes"/>
    <w:basedOn w:val="BodyText"/>
    <w:qFormat/>
    <w:rsid w:val="000D0640"/>
    <w:pPr>
      <w:keepLines/>
      <w:jc w:val="center"/>
    </w:pPr>
    <w:rPr>
      <w:i/>
      <w:sz w:val="16"/>
    </w:rPr>
  </w:style>
  <w:style w:type="paragraph" w:styleId="BodyText">
    <w:name w:val="Body Text"/>
    <w:basedOn w:val="Normal"/>
    <w:link w:val="BodyTextChar"/>
    <w:qFormat/>
    <w:rsid w:val="00830176"/>
  </w:style>
  <w:style w:type="character" w:customStyle="1" w:styleId="BodyTextChar">
    <w:name w:val="Body Text Char"/>
    <w:basedOn w:val="DefaultParagraphFont"/>
    <w:link w:val="BodyText"/>
    <w:rsid w:val="00830176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EA0810"/>
    <w:rPr>
      <w:rFonts w:ascii="Arial" w:eastAsiaTheme="majorEastAsia" w:hAnsi="Arial" w:cs="Arial"/>
      <w:b/>
      <w:bCs/>
      <w:i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rsid w:val="00525CD5"/>
    <w:rPr>
      <w:rFonts w:ascii="Arial" w:eastAsia="Calibri" w:hAnsi="Arial" w:cs="Arial"/>
      <w:bCs/>
      <w:i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830176"/>
    <w:rPr>
      <w:rFonts w:ascii="Arial" w:eastAsiaTheme="majorEastAsia" w:hAnsi="Arial" w:cstheme="majorBidi"/>
      <w:bCs/>
      <w:i/>
      <w:sz w:val="22"/>
    </w:rPr>
  </w:style>
  <w:style w:type="paragraph" w:styleId="Subtitle">
    <w:name w:val="Subtitle"/>
    <w:basedOn w:val="Normal"/>
    <w:link w:val="SubtitleChar"/>
    <w:qFormat/>
    <w:rsid w:val="00830176"/>
    <w:pPr>
      <w:spacing w:after="60"/>
      <w:jc w:val="center"/>
      <w:outlineLvl w:val="1"/>
    </w:pPr>
    <w:rPr>
      <w:rFonts w:ascii="Century" w:hAnsi="Century"/>
    </w:rPr>
  </w:style>
  <w:style w:type="character" w:customStyle="1" w:styleId="SubtitleChar">
    <w:name w:val="Subtitle Char"/>
    <w:basedOn w:val="DefaultParagraphFont"/>
    <w:link w:val="Subtitle"/>
    <w:rsid w:val="009F37A4"/>
    <w:rPr>
      <w:rFonts w:ascii="Century" w:hAnsi="Century" w:cs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30176"/>
    <w:pPr>
      <w:spacing w:line="276" w:lineRule="auto"/>
      <w:ind w:left="0" w:firstLine="0"/>
      <w:outlineLvl w:val="9"/>
    </w:pPr>
    <w:rPr>
      <w:rFonts w:cstheme="majorBidi"/>
      <w:i w:val="0"/>
      <w:szCs w:val="28"/>
      <w:u w:val="single"/>
      <w:lang w:eastAsia="ja-JP"/>
    </w:rPr>
  </w:style>
  <w:style w:type="paragraph" w:customStyle="1" w:styleId="Apendix">
    <w:name w:val="Apendix"/>
    <w:basedOn w:val="Heading1"/>
    <w:qFormat/>
    <w:rsid w:val="00184ABD"/>
    <w:pPr>
      <w:keepNext w:val="0"/>
      <w:keepLines w:val="0"/>
      <w:contextualSpacing/>
    </w:pPr>
    <w:rPr>
      <w:rFonts w:eastAsia="Times New Roman" w:cs="Times New Roman"/>
      <w:i w:val="0"/>
      <w:szCs w:val="28"/>
    </w:rPr>
  </w:style>
  <w:style w:type="character" w:customStyle="1" w:styleId="A8">
    <w:name w:val="A8"/>
    <w:uiPriority w:val="99"/>
    <w:rsid w:val="00EA0810"/>
    <w:rPr>
      <w:rFonts w:cs="Trebuchet MS"/>
      <w:color w:val="000000"/>
      <w:sz w:val="11"/>
      <w:szCs w:val="11"/>
    </w:rPr>
  </w:style>
  <w:style w:type="character" w:customStyle="1" w:styleId="apple-converted-space">
    <w:name w:val="apple-converted-space"/>
    <w:basedOn w:val="DefaultParagraphFont"/>
    <w:rsid w:val="00EA0810"/>
  </w:style>
  <w:style w:type="paragraph" w:styleId="Bibliography">
    <w:name w:val="Bibliography"/>
    <w:basedOn w:val="Normal"/>
    <w:next w:val="Normal"/>
    <w:uiPriority w:val="37"/>
    <w:rsid w:val="00EA0810"/>
    <w:pPr>
      <w:spacing w:before="60"/>
      <w:ind w:left="720" w:hanging="720"/>
    </w:pPr>
    <w:rPr>
      <w:sz w:val="20"/>
      <w:lang w:bidi="ar-SA"/>
    </w:rPr>
  </w:style>
  <w:style w:type="character" w:styleId="BookTitle">
    <w:name w:val="Book Title"/>
    <w:uiPriority w:val="33"/>
    <w:qFormat/>
    <w:rsid w:val="00EA0810"/>
    <w:rPr>
      <w:i/>
      <w:iCs/>
      <w:smallCaps/>
      <w:spacing w:val="5"/>
    </w:rPr>
  </w:style>
  <w:style w:type="paragraph" w:customStyle="1" w:styleId="Box">
    <w:name w:val="Box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Cs w:val="20"/>
      <w:lang w:bidi="ar-SA"/>
    </w:rPr>
  </w:style>
  <w:style w:type="paragraph" w:customStyle="1" w:styleId="CarCar">
    <w:name w:val="Car Car"/>
    <w:basedOn w:val="Normal"/>
    <w:semiHidden/>
    <w:rsid w:val="00EA0810"/>
    <w:pPr>
      <w:spacing w:after="160" w:line="240" w:lineRule="exact"/>
    </w:pPr>
    <w:rPr>
      <w:rFonts w:ascii="Verdana" w:hAnsi="Verdana"/>
      <w:sz w:val="20"/>
      <w:lang w:val="en-GB" w:bidi="ar-SA"/>
    </w:rPr>
  </w:style>
  <w:style w:type="character" w:customStyle="1" w:styleId="Caracteresdenotaalpie">
    <w:name w:val="Caracteres de nota al pie"/>
    <w:semiHidden/>
    <w:rsid w:val="00EA0810"/>
    <w:rPr>
      <w:vertAlign w:val="superscript"/>
    </w:rPr>
  </w:style>
  <w:style w:type="paragraph" w:customStyle="1" w:styleId="Default">
    <w:name w:val="Default"/>
    <w:rsid w:val="00EA0810"/>
    <w:pPr>
      <w:autoSpaceDE w:val="0"/>
      <w:autoSpaceDN w:val="0"/>
      <w:adjustRightInd w:val="0"/>
    </w:pPr>
    <w:rPr>
      <w:color w:val="000000"/>
      <w:lang w:bidi="ar-SA"/>
    </w:rPr>
  </w:style>
  <w:style w:type="character" w:customStyle="1" w:styleId="emailaddress">
    <w:name w:val="email_address"/>
    <w:basedOn w:val="DefaultParagraphFont"/>
    <w:semiHidden/>
    <w:rsid w:val="00EA0810"/>
  </w:style>
  <w:style w:type="character" w:styleId="EndnoteReference">
    <w:name w:val="endnote reference"/>
    <w:rsid w:val="00EA0810"/>
    <w:rPr>
      <w:vertAlign w:val="superscript"/>
    </w:rPr>
  </w:style>
  <w:style w:type="paragraph" w:styleId="EndnoteText">
    <w:name w:val="endnote text"/>
    <w:basedOn w:val="Normal"/>
    <w:link w:val="EndnoteTextChar"/>
    <w:rsid w:val="00EA0810"/>
    <w:rPr>
      <w:sz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A0810"/>
    <w:rPr>
      <w:rFonts w:ascii="Arial" w:hAnsi="Arial" w:cs="Arial"/>
      <w:sz w:val="20"/>
      <w:lang w:bidi="ar-SA"/>
    </w:rPr>
  </w:style>
  <w:style w:type="paragraph" w:customStyle="1" w:styleId="Figura">
    <w:name w:val="Figura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 w:val="22"/>
      <w:szCs w:val="24"/>
      <w:lang w:bidi="ar-SA"/>
    </w:rPr>
  </w:style>
  <w:style w:type="character" w:styleId="FollowedHyperlink">
    <w:name w:val="FollowedHyperlink"/>
    <w:rsid w:val="00EA0810"/>
    <w:rPr>
      <w:color w:val="606420"/>
      <w:u w:val="single"/>
    </w:rPr>
  </w:style>
  <w:style w:type="paragraph" w:customStyle="1" w:styleId="Footnote">
    <w:name w:val="Footnote"/>
    <w:basedOn w:val="FootnoteText"/>
    <w:uiPriority w:val="99"/>
    <w:qFormat/>
    <w:rsid w:val="00EA0810"/>
    <w:rPr>
      <w:lang w:bidi="ar-SA"/>
    </w:rPr>
  </w:style>
  <w:style w:type="paragraph" w:styleId="PlainText">
    <w:name w:val="Plain Text"/>
    <w:basedOn w:val="Normal"/>
    <w:link w:val="PlainTextChar"/>
    <w:rsid w:val="00EA0810"/>
    <w:rPr>
      <w:rFonts w:ascii="Courier New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A0810"/>
    <w:rPr>
      <w:rFonts w:ascii="Courier New" w:hAnsi="Courier New" w:cs="Courier New"/>
      <w:sz w:val="20"/>
      <w:lang w:bidi="ar-SA"/>
    </w:rPr>
  </w:style>
  <w:style w:type="paragraph" w:customStyle="1" w:styleId="Globaltitle">
    <w:name w:val="Global_title"/>
    <w:basedOn w:val="PlainText"/>
    <w:qFormat/>
    <w:rsid w:val="00EA0810"/>
    <w:pPr>
      <w:jc w:val="center"/>
    </w:pPr>
    <w:rPr>
      <w:rFonts w:ascii="Cambria" w:hAnsi="Cambria"/>
      <w:b/>
      <w:sz w:val="40"/>
      <w:szCs w:val="40"/>
    </w:rPr>
  </w:style>
  <w:style w:type="character" w:customStyle="1" w:styleId="grame">
    <w:name w:val="grame"/>
    <w:basedOn w:val="DefaultParagraphFont"/>
    <w:rsid w:val="00EA0810"/>
  </w:style>
  <w:style w:type="character" w:customStyle="1" w:styleId="HeaderChar">
    <w:name w:val="Header Char"/>
    <w:basedOn w:val="DefaultParagraphFont"/>
    <w:link w:val="Header"/>
    <w:uiPriority w:val="99"/>
    <w:rsid w:val="00EA0810"/>
    <w:rPr>
      <w:rFonts w:ascii="Arial" w:hAnsi="Arial" w:cs="Arial"/>
      <w:sz w:val="22"/>
    </w:rPr>
  </w:style>
  <w:style w:type="character" w:customStyle="1" w:styleId="Heading4Char">
    <w:name w:val="Heading 4 Char"/>
    <w:link w:val="Heading4"/>
    <w:rsid w:val="00EA0810"/>
    <w:rPr>
      <w:rFonts w:ascii="Arial" w:hAnsi="Arial" w:cs="Arial"/>
      <w:bCs/>
      <w:i/>
      <w:sz w:val="22"/>
      <w:szCs w:val="28"/>
    </w:rPr>
  </w:style>
  <w:style w:type="character" w:customStyle="1" w:styleId="Heading5Char">
    <w:name w:val="Heading 5 Char"/>
    <w:link w:val="Heading5"/>
    <w:rsid w:val="00EA0810"/>
    <w:rPr>
      <w:rFonts w:ascii="Arial" w:hAnsi="Arial" w:cs="Arial"/>
      <w:i/>
      <w:iCs/>
      <w:sz w:val="22"/>
    </w:rPr>
  </w:style>
  <w:style w:type="character" w:customStyle="1" w:styleId="highlight">
    <w:name w:val="highlight"/>
    <w:basedOn w:val="DefaultParagraphFont"/>
    <w:rsid w:val="00EA0810"/>
  </w:style>
  <w:style w:type="character" w:styleId="HTMLCite">
    <w:name w:val="HTML Cite"/>
    <w:rsid w:val="00EA0810"/>
    <w:rPr>
      <w:i/>
      <w:iCs/>
    </w:rPr>
  </w:style>
  <w:style w:type="character" w:styleId="IntenseEmphasis">
    <w:name w:val="Intense Emphasis"/>
    <w:uiPriority w:val="21"/>
    <w:qFormat/>
    <w:rsid w:val="00EA081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8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810"/>
    <w:rPr>
      <w:rFonts w:ascii="Arial" w:hAnsi="Arial" w:cs="Arial"/>
      <w:b/>
      <w:bCs/>
      <w:i/>
      <w:iCs/>
      <w:sz w:val="22"/>
      <w:lang w:bidi="ar-SA"/>
    </w:rPr>
  </w:style>
  <w:style w:type="character" w:styleId="IntenseReference">
    <w:name w:val="Intense Reference"/>
    <w:uiPriority w:val="32"/>
    <w:qFormat/>
    <w:rsid w:val="00EA0810"/>
    <w:rPr>
      <w:smallCaps/>
      <w:spacing w:val="5"/>
      <w:u w:val="single"/>
    </w:rPr>
  </w:style>
  <w:style w:type="paragraph" w:styleId="ListNumber">
    <w:name w:val="List Number"/>
    <w:basedOn w:val="Normal"/>
    <w:rsid w:val="00EA0810"/>
    <w:pPr>
      <w:tabs>
        <w:tab w:val="num" w:pos="360"/>
      </w:tabs>
      <w:ind w:left="360" w:hanging="360"/>
    </w:pPr>
    <w:rPr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A0810"/>
  </w:style>
  <w:style w:type="paragraph" w:styleId="NoSpacing">
    <w:name w:val="No Spacing"/>
    <w:basedOn w:val="Normal"/>
    <w:uiPriority w:val="1"/>
    <w:qFormat/>
    <w:rsid w:val="00EA0810"/>
    <w:rPr>
      <w:lang w:bidi="ar-SA"/>
    </w:rPr>
  </w:style>
  <w:style w:type="paragraph" w:customStyle="1" w:styleId="ONUME">
    <w:name w:val="ONUM E"/>
    <w:basedOn w:val="BodyText"/>
    <w:semiHidden/>
    <w:rsid w:val="00EA0810"/>
    <w:pPr>
      <w:numPr>
        <w:numId w:val="2"/>
      </w:numPr>
    </w:pPr>
    <w:rPr>
      <w:lang w:bidi="ar-SA"/>
    </w:rPr>
  </w:style>
  <w:style w:type="paragraph" w:customStyle="1" w:styleId="ONUMFS">
    <w:name w:val="ONUM FS"/>
    <w:basedOn w:val="BodyText"/>
    <w:rsid w:val="00EA0810"/>
    <w:pPr>
      <w:numPr>
        <w:numId w:val="3"/>
      </w:numPr>
    </w:pPr>
    <w:rPr>
      <w:lang w:bidi="ar-SA"/>
    </w:rPr>
  </w:style>
  <w:style w:type="paragraph" w:customStyle="1" w:styleId="Presection">
    <w:name w:val="Presection"/>
    <w:basedOn w:val="Heading1"/>
    <w:uiPriority w:val="99"/>
    <w:qFormat/>
    <w:rsid w:val="00EA0810"/>
    <w:pPr>
      <w:ind w:left="0"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EA0810"/>
    <w:pPr>
      <w:spacing w:before="200"/>
      <w:ind w:left="360" w:right="360"/>
    </w:pPr>
    <w:rPr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A0810"/>
    <w:rPr>
      <w:rFonts w:ascii="Arial" w:hAnsi="Arial" w:cs="Arial"/>
      <w:i/>
      <w:iCs/>
      <w:sz w:val="22"/>
      <w:lang w:bidi="ar-SA"/>
    </w:rPr>
  </w:style>
  <w:style w:type="paragraph" w:customStyle="1" w:styleId="References">
    <w:name w:val="References"/>
    <w:basedOn w:val="Heading1"/>
    <w:qFormat/>
    <w:rsid w:val="00EA0810"/>
    <w:pPr>
      <w:ind w:left="0" w:firstLine="0"/>
    </w:pPr>
  </w:style>
  <w:style w:type="paragraph" w:styleId="Salutation">
    <w:name w:val="Salutation"/>
    <w:basedOn w:val="Normal"/>
    <w:next w:val="Normal"/>
    <w:link w:val="SalutationChar"/>
    <w:rsid w:val="00EA0810"/>
    <w:rPr>
      <w:lang w:bidi="ar-SA"/>
    </w:rPr>
  </w:style>
  <w:style w:type="character" w:customStyle="1" w:styleId="SalutationChar">
    <w:name w:val="Salutation Char"/>
    <w:basedOn w:val="DefaultParagraphFont"/>
    <w:link w:val="Salutation"/>
    <w:rsid w:val="00EA0810"/>
    <w:rPr>
      <w:rFonts w:ascii="Arial" w:hAnsi="Arial" w:cs="Arial"/>
      <w:sz w:val="22"/>
      <w:lang w:bidi="ar-SA"/>
    </w:rPr>
  </w:style>
  <w:style w:type="paragraph" w:customStyle="1" w:styleId="Section">
    <w:name w:val="Section"/>
    <w:basedOn w:val="Heading1"/>
    <w:uiPriority w:val="99"/>
    <w:qFormat/>
    <w:rsid w:val="00EA0810"/>
    <w:pPr>
      <w:numPr>
        <w:numId w:val="4"/>
      </w:numPr>
    </w:pPr>
  </w:style>
  <w:style w:type="paragraph" w:styleId="Signature">
    <w:name w:val="Signature"/>
    <w:basedOn w:val="Normal"/>
    <w:link w:val="SignatureChar"/>
    <w:rsid w:val="00EA0810"/>
    <w:pPr>
      <w:ind w:left="4252"/>
    </w:pPr>
    <w:rPr>
      <w:lang w:bidi="ar-SA"/>
    </w:rPr>
  </w:style>
  <w:style w:type="character" w:customStyle="1" w:styleId="SignatureChar">
    <w:name w:val="Signature Char"/>
    <w:basedOn w:val="DefaultParagraphFont"/>
    <w:link w:val="Signature"/>
    <w:rsid w:val="00EA0810"/>
    <w:rPr>
      <w:rFonts w:ascii="Arial" w:hAnsi="Arial" w:cs="Arial"/>
      <w:sz w:val="22"/>
      <w:lang w:bidi="ar-SA"/>
    </w:rPr>
  </w:style>
  <w:style w:type="character" w:customStyle="1" w:styleId="slug-ahead-of-print-date">
    <w:name w:val="slug-ahead-of-print-date"/>
    <w:basedOn w:val="DefaultParagraphFont"/>
    <w:semiHidden/>
    <w:rsid w:val="00EA0810"/>
  </w:style>
  <w:style w:type="character" w:customStyle="1" w:styleId="slug-doi">
    <w:name w:val="slug-doi"/>
    <w:basedOn w:val="DefaultParagraphFont"/>
    <w:semiHidden/>
    <w:rsid w:val="00EA0810"/>
  </w:style>
  <w:style w:type="character" w:customStyle="1" w:styleId="slug-doi-wrapper">
    <w:name w:val="slug-doi-wrapper"/>
    <w:basedOn w:val="DefaultParagraphFont"/>
    <w:semiHidden/>
    <w:rsid w:val="00EA0810"/>
  </w:style>
  <w:style w:type="character" w:customStyle="1" w:styleId="slug-issue">
    <w:name w:val="slug-issue"/>
    <w:basedOn w:val="DefaultParagraphFont"/>
    <w:rsid w:val="00EA0810"/>
  </w:style>
  <w:style w:type="character" w:customStyle="1" w:styleId="slug-metadata-noteahead-of-print">
    <w:name w:val="slug-metadata-note ahead-of-print"/>
    <w:basedOn w:val="DefaultParagraphFont"/>
    <w:semiHidden/>
    <w:rsid w:val="00EA0810"/>
  </w:style>
  <w:style w:type="character" w:customStyle="1" w:styleId="slug-pages">
    <w:name w:val="slug-pages"/>
    <w:basedOn w:val="DefaultParagraphFont"/>
    <w:rsid w:val="00EA0810"/>
  </w:style>
  <w:style w:type="character" w:customStyle="1" w:styleId="slug-pub-date">
    <w:name w:val="slug-pub-date"/>
    <w:basedOn w:val="DefaultParagraphFont"/>
    <w:rsid w:val="00EA0810"/>
  </w:style>
  <w:style w:type="character" w:customStyle="1" w:styleId="slug-vol">
    <w:name w:val="slug-vol"/>
    <w:basedOn w:val="DefaultParagraphFont"/>
    <w:rsid w:val="00EA0810"/>
  </w:style>
  <w:style w:type="character" w:customStyle="1" w:styleId="spelle">
    <w:name w:val="spelle"/>
    <w:basedOn w:val="DefaultParagraphFont"/>
    <w:rsid w:val="00EA0810"/>
  </w:style>
  <w:style w:type="character" w:customStyle="1" w:styleId="st">
    <w:name w:val="st"/>
    <w:basedOn w:val="DefaultParagraphFont"/>
    <w:rsid w:val="00EA0810"/>
  </w:style>
  <w:style w:type="character" w:styleId="Strong">
    <w:name w:val="Strong"/>
    <w:rsid w:val="00EA0810"/>
    <w:rPr>
      <w:b/>
      <w:bCs/>
    </w:rPr>
  </w:style>
  <w:style w:type="paragraph" w:customStyle="1" w:styleId="Subsection">
    <w:name w:val="Subsection"/>
    <w:basedOn w:val="Heading2"/>
    <w:uiPriority w:val="99"/>
    <w:qFormat/>
    <w:rsid w:val="00EA0810"/>
    <w:pPr>
      <w:numPr>
        <w:ilvl w:val="1"/>
        <w:numId w:val="5"/>
      </w:numPr>
    </w:pPr>
    <w:rPr>
      <w:b/>
      <w:lang w:bidi="ar-SA"/>
    </w:rPr>
  </w:style>
  <w:style w:type="paragraph" w:customStyle="1" w:styleId="Subsectionappendix">
    <w:name w:val="Subsection_appendix"/>
    <w:basedOn w:val="Heading2"/>
    <w:qFormat/>
    <w:rsid w:val="00EA0810"/>
    <w:pPr>
      <w:ind w:left="0" w:firstLine="0"/>
    </w:pPr>
    <w:rPr>
      <w:i w:val="0"/>
      <w:lang w:bidi="ar-SA"/>
    </w:rPr>
  </w:style>
  <w:style w:type="paragraph" w:customStyle="1" w:styleId="SUBSubsection">
    <w:name w:val="SUBSubsection"/>
    <w:basedOn w:val="Heading3"/>
    <w:qFormat/>
    <w:rsid w:val="00EA0810"/>
    <w:pPr>
      <w:numPr>
        <w:numId w:val="6"/>
      </w:numPr>
    </w:pPr>
    <w:rPr>
      <w:b/>
      <w:i w:val="0"/>
      <w:szCs w:val="26"/>
      <w:lang w:bidi="ar-SA"/>
    </w:rPr>
  </w:style>
  <w:style w:type="character" w:styleId="SubtleEmphasis">
    <w:name w:val="Subtle Emphasis"/>
    <w:uiPriority w:val="19"/>
    <w:qFormat/>
    <w:rsid w:val="00EA0810"/>
    <w:rPr>
      <w:i/>
      <w:iCs/>
    </w:rPr>
  </w:style>
  <w:style w:type="character" w:styleId="SubtleReference">
    <w:name w:val="Subtle Reference"/>
    <w:uiPriority w:val="31"/>
    <w:qFormat/>
    <w:rsid w:val="00EA0810"/>
    <w:rPr>
      <w:smallCaps/>
    </w:rPr>
  </w:style>
  <w:style w:type="table" w:customStyle="1" w:styleId="TableGrid1">
    <w:name w:val="Table Grid1"/>
    <w:basedOn w:val="TableNormal"/>
    <w:next w:val="TableGrid"/>
    <w:uiPriority w:val="59"/>
    <w:rsid w:val="00EA0810"/>
    <w:rPr>
      <w:rFonts w:ascii="Calibri" w:eastAsia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ules">
    <w:name w:val="Taules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 w:val="22"/>
      <w:szCs w:val="24"/>
      <w:lang w:bidi="ar-SA"/>
    </w:rPr>
  </w:style>
  <w:style w:type="paragraph" w:customStyle="1" w:styleId="Text">
    <w:name w:val="Text"/>
    <w:basedOn w:val="Normal"/>
    <w:uiPriority w:val="99"/>
    <w:qFormat/>
    <w:rsid w:val="00EA0810"/>
    <w:rPr>
      <w:lang w:bidi="ar-SA"/>
    </w:rPr>
  </w:style>
  <w:style w:type="character" w:customStyle="1" w:styleId="themevertgauche">
    <w:name w:val="themevertgauche"/>
    <w:basedOn w:val="DefaultParagraphFont"/>
    <w:rsid w:val="00EA0810"/>
  </w:style>
  <w:style w:type="paragraph" w:customStyle="1" w:styleId="TOC51">
    <w:name w:val="TOC 51"/>
    <w:basedOn w:val="Normal"/>
    <w:next w:val="Normal"/>
    <w:autoRedefine/>
    <w:rsid w:val="00EA0810"/>
    <w:pPr>
      <w:ind w:left="960" w:firstLine="720"/>
    </w:pPr>
    <w:rPr>
      <w:rFonts w:eastAsia="Cordia New"/>
      <w:sz w:val="18"/>
      <w:szCs w:val="21"/>
    </w:rPr>
  </w:style>
  <w:style w:type="paragraph" w:customStyle="1" w:styleId="TOC61">
    <w:name w:val="TOC 61"/>
    <w:basedOn w:val="Normal"/>
    <w:next w:val="Normal"/>
    <w:autoRedefine/>
    <w:rsid w:val="00EA0810"/>
    <w:pPr>
      <w:ind w:left="1200" w:firstLine="720"/>
    </w:pPr>
    <w:rPr>
      <w:rFonts w:eastAsia="Cordia New"/>
      <w:sz w:val="18"/>
      <w:szCs w:val="21"/>
    </w:rPr>
  </w:style>
  <w:style w:type="paragraph" w:customStyle="1" w:styleId="TOC71">
    <w:name w:val="TOC 71"/>
    <w:basedOn w:val="Normal"/>
    <w:next w:val="Normal"/>
    <w:autoRedefine/>
    <w:rsid w:val="00EA0810"/>
    <w:pPr>
      <w:ind w:left="1440" w:firstLine="720"/>
    </w:pPr>
    <w:rPr>
      <w:rFonts w:eastAsia="Cordia New"/>
      <w:sz w:val="18"/>
      <w:szCs w:val="21"/>
    </w:rPr>
  </w:style>
  <w:style w:type="paragraph" w:customStyle="1" w:styleId="TOC81">
    <w:name w:val="TOC 81"/>
    <w:basedOn w:val="Normal"/>
    <w:next w:val="Normal"/>
    <w:autoRedefine/>
    <w:rsid w:val="00EA0810"/>
    <w:pPr>
      <w:ind w:left="1680" w:firstLine="720"/>
    </w:pPr>
    <w:rPr>
      <w:rFonts w:eastAsia="Cordia New"/>
      <w:sz w:val="18"/>
      <w:szCs w:val="21"/>
    </w:rPr>
  </w:style>
  <w:style w:type="paragraph" w:customStyle="1" w:styleId="TOC91">
    <w:name w:val="TOC 91"/>
    <w:basedOn w:val="Normal"/>
    <w:next w:val="Normal"/>
    <w:autoRedefine/>
    <w:rsid w:val="00EA0810"/>
    <w:pPr>
      <w:ind w:left="1920" w:firstLine="720"/>
    </w:pPr>
    <w:rPr>
      <w:rFonts w:eastAsia="Cordia New"/>
      <w:sz w:val="18"/>
      <w:szCs w:val="21"/>
    </w:rPr>
  </w:style>
  <w:style w:type="numbering" w:styleId="111111">
    <w:name w:val="Outline List 2"/>
    <w:basedOn w:val="NoList"/>
    <w:rsid w:val="00EA0810"/>
    <w:pPr>
      <w:numPr>
        <w:numId w:val="7"/>
      </w:numPr>
    </w:pPr>
  </w:style>
  <w:style w:type="numbering" w:styleId="1ai">
    <w:name w:val="Outline List 1"/>
    <w:basedOn w:val="NoList"/>
    <w:rsid w:val="00EA0810"/>
    <w:pPr>
      <w:numPr>
        <w:numId w:val="8"/>
      </w:numPr>
    </w:pPr>
  </w:style>
  <w:style w:type="numbering" w:styleId="ArticleSection">
    <w:name w:val="Outline List 3"/>
    <w:basedOn w:val="NoList"/>
    <w:rsid w:val="00EA0810"/>
    <w:pPr>
      <w:numPr>
        <w:numId w:val="9"/>
      </w:numPr>
    </w:pPr>
  </w:style>
  <w:style w:type="paragraph" w:styleId="BlockText">
    <w:name w:val="Block Text"/>
    <w:basedOn w:val="Normal"/>
    <w:rsid w:val="00EA0810"/>
    <w:pPr>
      <w:spacing w:after="120"/>
      <w:ind w:left="1440" w:right="1440"/>
    </w:pPr>
    <w:rPr>
      <w:lang w:bidi="ar-SA"/>
    </w:rPr>
  </w:style>
  <w:style w:type="paragraph" w:styleId="BodyTextIndent">
    <w:name w:val="Body Text Indent"/>
    <w:basedOn w:val="Normal"/>
    <w:link w:val="BodyTextIndentChar"/>
    <w:rsid w:val="00EA0810"/>
    <w:pPr>
      <w:spacing w:after="120"/>
      <w:ind w:left="283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A0810"/>
    <w:rPr>
      <w:rFonts w:ascii="Arial" w:hAnsi="Arial" w:cs="Arial"/>
      <w:sz w:val="22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08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0810"/>
    <w:rPr>
      <w:rFonts w:ascii="Arial" w:hAnsi="Arial" w:cs="Arial"/>
      <w:sz w:val="22"/>
      <w:lang w:bidi="ar-SA"/>
    </w:rPr>
  </w:style>
  <w:style w:type="character" w:customStyle="1" w:styleId="CharChar2">
    <w:name w:val="Char Char2"/>
    <w:rsid w:val="00EA081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rsid w:val="00EA0810"/>
    <w:pPr>
      <w:ind w:left="4252"/>
    </w:pPr>
    <w:rPr>
      <w:lang w:bidi="ar-SA"/>
    </w:rPr>
  </w:style>
  <w:style w:type="character" w:customStyle="1" w:styleId="ClosingChar">
    <w:name w:val="Closing Char"/>
    <w:basedOn w:val="DefaultParagraphFont"/>
    <w:link w:val="Closing"/>
    <w:rsid w:val="00EA0810"/>
    <w:rPr>
      <w:rFonts w:ascii="Arial" w:hAnsi="Arial" w:cs="Arial"/>
      <w:sz w:val="22"/>
      <w:lang w:bidi="ar-SA"/>
    </w:rPr>
  </w:style>
  <w:style w:type="paragraph" w:styleId="Date">
    <w:name w:val="Date"/>
    <w:basedOn w:val="Normal"/>
    <w:next w:val="Normal"/>
    <w:link w:val="DateChar"/>
    <w:rsid w:val="00EA0810"/>
    <w:rPr>
      <w:lang w:bidi="ar-SA"/>
    </w:rPr>
  </w:style>
  <w:style w:type="character" w:customStyle="1" w:styleId="DateChar">
    <w:name w:val="Date Char"/>
    <w:basedOn w:val="DefaultParagraphFont"/>
    <w:link w:val="Date"/>
    <w:rsid w:val="00EA0810"/>
    <w:rPr>
      <w:rFonts w:ascii="Arial" w:hAnsi="Arial" w:cs="Arial"/>
      <w:sz w:val="22"/>
      <w:lang w:bidi="ar-SA"/>
    </w:rPr>
  </w:style>
  <w:style w:type="paragraph" w:styleId="E-mailSignature">
    <w:name w:val="E-mail Signature"/>
    <w:basedOn w:val="Normal"/>
    <w:link w:val="E-mailSignatureChar"/>
    <w:rsid w:val="00EA0810"/>
    <w:rPr>
      <w:lang w:bidi="ar-SA"/>
    </w:rPr>
  </w:style>
  <w:style w:type="character" w:customStyle="1" w:styleId="E-mailSignatureChar">
    <w:name w:val="E-mail Signature Char"/>
    <w:basedOn w:val="DefaultParagraphFont"/>
    <w:link w:val="E-mailSignature"/>
    <w:rsid w:val="00EA0810"/>
    <w:rPr>
      <w:rFonts w:ascii="Arial" w:hAnsi="Arial" w:cs="Arial"/>
      <w:sz w:val="22"/>
      <w:lang w:bidi="ar-SA"/>
    </w:rPr>
  </w:style>
  <w:style w:type="paragraph" w:styleId="EnvelopeAddress">
    <w:name w:val="envelope address"/>
    <w:basedOn w:val="Normal"/>
    <w:rsid w:val="00EA0810"/>
    <w:pPr>
      <w:framePr w:w="7920" w:h="1980" w:hRule="exact" w:hSpace="180" w:wrap="auto" w:hAnchor="page" w:xAlign="center" w:yAlign="bottom"/>
      <w:ind w:left="2880"/>
    </w:pPr>
    <w:rPr>
      <w:lang w:bidi="ar-SA"/>
    </w:rPr>
  </w:style>
  <w:style w:type="paragraph" w:styleId="EnvelopeReturn">
    <w:name w:val="envelope return"/>
    <w:basedOn w:val="Normal"/>
    <w:rsid w:val="00EA0810"/>
    <w:rPr>
      <w:sz w:val="20"/>
      <w:lang w:bidi="ar-SA"/>
    </w:rPr>
  </w:style>
  <w:style w:type="character" w:styleId="HTMLAcronym">
    <w:name w:val="HTML Acronym"/>
    <w:basedOn w:val="DefaultParagraphFont"/>
    <w:rsid w:val="00EA0810"/>
  </w:style>
  <w:style w:type="paragraph" w:styleId="HTMLAddress">
    <w:name w:val="HTML Address"/>
    <w:basedOn w:val="Normal"/>
    <w:link w:val="HTMLAddressChar"/>
    <w:rsid w:val="00EA0810"/>
    <w:rPr>
      <w:i/>
      <w:iCs/>
      <w:lang w:bidi="ar-SA"/>
    </w:rPr>
  </w:style>
  <w:style w:type="character" w:customStyle="1" w:styleId="HTMLAddressChar">
    <w:name w:val="HTML Address Char"/>
    <w:basedOn w:val="DefaultParagraphFont"/>
    <w:link w:val="HTMLAddress"/>
    <w:rsid w:val="00EA0810"/>
    <w:rPr>
      <w:rFonts w:ascii="Arial" w:hAnsi="Arial" w:cs="Arial"/>
      <w:i/>
      <w:iCs/>
      <w:sz w:val="22"/>
      <w:lang w:bidi="ar-SA"/>
    </w:rPr>
  </w:style>
  <w:style w:type="character" w:styleId="HTMLCode">
    <w:name w:val="HTML Code"/>
    <w:rsid w:val="00EA08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A0810"/>
    <w:rPr>
      <w:i/>
      <w:iCs/>
    </w:rPr>
  </w:style>
  <w:style w:type="character" w:styleId="HTMLKeyboard">
    <w:name w:val="HTML Keyboard"/>
    <w:rsid w:val="00EA08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0810"/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EA0810"/>
    <w:rPr>
      <w:rFonts w:ascii="Courier New" w:hAnsi="Courier New" w:cs="Courier New"/>
      <w:sz w:val="20"/>
      <w:lang w:bidi="ar-SA"/>
    </w:rPr>
  </w:style>
  <w:style w:type="character" w:styleId="HTMLSample">
    <w:name w:val="HTML Sample"/>
    <w:rsid w:val="00EA0810"/>
    <w:rPr>
      <w:rFonts w:ascii="Courier New" w:hAnsi="Courier New" w:cs="Courier New"/>
    </w:rPr>
  </w:style>
  <w:style w:type="character" w:styleId="HTMLTypewriter">
    <w:name w:val="HTML Typewriter"/>
    <w:rsid w:val="00EA081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A0810"/>
    <w:rPr>
      <w:i/>
      <w:iCs/>
    </w:rPr>
  </w:style>
  <w:style w:type="character" w:styleId="LineNumber">
    <w:name w:val="line number"/>
    <w:basedOn w:val="DefaultParagraphFont"/>
    <w:rsid w:val="00EA0810"/>
  </w:style>
  <w:style w:type="paragraph" w:styleId="List">
    <w:name w:val="List"/>
    <w:basedOn w:val="Normal"/>
    <w:rsid w:val="00EA0810"/>
    <w:pPr>
      <w:ind w:left="283" w:hanging="283"/>
    </w:pPr>
    <w:rPr>
      <w:lang w:bidi="ar-SA"/>
    </w:rPr>
  </w:style>
  <w:style w:type="paragraph" w:styleId="List2">
    <w:name w:val="List 2"/>
    <w:basedOn w:val="Normal"/>
    <w:rsid w:val="00EA0810"/>
    <w:pPr>
      <w:ind w:left="566" w:hanging="283"/>
    </w:pPr>
    <w:rPr>
      <w:lang w:bidi="ar-SA"/>
    </w:rPr>
  </w:style>
  <w:style w:type="paragraph" w:styleId="List3">
    <w:name w:val="List 3"/>
    <w:basedOn w:val="Normal"/>
    <w:rsid w:val="00EA0810"/>
    <w:pPr>
      <w:ind w:left="849" w:hanging="283"/>
    </w:pPr>
    <w:rPr>
      <w:lang w:bidi="ar-SA"/>
    </w:rPr>
  </w:style>
  <w:style w:type="paragraph" w:styleId="List4">
    <w:name w:val="List 4"/>
    <w:basedOn w:val="Normal"/>
    <w:rsid w:val="00EA0810"/>
    <w:pPr>
      <w:ind w:left="1132" w:hanging="283"/>
    </w:pPr>
    <w:rPr>
      <w:lang w:bidi="ar-SA"/>
    </w:rPr>
  </w:style>
  <w:style w:type="paragraph" w:styleId="List5">
    <w:name w:val="List 5"/>
    <w:basedOn w:val="Normal"/>
    <w:rsid w:val="00EA0810"/>
    <w:pPr>
      <w:ind w:left="1415" w:hanging="283"/>
    </w:pPr>
    <w:rPr>
      <w:lang w:bidi="ar-SA"/>
    </w:rPr>
  </w:style>
  <w:style w:type="paragraph" w:styleId="ListBullet2">
    <w:name w:val="List Bullet 2"/>
    <w:basedOn w:val="Normal"/>
    <w:rsid w:val="00EA0810"/>
    <w:pPr>
      <w:tabs>
        <w:tab w:val="num" w:pos="643"/>
      </w:tabs>
      <w:ind w:left="643" w:hanging="360"/>
    </w:pPr>
    <w:rPr>
      <w:lang w:bidi="ar-SA"/>
    </w:rPr>
  </w:style>
  <w:style w:type="paragraph" w:styleId="ListBullet3">
    <w:name w:val="List Bullet 3"/>
    <w:basedOn w:val="Normal"/>
    <w:rsid w:val="00EA0810"/>
    <w:pPr>
      <w:tabs>
        <w:tab w:val="num" w:pos="926"/>
      </w:tabs>
      <w:ind w:left="926" w:hanging="360"/>
    </w:pPr>
    <w:rPr>
      <w:lang w:bidi="ar-SA"/>
    </w:rPr>
  </w:style>
  <w:style w:type="paragraph" w:styleId="ListBullet4">
    <w:name w:val="List Bullet 4"/>
    <w:basedOn w:val="Normal"/>
    <w:rsid w:val="00EA0810"/>
    <w:pPr>
      <w:tabs>
        <w:tab w:val="num" w:pos="1209"/>
      </w:tabs>
      <w:ind w:left="1209" w:hanging="360"/>
    </w:pPr>
    <w:rPr>
      <w:lang w:bidi="ar-SA"/>
    </w:rPr>
  </w:style>
  <w:style w:type="paragraph" w:styleId="ListBullet5">
    <w:name w:val="List Bullet 5"/>
    <w:basedOn w:val="Normal"/>
    <w:rsid w:val="00EA0810"/>
    <w:pPr>
      <w:tabs>
        <w:tab w:val="num" w:pos="1492"/>
      </w:tabs>
      <w:ind w:left="1492" w:hanging="360"/>
    </w:pPr>
    <w:rPr>
      <w:lang w:bidi="ar-SA"/>
    </w:rPr>
  </w:style>
  <w:style w:type="paragraph" w:styleId="ListContinue">
    <w:name w:val="List Continue"/>
    <w:basedOn w:val="Normal"/>
    <w:rsid w:val="00EA0810"/>
    <w:pPr>
      <w:spacing w:after="120"/>
      <w:ind w:left="283"/>
    </w:pPr>
    <w:rPr>
      <w:lang w:bidi="ar-SA"/>
    </w:rPr>
  </w:style>
  <w:style w:type="paragraph" w:styleId="ListContinue2">
    <w:name w:val="List Continue 2"/>
    <w:basedOn w:val="Normal"/>
    <w:rsid w:val="00EA0810"/>
    <w:pPr>
      <w:spacing w:after="120"/>
      <w:ind w:left="566"/>
    </w:pPr>
    <w:rPr>
      <w:lang w:bidi="ar-SA"/>
    </w:rPr>
  </w:style>
  <w:style w:type="paragraph" w:styleId="ListContinue3">
    <w:name w:val="List Continue 3"/>
    <w:basedOn w:val="Normal"/>
    <w:rsid w:val="00EA0810"/>
    <w:pPr>
      <w:spacing w:after="120"/>
      <w:ind w:left="849"/>
    </w:pPr>
    <w:rPr>
      <w:lang w:bidi="ar-SA"/>
    </w:rPr>
  </w:style>
  <w:style w:type="paragraph" w:styleId="ListContinue4">
    <w:name w:val="List Continue 4"/>
    <w:basedOn w:val="Normal"/>
    <w:rsid w:val="00EA0810"/>
    <w:pPr>
      <w:spacing w:after="120"/>
      <w:ind w:left="1132"/>
    </w:pPr>
    <w:rPr>
      <w:lang w:bidi="ar-SA"/>
    </w:rPr>
  </w:style>
  <w:style w:type="paragraph" w:styleId="ListContinue5">
    <w:name w:val="List Continue 5"/>
    <w:basedOn w:val="Normal"/>
    <w:rsid w:val="00EA0810"/>
    <w:pPr>
      <w:spacing w:after="120"/>
      <w:ind w:left="1415"/>
    </w:pPr>
    <w:rPr>
      <w:lang w:bidi="ar-SA"/>
    </w:rPr>
  </w:style>
  <w:style w:type="paragraph" w:styleId="ListNumber5">
    <w:name w:val="List Number 5"/>
    <w:basedOn w:val="Normal"/>
    <w:rsid w:val="00EA0810"/>
    <w:pPr>
      <w:tabs>
        <w:tab w:val="num" w:pos="1492"/>
      </w:tabs>
      <w:ind w:left="1492" w:hanging="360"/>
    </w:pPr>
    <w:rPr>
      <w:lang w:bidi="ar-SA"/>
    </w:rPr>
  </w:style>
  <w:style w:type="table" w:customStyle="1" w:styleId="MediumGrid31">
    <w:name w:val="Medium Grid 31"/>
    <w:basedOn w:val="TableNormal"/>
    <w:uiPriority w:val="60"/>
    <w:rsid w:val="00EA0810"/>
    <w:rPr>
      <w:rFonts w:ascii="Cambria" w:eastAsia="MS Mincho" w:hAnsi="Cambria"/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MessageHeader">
    <w:name w:val="Message Header"/>
    <w:basedOn w:val="Normal"/>
    <w:link w:val="MessageHeaderChar"/>
    <w:rsid w:val="00EA08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lang w:bidi="ar-SA"/>
    </w:rPr>
  </w:style>
  <w:style w:type="character" w:customStyle="1" w:styleId="MessageHeaderChar">
    <w:name w:val="Message Header Char"/>
    <w:basedOn w:val="DefaultParagraphFont"/>
    <w:link w:val="MessageHeader"/>
    <w:rsid w:val="00EA0810"/>
    <w:rPr>
      <w:rFonts w:ascii="Arial" w:hAnsi="Arial" w:cs="Arial"/>
      <w:sz w:val="22"/>
      <w:shd w:val="pct20" w:color="auto" w:fill="auto"/>
      <w:lang w:bidi="ar-SA"/>
    </w:rPr>
  </w:style>
  <w:style w:type="paragraph" w:styleId="NormalIndent">
    <w:name w:val="Normal Indent"/>
    <w:basedOn w:val="Normal"/>
    <w:rsid w:val="00EA0810"/>
    <w:pPr>
      <w:ind w:left="720"/>
    </w:pPr>
    <w:rPr>
      <w:lang w:bidi="ar-SA"/>
    </w:rPr>
  </w:style>
  <w:style w:type="paragraph" w:styleId="NoteHeading">
    <w:name w:val="Note Heading"/>
    <w:basedOn w:val="Normal"/>
    <w:next w:val="Normal"/>
    <w:link w:val="NoteHeadingChar"/>
    <w:rsid w:val="00EA0810"/>
    <w:rPr>
      <w:lang w:bidi="ar-SA"/>
    </w:rPr>
  </w:style>
  <w:style w:type="character" w:customStyle="1" w:styleId="NoteHeadingChar">
    <w:name w:val="Note Heading Char"/>
    <w:basedOn w:val="DefaultParagraphFont"/>
    <w:link w:val="NoteHeading"/>
    <w:rsid w:val="00EA0810"/>
    <w:rPr>
      <w:rFonts w:ascii="Arial" w:hAnsi="Arial" w:cs="Arial"/>
      <w:sz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EA0810"/>
    <w:rPr>
      <w:color w:val="808080"/>
    </w:rPr>
  </w:style>
  <w:style w:type="table" w:customStyle="1" w:styleId="Quote1">
    <w:name w:val="Quote1"/>
    <w:basedOn w:val="TableNormal"/>
    <w:uiPriority w:val="29"/>
    <w:qFormat/>
    <w:rsid w:val="00EA0810"/>
    <w:rPr>
      <w:color w:val="000000"/>
      <w:lang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numbering" w:customStyle="1" w:styleId="StyleBulleted">
    <w:name w:val="Style Bulleted"/>
    <w:basedOn w:val="NoList"/>
    <w:rsid w:val="00EA0810"/>
    <w:pPr>
      <w:numPr>
        <w:numId w:val="10"/>
      </w:numPr>
    </w:pPr>
  </w:style>
  <w:style w:type="table" w:styleId="Table3Deffects1">
    <w:name w:val="Table 3D effects 1"/>
    <w:basedOn w:val="TableNormal"/>
    <w:rsid w:val="00EA0810"/>
    <w:rPr>
      <w:rFonts w:ascii="Calibri" w:eastAsia="Calibri" w:hAnsi="Calibri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0810"/>
    <w:rPr>
      <w:rFonts w:ascii="Calibri" w:eastAsia="Calibri" w:hAnsi="Calibri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0810"/>
    <w:rPr>
      <w:rFonts w:ascii="Calibri" w:eastAsia="Calibri" w:hAnsi="Calibri"/>
      <w:color w:val="000080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0810"/>
    <w:rPr>
      <w:rFonts w:ascii="Calibri" w:eastAsia="Calibri" w:hAnsi="Calibri"/>
      <w:color w:val="FFFFFF"/>
      <w:lang w:bidi="ar-SA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0810"/>
    <w:rPr>
      <w:rFonts w:ascii="Calibri" w:eastAsia="Calibri" w:hAnsi="Calibri"/>
      <w:lang w:bidi="ar-S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0810"/>
    <w:rPr>
      <w:rFonts w:ascii="Calibri" w:eastAsia="Calibri" w:hAnsi="Calibri"/>
      <w:lang w:bidi="ar-SA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0810"/>
    <w:rPr>
      <w:rFonts w:ascii="Calibri" w:eastAsia="Calibri" w:hAnsi="Calibri"/>
      <w:b/>
      <w:bCs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0810"/>
    <w:rPr>
      <w:rFonts w:ascii="Calibri" w:eastAsia="Calibri" w:hAnsi="Calibri"/>
      <w:lang w:bidi="ar-S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0810"/>
    <w:rPr>
      <w:rFonts w:ascii="Calibri" w:eastAsia="Calibri" w:hAnsi="Calibri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Before12ptAfter12ptLinespacing15lines">
    <w:name w:val="Style Before:  12 pt After:  12 pt Line spacing:  1.5 lines"/>
    <w:basedOn w:val="Normal"/>
    <w:rsid w:val="00B82C96"/>
    <w:pPr>
      <w:widowControl w:val="0"/>
      <w:spacing w:before="240" w:after="240" w:line="360" w:lineRule="auto"/>
      <w:ind w:left="360"/>
    </w:pPr>
    <w:rPr>
      <w:rFonts w:eastAsia="SimSun" w:cs="Times New Roman"/>
      <w:szCs w:val="20"/>
      <w:lang w:bidi="ar-SA"/>
    </w:rPr>
  </w:style>
  <w:style w:type="table" w:customStyle="1" w:styleId="TableGrid20">
    <w:name w:val="Table Grid2"/>
    <w:basedOn w:val="TableNormal"/>
    <w:next w:val="TableGrid"/>
    <w:uiPriority w:val="59"/>
    <w:rsid w:val="00361AE6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6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87E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A0810"/>
    <w:pPr>
      <w:keepNext/>
      <w:keepLines/>
      <w:ind w:left="432" w:hanging="432"/>
      <w:outlineLvl w:val="0"/>
    </w:pPr>
    <w:rPr>
      <w:rFonts w:eastAsiaTheme="majorEastAsia"/>
      <w:b/>
      <w:bCs/>
      <w:i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25CD5"/>
    <w:pPr>
      <w:keepNext/>
      <w:keepLines/>
      <w:ind w:left="576" w:hanging="576"/>
      <w:outlineLvl w:val="1"/>
    </w:pPr>
    <w:rPr>
      <w:rFonts w:eastAsia="Calibri"/>
      <w:bCs/>
      <w:i/>
      <w:szCs w:val="26"/>
    </w:rPr>
  </w:style>
  <w:style w:type="paragraph" w:styleId="Heading3">
    <w:name w:val="heading 3"/>
    <w:basedOn w:val="Normal"/>
    <w:next w:val="Normal"/>
    <w:link w:val="Heading3Char"/>
    <w:qFormat/>
    <w:rsid w:val="00830176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qFormat/>
    <w:rsid w:val="00830176"/>
    <w:pPr>
      <w:keepNext/>
      <w:numPr>
        <w:ilvl w:val="3"/>
        <w:numId w:val="1"/>
      </w:num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7D21B4"/>
    <w:pPr>
      <w:numPr>
        <w:ilvl w:val="4"/>
        <w:numId w:val="1"/>
      </w:numPr>
      <w:spacing w:before="12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530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Angsana New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530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Angsana New"/>
      <w:i/>
      <w:iCs/>
      <w:color w:val="404040" w:themeColor="text1" w:themeTint="BF"/>
      <w:szCs w:val="3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530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Angsana New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530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D5303"/>
    <w:rPr>
      <w:rFonts w:asciiTheme="majorHAnsi" w:eastAsiaTheme="majorEastAsia" w:hAnsiTheme="majorHAnsi" w:cs="Angsana New"/>
      <w:i/>
      <w:iCs/>
      <w:color w:val="243F60" w:themeColor="accent1" w:themeShade="7F"/>
      <w:sz w:val="22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D5303"/>
    <w:rPr>
      <w:rFonts w:asciiTheme="majorHAnsi" w:eastAsiaTheme="majorEastAsia" w:hAnsiTheme="majorHAnsi" w:cs="Angsana New"/>
      <w:i/>
      <w:iCs/>
      <w:color w:val="404040" w:themeColor="text1" w:themeTint="BF"/>
      <w:sz w:val="22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D5303"/>
    <w:rPr>
      <w:rFonts w:asciiTheme="majorHAnsi" w:eastAsiaTheme="majorEastAsia" w:hAnsiTheme="majorHAnsi" w:cs="Angsana New"/>
      <w:color w:val="404040" w:themeColor="text1" w:themeTint="BF"/>
      <w:sz w:val="20"/>
      <w:szCs w:val="25"/>
    </w:rPr>
  </w:style>
  <w:style w:type="character" w:customStyle="1" w:styleId="Heading9Char">
    <w:name w:val="Heading 9 Char"/>
    <w:basedOn w:val="DefaultParagraphFont"/>
    <w:link w:val="Heading9"/>
    <w:uiPriority w:val="9"/>
    <w:rsid w:val="00FD5303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C670CF"/>
    <w:rPr>
      <w:rFonts w:ascii="Arial" w:hAnsi="Arial"/>
      <w:sz w:val="22"/>
      <w:vertAlign w:val="superscript"/>
      <w:lang w:bidi="th-TH"/>
    </w:rPr>
  </w:style>
  <w:style w:type="paragraph" w:customStyle="1" w:styleId="source">
    <w:name w:val="source"/>
    <w:basedOn w:val="Normal"/>
    <w:link w:val="sourceChar"/>
    <w:qFormat/>
    <w:rsid w:val="006E1784"/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E1784"/>
    <w:rPr>
      <w:rFonts w:ascii="Times New Roman" w:hAnsi="Times New Roman" w:cs="Times New Roman"/>
      <w:sz w:val="18"/>
      <w:szCs w:val="18"/>
    </w:rPr>
  </w:style>
  <w:style w:type="paragraph" w:customStyle="1" w:styleId="formattable">
    <w:name w:val="format_table"/>
    <w:basedOn w:val="Normal"/>
    <w:qFormat/>
    <w:rsid w:val="006E1784"/>
    <w:rPr>
      <w:sz w:val="20"/>
      <w:szCs w:val="20"/>
    </w:rPr>
  </w:style>
  <w:style w:type="paragraph" w:customStyle="1" w:styleId="Tablename">
    <w:name w:val="Table_name"/>
    <w:basedOn w:val="Normal"/>
    <w:link w:val="TablenameChar"/>
    <w:qFormat/>
    <w:rsid w:val="004E548F"/>
    <w:rPr>
      <w:b/>
      <w:bCs/>
    </w:rPr>
  </w:style>
  <w:style w:type="character" w:customStyle="1" w:styleId="TablenameChar">
    <w:name w:val="Table_name Char"/>
    <w:basedOn w:val="DefaultParagraphFont"/>
    <w:link w:val="Tablename"/>
    <w:rsid w:val="006E1784"/>
    <w:rPr>
      <w:rFonts w:ascii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autoRedefine/>
    <w:rsid w:val="007D21B4"/>
    <w:pPr>
      <w:tabs>
        <w:tab w:val="num" w:pos="1080"/>
      </w:tabs>
    </w:pPr>
  </w:style>
  <w:style w:type="paragraph" w:styleId="ListNumber2">
    <w:name w:val="List Number 2"/>
    <w:basedOn w:val="Normal"/>
    <w:rsid w:val="007D21B4"/>
    <w:pPr>
      <w:tabs>
        <w:tab w:val="num" w:pos="1080"/>
      </w:tabs>
    </w:pPr>
  </w:style>
  <w:style w:type="paragraph" w:styleId="ListNumber3">
    <w:name w:val="List Number 3"/>
    <w:basedOn w:val="Normal"/>
    <w:rsid w:val="007D21B4"/>
    <w:pPr>
      <w:tabs>
        <w:tab w:val="num" w:pos="1080"/>
      </w:tabs>
    </w:pPr>
  </w:style>
  <w:style w:type="paragraph" w:styleId="ListNumber4">
    <w:name w:val="List Number 4"/>
    <w:basedOn w:val="Normal"/>
    <w:rsid w:val="007D21B4"/>
    <w:pPr>
      <w:tabs>
        <w:tab w:val="num" w:pos="1080"/>
      </w:tabs>
    </w:pPr>
  </w:style>
  <w:style w:type="paragraph" w:customStyle="1" w:styleId="Figurename">
    <w:name w:val="Figure_name"/>
    <w:basedOn w:val="Normal"/>
    <w:rsid w:val="006E2F38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7D21B4"/>
    <w:pPr>
      <w:tabs>
        <w:tab w:val="center" w:pos="4153"/>
        <w:tab w:val="right" w:pos="8306"/>
      </w:tabs>
    </w:pPr>
    <w:rPr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C73521"/>
    <w:rPr>
      <w:rFonts w:ascii="Times New Roman" w:hAnsi="Times New Roman" w:cs="Times New Roman"/>
      <w:sz w:val="32"/>
      <w:szCs w:val="32"/>
    </w:rPr>
  </w:style>
  <w:style w:type="paragraph" w:styleId="FootnoteText">
    <w:name w:val="footnote text"/>
    <w:aliases w:val="Footnote ak"/>
    <w:basedOn w:val="Normal"/>
    <w:link w:val="FootnoteTextChar"/>
    <w:uiPriority w:val="99"/>
    <w:rsid w:val="001E3942"/>
    <w:rPr>
      <w:sz w:val="18"/>
    </w:rPr>
  </w:style>
  <w:style w:type="character" w:customStyle="1" w:styleId="FootnoteTextChar">
    <w:name w:val="Footnote Text Char"/>
    <w:aliases w:val="Footnote ak Char"/>
    <w:basedOn w:val="DefaultParagraphFont"/>
    <w:link w:val="FootnoteText"/>
    <w:uiPriority w:val="99"/>
    <w:rsid w:val="001E3942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7D21B4"/>
  </w:style>
  <w:style w:type="paragraph" w:styleId="Header">
    <w:name w:val="header"/>
    <w:basedOn w:val="Normal"/>
    <w:link w:val="HeaderChar"/>
    <w:uiPriority w:val="99"/>
    <w:rsid w:val="007D21B4"/>
    <w:pPr>
      <w:tabs>
        <w:tab w:val="center" w:pos="4153"/>
        <w:tab w:val="right" w:pos="8306"/>
      </w:tabs>
    </w:pPr>
  </w:style>
  <w:style w:type="paragraph" w:customStyle="1" w:styleId="a">
    <w:name w:val="เชิงอัต"/>
    <w:basedOn w:val="Normal"/>
    <w:autoRedefine/>
    <w:rsid w:val="00F50EE0"/>
  </w:style>
  <w:style w:type="character" w:customStyle="1" w:styleId="BalloonTextChar">
    <w:name w:val="Balloon Text Char"/>
    <w:basedOn w:val="DefaultParagraphFont"/>
    <w:link w:val="BalloonText"/>
    <w:uiPriority w:val="99"/>
    <w:rsid w:val="006E1784"/>
    <w:rPr>
      <w:rFonts w:ascii="Tahoma" w:eastAsiaTheme="minorHAnsi" w:hAnsi="Tahoma"/>
      <w:sz w:val="16"/>
    </w:rPr>
  </w:style>
  <w:style w:type="paragraph" w:styleId="BalloonText">
    <w:name w:val="Balloon Text"/>
    <w:basedOn w:val="Normal"/>
    <w:link w:val="BalloonTextChar"/>
    <w:uiPriority w:val="99"/>
    <w:unhideWhenUsed/>
    <w:rsid w:val="006E1784"/>
    <w:rPr>
      <w:rFonts w:ascii="Tahoma" w:eastAsiaTheme="minorHAnsi" w:hAnsi="Tahoma" w:cs="Angsana New"/>
      <w:sz w:val="16"/>
      <w:szCs w:val="20"/>
    </w:rPr>
  </w:style>
  <w:style w:type="paragraph" w:customStyle="1" w:styleId="Styleformattable12pt">
    <w:name w:val="Style format_table + 12 pt"/>
    <w:basedOn w:val="formattable"/>
    <w:qFormat/>
    <w:rsid w:val="006E1784"/>
  </w:style>
  <w:style w:type="character" w:customStyle="1" w:styleId="hps">
    <w:name w:val="hps"/>
    <w:basedOn w:val="DefaultParagraphFont"/>
    <w:rsid w:val="006E1784"/>
  </w:style>
  <w:style w:type="character" w:customStyle="1" w:styleId="shorttext">
    <w:name w:val="short_text"/>
    <w:basedOn w:val="DefaultParagraphFont"/>
    <w:rsid w:val="006E1784"/>
  </w:style>
  <w:style w:type="table" w:styleId="TableGrid">
    <w:name w:val="Table Grid"/>
    <w:basedOn w:val="TableNormal"/>
    <w:uiPriority w:val="59"/>
    <w:rsid w:val="00686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0CF"/>
    <w:pPr>
      <w:ind w:left="720"/>
      <w:contextualSpacing/>
    </w:pPr>
    <w:rPr>
      <w:rFonts w:eastAsiaTheme="minorHAnsi" w:cstheme="minorBidi"/>
      <w:szCs w:val="28"/>
    </w:rPr>
  </w:style>
  <w:style w:type="character" w:styleId="Hyperlink">
    <w:name w:val="Hyperlink"/>
    <w:basedOn w:val="DefaultParagraphFont"/>
    <w:uiPriority w:val="99"/>
    <w:unhideWhenUsed/>
    <w:rsid w:val="003D53CA"/>
    <w:rPr>
      <w:color w:val="0000FF"/>
      <w:u w:val="single"/>
    </w:rPr>
  </w:style>
  <w:style w:type="character" w:customStyle="1" w:styleId="Title1">
    <w:name w:val="Title1"/>
    <w:basedOn w:val="DefaultParagraphFont"/>
    <w:rsid w:val="00A007CD"/>
  </w:style>
  <w:style w:type="character" w:styleId="CommentReference">
    <w:name w:val="annotation reference"/>
    <w:basedOn w:val="DefaultParagraphFont"/>
    <w:rsid w:val="001E0F9C"/>
    <w:rPr>
      <w:sz w:val="16"/>
      <w:szCs w:val="18"/>
    </w:rPr>
  </w:style>
  <w:style w:type="paragraph" w:styleId="CommentText">
    <w:name w:val="annotation text"/>
    <w:basedOn w:val="Normal"/>
    <w:link w:val="CommentTextChar"/>
    <w:rsid w:val="001E0F9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1E0F9C"/>
    <w:rPr>
      <w:rFonts w:ascii="Times New Roman" w:hAns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E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0F9C"/>
    <w:rPr>
      <w:rFonts w:ascii="Times New Roman" w:hAnsi="Times New Roman"/>
      <w:b/>
      <w:bCs/>
      <w:szCs w:val="25"/>
    </w:rPr>
  </w:style>
  <w:style w:type="paragraph" w:styleId="Revision">
    <w:name w:val="Revision"/>
    <w:hidden/>
    <w:uiPriority w:val="99"/>
    <w:semiHidden/>
    <w:rsid w:val="001E0F9C"/>
    <w:rPr>
      <w:szCs w:val="30"/>
    </w:rPr>
  </w:style>
  <w:style w:type="character" w:customStyle="1" w:styleId="Title2">
    <w:name w:val="Title2"/>
    <w:basedOn w:val="DefaultParagraphFont"/>
    <w:rsid w:val="0074770D"/>
  </w:style>
  <w:style w:type="character" w:customStyle="1" w:styleId="ref">
    <w:name w:val="ref"/>
    <w:basedOn w:val="DefaultParagraphFont"/>
    <w:rsid w:val="0074770D"/>
  </w:style>
  <w:style w:type="character" w:customStyle="1" w:styleId="Title3">
    <w:name w:val="Title3"/>
    <w:basedOn w:val="DefaultParagraphFont"/>
    <w:rsid w:val="008C29B5"/>
  </w:style>
  <w:style w:type="character" w:styleId="Emphasis">
    <w:name w:val="Emphasis"/>
    <w:uiPriority w:val="20"/>
    <w:qFormat/>
    <w:rsid w:val="00830176"/>
    <w:rPr>
      <w:i/>
      <w:iCs/>
    </w:rPr>
  </w:style>
  <w:style w:type="paragraph" w:styleId="TOC1">
    <w:name w:val="toc 1"/>
    <w:basedOn w:val="Normal"/>
    <w:next w:val="Normal"/>
    <w:autoRedefine/>
    <w:uiPriority w:val="39"/>
    <w:qFormat/>
    <w:rsid w:val="00A5718A"/>
    <w:pPr>
      <w:spacing w:before="120"/>
    </w:pPr>
    <w:rPr>
      <w:rFonts w:cstheme="majorBidi"/>
      <w:b/>
      <w:bCs/>
      <w:caps/>
      <w:sz w:val="20"/>
      <w:szCs w:val="23"/>
    </w:rPr>
  </w:style>
  <w:style w:type="paragraph" w:styleId="TOC2">
    <w:name w:val="toc 2"/>
    <w:basedOn w:val="Normal"/>
    <w:next w:val="Normal"/>
    <w:autoRedefine/>
    <w:uiPriority w:val="39"/>
    <w:qFormat/>
    <w:rsid w:val="00A5718A"/>
    <w:pPr>
      <w:ind w:left="240"/>
    </w:pPr>
    <w:rPr>
      <w:rFonts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qFormat/>
    <w:rsid w:val="00A5718A"/>
    <w:pPr>
      <w:ind w:left="480"/>
    </w:pPr>
    <w:rPr>
      <w:rFonts w:cstheme="majorBidi"/>
      <w:i/>
      <w:iCs/>
      <w:sz w:val="20"/>
      <w:szCs w:val="23"/>
    </w:rPr>
  </w:style>
  <w:style w:type="paragraph" w:styleId="TOC4">
    <w:name w:val="toc 4"/>
    <w:basedOn w:val="Normal"/>
    <w:next w:val="Normal"/>
    <w:autoRedefine/>
    <w:uiPriority w:val="39"/>
    <w:rsid w:val="00F500FE"/>
    <w:pPr>
      <w:ind w:left="720"/>
    </w:pPr>
    <w:rPr>
      <w:rFonts w:asciiTheme="minorHAnsi" w:hAnsiTheme="minorHAnsi" w:cstheme="majorBidi"/>
      <w:sz w:val="18"/>
      <w:szCs w:val="21"/>
    </w:rPr>
  </w:style>
  <w:style w:type="paragraph" w:styleId="TOC5">
    <w:name w:val="toc 5"/>
    <w:basedOn w:val="Normal"/>
    <w:next w:val="Normal"/>
    <w:autoRedefine/>
    <w:rsid w:val="00F500FE"/>
    <w:pPr>
      <w:ind w:left="960"/>
    </w:pPr>
    <w:rPr>
      <w:rFonts w:asciiTheme="minorHAnsi" w:hAnsiTheme="minorHAnsi" w:cstheme="majorBid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rsid w:val="00F500FE"/>
    <w:pPr>
      <w:ind w:left="12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rsid w:val="00F500FE"/>
    <w:pPr>
      <w:ind w:left="144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rsid w:val="00F500FE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rsid w:val="00F500FE"/>
    <w:pPr>
      <w:ind w:left="1920"/>
    </w:pPr>
    <w:rPr>
      <w:rFonts w:asciiTheme="minorHAnsi" w:hAnsiTheme="minorHAnsi" w:cstheme="majorBidi"/>
      <w:sz w:val="18"/>
      <w:szCs w:val="21"/>
    </w:rPr>
  </w:style>
  <w:style w:type="paragraph" w:styleId="TableofFigures">
    <w:name w:val="table of figures"/>
    <w:basedOn w:val="Normal"/>
    <w:next w:val="Normal"/>
    <w:uiPriority w:val="99"/>
    <w:rsid w:val="00326137"/>
    <w:pPr>
      <w:ind w:left="480" w:hanging="480"/>
    </w:pPr>
    <w:rPr>
      <w:rFonts w:asciiTheme="minorHAnsi" w:hAnsiTheme="minorHAnsi" w:cstheme="majorBidi"/>
      <w:smallCaps/>
      <w:sz w:val="20"/>
      <w:szCs w:val="23"/>
    </w:rPr>
  </w:style>
  <w:style w:type="paragraph" w:styleId="NormalWeb">
    <w:name w:val="Normal (Web)"/>
    <w:basedOn w:val="Normal"/>
    <w:unhideWhenUsed/>
    <w:rsid w:val="003913E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Listenabsatz">
    <w:name w:val="Listenabsatz"/>
    <w:basedOn w:val="Normal"/>
    <w:uiPriority w:val="34"/>
    <w:qFormat/>
    <w:rsid w:val="003913EB"/>
    <w:pPr>
      <w:tabs>
        <w:tab w:val="left" w:pos="720"/>
      </w:tabs>
      <w:ind w:left="720"/>
      <w:jc w:val="both"/>
    </w:pPr>
    <w:rPr>
      <w:szCs w:val="20"/>
      <w:lang w:val="en-GB" w:bidi="ar-SA"/>
    </w:rPr>
  </w:style>
  <w:style w:type="paragraph" w:styleId="DocumentMap">
    <w:name w:val="Document Map"/>
    <w:basedOn w:val="Normal"/>
    <w:link w:val="DocumentMapChar"/>
    <w:rsid w:val="006A681D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6A681D"/>
    <w:rPr>
      <w:rFonts w:ascii="Tahoma" w:hAnsi="Tahoma"/>
      <w:sz w:val="16"/>
    </w:rPr>
  </w:style>
  <w:style w:type="paragraph" w:styleId="Title">
    <w:name w:val="Title"/>
    <w:basedOn w:val="Normal"/>
    <w:link w:val="TitleChar"/>
    <w:qFormat/>
    <w:rsid w:val="00830176"/>
    <w:pPr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30176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C322C4"/>
    <w:pPr>
      <w:keepNext/>
      <w:jc w:val="center"/>
      <w:outlineLvl w:val="2"/>
    </w:pPr>
    <w:rPr>
      <w:bCs/>
      <w:i/>
      <w:szCs w:val="18"/>
    </w:rPr>
  </w:style>
  <w:style w:type="paragraph" w:customStyle="1" w:styleId="captionnotes">
    <w:name w:val="caption notes"/>
    <w:basedOn w:val="Normal"/>
    <w:link w:val="captionnotesChar"/>
    <w:rsid w:val="00B709CB"/>
    <w:rPr>
      <w:rFonts w:eastAsiaTheme="minorHAnsi" w:cstheme="minorBidi"/>
      <w:i/>
      <w:sz w:val="16"/>
      <w:szCs w:val="22"/>
      <w:lang w:bidi="ar-SA"/>
    </w:rPr>
  </w:style>
  <w:style w:type="character" w:customStyle="1" w:styleId="captionnotesChar">
    <w:name w:val="caption notes Char"/>
    <w:basedOn w:val="DefaultParagraphFont"/>
    <w:link w:val="captionnotes"/>
    <w:rsid w:val="00B709CB"/>
    <w:rPr>
      <w:rFonts w:ascii="Arial" w:eastAsiaTheme="minorHAnsi" w:hAnsi="Arial" w:cstheme="minorBidi"/>
      <w:i/>
      <w:sz w:val="16"/>
      <w:szCs w:val="22"/>
      <w:lang w:bidi="ar-SA"/>
    </w:rPr>
  </w:style>
  <w:style w:type="paragraph" w:customStyle="1" w:styleId="Captionnotes0">
    <w:name w:val="Caption notes"/>
    <w:basedOn w:val="BodyText"/>
    <w:qFormat/>
    <w:rsid w:val="000D0640"/>
    <w:pPr>
      <w:keepLines/>
      <w:jc w:val="center"/>
    </w:pPr>
    <w:rPr>
      <w:i/>
      <w:sz w:val="16"/>
    </w:rPr>
  </w:style>
  <w:style w:type="paragraph" w:styleId="BodyText">
    <w:name w:val="Body Text"/>
    <w:basedOn w:val="Normal"/>
    <w:link w:val="BodyTextChar"/>
    <w:qFormat/>
    <w:rsid w:val="00830176"/>
  </w:style>
  <w:style w:type="character" w:customStyle="1" w:styleId="BodyTextChar">
    <w:name w:val="Body Text Char"/>
    <w:basedOn w:val="DefaultParagraphFont"/>
    <w:link w:val="BodyText"/>
    <w:rsid w:val="00830176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EA0810"/>
    <w:rPr>
      <w:rFonts w:ascii="Arial" w:eastAsiaTheme="majorEastAsia" w:hAnsi="Arial" w:cs="Arial"/>
      <w:b/>
      <w:bCs/>
      <w:i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rsid w:val="00525CD5"/>
    <w:rPr>
      <w:rFonts w:ascii="Arial" w:eastAsia="Calibri" w:hAnsi="Arial" w:cs="Arial"/>
      <w:bCs/>
      <w:i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830176"/>
    <w:rPr>
      <w:rFonts w:ascii="Arial" w:eastAsiaTheme="majorEastAsia" w:hAnsi="Arial" w:cstheme="majorBidi"/>
      <w:bCs/>
      <w:i/>
      <w:sz w:val="22"/>
    </w:rPr>
  </w:style>
  <w:style w:type="paragraph" w:styleId="Subtitle">
    <w:name w:val="Subtitle"/>
    <w:basedOn w:val="Normal"/>
    <w:link w:val="SubtitleChar"/>
    <w:qFormat/>
    <w:rsid w:val="00830176"/>
    <w:pPr>
      <w:spacing w:after="60"/>
      <w:jc w:val="center"/>
      <w:outlineLvl w:val="1"/>
    </w:pPr>
    <w:rPr>
      <w:rFonts w:ascii="Century" w:hAnsi="Century"/>
    </w:rPr>
  </w:style>
  <w:style w:type="character" w:customStyle="1" w:styleId="SubtitleChar">
    <w:name w:val="Subtitle Char"/>
    <w:basedOn w:val="DefaultParagraphFont"/>
    <w:link w:val="Subtitle"/>
    <w:rsid w:val="009F37A4"/>
    <w:rPr>
      <w:rFonts w:ascii="Century" w:hAnsi="Century" w:cs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30176"/>
    <w:pPr>
      <w:spacing w:line="276" w:lineRule="auto"/>
      <w:ind w:left="0" w:firstLine="0"/>
      <w:outlineLvl w:val="9"/>
    </w:pPr>
    <w:rPr>
      <w:rFonts w:cstheme="majorBidi"/>
      <w:i w:val="0"/>
      <w:szCs w:val="28"/>
      <w:u w:val="single"/>
      <w:lang w:eastAsia="ja-JP"/>
    </w:rPr>
  </w:style>
  <w:style w:type="paragraph" w:customStyle="1" w:styleId="Apendix">
    <w:name w:val="Apendix"/>
    <w:basedOn w:val="Heading1"/>
    <w:qFormat/>
    <w:rsid w:val="00184ABD"/>
    <w:pPr>
      <w:keepNext w:val="0"/>
      <w:keepLines w:val="0"/>
      <w:contextualSpacing/>
    </w:pPr>
    <w:rPr>
      <w:rFonts w:eastAsia="Times New Roman" w:cs="Times New Roman"/>
      <w:i w:val="0"/>
      <w:szCs w:val="28"/>
    </w:rPr>
  </w:style>
  <w:style w:type="character" w:customStyle="1" w:styleId="A8">
    <w:name w:val="A8"/>
    <w:uiPriority w:val="99"/>
    <w:rsid w:val="00EA0810"/>
    <w:rPr>
      <w:rFonts w:cs="Trebuchet MS"/>
      <w:color w:val="000000"/>
      <w:sz w:val="11"/>
      <w:szCs w:val="11"/>
    </w:rPr>
  </w:style>
  <w:style w:type="character" w:customStyle="1" w:styleId="apple-converted-space">
    <w:name w:val="apple-converted-space"/>
    <w:basedOn w:val="DefaultParagraphFont"/>
    <w:rsid w:val="00EA0810"/>
  </w:style>
  <w:style w:type="paragraph" w:styleId="Bibliography">
    <w:name w:val="Bibliography"/>
    <w:basedOn w:val="Normal"/>
    <w:next w:val="Normal"/>
    <w:uiPriority w:val="37"/>
    <w:rsid w:val="00EA0810"/>
    <w:pPr>
      <w:spacing w:before="60"/>
      <w:ind w:left="720" w:hanging="720"/>
    </w:pPr>
    <w:rPr>
      <w:sz w:val="20"/>
      <w:lang w:bidi="ar-SA"/>
    </w:rPr>
  </w:style>
  <w:style w:type="character" w:styleId="BookTitle">
    <w:name w:val="Book Title"/>
    <w:uiPriority w:val="33"/>
    <w:qFormat/>
    <w:rsid w:val="00EA0810"/>
    <w:rPr>
      <w:i/>
      <w:iCs/>
      <w:smallCaps/>
      <w:spacing w:val="5"/>
    </w:rPr>
  </w:style>
  <w:style w:type="paragraph" w:customStyle="1" w:styleId="Box">
    <w:name w:val="Box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Cs w:val="20"/>
      <w:lang w:bidi="ar-SA"/>
    </w:rPr>
  </w:style>
  <w:style w:type="paragraph" w:customStyle="1" w:styleId="CarCar">
    <w:name w:val="Car Car"/>
    <w:basedOn w:val="Normal"/>
    <w:semiHidden/>
    <w:rsid w:val="00EA0810"/>
    <w:pPr>
      <w:spacing w:after="160" w:line="240" w:lineRule="exact"/>
    </w:pPr>
    <w:rPr>
      <w:rFonts w:ascii="Verdana" w:hAnsi="Verdana"/>
      <w:sz w:val="20"/>
      <w:lang w:val="en-GB" w:bidi="ar-SA"/>
    </w:rPr>
  </w:style>
  <w:style w:type="character" w:customStyle="1" w:styleId="Caracteresdenotaalpie">
    <w:name w:val="Caracteres de nota al pie"/>
    <w:semiHidden/>
    <w:rsid w:val="00EA0810"/>
    <w:rPr>
      <w:vertAlign w:val="superscript"/>
    </w:rPr>
  </w:style>
  <w:style w:type="paragraph" w:customStyle="1" w:styleId="Default">
    <w:name w:val="Default"/>
    <w:rsid w:val="00EA0810"/>
    <w:pPr>
      <w:autoSpaceDE w:val="0"/>
      <w:autoSpaceDN w:val="0"/>
      <w:adjustRightInd w:val="0"/>
    </w:pPr>
    <w:rPr>
      <w:color w:val="000000"/>
      <w:lang w:bidi="ar-SA"/>
    </w:rPr>
  </w:style>
  <w:style w:type="character" w:customStyle="1" w:styleId="emailaddress">
    <w:name w:val="email_address"/>
    <w:basedOn w:val="DefaultParagraphFont"/>
    <w:semiHidden/>
    <w:rsid w:val="00EA0810"/>
  </w:style>
  <w:style w:type="character" w:styleId="EndnoteReference">
    <w:name w:val="endnote reference"/>
    <w:rsid w:val="00EA0810"/>
    <w:rPr>
      <w:vertAlign w:val="superscript"/>
    </w:rPr>
  </w:style>
  <w:style w:type="paragraph" w:styleId="EndnoteText">
    <w:name w:val="endnote text"/>
    <w:basedOn w:val="Normal"/>
    <w:link w:val="EndnoteTextChar"/>
    <w:rsid w:val="00EA0810"/>
    <w:rPr>
      <w:sz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A0810"/>
    <w:rPr>
      <w:rFonts w:ascii="Arial" w:hAnsi="Arial" w:cs="Arial"/>
      <w:sz w:val="20"/>
      <w:lang w:bidi="ar-SA"/>
    </w:rPr>
  </w:style>
  <w:style w:type="paragraph" w:customStyle="1" w:styleId="Figura">
    <w:name w:val="Figura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 w:val="22"/>
      <w:szCs w:val="24"/>
      <w:lang w:bidi="ar-SA"/>
    </w:rPr>
  </w:style>
  <w:style w:type="character" w:styleId="FollowedHyperlink">
    <w:name w:val="FollowedHyperlink"/>
    <w:rsid w:val="00EA0810"/>
    <w:rPr>
      <w:color w:val="606420"/>
      <w:u w:val="single"/>
    </w:rPr>
  </w:style>
  <w:style w:type="paragraph" w:customStyle="1" w:styleId="Footnote">
    <w:name w:val="Footnote"/>
    <w:basedOn w:val="FootnoteText"/>
    <w:uiPriority w:val="99"/>
    <w:qFormat/>
    <w:rsid w:val="00EA0810"/>
    <w:rPr>
      <w:lang w:bidi="ar-SA"/>
    </w:rPr>
  </w:style>
  <w:style w:type="paragraph" w:styleId="PlainText">
    <w:name w:val="Plain Text"/>
    <w:basedOn w:val="Normal"/>
    <w:link w:val="PlainTextChar"/>
    <w:rsid w:val="00EA0810"/>
    <w:rPr>
      <w:rFonts w:ascii="Courier New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A0810"/>
    <w:rPr>
      <w:rFonts w:ascii="Courier New" w:hAnsi="Courier New" w:cs="Courier New"/>
      <w:sz w:val="20"/>
      <w:lang w:bidi="ar-SA"/>
    </w:rPr>
  </w:style>
  <w:style w:type="paragraph" w:customStyle="1" w:styleId="Globaltitle">
    <w:name w:val="Global_title"/>
    <w:basedOn w:val="PlainText"/>
    <w:qFormat/>
    <w:rsid w:val="00EA0810"/>
    <w:pPr>
      <w:jc w:val="center"/>
    </w:pPr>
    <w:rPr>
      <w:rFonts w:ascii="Cambria" w:hAnsi="Cambria"/>
      <w:b/>
      <w:sz w:val="40"/>
      <w:szCs w:val="40"/>
    </w:rPr>
  </w:style>
  <w:style w:type="character" w:customStyle="1" w:styleId="grame">
    <w:name w:val="grame"/>
    <w:basedOn w:val="DefaultParagraphFont"/>
    <w:rsid w:val="00EA0810"/>
  </w:style>
  <w:style w:type="character" w:customStyle="1" w:styleId="HeaderChar">
    <w:name w:val="Header Char"/>
    <w:basedOn w:val="DefaultParagraphFont"/>
    <w:link w:val="Header"/>
    <w:uiPriority w:val="99"/>
    <w:rsid w:val="00EA0810"/>
    <w:rPr>
      <w:rFonts w:ascii="Arial" w:hAnsi="Arial" w:cs="Arial"/>
      <w:sz w:val="22"/>
    </w:rPr>
  </w:style>
  <w:style w:type="character" w:customStyle="1" w:styleId="Heading4Char">
    <w:name w:val="Heading 4 Char"/>
    <w:link w:val="Heading4"/>
    <w:rsid w:val="00EA0810"/>
    <w:rPr>
      <w:rFonts w:ascii="Arial" w:hAnsi="Arial" w:cs="Arial"/>
      <w:bCs/>
      <w:i/>
      <w:sz w:val="22"/>
      <w:szCs w:val="28"/>
    </w:rPr>
  </w:style>
  <w:style w:type="character" w:customStyle="1" w:styleId="Heading5Char">
    <w:name w:val="Heading 5 Char"/>
    <w:link w:val="Heading5"/>
    <w:rsid w:val="00EA0810"/>
    <w:rPr>
      <w:rFonts w:ascii="Arial" w:hAnsi="Arial" w:cs="Arial"/>
      <w:i/>
      <w:iCs/>
      <w:sz w:val="22"/>
    </w:rPr>
  </w:style>
  <w:style w:type="character" w:customStyle="1" w:styleId="highlight">
    <w:name w:val="highlight"/>
    <w:basedOn w:val="DefaultParagraphFont"/>
    <w:rsid w:val="00EA0810"/>
  </w:style>
  <w:style w:type="character" w:styleId="HTMLCite">
    <w:name w:val="HTML Cite"/>
    <w:rsid w:val="00EA0810"/>
    <w:rPr>
      <w:i/>
      <w:iCs/>
    </w:rPr>
  </w:style>
  <w:style w:type="character" w:styleId="IntenseEmphasis">
    <w:name w:val="Intense Emphasis"/>
    <w:uiPriority w:val="21"/>
    <w:qFormat/>
    <w:rsid w:val="00EA081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8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810"/>
    <w:rPr>
      <w:rFonts w:ascii="Arial" w:hAnsi="Arial" w:cs="Arial"/>
      <w:b/>
      <w:bCs/>
      <w:i/>
      <w:iCs/>
      <w:sz w:val="22"/>
      <w:lang w:bidi="ar-SA"/>
    </w:rPr>
  </w:style>
  <w:style w:type="character" w:styleId="IntenseReference">
    <w:name w:val="Intense Reference"/>
    <w:uiPriority w:val="32"/>
    <w:qFormat/>
    <w:rsid w:val="00EA0810"/>
    <w:rPr>
      <w:smallCaps/>
      <w:spacing w:val="5"/>
      <w:u w:val="single"/>
    </w:rPr>
  </w:style>
  <w:style w:type="paragraph" w:styleId="ListNumber">
    <w:name w:val="List Number"/>
    <w:basedOn w:val="Normal"/>
    <w:rsid w:val="00EA0810"/>
    <w:pPr>
      <w:tabs>
        <w:tab w:val="num" w:pos="360"/>
      </w:tabs>
      <w:ind w:left="360" w:hanging="360"/>
    </w:pPr>
    <w:rPr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A0810"/>
  </w:style>
  <w:style w:type="paragraph" w:styleId="NoSpacing">
    <w:name w:val="No Spacing"/>
    <w:basedOn w:val="Normal"/>
    <w:uiPriority w:val="1"/>
    <w:qFormat/>
    <w:rsid w:val="00EA0810"/>
    <w:rPr>
      <w:lang w:bidi="ar-SA"/>
    </w:rPr>
  </w:style>
  <w:style w:type="paragraph" w:customStyle="1" w:styleId="ONUME">
    <w:name w:val="ONUM E"/>
    <w:basedOn w:val="BodyText"/>
    <w:semiHidden/>
    <w:rsid w:val="00EA0810"/>
    <w:pPr>
      <w:numPr>
        <w:numId w:val="2"/>
      </w:numPr>
    </w:pPr>
    <w:rPr>
      <w:lang w:bidi="ar-SA"/>
    </w:rPr>
  </w:style>
  <w:style w:type="paragraph" w:customStyle="1" w:styleId="ONUMFS">
    <w:name w:val="ONUM FS"/>
    <w:basedOn w:val="BodyText"/>
    <w:rsid w:val="00EA0810"/>
    <w:pPr>
      <w:numPr>
        <w:numId w:val="3"/>
      </w:numPr>
    </w:pPr>
    <w:rPr>
      <w:lang w:bidi="ar-SA"/>
    </w:rPr>
  </w:style>
  <w:style w:type="paragraph" w:customStyle="1" w:styleId="Presection">
    <w:name w:val="Presection"/>
    <w:basedOn w:val="Heading1"/>
    <w:uiPriority w:val="99"/>
    <w:qFormat/>
    <w:rsid w:val="00EA0810"/>
    <w:pPr>
      <w:ind w:left="0"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EA0810"/>
    <w:pPr>
      <w:spacing w:before="200"/>
      <w:ind w:left="360" w:right="360"/>
    </w:pPr>
    <w:rPr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A0810"/>
    <w:rPr>
      <w:rFonts w:ascii="Arial" w:hAnsi="Arial" w:cs="Arial"/>
      <w:i/>
      <w:iCs/>
      <w:sz w:val="22"/>
      <w:lang w:bidi="ar-SA"/>
    </w:rPr>
  </w:style>
  <w:style w:type="paragraph" w:customStyle="1" w:styleId="References">
    <w:name w:val="References"/>
    <w:basedOn w:val="Heading1"/>
    <w:qFormat/>
    <w:rsid w:val="00EA0810"/>
    <w:pPr>
      <w:ind w:left="0" w:firstLine="0"/>
    </w:pPr>
  </w:style>
  <w:style w:type="paragraph" w:styleId="Salutation">
    <w:name w:val="Salutation"/>
    <w:basedOn w:val="Normal"/>
    <w:next w:val="Normal"/>
    <w:link w:val="SalutationChar"/>
    <w:rsid w:val="00EA0810"/>
    <w:rPr>
      <w:lang w:bidi="ar-SA"/>
    </w:rPr>
  </w:style>
  <w:style w:type="character" w:customStyle="1" w:styleId="SalutationChar">
    <w:name w:val="Salutation Char"/>
    <w:basedOn w:val="DefaultParagraphFont"/>
    <w:link w:val="Salutation"/>
    <w:rsid w:val="00EA0810"/>
    <w:rPr>
      <w:rFonts w:ascii="Arial" w:hAnsi="Arial" w:cs="Arial"/>
      <w:sz w:val="22"/>
      <w:lang w:bidi="ar-SA"/>
    </w:rPr>
  </w:style>
  <w:style w:type="paragraph" w:customStyle="1" w:styleId="Section">
    <w:name w:val="Section"/>
    <w:basedOn w:val="Heading1"/>
    <w:uiPriority w:val="99"/>
    <w:qFormat/>
    <w:rsid w:val="00EA0810"/>
    <w:pPr>
      <w:numPr>
        <w:numId w:val="4"/>
      </w:numPr>
    </w:pPr>
  </w:style>
  <w:style w:type="paragraph" w:styleId="Signature">
    <w:name w:val="Signature"/>
    <w:basedOn w:val="Normal"/>
    <w:link w:val="SignatureChar"/>
    <w:rsid w:val="00EA0810"/>
    <w:pPr>
      <w:ind w:left="4252"/>
    </w:pPr>
    <w:rPr>
      <w:lang w:bidi="ar-SA"/>
    </w:rPr>
  </w:style>
  <w:style w:type="character" w:customStyle="1" w:styleId="SignatureChar">
    <w:name w:val="Signature Char"/>
    <w:basedOn w:val="DefaultParagraphFont"/>
    <w:link w:val="Signature"/>
    <w:rsid w:val="00EA0810"/>
    <w:rPr>
      <w:rFonts w:ascii="Arial" w:hAnsi="Arial" w:cs="Arial"/>
      <w:sz w:val="22"/>
      <w:lang w:bidi="ar-SA"/>
    </w:rPr>
  </w:style>
  <w:style w:type="character" w:customStyle="1" w:styleId="slug-ahead-of-print-date">
    <w:name w:val="slug-ahead-of-print-date"/>
    <w:basedOn w:val="DefaultParagraphFont"/>
    <w:semiHidden/>
    <w:rsid w:val="00EA0810"/>
  </w:style>
  <w:style w:type="character" w:customStyle="1" w:styleId="slug-doi">
    <w:name w:val="slug-doi"/>
    <w:basedOn w:val="DefaultParagraphFont"/>
    <w:semiHidden/>
    <w:rsid w:val="00EA0810"/>
  </w:style>
  <w:style w:type="character" w:customStyle="1" w:styleId="slug-doi-wrapper">
    <w:name w:val="slug-doi-wrapper"/>
    <w:basedOn w:val="DefaultParagraphFont"/>
    <w:semiHidden/>
    <w:rsid w:val="00EA0810"/>
  </w:style>
  <w:style w:type="character" w:customStyle="1" w:styleId="slug-issue">
    <w:name w:val="slug-issue"/>
    <w:basedOn w:val="DefaultParagraphFont"/>
    <w:rsid w:val="00EA0810"/>
  </w:style>
  <w:style w:type="character" w:customStyle="1" w:styleId="slug-metadata-noteahead-of-print">
    <w:name w:val="slug-metadata-note ahead-of-print"/>
    <w:basedOn w:val="DefaultParagraphFont"/>
    <w:semiHidden/>
    <w:rsid w:val="00EA0810"/>
  </w:style>
  <w:style w:type="character" w:customStyle="1" w:styleId="slug-pages">
    <w:name w:val="slug-pages"/>
    <w:basedOn w:val="DefaultParagraphFont"/>
    <w:rsid w:val="00EA0810"/>
  </w:style>
  <w:style w:type="character" w:customStyle="1" w:styleId="slug-pub-date">
    <w:name w:val="slug-pub-date"/>
    <w:basedOn w:val="DefaultParagraphFont"/>
    <w:rsid w:val="00EA0810"/>
  </w:style>
  <w:style w:type="character" w:customStyle="1" w:styleId="slug-vol">
    <w:name w:val="slug-vol"/>
    <w:basedOn w:val="DefaultParagraphFont"/>
    <w:rsid w:val="00EA0810"/>
  </w:style>
  <w:style w:type="character" w:customStyle="1" w:styleId="spelle">
    <w:name w:val="spelle"/>
    <w:basedOn w:val="DefaultParagraphFont"/>
    <w:rsid w:val="00EA0810"/>
  </w:style>
  <w:style w:type="character" w:customStyle="1" w:styleId="st">
    <w:name w:val="st"/>
    <w:basedOn w:val="DefaultParagraphFont"/>
    <w:rsid w:val="00EA0810"/>
  </w:style>
  <w:style w:type="character" w:styleId="Strong">
    <w:name w:val="Strong"/>
    <w:rsid w:val="00EA0810"/>
    <w:rPr>
      <w:b/>
      <w:bCs/>
    </w:rPr>
  </w:style>
  <w:style w:type="paragraph" w:customStyle="1" w:styleId="Subsection">
    <w:name w:val="Subsection"/>
    <w:basedOn w:val="Heading2"/>
    <w:uiPriority w:val="99"/>
    <w:qFormat/>
    <w:rsid w:val="00EA0810"/>
    <w:pPr>
      <w:numPr>
        <w:ilvl w:val="1"/>
        <w:numId w:val="5"/>
      </w:numPr>
    </w:pPr>
    <w:rPr>
      <w:b/>
      <w:lang w:bidi="ar-SA"/>
    </w:rPr>
  </w:style>
  <w:style w:type="paragraph" w:customStyle="1" w:styleId="Subsectionappendix">
    <w:name w:val="Subsection_appendix"/>
    <w:basedOn w:val="Heading2"/>
    <w:qFormat/>
    <w:rsid w:val="00EA0810"/>
    <w:pPr>
      <w:ind w:left="0" w:firstLine="0"/>
    </w:pPr>
    <w:rPr>
      <w:i w:val="0"/>
      <w:lang w:bidi="ar-SA"/>
    </w:rPr>
  </w:style>
  <w:style w:type="paragraph" w:customStyle="1" w:styleId="SUBSubsection">
    <w:name w:val="SUBSubsection"/>
    <w:basedOn w:val="Heading3"/>
    <w:qFormat/>
    <w:rsid w:val="00EA0810"/>
    <w:pPr>
      <w:numPr>
        <w:numId w:val="6"/>
      </w:numPr>
    </w:pPr>
    <w:rPr>
      <w:b/>
      <w:i w:val="0"/>
      <w:szCs w:val="26"/>
      <w:lang w:bidi="ar-SA"/>
    </w:rPr>
  </w:style>
  <w:style w:type="character" w:styleId="SubtleEmphasis">
    <w:name w:val="Subtle Emphasis"/>
    <w:uiPriority w:val="19"/>
    <w:qFormat/>
    <w:rsid w:val="00EA0810"/>
    <w:rPr>
      <w:i/>
      <w:iCs/>
    </w:rPr>
  </w:style>
  <w:style w:type="character" w:styleId="SubtleReference">
    <w:name w:val="Subtle Reference"/>
    <w:uiPriority w:val="31"/>
    <w:qFormat/>
    <w:rsid w:val="00EA0810"/>
    <w:rPr>
      <w:smallCaps/>
    </w:rPr>
  </w:style>
  <w:style w:type="table" w:customStyle="1" w:styleId="TableGrid1">
    <w:name w:val="Table Grid1"/>
    <w:basedOn w:val="TableNormal"/>
    <w:next w:val="TableGrid"/>
    <w:uiPriority w:val="59"/>
    <w:rsid w:val="00EA0810"/>
    <w:rPr>
      <w:rFonts w:ascii="Calibri" w:eastAsia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ules">
    <w:name w:val="Taules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 w:val="22"/>
      <w:szCs w:val="24"/>
      <w:lang w:bidi="ar-SA"/>
    </w:rPr>
  </w:style>
  <w:style w:type="paragraph" w:customStyle="1" w:styleId="Text">
    <w:name w:val="Text"/>
    <w:basedOn w:val="Normal"/>
    <w:uiPriority w:val="99"/>
    <w:qFormat/>
    <w:rsid w:val="00EA0810"/>
    <w:rPr>
      <w:lang w:bidi="ar-SA"/>
    </w:rPr>
  </w:style>
  <w:style w:type="character" w:customStyle="1" w:styleId="themevertgauche">
    <w:name w:val="themevertgauche"/>
    <w:basedOn w:val="DefaultParagraphFont"/>
    <w:rsid w:val="00EA0810"/>
  </w:style>
  <w:style w:type="paragraph" w:customStyle="1" w:styleId="TOC51">
    <w:name w:val="TOC 51"/>
    <w:basedOn w:val="Normal"/>
    <w:next w:val="Normal"/>
    <w:autoRedefine/>
    <w:rsid w:val="00EA0810"/>
    <w:pPr>
      <w:ind w:left="960" w:firstLine="720"/>
    </w:pPr>
    <w:rPr>
      <w:rFonts w:eastAsia="Cordia New"/>
      <w:sz w:val="18"/>
      <w:szCs w:val="21"/>
    </w:rPr>
  </w:style>
  <w:style w:type="paragraph" w:customStyle="1" w:styleId="TOC61">
    <w:name w:val="TOC 61"/>
    <w:basedOn w:val="Normal"/>
    <w:next w:val="Normal"/>
    <w:autoRedefine/>
    <w:rsid w:val="00EA0810"/>
    <w:pPr>
      <w:ind w:left="1200" w:firstLine="720"/>
    </w:pPr>
    <w:rPr>
      <w:rFonts w:eastAsia="Cordia New"/>
      <w:sz w:val="18"/>
      <w:szCs w:val="21"/>
    </w:rPr>
  </w:style>
  <w:style w:type="paragraph" w:customStyle="1" w:styleId="TOC71">
    <w:name w:val="TOC 71"/>
    <w:basedOn w:val="Normal"/>
    <w:next w:val="Normal"/>
    <w:autoRedefine/>
    <w:rsid w:val="00EA0810"/>
    <w:pPr>
      <w:ind w:left="1440" w:firstLine="720"/>
    </w:pPr>
    <w:rPr>
      <w:rFonts w:eastAsia="Cordia New"/>
      <w:sz w:val="18"/>
      <w:szCs w:val="21"/>
    </w:rPr>
  </w:style>
  <w:style w:type="paragraph" w:customStyle="1" w:styleId="TOC81">
    <w:name w:val="TOC 81"/>
    <w:basedOn w:val="Normal"/>
    <w:next w:val="Normal"/>
    <w:autoRedefine/>
    <w:rsid w:val="00EA0810"/>
    <w:pPr>
      <w:ind w:left="1680" w:firstLine="720"/>
    </w:pPr>
    <w:rPr>
      <w:rFonts w:eastAsia="Cordia New"/>
      <w:sz w:val="18"/>
      <w:szCs w:val="21"/>
    </w:rPr>
  </w:style>
  <w:style w:type="paragraph" w:customStyle="1" w:styleId="TOC91">
    <w:name w:val="TOC 91"/>
    <w:basedOn w:val="Normal"/>
    <w:next w:val="Normal"/>
    <w:autoRedefine/>
    <w:rsid w:val="00EA0810"/>
    <w:pPr>
      <w:ind w:left="1920" w:firstLine="720"/>
    </w:pPr>
    <w:rPr>
      <w:rFonts w:eastAsia="Cordia New"/>
      <w:sz w:val="18"/>
      <w:szCs w:val="21"/>
    </w:rPr>
  </w:style>
  <w:style w:type="numbering" w:styleId="111111">
    <w:name w:val="Outline List 2"/>
    <w:basedOn w:val="NoList"/>
    <w:rsid w:val="00EA0810"/>
    <w:pPr>
      <w:numPr>
        <w:numId w:val="7"/>
      </w:numPr>
    </w:pPr>
  </w:style>
  <w:style w:type="numbering" w:styleId="1ai">
    <w:name w:val="Outline List 1"/>
    <w:basedOn w:val="NoList"/>
    <w:rsid w:val="00EA0810"/>
    <w:pPr>
      <w:numPr>
        <w:numId w:val="8"/>
      </w:numPr>
    </w:pPr>
  </w:style>
  <w:style w:type="numbering" w:styleId="ArticleSection">
    <w:name w:val="Outline List 3"/>
    <w:basedOn w:val="NoList"/>
    <w:rsid w:val="00EA0810"/>
    <w:pPr>
      <w:numPr>
        <w:numId w:val="9"/>
      </w:numPr>
    </w:pPr>
  </w:style>
  <w:style w:type="paragraph" w:styleId="BlockText">
    <w:name w:val="Block Text"/>
    <w:basedOn w:val="Normal"/>
    <w:rsid w:val="00EA0810"/>
    <w:pPr>
      <w:spacing w:after="120"/>
      <w:ind w:left="1440" w:right="1440"/>
    </w:pPr>
    <w:rPr>
      <w:lang w:bidi="ar-SA"/>
    </w:rPr>
  </w:style>
  <w:style w:type="paragraph" w:styleId="BodyTextIndent">
    <w:name w:val="Body Text Indent"/>
    <w:basedOn w:val="Normal"/>
    <w:link w:val="BodyTextIndentChar"/>
    <w:rsid w:val="00EA0810"/>
    <w:pPr>
      <w:spacing w:after="120"/>
      <w:ind w:left="283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A0810"/>
    <w:rPr>
      <w:rFonts w:ascii="Arial" w:hAnsi="Arial" w:cs="Arial"/>
      <w:sz w:val="22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08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0810"/>
    <w:rPr>
      <w:rFonts w:ascii="Arial" w:hAnsi="Arial" w:cs="Arial"/>
      <w:sz w:val="22"/>
      <w:lang w:bidi="ar-SA"/>
    </w:rPr>
  </w:style>
  <w:style w:type="character" w:customStyle="1" w:styleId="CharChar2">
    <w:name w:val="Char Char2"/>
    <w:rsid w:val="00EA081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rsid w:val="00EA0810"/>
    <w:pPr>
      <w:ind w:left="4252"/>
    </w:pPr>
    <w:rPr>
      <w:lang w:bidi="ar-SA"/>
    </w:rPr>
  </w:style>
  <w:style w:type="character" w:customStyle="1" w:styleId="ClosingChar">
    <w:name w:val="Closing Char"/>
    <w:basedOn w:val="DefaultParagraphFont"/>
    <w:link w:val="Closing"/>
    <w:rsid w:val="00EA0810"/>
    <w:rPr>
      <w:rFonts w:ascii="Arial" w:hAnsi="Arial" w:cs="Arial"/>
      <w:sz w:val="22"/>
      <w:lang w:bidi="ar-SA"/>
    </w:rPr>
  </w:style>
  <w:style w:type="paragraph" w:styleId="Date">
    <w:name w:val="Date"/>
    <w:basedOn w:val="Normal"/>
    <w:next w:val="Normal"/>
    <w:link w:val="DateChar"/>
    <w:rsid w:val="00EA0810"/>
    <w:rPr>
      <w:lang w:bidi="ar-SA"/>
    </w:rPr>
  </w:style>
  <w:style w:type="character" w:customStyle="1" w:styleId="DateChar">
    <w:name w:val="Date Char"/>
    <w:basedOn w:val="DefaultParagraphFont"/>
    <w:link w:val="Date"/>
    <w:rsid w:val="00EA0810"/>
    <w:rPr>
      <w:rFonts w:ascii="Arial" w:hAnsi="Arial" w:cs="Arial"/>
      <w:sz w:val="22"/>
      <w:lang w:bidi="ar-SA"/>
    </w:rPr>
  </w:style>
  <w:style w:type="paragraph" w:styleId="E-mailSignature">
    <w:name w:val="E-mail Signature"/>
    <w:basedOn w:val="Normal"/>
    <w:link w:val="E-mailSignatureChar"/>
    <w:rsid w:val="00EA0810"/>
    <w:rPr>
      <w:lang w:bidi="ar-SA"/>
    </w:rPr>
  </w:style>
  <w:style w:type="character" w:customStyle="1" w:styleId="E-mailSignatureChar">
    <w:name w:val="E-mail Signature Char"/>
    <w:basedOn w:val="DefaultParagraphFont"/>
    <w:link w:val="E-mailSignature"/>
    <w:rsid w:val="00EA0810"/>
    <w:rPr>
      <w:rFonts w:ascii="Arial" w:hAnsi="Arial" w:cs="Arial"/>
      <w:sz w:val="22"/>
      <w:lang w:bidi="ar-SA"/>
    </w:rPr>
  </w:style>
  <w:style w:type="paragraph" w:styleId="EnvelopeAddress">
    <w:name w:val="envelope address"/>
    <w:basedOn w:val="Normal"/>
    <w:rsid w:val="00EA0810"/>
    <w:pPr>
      <w:framePr w:w="7920" w:h="1980" w:hRule="exact" w:hSpace="180" w:wrap="auto" w:hAnchor="page" w:xAlign="center" w:yAlign="bottom"/>
      <w:ind w:left="2880"/>
    </w:pPr>
    <w:rPr>
      <w:lang w:bidi="ar-SA"/>
    </w:rPr>
  </w:style>
  <w:style w:type="paragraph" w:styleId="EnvelopeReturn">
    <w:name w:val="envelope return"/>
    <w:basedOn w:val="Normal"/>
    <w:rsid w:val="00EA0810"/>
    <w:rPr>
      <w:sz w:val="20"/>
      <w:lang w:bidi="ar-SA"/>
    </w:rPr>
  </w:style>
  <w:style w:type="character" w:styleId="HTMLAcronym">
    <w:name w:val="HTML Acronym"/>
    <w:basedOn w:val="DefaultParagraphFont"/>
    <w:rsid w:val="00EA0810"/>
  </w:style>
  <w:style w:type="paragraph" w:styleId="HTMLAddress">
    <w:name w:val="HTML Address"/>
    <w:basedOn w:val="Normal"/>
    <w:link w:val="HTMLAddressChar"/>
    <w:rsid w:val="00EA0810"/>
    <w:rPr>
      <w:i/>
      <w:iCs/>
      <w:lang w:bidi="ar-SA"/>
    </w:rPr>
  </w:style>
  <w:style w:type="character" w:customStyle="1" w:styleId="HTMLAddressChar">
    <w:name w:val="HTML Address Char"/>
    <w:basedOn w:val="DefaultParagraphFont"/>
    <w:link w:val="HTMLAddress"/>
    <w:rsid w:val="00EA0810"/>
    <w:rPr>
      <w:rFonts w:ascii="Arial" w:hAnsi="Arial" w:cs="Arial"/>
      <w:i/>
      <w:iCs/>
      <w:sz w:val="22"/>
      <w:lang w:bidi="ar-SA"/>
    </w:rPr>
  </w:style>
  <w:style w:type="character" w:styleId="HTMLCode">
    <w:name w:val="HTML Code"/>
    <w:rsid w:val="00EA08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A0810"/>
    <w:rPr>
      <w:i/>
      <w:iCs/>
    </w:rPr>
  </w:style>
  <w:style w:type="character" w:styleId="HTMLKeyboard">
    <w:name w:val="HTML Keyboard"/>
    <w:rsid w:val="00EA08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0810"/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EA0810"/>
    <w:rPr>
      <w:rFonts w:ascii="Courier New" w:hAnsi="Courier New" w:cs="Courier New"/>
      <w:sz w:val="20"/>
      <w:lang w:bidi="ar-SA"/>
    </w:rPr>
  </w:style>
  <w:style w:type="character" w:styleId="HTMLSample">
    <w:name w:val="HTML Sample"/>
    <w:rsid w:val="00EA0810"/>
    <w:rPr>
      <w:rFonts w:ascii="Courier New" w:hAnsi="Courier New" w:cs="Courier New"/>
    </w:rPr>
  </w:style>
  <w:style w:type="character" w:styleId="HTMLTypewriter">
    <w:name w:val="HTML Typewriter"/>
    <w:rsid w:val="00EA081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A0810"/>
    <w:rPr>
      <w:i/>
      <w:iCs/>
    </w:rPr>
  </w:style>
  <w:style w:type="character" w:styleId="LineNumber">
    <w:name w:val="line number"/>
    <w:basedOn w:val="DefaultParagraphFont"/>
    <w:rsid w:val="00EA0810"/>
  </w:style>
  <w:style w:type="paragraph" w:styleId="List">
    <w:name w:val="List"/>
    <w:basedOn w:val="Normal"/>
    <w:rsid w:val="00EA0810"/>
    <w:pPr>
      <w:ind w:left="283" w:hanging="283"/>
    </w:pPr>
    <w:rPr>
      <w:lang w:bidi="ar-SA"/>
    </w:rPr>
  </w:style>
  <w:style w:type="paragraph" w:styleId="List2">
    <w:name w:val="List 2"/>
    <w:basedOn w:val="Normal"/>
    <w:rsid w:val="00EA0810"/>
    <w:pPr>
      <w:ind w:left="566" w:hanging="283"/>
    </w:pPr>
    <w:rPr>
      <w:lang w:bidi="ar-SA"/>
    </w:rPr>
  </w:style>
  <w:style w:type="paragraph" w:styleId="List3">
    <w:name w:val="List 3"/>
    <w:basedOn w:val="Normal"/>
    <w:rsid w:val="00EA0810"/>
    <w:pPr>
      <w:ind w:left="849" w:hanging="283"/>
    </w:pPr>
    <w:rPr>
      <w:lang w:bidi="ar-SA"/>
    </w:rPr>
  </w:style>
  <w:style w:type="paragraph" w:styleId="List4">
    <w:name w:val="List 4"/>
    <w:basedOn w:val="Normal"/>
    <w:rsid w:val="00EA0810"/>
    <w:pPr>
      <w:ind w:left="1132" w:hanging="283"/>
    </w:pPr>
    <w:rPr>
      <w:lang w:bidi="ar-SA"/>
    </w:rPr>
  </w:style>
  <w:style w:type="paragraph" w:styleId="List5">
    <w:name w:val="List 5"/>
    <w:basedOn w:val="Normal"/>
    <w:rsid w:val="00EA0810"/>
    <w:pPr>
      <w:ind w:left="1415" w:hanging="283"/>
    </w:pPr>
    <w:rPr>
      <w:lang w:bidi="ar-SA"/>
    </w:rPr>
  </w:style>
  <w:style w:type="paragraph" w:styleId="ListBullet2">
    <w:name w:val="List Bullet 2"/>
    <w:basedOn w:val="Normal"/>
    <w:rsid w:val="00EA0810"/>
    <w:pPr>
      <w:tabs>
        <w:tab w:val="num" w:pos="643"/>
      </w:tabs>
      <w:ind w:left="643" w:hanging="360"/>
    </w:pPr>
    <w:rPr>
      <w:lang w:bidi="ar-SA"/>
    </w:rPr>
  </w:style>
  <w:style w:type="paragraph" w:styleId="ListBullet3">
    <w:name w:val="List Bullet 3"/>
    <w:basedOn w:val="Normal"/>
    <w:rsid w:val="00EA0810"/>
    <w:pPr>
      <w:tabs>
        <w:tab w:val="num" w:pos="926"/>
      </w:tabs>
      <w:ind w:left="926" w:hanging="360"/>
    </w:pPr>
    <w:rPr>
      <w:lang w:bidi="ar-SA"/>
    </w:rPr>
  </w:style>
  <w:style w:type="paragraph" w:styleId="ListBullet4">
    <w:name w:val="List Bullet 4"/>
    <w:basedOn w:val="Normal"/>
    <w:rsid w:val="00EA0810"/>
    <w:pPr>
      <w:tabs>
        <w:tab w:val="num" w:pos="1209"/>
      </w:tabs>
      <w:ind w:left="1209" w:hanging="360"/>
    </w:pPr>
    <w:rPr>
      <w:lang w:bidi="ar-SA"/>
    </w:rPr>
  </w:style>
  <w:style w:type="paragraph" w:styleId="ListBullet5">
    <w:name w:val="List Bullet 5"/>
    <w:basedOn w:val="Normal"/>
    <w:rsid w:val="00EA0810"/>
    <w:pPr>
      <w:tabs>
        <w:tab w:val="num" w:pos="1492"/>
      </w:tabs>
      <w:ind w:left="1492" w:hanging="360"/>
    </w:pPr>
    <w:rPr>
      <w:lang w:bidi="ar-SA"/>
    </w:rPr>
  </w:style>
  <w:style w:type="paragraph" w:styleId="ListContinue">
    <w:name w:val="List Continue"/>
    <w:basedOn w:val="Normal"/>
    <w:rsid w:val="00EA0810"/>
    <w:pPr>
      <w:spacing w:after="120"/>
      <w:ind w:left="283"/>
    </w:pPr>
    <w:rPr>
      <w:lang w:bidi="ar-SA"/>
    </w:rPr>
  </w:style>
  <w:style w:type="paragraph" w:styleId="ListContinue2">
    <w:name w:val="List Continue 2"/>
    <w:basedOn w:val="Normal"/>
    <w:rsid w:val="00EA0810"/>
    <w:pPr>
      <w:spacing w:after="120"/>
      <w:ind w:left="566"/>
    </w:pPr>
    <w:rPr>
      <w:lang w:bidi="ar-SA"/>
    </w:rPr>
  </w:style>
  <w:style w:type="paragraph" w:styleId="ListContinue3">
    <w:name w:val="List Continue 3"/>
    <w:basedOn w:val="Normal"/>
    <w:rsid w:val="00EA0810"/>
    <w:pPr>
      <w:spacing w:after="120"/>
      <w:ind w:left="849"/>
    </w:pPr>
    <w:rPr>
      <w:lang w:bidi="ar-SA"/>
    </w:rPr>
  </w:style>
  <w:style w:type="paragraph" w:styleId="ListContinue4">
    <w:name w:val="List Continue 4"/>
    <w:basedOn w:val="Normal"/>
    <w:rsid w:val="00EA0810"/>
    <w:pPr>
      <w:spacing w:after="120"/>
      <w:ind w:left="1132"/>
    </w:pPr>
    <w:rPr>
      <w:lang w:bidi="ar-SA"/>
    </w:rPr>
  </w:style>
  <w:style w:type="paragraph" w:styleId="ListContinue5">
    <w:name w:val="List Continue 5"/>
    <w:basedOn w:val="Normal"/>
    <w:rsid w:val="00EA0810"/>
    <w:pPr>
      <w:spacing w:after="120"/>
      <w:ind w:left="1415"/>
    </w:pPr>
    <w:rPr>
      <w:lang w:bidi="ar-SA"/>
    </w:rPr>
  </w:style>
  <w:style w:type="paragraph" w:styleId="ListNumber5">
    <w:name w:val="List Number 5"/>
    <w:basedOn w:val="Normal"/>
    <w:rsid w:val="00EA0810"/>
    <w:pPr>
      <w:tabs>
        <w:tab w:val="num" w:pos="1492"/>
      </w:tabs>
      <w:ind w:left="1492" w:hanging="360"/>
    </w:pPr>
    <w:rPr>
      <w:lang w:bidi="ar-SA"/>
    </w:rPr>
  </w:style>
  <w:style w:type="table" w:customStyle="1" w:styleId="MediumGrid31">
    <w:name w:val="Medium Grid 31"/>
    <w:basedOn w:val="TableNormal"/>
    <w:uiPriority w:val="60"/>
    <w:rsid w:val="00EA0810"/>
    <w:rPr>
      <w:rFonts w:ascii="Cambria" w:eastAsia="MS Mincho" w:hAnsi="Cambria"/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MessageHeader">
    <w:name w:val="Message Header"/>
    <w:basedOn w:val="Normal"/>
    <w:link w:val="MessageHeaderChar"/>
    <w:rsid w:val="00EA08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lang w:bidi="ar-SA"/>
    </w:rPr>
  </w:style>
  <w:style w:type="character" w:customStyle="1" w:styleId="MessageHeaderChar">
    <w:name w:val="Message Header Char"/>
    <w:basedOn w:val="DefaultParagraphFont"/>
    <w:link w:val="MessageHeader"/>
    <w:rsid w:val="00EA0810"/>
    <w:rPr>
      <w:rFonts w:ascii="Arial" w:hAnsi="Arial" w:cs="Arial"/>
      <w:sz w:val="22"/>
      <w:shd w:val="pct20" w:color="auto" w:fill="auto"/>
      <w:lang w:bidi="ar-SA"/>
    </w:rPr>
  </w:style>
  <w:style w:type="paragraph" w:styleId="NormalIndent">
    <w:name w:val="Normal Indent"/>
    <w:basedOn w:val="Normal"/>
    <w:rsid w:val="00EA0810"/>
    <w:pPr>
      <w:ind w:left="720"/>
    </w:pPr>
    <w:rPr>
      <w:lang w:bidi="ar-SA"/>
    </w:rPr>
  </w:style>
  <w:style w:type="paragraph" w:styleId="NoteHeading">
    <w:name w:val="Note Heading"/>
    <w:basedOn w:val="Normal"/>
    <w:next w:val="Normal"/>
    <w:link w:val="NoteHeadingChar"/>
    <w:rsid w:val="00EA0810"/>
    <w:rPr>
      <w:lang w:bidi="ar-SA"/>
    </w:rPr>
  </w:style>
  <w:style w:type="character" w:customStyle="1" w:styleId="NoteHeadingChar">
    <w:name w:val="Note Heading Char"/>
    <w:basedOn w:val="DefaultParagraphFont"/>
    <w:link w:val="NoteHeading"/>
    <w:rsid w:val="00EA0810"/>
    <w:rPr>
      <w:rFonts w:ascii="Arial" w:hAnsi="Arial" w:cs="Arial"/>
      <w:sz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EA0810"/>
    <w:rPr>
      <w:color w:val="808080"/>
    </w:rPr>
  </w:style>
  <w:style w:type="table" w:customStyle="1" w:styleId="Quote1">
    <w:name w:val="Quote1"/>
    <w:basedOn w:val="TableNormal"/>
    <w:uiPriority w:val="29"/>
    <w:qFormat/>
    <w:rsid w:val="00EA0810"/>
    <w:rPr>
      <w:color w:val="000000"/>
      <w:lang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numbering" w:customStyle="1" w:styleId="StyleBulleted">
    <w:name w:val="Style Bulleted"/>
    <w:basedOn w:val="NoList"/>
    <w:rsid w:val="00EA0810"/>
    <w:pPr>
      <w:numPr>
        <w:numId w:val="10"/>
      </w:numPr>
    </w:pPr>
  </w:style>
  <w:style w:type="table" w:styleId="Table3Deffects1">
    <w:name w:val="Table 3D effects 1"/>
    <w:basedOn w:val="TableNormal"/>
    <w:rsid w:val="00EA0810"/>
    <w:rPr>
      <w:rFonts w:ascii="Calibri" w:eastAsia="Calibri" w:hAnsi="Calibri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0810"/>
    <w:rPr>
      <w:rFonts w:ascii="Calibri" w:eastAsia="Calibri" w:hAnsi="Calibri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0810"/>
    <w:rPr>
      <w:rFonts w:ascii="Calibri" w:eastAsia="Calibri" w:hAnsi="Calibri"/>
      <w:color w:val="000080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0810"/>
    <w:rPr>
      <w:rFonts w:ascii="Calibri" w:eastAsia="Calibri" w:hAnsi="Calibri"/>
      <w:color w:val="FFFFFF"/>
      <w:lang w:bidi="ar-SA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0810"/>
    <w:rPr>
      <w:rFonts w:ascii="Calibri" w:eastAsia="Calibri" w:hAnsi="Calibri"/>
      <w:lang w:bidi="ar-S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0810"/>
    <w:rPr>
      <w:rFonts w:ascii="Calibri" w:eastAsia="Calibri" w:hAnsi="Calibri"/>
      <w:lang w:bidi="ar-SA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0810"/>
    <w:rPr>
      <w:rFonts w:ascii="Calibri" w:eastAsia="Calibri" w:hAnsi="Calibri"/>
      <w:b/>
      <w:bCs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0810"/>
    <w:rPr>
      <w:rFonts w:ascii="Calibri" w:eastAsia="Calibri" w:hAnsi="Calibri"/>
      <w:lang w:bidi="ar-S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0810"/>
    <w:rPr>
      <w:rFonts w:ascii="Calibri" w:eastAsia="Calibri" w:hAnsi="Calibri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Before12ptAfter12ptLinespacing15lines">
    <w:name w:val="Style Before:  12 pt After:  12 pt Line spacing:  1.5 lines"/>
    <w:basedOn w:val="Normal"/>
    <w:rsid w:val="00B82C96"/>
    <w:pPr>
      <w:widowControl w:val="0"/>
      <w:spacing w:before="240" w:after="240" w:line="360" w:lineRule="auto"/>
      <w:ind w:left="360"/>
    </w:pPr>
    <w:rPr>
      <w:rFonts w:eastAsia="SimSun" w:cs="Times New Roman"/>
      <w:szCs w:val="20"/>
      <w:lang w:bidi="ar-SA"/>
    </w:rPr>
  </w:style>
  <w:style w:type="table" w:customStyle="1" w:styleId="TableGrid20">
    <w:name w:val="Table Grid2"/>
    <w:basedOn w:val="TableNormal"/>
    <w:next w:val="TableGrid"/>
    <w:uiPriority w:val="59"/>
    <w:rsid w:val="00361AE6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4.emf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.worldbank.org/indicator/PA.NUS.FC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117D-0045-4ED6-BED3-7BE8D068F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68FEE-0820-4D7C-BB4F-4C6D4383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2401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าาาาาามาสมามามา</vt:lpstr>
    </vt:vector>
  </TitlesOfParts>
  <Company>TDRI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าาาาาามาสมามามา</dc:title>
  <dc:creator>Siraporn</dc:creator>
  <cp:keywords>CV/mhf</cp:keywords>
  <cp:lastModifiedBy>BRACI Biljana</cp:lastModifiedBy>
  <cp:revision>3</cp:revision>
  <cp:lastPrinted>2014-09-19T08:45:00Z</cp:lastPrinted>
  <dcterms:created xsi:type="dcterms:W3CDTF">2014-09-19T08:45:00Z</dcterms:created>
  <dcterms:modified xsi:type="dcterms:W3CDTF">2014-09-19T09:12:00Z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zotero-version="4.0.16"&gt;&lt;session id="6Qjliufu"/&gt;&lt;style id="http://www.zotero.org/styles/apa" hasBibliography="1" bibliographyStyleHasBeenSet="0"/&gt;&lt;prefs&gt;&lt;pref name="fieldType" value="Field"/&gt;&lt;pref name="storeReferences" value="true"</vt:lpwstr>
  </property>
  <property fmtid="{D5CDD505-2E9C-101B-9397-08002B2CF9AE}" pid="3" name="ZOTERO_PREF_2">
    <vt:lpwstr>/&gt;&lt;pref name="automaticJournalAbbreviations" value="true"/&gt;&lt;pref name="noteType" value="0"/&gt;&lt;/prefs&gt;&lt;/data&gt;</vt:lpwstr>
  </property>
</Properties>
</file>