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B50D2" w:rsidRPr="004F7892" w:rsidTr="001A5C84">
        <w:tc>
          <w:tcPr>
            <w:tcW w:w="4513" w:type="dxa"/>
            <w:tcBorders>
              <w:bottom w:val="single" w:sz="4" w:space="0" w:color="auto"/>
            </w:tcBorders>
            <w:tcMar>
              <w:bottom w:w="170" w:type="dxa"/>
            </w:tcMar>
          </w:tcPr>
          <w:p w:rsidR="00EB50D2" w:rsidRPr="004F7892" w:rsidRDefault="00EB50D2" w:rsidP="001A5C84">
            <w:pPr>
              <w:rPr>
                <w:lang w:val="fr-FR"/>
              </w:rPr>
            </w:pPr>
            <w:bookmarkStart w:id="0" w:name="_GoBack"/>
            <w:bookmarkEnd w:id="0"/>
          </w:p>
        </w:tc>
        <w:tc>
          <w:tcPr>
            <w:tcW w:w="4337" w:type="dxa"/>
            <w:tcBorders>
              <w:bottom w:val="single" w:sz="4" w:space="0" w:color="auto"/>
            </w:tcBorders>
            <w:tcMar>
              <w:left w:w="0" w:type="dxa"/>
              <w:right w:w="0" w:type="dxa"/>
            </w:tcMar>
          </w:tcPr>
          <w:p w:rsidR="00EB50D2" w:rsidRPr="004F7892" w:rsidRDefault="00EB50D2" w:rsidP="001A5C84">
            <w:pPr>
              <w:rPr>
                <w:lang w:val="fr-FR"/>
              </w:rPr>
            </w:pPr>
            <w:r w:rsidRPr="004F7892">
              <w:rPr>
                <w:noProof/>
                <w:lang w:eastAsia="en-US"/>
              </w:rPr>
              <w:drawing>
                <wp:inline distT="0" distB="0" distL="0" distR="0" wp14:anchorId="576D6BA1" wp14:editId="1BC6DB8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B50D2" w:rsidRPr="004F7892" w:rsidRDefault="00EB50D2" w:rsidP="001A5C84">
            <w:pPr>
              <w:jc w:val="right"/>
              <w:rPr>
                <w:lang w:val="fr-FR"/>
              </w:rPr>
            </w:pPr>
            <w:r w:rsidRPr="004F7892">
              <w:rPr>
                <w:b/>
                <w:sz w:val="40"/>
                <w:szCs w:val="40"/>
                <w:lang w:val="fr-FR"/>
              </w:rPr>
              <w:t>F</w:t>
            </w:r>
          </w:p>
        </w:tc>
      </w:tr>
      <w:tr w:rsidR="00EB50D2" w:rsidRPr="004F7892" w:rsidTr="001A5C84">
        <w:trPr>
          <w:trHeight w:hRule="exact" w:val="340"/>
        </w:trPr>
        <w:tc>
          <w:tcPr>
            <w:tcW w:w="9356" w:type="dxa"/>
            <w:gridSpan w:val="3"/>
            <w:tcBorders>
              <w:top w:val="single" w:sz="4" w:space="0" w:color="auto"/>
            </w:tcBorders>
            <w:tcMar>
              <w:top w:w="170" w:type="dxa"/>
              <w:left w:w="0" w:type="dxa"/>
              <w:right w:w="0" w:type="dxa"/>
            </w:tcMar>
            <w:vAlign w:val="bottom"/>
          </w:tcPr>
          <w:p w:rsidR="00EB50D2" w:rsidRPr="004F7892" w:rsidRDefault="00EB50D2" w:rsidP="00EB50D2">
            <w:pPr>
              <w:jc w:val="right"/>
              <w:rPr>
                <w:rFonts w:ascii="Arial Black" w:hAnsi="Arial Black"/>
                <w:caps/>
                <w:sz w:val="15"/>
                <w:lang w:val="fr-FR"/>
              </w:rPr>
            </w:pPr>
            <w:r w:rsidRPr="004F7892">
              <w:rPr>
                <w:rFonts w:ascii="Arial Black" w:hAnsi="Arial Black"/>
                <w:caps/>
                <w:sz w:val="15"/>
                <w:lang w:val="fr-FR"/>
              </w:rPr>
              <w:t xml:space="preserve">cdip/14/4 </w:t>
            </w:r>
          </w:p>
        </w:tc>
      </w:tr>
      <w:tr w:rsidR="00EB50D2" w:rsidRPr="004F7892" w:rsidTr="001A5C84">
        <w:trPr>
          <w:trHeight w:hRule="exact" w:val="170"/>
        </w:trPr>
        <w:tc>
          <w:tcPr>
            <w:tcW w:w="9356" w:type="dxa"/>
            <w:gridSpan w:val="3"/>
            <w:noWrap/>
            <w:tcMar>
              <w:left w:w="0" w:type="dxa"/>
              <w:right w:w="0" w:type="dxa"/>
            </w:tcMar>
            <w:vAlign w:val="bottom"/>
          </w:tcPr>
          <w:p w:rsidR="00EB50D2" w:rsidRPr="004F7892" w:rsidRDefault="00EB50D2" w:rsidP="001A5C84">
            <w:pPr>
              <w:jc w:val="right"/>
              <w:rPr>
                <w:rFonts w:ascii="Arial Black" w:hAnsi="Arial Black"/>
                <w:caps/>
                <w:sz w:val="15"/>
                <w:lang w:val="fr-FR"/>
              </w:rPr>
            </w:pPr>
            <w:r w:rsidRPr="004F7892">
              <w:rPr>
                <w:rFonts w:ascii="Arial Black" w:hAnsi="Arial Black"/>
                <w:caps/>
                <w:sz w:val="15"/>
                <w:lang w:val="fr-FR"/>
              </w:rPr>
              <w:t xml:space="preserve">ORIGINAL : </w:t>
            </w:r>
            <w:bookmarkStart w:id="1" w:name="Original"/>
            <w:bookmarkEnd w:id="1"/>
            <w:r w:rsidRPr="004F7892">
              <w:rPr>
                <w:rFonts w:ascii="Arial Black" w:hAnsi="Arial Black"/>
                <w:caps/>
                <w:sz w:val="15"/>
                <w:lang w:val="fr-FR"/>
              </w:rPr>
              <w:t>anglais</w:t>
            </w:r>
          </w:p>
        </w:tc>
      </w:tr>
      <w:tr w:rsidR="00EB50D2" w:rsidRPr="004F7892" w:rsidTr="001A5C84">
        <w:trPr>
          <w:trHeight w:hRule="exact" w:val="198"/>
        </w:trPr>
        <w:tc>
          <w:tcPr>
            <w:tcW w:w="9356" w:type="dxa"/>
            <w:gridSpan w:val="3"/>
            <w:tcMar>
              <w:left w:w="0" w:type="dxa"/>
              <w:right w:w="0" w:type="dxa"/>
            </w:tcMar>
            <w:vAlign w:val="bottom"/>
          </w:tcPr>
          <w:p w:rsidR="00EB50D2" w:rsidRPr="004F7892" w:rsidRDefault="00EB50D2" w:rsidP="000C394C">
            <w:pPr>
              <w:jc w:val="right"/>
              <w:rPr>
                <w:rFonts w:ascii="Arial Black" w:hAnsi="Arial Black"/>
                <w:caps/>
                <w:sz w:val="15"/>
                <w:lang w:val="fr-FR"/>
              </w:rPr>
            </w:pPr>
            <w:r w:rsidRPr="004F7892">
              <w:rPr>
                <w:rFonts w:ascii="Arial Black" w:hAnsi="Arial Black"/>
                <w:caps/>
                <w:sz w:val="15"/>
                <w:lang w:val="fr-FR"/>
              </w:rPr>
              <w:t xml:space="preserve">DATE : </w:t>
            </w:r>
            <w:bookmarkStart w:id="2" w:name="Date"/>
            <w:bookmarkEnd w:id="2"/>
            <w:r w:rsidR="00D00F40" w:rsidRPr="004F7892">
              <w:rPr>
                <w:rFonts w:ascii="Arial Black" w:hAnsi="Arial Black"/>
                <w:caps/>
                <w:sz w:val="15"/>
                <w:lang w:val="fr-FR"/>
              </w:rPr>
              <w:t>3</w:t>
            </w:r>
            <w:r w:rsidRPr="004F7892">
              <w:rPr>
                <w:rFonts w:ascii="Arial Black" w:hAnsi="Arial Black"/>
                <w:caps/>
                <w:sz w:val="15"/>
                <w:lang w:val="fr-FR"/>
              </w:rPr>
              <w:t> </w:t>
            </w:r>
            <w:r w:rsidR="000C394C">
              <w:rPr>
                <w:rFonts w:ascii="Arial Black" w:hAnsi="Arial Black"/>
                <w:caps/>
                <w:sz w:val="15"/>
                <w:lang w:val="fr-FR"/>
              </w:rPr>
              <w:t>octo</w:t>
            </w:r>
            <w:r w:rsidRPr="004F7892">
              <w:rPr>
                <w:rFonts w:ascii="Arial Black" w:hAnsi="Arial Black"/>
                <w:caps/>
                <w:sz w:val="15"/>
                <w:lang w:val="fr-FR"/>
              </w:rPr>
              <w:t>BRE 2014</w:t>
            </w:r>
          </w:p>
        </w:tc>
      </w:tr>
    </w:tbl>
    <w:p w:rsidR="009606EA" w:rsidRPr="004F7892" w:rsidRDefault="009606EA" w:rsidP="00EB50D2">
      <w:pPr>
        <w:rPr>
          <w:lang w:val="fr-FR"/>
        </w:rPr>
      </w:pPr>
    </w:p>
    <w:p w:rsidR="009606EA" w:rsidRPr="004F7892" w:rsidRDefault="009606EA" w:rsidP="00EB50D2">
      <w:pPr>
        <w:rPr>
          <w:lang w:val="fr-FR"/>
        </w:rPr>
      </w:pPr>
    </w:p>
    <w:p w:rsidR="009606EA" w:rsidRPr="004F7892" w:rsidRDefault="009606EA" w:rsidP="00EB50D2">
      <w:pPr>
        <w:rPr>
          <w:lang w:val="fr-FR"/>
        </w:rPr>
      </w:pPr>
    </w:p>
    <w:p w:rsidR="009606EA" w:rsidRPr="004F7892" w:rsidRDefault="009606EA" w:rsidP="00EB50D2">
      <w:pPr>
        <w:rPr>
          <w:lang w:val="fr-FR"/>
        </w:rPr>
      </w:pPr>
    </w:p>
    <w:p w:rsidR="009606EA" w:rsidRPr="004F7892" w:rsidRDefault="009606EA" w:rsidP="00EB50D2">
      <w:pPr>
        <w:rPr>
          <w:lang w:val="fr-FR"/>
        </w:rPr>
      </w:pPr>
    </w:p>
    <w:p w:rsidR="009606EA" w:rsidRPr="004F7892" w:rsidRDefault="00EB50D2" w:rsidP="00EB50D2">
      <w:pPr>
        <w:outlineLvl w:val="0"/>
        <w:rPr>
          <w:b/>
          <w:sz w:val="28"/>
          <w:szCs w:val="28"/>
          <w:lang w:val="fr-FR"/>
        </w:rPr>
      </w:pPr>
      <w:r w:rsidRPr="004F7892">
        <w:rPr>
          <w:b/>
          <w:sz w:val="28"/>
          <w:szCs w:val="28"/>
          <w:lang w:val="fr-FR"/>
        </w:rPr>
        <w:t>Comité du développement et de la propriété intellectuelle (CDIP)</w:t>
      </w:r>
    </w:p>
    <w:p w:rsidR="009606EA" w:rsidRPr="004F7892" w:rsidRDefault="009606EA" w:rsidP="00EB50D2">
      <w:pPr>
        <w:rPr>
          <w:lang w:val="fr-FR"/>
        </w:rPr>
      </w:pPr>
    </w:p>
    <w:p w:rsidR="009606EA" w:rsidRPr="004F7892" w:rsidRDefault="009606EA" w:rsidP="00EB50D2">
      <w:pPr>
        <w:rPr>
          <w:lang w:val="fr-FR"/>
        </w:rPr>
      </w:pPr>
      <w:bookmarkStart w:id="3" w:name="Code"/>
      <w:bookmarkEnd w:id="3"/>
    </w:p>
    <w:p w:rsidR="009606EA" w:rsidRPr="004F7892" w:rsidRDefault="00EB50D2" w:rsidP="00EB50D2">
      <w:pPr>
        <w:rPr>
          <w:b/>
          <w:sz w:val="24"/>
          <w:szCs w:val="24"/>
          <w:lang w:val="fr-FR"/>
        </w:rPr>
      </w:pPr>
      <w:r w:rsidRPr="004F7892">
        <w:rPr>
          <w:b/>
          <w:sz w:val="24"/>
          <w:szCs w:val="24"/>
          <w:lang w:val="fr-FR"/>
        </w:rPr>
        <w:t>Quatorzième session</w:t>
      </w:r>
    </w:p>
    <w:p w:rsidR="009606EA" w:rsidRPr="004F7892" w:rsidRDefault="00EB50D2" w:rsidP="00EB50D2">
      <w:pPr>
        <w:rPr>
          <w:b/>
          <w:sz w:val="24"/>
          <w:szCs w:val="24"/>
          <w:lang w:val="fr-FR"/>
        </w:rPr>
      </w:pPr>
      <w:r w:rsidRPr="004F7892">
        <w:rPr>
          <w:b/>
          <w:sz w:val="24"/>
          <w:szCs w:val="24"/>
          <w:lang w:val="fr-FR"/>
        </w:rPr>
        <w:t>Genève, 10 – 14 novembre 2014</w:t>
      </w:r>
    </w:p>
    <w:p w:rsidR="009606EA" w:rsidRPr="004F7892" w:rsidRDefault="009606EA" w:rsidP="00EB50D2">
      <w:pPr>
        <w:rPr>
          <w:b/>
          <w:sz w:val="24"/>
          <w:szCs w:val="24"/>
          <w:lang w:val="fr-FR"/>
        </w:rPr>
      </w:pPr>
    </w:p>
    <w:p w:rsidR="009606EA" w:rsidRPr="004F7892" w:rsidRDefault="009606EA" w:rsidP="00EB50D2">
      <w:pPr>
        <w:rPr>
          <w:lang w:val="fr-FR"/>
        </w:rPr>
      </w:pPr>
    </w:p>
    <w:p w:rsidR="009606EA" w:rsidRPr="004F7892" w:rsidRDefault="009606EA" w:rsidP="00EB50D2">
      <w:pPr>
        <w:rPr>
          <w:lang w:val="fr-FR"/>
        </w:rPr>
      </w:pPr>
    </w:p>
    <w:p w:rsidR="009606EA" w:rsidRPr="004F7892" w:rsidRDefault="00DF5AE5" w:rsidP="00DF5AE5">
      <w:pPr>
        <w:rPr>
          <w:caps/>
          <w:lang w:val="fr-FR"/>
        </w:rPr>
      </w:pPr>
      <w:r w:rsidRPr="004F7892">
        <w:rPr>
          <w:caps/>
          <w:lang w:val="fr-FR"/>
        </w:rPr>
        <w:t xml:space="preserve">Résumé </w:t>
      </w:r>
      <w:r w:rsidR="00D95C9E" w:rsidRPr="004F7892">
        <w:rPr>
          <w:caps/>
          <w:lang w:val="fr-FR"/>
        </w:rPr>
        <w:t xml:space="preserve">du rapport </w:t>
      </w:r>
      <w:r w:rsidRPr="004F7892">
        <w:rPr>
          <w:caps/>
          <w:lang w:val="fr-FR"/>
        </w:rPr>
        <w:t>d</w:t>
      </w:r>
      <w:r w:rsidR="000C394C">
        <w:rPr>
          <w:caps/>
          <w:lang w:val="fr-FR"/>
        </w:rPr>
        <w:t>’</w:t>
      </w:r>
      <w:r w:rsidRPr="004F7892">
        <w:rPr>
          <w:caps/>
          <w:lang w:val="fr-FR"/>
        </w:rPr>
        <w:t xml:space="preserve">évaluation </w:t>
      </w:r>
      <w:r w:rsidR="00123AEB" w:rsidRPr="004F7892">
        <w:rPr>
          <w:caps/>
          <w:lang w:val="fr-FR"/>
        </w:rPr>
        <w:t>du projet pilote de création de </w:t>
      </w:r>
      <w:r w:rsidR="00D95C9E" w:rsidRPr="004F7892">
        <w:rPr>
          <w:caps/>
          <w:lang w:val="fr-FR"/>
        </w:rPr>
        <w:t>nouvelles académies nationales de propriété intellectuelle – Phase II</w:t>
      </w:r>
    </w:p>
    <w:p w:rsidR="009606EA" w:rsidRPr="004F7892" w:rsidRDefault="009606EA" w:rsidP="008B2CC1">
      <w:pPr>
        <w:rPr>
          <w:lang w:val="fr-FR"/>
        </w:rPr>
      </w:pPr>
    </w:p>
    <w:p w:rsidR="009606EA" w:rsidRPr="004F7892" w:rsidRDefault="00D95C9E" w:rsidP="00D95C9E">
      <w:pPr>
        <w:tabs>
          <w:tab w:val="left" w:pos="6780"/>
        </w:tabs>
        <w:rPr>
          <w:i/>
          <w:lang w:val="fr-FR"/>
        </w:rPr>
      </w:pPr>
      <w:bookmarkStart w:id="4" w:name="Prepared"/>
      <w:bookmarkEnd w:id="4"/>
      <w:proofErr w:type="gramStart"/>
      <w:r w:rsidRPr="004F7892">
        <w:rPr>
          <w:i/>
          <w:lang w:val="fr-FR"/>
        </w:rPr>
        <w:t>établi</w:t>
      </w:r>
      <w:proofErr w:type="gramEnd"/>
      <w:r w:rsidRPr="004F7892">
        <w:rPr>
          <w:i/>
          <w:lang w:val="fr-FR"/>
        </w:rPr>
        <w:t xml:space="preserve"> par Mme Lois Austin, consultante, Londres (Royaume</w:t>
      </w:r>
      <w:r w:rsidR="006E2FF1">
        <w:rPr>
          <w:i/>
          <w:lang w:val="fr-FR"/>
        </w:rPr>
        <w:noBreakHyphen/>
      </w:r>
      <w:r w:rsidRPr="004F7892">
        <w:rPr>
          <w:i/>
          <w:lang w:val="fr-FR"/>
        </w:rPr>
        <w:t>Uni)</w:t>
      </w:r>
      <w:r w:rsidRPr="004F7892">
        <w:rPr>
          <w:i/>
          <w:lang w:val="fr-FR"/>
        </w:rPr>
        <w:tab/>
      </w:r>
    </w:p>
    <w:p w:rsidR="009606EA" w:rsidRPr="004F7892" w:rsidRDefault="009606EA">
      <w:pPr>
        <w:rPr>
          <w:lang w:val="fr-FR"/>
        </w:rPr>
      </w:pPr>
    </w:p>
    <w:p w:rsidR="009606EA" w:rsidRPr="004F7892" w:rsidRDefault="009606EA">
      <w:pPr>
        <w:rPr>
          <w:lang w:val="fr-FR"/>
        </w:rPr>
      </w:pPr>
    </w:p>
    <w:p w:rsidR="009606EA" w:rsidRPr="004F7892" w:rsidRDefault="009606EA">
      <w:pPr>
        <w:rPr>
          <w:lang w:val="fr-FR"/>
        </w:rPr>
      </w:pPr>
    </w:p>
    <w:p w:rsidR="009606EA" w:rsidRPr="004F7892" w:rsidRDefault="009606EA" w:rsidP="0053057A">
      <w:pPr>
        <w:rPr>
          <w:lang w:val="fr-FR"/>
        </w:rPr>
      </w:pPr>
    </w:p>
    <w:p w:rsidR="009606EA" w:rsidRPr="004F7892" w:rsidRDefault="00D95C9E" w:rsidP="00EF7FE0">
      <w:pPr>
        <w:pStyle w:val="ONUMFS"/>
        <w:rPr>
          <w:lang w:val="fr-FR"/>
        </w:rPr>
      </w:pPr>
      <w:r w:rsidRPr="004F7892">
        <w:rPr>
          <w:lang w:val="fr-FR"/>
        </w:rPr>
        <w:t>L</w:t>
      </w:r>
      <w:r w:rsidR="000C394C">
        <w:rPr>
          <w:lang w:val="fr-FR"/>
        </w:rPr>
        <w:t>’</w:t>
      </w:r>
      <w:r w:rsidRPr="004F7892">
        <w:rPr>
          <w:lang w:val="fr-FR"/>
        </w:rPr>
        <w:t>annexe du présent document contient un résumé du rapport d</w:t>
      </w:r>
      <w:r w:rsidR="000C394C">
        <w:rPr>
          <w:lang w:val="fr-FR"/>
        </w:rPr>
        <w:t>’</w:t>
      </w:r>
      <w:r w:rsidRPr="004F7892">
        <w:rPr>
          <w:lang w:val="fr-FR"/>
        </w:rPr>
        <w:t>évaluation externe et indépendant établi par Mme</w:t>
      </w:r>
      <w:r w:rsidR="007678B2" w:rsidRPr="004F7892">
        <w:rPr>
          <w:lang w:val="fr-FR"/>
        </w:rPr>
        <w:t> </w:t>
      </w:r>
      <w:r w:rsidR="00123AEB" w:rsidRPr="004F7892">
        <w:rPr>
          <w:lang w:val="fr-FR"/>
        </w:rPr>
        <w:t>Lois </w:t>
      </w:r>
      <w:r w:rsidRPr="004F7892">
        <w:rPr>
          <w:lang w:val="fr-FR"/>
        </w:rPr>
        <w:t>Austin, consultante, Londres (Royaume</w:t>
      </w:r>
      <w:r w:rsidR="006E2FF1">
        <w:rPr>
          <w:lang w:val="fr-FR"/>
        </w:rPr>
        <w:noBreakHyphen/>
      </w:r>
      <w:r w:rsidRPr="004F7892">
        <w:rPr>
          <w:lang w:val="fr-FR"/>
        </w:rPr>
        <w:t>Uni) au sujet du projet pilote de création de nouvelles académies nationales de propriété intellectuelle – Phase II.</w:t>
      </w:r>
    </w:p>
    <w:p w:rsidR="009606EA" w:rsidRPr="004F7892" w:rsidRDefault="00EB50D2" w:rsidP="00EF7FE0">
      <w:pPr>
        <w:pStyle w:val="ONUMFS"/>
        <w:ind w:left="5533"/>
        <w:rPr>
          <w:i/>
          <w:lang w:val="fr-FR"/>
        </w:rPr>
      </w:pPr>
      <w:r w:rsidRPr="004F7892">
        <w:rPr>
          <w:i/>
          <w:lang w:val="fr-FR"/>
        </w:rPr>
        <w:t>Le CDI</w:t>
      </w:r>
      <w:r w:rsidR="00D95C9E" w:rsidRPr="004F7892">
        <w:rPr>
          <w:i/>
          <w:lang w:val="fr-FR"/>
        </w:rPr>
        <w:t>P est invité à prendre note des informations contenues dans l</w:t>
      </w:r>
      <w:r w:rsidR="000C394C">
        <w:rPr>
          <w:i/>
          <w:lang w:val="fr-FR"/>
        </w:rPr>
        <w:t>’</w:t>
      </w:r>
      <w:r w:rsidR="00D95C9E" w:rsidRPr="004F7892">
        <w:rPr>
          <w:i/>
          <w:lang w:val="fr-FR"/>
        </w:rPr>
        <w:t>annexe du présent document.</w:t>
      </w:r>
    </w:p>
    <w:p w:rsidR="009606EA" w:rsidRPr="004F7892" w:rsidRDefault="009606EA" w:rsidP="001609F2">
      <w:pPr>
        <w:rPr>
          <w:lang w:val="fr-FR"/>
        </w:rPr>
      </w:pPr>
    </w:p>
    <w:p w:rsidR="009606EA" w:rsidRPr="004F7892" w:rsidRDefault="009606EA" w:rsidP="001609F2">
      <w:pPr>
        <w:rPr>
          <w:lang w:val="fr-FR"/>
        </w:rPr>
      </w:pPr>
    </w:p>
    <w:p w:rsidR="009606EA" w:rsidRPr="004F7892" w:rsidRDefault="00EF7FE0">
      <w:pPr>
        <w:pStyle w:val="Endofdocument-Annex"/>
        <w:rPr>
          <w:lang w:val="fr-FR"/>
        </w:rPr>
      </w:pPr>
      <w:r w:rsidRPr="004F7892">
        <w:rPr>
          <w:lang w:val="fr-FR"/>
        </w:rPr>
        <w:t>[L</w:t>
      </w:r>
      <w:r w:rsidR="000C394C">
        <w:rPr>
          <w:lang w:val="fr-FR"/>
        </w:rPr>
        <w:t>’</w:t>
      </w:r>
      <w:r w:rsidRPr="004F7892">
        <w:rPr>
          <w:lang w:val="fr-FR"/>
        </w:rPr>
        <w:t>annexe suit]</w:t>
      </w:r>
    </w:p>
    <w:p w:rsidR="009606EA" w:rsidRPr="004F7892" w:rsidRDefault="009606EA" w:rsidP="001609F2">
      <w:pPr>
        <w:rPr>
          <w:lang w:val="fr-FR"/>
        </w:rPr>
      </w:pPr>
    </w:p>
    <w:p w:rsidR="009606EA" w:rsidRPr="004F7892" w:rsidRDefault="009606EA" w:rsidP="00D95C9E">
      <w:pPr>
        <w:tabs>
          <w:tab w:val="left" w:pos="4950"/>
        </w:tabs>
        <w:rPr>
          <w:lang w:val="fr-FR"/>
        </w:rPr>
      </w:pPr>
    </w:p>
    <w:p w:rsidR="003419A9" w:rsidRPr="004F7892" w:rsidRDefault="003419A9" w:rsidP="001609F2">
      <w:pPr>
        <w:pStyle w:val="ListParagraph"/>
        <w:ind w:left="5533"/>
        <w:rPr>
          <w:lang w:val="fr-FR"/>
        </w:rPr>
        <w:sectPr w:rsidR="003419A9" w:rsidRPr="004F7892" w:rsidSect="00DF5AE5">
          <w:headerReference w:type="default" r:id="rId15"/>
          <w:endnotePr>
            <w:numFmt w:val="decimal"/>
          </w:endnotePr>
          <w:pgSz w:w="11907" w:h="16840" w:code="9"/>
          <w:pgMar w:top="567" w:right="1134" w:bottom="1418" w:left="1418" w:header="510" w:footer="1021" w:gutter="0"/>
          <w:cols w:space="720"/>
          <w:titlePg/>
          <w:docGrid w:linePitch="299"/>
        </w:sectPr>
      </w:pPr>
    </w:p>
    <w:sdt>
      <w:sdtPr>
        <w:rPr>
          <w:rFonts w:asciiTheme="majorHAnsi" w:eastAsiaTheme="majorEastAsia" w:hAnsiTheme="majorHAnsi" w:cstheme="majorBidi"/>
          <w:b w:val="0"/>
          <w:bCs w:val="0"/>
          <w:caps w:val="0"/>
          <w:kern w:val="0"/>
          <w:szCs w:val="20"/>
          <w:lang w:val="fr-FR" w:eastAsia="en-US"/>
        </w:rPr>
        <w:id w:val="-1013531452"/>
        <w:docPartObj>
          <w:docPartGallery w:val="Cover Pages"/>
          <w:docPartUnique/>
        </w:docPartObj>
      </w:sdtPr>
      <w:sdtEndPr>
        <w:rPr>
          <w:rFonts w:ascii="Arial" w:eastAsia="SimSun" w:hAnsi="Arial" w:cs="Arial"/>
          <w:lang w:eastAsia="zh-CN"/>
        </w:rPr>
      </w:sdtEndPr>
      <w:sdtContent>
        <w:bookmarkStart w:id="6" w:name="_Toc210105974" w:displacedByCustomXml="prev"/>
        <w:bookmarkStart w:id="7" w:name="_Toc318890938" w:displacedByCustomXml="prev"/>
        <w:p w:rsidR="009606EA" w:rsidRPr="004F7892" w:rsidRDefault="00EF7FE0" w:rsidP="00EF7FE0">
          <w:pPr>
            <w:pStyle w:val="Heading1"/>
            <w:rPr>
              <w:lang w:val="fr-FR"/>
            </w:rPr>
          </w:pPr>
          <w:r w:rsidRPr="004F7892">
            <w:rPr>
              <w:lang w:val="fr-FR"/>
            </w:rPr>
            <w:t>Résumé</w:t>
          </w:r>
        </w:p>
        <w:p w:rsidR="009606EA" w:rsidRPr="004F7892" w:rsidRDefault="009606EA" w:rsidP="00EF7FE0">
          <w:pPr>
            <w:pStyle w:val="ListParagraph"/>
            <w:ind w:left="0"/>
            <w:rPr>
              <w:lang w:val="fr-FR"/>
            </w:rPr>
          </w:pPr>
        </w:p>
        <w:p w:rsidR="009606EA" w:rsidRPr="004F7892" w:rsidRDefault="00D95C9E" w:rsidP="00EF7FE0">
          <w:pPr>
            <w:pStyle w:val="ONUMFS"/>
            <w:numPr>
              <w:ilvl w:val="0"/>
              <w:numId w:val="0"/>
            </w:numPr>
            <w:rPr>
              <w:lang w:val="fr-FR"/>
            </w:rPr>
          </w:pPr>
          <w:r w:rsidRPr="004F7892">
            <w:rPr>
              <w:lang w:val="fr-FR"/>
            </w:rPr>
            <w:t>Le présent document contient le rapport d</w:t>
          </w:r>
          <w:r w:rsidR="000C394C">
            <w:rPr>
              <w:lang w:val="fr-FR"/>
            </w:rPr>
            <w:t>’</w:t>
          </w:r>
          <w:r w:rsidRPr="004F7892">
            <w:rPr>
              <w:lang w:val="fr-FR"/>
            </w:rPr>
            <w:t>évaluation final du projet pilote de création de nouvelles académies nationales de propriété intellectuelle – Phase</w:t>
          </w:r>
          <w:r w:rsidR="00D00F40" w:rsidRPr="004F7892">
            <w:rPr>
              <w:lang w:val="fr-FR"/>
            </w:rPr>
            <w:t> </w:t>
          </w:r>
          <w:r w:rsidRPr="004F7892">
            <w:rPr>
              <w:lang w:val="fr-FR"/>
            </w:rPr>
            <w:t>II.</w:t>
          </w:r>
        </w:p>
        <w:p w:rsidR="009606EA" w:rsidRPr="004F7892" w:rsidRDefault="00D95C9E" w:rsidP="00EF7FE0">
          <w:pPr>
            <w:pStyle w:val="ONUMFS"/>
            <w:numPr>
              <w:ilvl w:val="0"/>
              <w:numId w:val="0"/>
            </w:numPr>
            <w:rPr>
              <w:lang w:val="fr-FR"/>
            </w:rPr>
          </w:pPr>
          <w:r w:rsidRPr="004F7892">
            <w:rPr>
              <w:lang w:val="fr-FR"/>
            </w:rPr>
            <w:t>Le projet a été approuvé en mai 2012 lors de la neuvième session du Comité du développement et de la propriété intellectuelle (CDIP).</w:t>
          </w:r>
          <w:r w:rsidR="003419A9" w:rsidRPr="004F7892">
            <w:rPr>
              <w:lang w:val="fr-FR"/>
            </w:rPr>
            <w:t xml:space="preserve">  </w:t>
          </w:r>
          <w:r w:rsidR="00A42A0F" w:rsidRPr="004F7892">
            <w:rPr>
              <w:lang w:val="fr-FR"/>
            </w:rPr>
            <w:t>Il</w:t>
          </w:r>
          <w:r w:rsidRPr="004F7892">
            <w:rPr>
              <w:lang w:val="fr-FR"/>
            </w:rPr>
            <w:t xml:space="preserve"> visait à atteindre les objectifs suivants pour la fin de l</w:t>
          </w:r>
          <w:r w:rsidR="000C394C">
            <w:rPr>
              <w:lang w:val="fr-FR"/>
            </w:rPr>
            <w:t>’</w:t>
          </w:r>
          <w:r w:rsidRPr="004F7892">
            <w:rPr>
              <w:lang w:val="fr-FR"/>
            </w:rPr>
            <w:t>année</w:t>
          </w:r>
          <w:r w:rsidR="00EF7FE0" w:rsidRPr="004F7892">
            <w:rPr>
              <w:lang w:val="fr-FR"/>
            </w:rPr>
            <w:t> </w:t>
          </w:r>
          <w:r w:rsidRPr="004F7892">
            <w:rPr>
              <w:lang w:val="fr-FR"/>
            </w:rPr>
            <w:t>2013</w:t>
          </w:r>
          <w:r w:rsidR="007678B2" w:rsidRPr="004F7892">
            <w:rPr>
              <w:lang w:val="fr-FR"/>
            </w:rPr>
            <w:t> </w:t>
          </w:r>
          <w:r w:rsidRPr="004F7892">
            <w:rPr>
              <w:lang w:val="fr-FR"/>
            </w:rPr>
            <w:t>:</w:t>
          </w:r>
        </w:p>
        <w:p w:rsidR="009606EA" w:rsidRPr="004F7892" w:rsidRDefault="00D95C9E" w:rsidP="00EF7FE0">
          <w:pPr>
            <w:pStyle w:val="ONUMFS"/>
            <w:numPr>
              <w:ilvl w:val="1"/>
              <w:numId w:val="3"/>
            </w:numPr>
            <w:rPr>
              <w:lang w:val="fr-FR"/>
            </w:rPr>
          </w:pPr>
          <w:r w:rsidRPr="004F7892">
            <w:rPr>
              <w:lang w:val="fr-FR"/>
            </w:rPr>
            <w:t>aider les six</w:t>
          </w:r>
          <w:r w:rsidR="007678B2" w:rsidRPr="004F7892">
            <w:rPr>
              <w:lang w:val="fr-FR"/>
            </w:rPr>
            <w:t> </w:t>
          </w:r>
          <w:r w:rsidR="006A4321" w:rsidRPr="004F7892">
            <w:rPr>
              <w:lang w:val="fr-FR"/>
            </w:rPr>
            <w:t>pays choisis (Colombie,</w:t>
          </w:r>
          <w:r w:rsidRPr="004F7892">
            <w:rPr>
              <w:lang w:val="fr-FR"/>
            </w:rPr>
            <w:t xml:space="preserve"> Égypte, Éthiopie, Pérou</w:t>
          </w:r>
          <w:r w:rsidR="006A4321" w:rsidRPr="004F7892">
            <w:rPr>
              <w:lang w:val="fr-FR"/>
            </w:rPr>
            <w:t>,</w:t>
          </w:r>
          <w:r w:rsidRPr="004F7892">
            <w:rPr>
              <w:lang w:val="fr-FR"/>
            </w:rPr>
            <w:t xml:space="preserve"> </w:t>
          </w:r>
          <w:r w:rsidR="006A4321" w:rsidRPr="004F7892">
            <w:rPr>
              <w:lang w:val="fr-FR"/>
            </w:rPr>
            <w:t xml:space="preserve">République dominicaine </w:t>
          </w:r>
          <w:r w:rsidRPr="004F7892">
            <w:rPr>
              <w:lang w:val="fr-FR"/>
            </w:rPr>
            <w:t>et Tunisie) à créer des centres de formation autonomes dans le domaine de la propriété intellectuelle, qui seront en mesure d</w:t>
          </w:r>
          <w:r w:rsidR="000C394C">
            <w:rPr>
              <w:lang w:val="fr-FR"/>
            </w:rPr>
            <w:t>’</w:t>
          </w:r>
          <w:r w:rsidRPr="004F7892">
            <w:rPr>
              <w:lang w:val="fr-FR"/>
            </w:rPr>
            <w:t>offrir régulièrement au moins deux programmes de formation sur les questions émergentes relatives à la propriété intellectuelle;</w:t>
          </w:r>
        </w:p>
        <w:p w:rsidR="009606EA" w:rsidRPr="004F7892" w:rsidRDefault="00D95C9E" w:rsidP="00EF7FE0">
          <w:pPr>
            <w:pStyle w:val="ONUMFS"/>
            <w:numPr>
              <w:ilvl w:val="1"/>
              <w:numId w:val="3"/>
            </w:numPr>
            <w:rPr>
              <w:lang w:val="fr-FR"/>
            </w:rPr>
          </w:pPr>
          <w:r w:rsidRPr="004F7892">
            <w:rPr>
              <w:lang w:val="fr-FR"/>
            </w:rPr>
            <w:t>disposer des ressources humaines nécessaires pour élaborer et dispenser des formations en propriété intellectuelle qui répondent aux enjeux et priorités de développement au niveau national, qui soient adaptées aux besoins locaux et qui permettent de concilier droits de la propriété intellectuelle et préservation de l</w:t>
          </w:r>
          <w:r w:rsidR="000C394C">
            <w:rPr>
              <w:lang w:val="fr-FR"/>
            </w:rPr>
            <w:t>’</w:t>
          </w:r>
          <w:r w:rsidRPr="004F7892">
            <w:rPr>
              <w:lang w:val="fr-FR"/>
            </w:rPr>
            <w:t>intérêt général</w:t>
          </w:r>
          <w:r w:rsidR="00A42A0F" w:rsidRPr="004F7892">
            <w:rPr>
              <w:lang w:val="fr-FR"/>
            </w:rPr>
            <w:t>;</w:t>
          </w:r>
        </w:p>
        <w:p w:rsidR="009606EA" w:rsidRPr="004F7892" w:rsidRDefault="00D1790E" w:rsidP="00EF7FE0">
          <w:pPr>
            <w:pStyle w:val="ONUMFS"/>
            <w:numPr>
              <w:ilvl w:val="1"/>
              <w:numId w:val="3"/>
            </w:numPr>
            <w:rPr>
              <w:lang w:val="fr-FR"/>
            </w:rPr>
          </w:pPr>
          <w:r w:rsidRPr="004F7892">
            <w:rPr>
              <w:lang w:val="fr-FR"/>
            </w:rPr>
            <w:t>élaborer un ensemble d</w:t>
          </w:r>
          <w:r w:rsidR="000C394C">
            <w:rPr>
              <w:lang w:val="fr-FR"/>
            </w:rPr>
            <w:t>’</w:t>
          </w:r>
          <w:r w:rsidRPr="004F7892">
            <w:rPr>
              <w:lang w:val="fr-FR"/>
            </w:rPr>
            <w:t>outils et de principes directeurs qui serviraient de références à d</w:t>
          </w:r>
          <w:r w:rsidR="000C394C">
            <w:rPr>
              <w:lang w:val="fr-FR"/>
            </w:rPr>
            <w:t>’</w:t>
          </w:r>
          <w:r w:rsidRPr="004F7892">
            <w:rPr>
              <w:lang w:val="fr-FR"/>
            </w:rPr>
            <w:t xml:space="preserve">autres États membres intéressés qui souhaiteraient créer leurs </w:t>
          </w:r>
          <w:r w:rsidR="000F4008" w:rsidRPr="004F7892">
            <w:rPr>
              <w:lang w:val="fr-FR"/>
            </w:rPr>
            <w:t>propres instituts de formation;</w:t>
          </w:r>
        </w:p>
        <w:p w:rsidR="009606EA" w:rsidRPr="004F7892" w:rsidRDefault="00D1790E" w:rsidP="00EF7FE0">
          <w:pPr>
            <w:pStyle w:val="ONUMFS"/>
            <w:numPr>
              <w:ilvl w:val="1"/>
              <w:numId w:val="3"/>
            </w:numPr>
            <w:rPr>
              <w:lang w:val="fr-FR"/>
            </w:rPr>
          </w:pPr>
          <w:r w:rsidRPr="004F7892">
            <w:rPr>
              <w:lang w:val="fr-FR"/>
            </w:rPr>
            <w:t>contribuer à la création d</w:t>
          </w:r>
          <w:r w:rsidR="000C394C">
            <w:rPr>
              <w:lang w:val="fr-FR"/>
            </w:rPr>
            <w:t>’</w:t>
          </w:r>
          <w:r w:rsidRPr="004F7892">
            <w:rPr>
              <w:lang w:val="fr-FR"/>
            </w:rPr>
            <w:t>un forum de discussion sur l</w:t>
          </w:r>
          <w:r w:rsidR="000C394C">
            <w:rPr>
              <w:lang w:val="fr-FR"/>
            </w:rPr>
            <w:t>’</w:t>
          </w:r>
          <w:r w:rsidRPr="004F7892">
            <w:rPr>
              <w:lang w:val="fr-FR"/>
            </w:rPr>
            <w:t>utilisation de la prop</w:t>
          </w:r>
          <w:r w:rsidR="008D6362">
            <w:rPr>
              <w:lang w:val="fr-FR"/>
            </w:rPr>
            <w:t>riété intellectuelle aux fins du</w:t>
          </w:r>
          <w:r w:rsidRPr="004F7892">
            <w:rPr>
              <w:lang w:val="fr-FR"/>
            </w:rPr>
            <w:t xml:space="preserve"> développement économique et social aux niveaux national et régional.</w:t>
          </w:r>
        </w:p>
        <w:p w:rsidR="009606EA" w:rsidRPr="004F7892" w:rsidRDefault="00D1790E" w:rsidP="00EF7FE0">
          <w:pPr>
            <w:pStyle w:val="ONUMFS"/>
            <w:numPr>
              <w:ilvl w:val="0"/>
              <w:numId w:val="0"/>
            </w:numPr>
            <w:rPr>
              <w:lang w:val="fr-FR"/>
            </w:rPr>
          </w:pPr>
          <w:r w:rsidRPr="004F7892">
            <w:rPr>
              <w:lang w:val="fr-FR"/>
            </w:rPr>
            <w:t>Le projet a été mené sous la direction d</w:t>
          </w:r>
          <w:r w:rsidR="000C394C">
            <w:rPr>
              <w:lang w:val="fr-FR"/>
            </w:rPr>
            <w:t>’</w:t>
          </w:r>
          <w:r w:rsidRPr="004F7892">
            <w:rPr>
              <w:lang w:val="fr-FR"/>
            </w:rPr>
            <w:t>un responsable de projet (le directeur de l</w:t>
          </w:r>
          <w:r w:rsidR="000C394C">
            <w:rPr>
              <w:lang w:val="fr-FR"/>
            </w:rPr>
            <w:t>’</w:t>
          </w:r>
          <w:r w:rsidRPr="004F7892">
            <w:rPr>
              <w:lang w:val="fr-FR"/>
            </w:rPr>
            <w:t>Académie de l</w:t>
          </w:r>
          <w:r w:rsidR="000C394C">
            <w:rPr>
              <w:lang w:val="fr-FR"/>
            </w:rPr>
            <w:t>’</w:t>
          </w:r>
          <w:r w:rsidRPr="004F7892">
            <w:rPr>
              <w:lang w:val="fr-FR"/>
            </w:rPr>
            <w:t>OMPI), avec l</w:t>
          </w:r>
          <w:r w:rsidR="000C394C">
            <w:rPr>
              <w:lang w:val="fr-FR"/>
            </w:rPr>
            <w:t>’</w:t>
          </w:r>
          <w:r w:rsidRPr="004F7892">
            <w:rPr>
              <w:lang w:val="fr-FR"/>
            </w:rPr>
            <w:t>aide d</w:t>
          </w:r>
          <w:r w:rsidR="000C394C">
            <w:rPr>
              <w:lang w:val="fr-FR"/>
            </w:rPr>
            <w:t>’</w:t>
          </w:r>
          <w:r w:rsidRPr="004F7892">
            <w:rPr>
              <w:lang w:val="fr-FR"/>
            </w:rPr>
            <w:t>un administrateur de programme</w:t>
          </w:r>
          <w:r w:rsidR="00A42A0F" w:rsidRPr="004F7892">
            <w:rPr>
              <w:lang w:val="fr-FR"/>
            </w:rPr>
            <w:t xml:space="preserve"> spécia</w:t>
          </w:r>
          <w:r w:rsidR="00E30757" w:rsidRPr="004F7892">
            <w:rPr>
              <w:lang w:val="fr-FR"/>
            </w:rPr>
            <w:t>lement choisi</w:t>
          </w:r>
          <w:r w:rsidRPr="004F7892">
            <w:rPr>
              <w:lang w:val="fr-FR"/>
            </w:rPr>
            <w:t>.</w:t>
          </w:r>
          <w:r w:rsidR="003419A9" w:rsidRPr="004F7892">
            <w:rPr>
              <w:lang w:val="fr-FR"/>
            </w:rPr>
            <w:t xml:space="preserve">  </w:t>
          </w:r>
          <w:r w:rsidRPr="004F7892">
            <w:rPr>
              <w:lang w:val="fr-FR"/>
            </w:rPr>
            <w:t>La phase I du projet s</w:t>
          </w:r>
          <w:r w:rsidR="000C394C">
            <w:rPr>
              <w:lang w:val="fr-FR"/>
            </w:rPr>
            <w:t>’</w:t>
          </w:r>
          <w:r w:rsidRPr="004F7892">
            <w:rPr>
              <w:lang w:val="fr-FR"/>
            </w:rPr>
            <w:t xml:space="preserve">est déroulée entre </w:t>
          </w:r>
          <w:r w:rsidR="00EB50D2" w:rsidRPr="004F7892">
            <w:rPr>
              <w:lang w:val="fr-FR"/>
            </w:rPr>
            <w:t>avril 20</w:t>
          </w:r>
          <w:r w:rsidRPr="004F7892">
            <w:rPr>
              <w:lang w:val="fr-FR"/>
            </w:rPr>
            <w:t xml:space="preserve">09 et </w:t>
          </w:r>
          <w:r w:rsidR="00EB50D2" w:rsidRPr="004F7892">
            <w:rPr>
              <w:lang w:val="fr-FR"/>
            </w:rPr>
            <w:t>octobre 20</w:t>
          </w:r>
          <w:r w:rsidRPr="004F7892">
            <w:rPr>
              <w:lang w:val="fr-FR"/>
            </w:rPr>
            <w:t>11.</w:t>
          </w:r>
        </w:p>
        <w:p w:rsidR="009606EA" w:rsidRPr="004F7892" w:rsidRDefault="00D1790E" w:rsidP="00EF7FE0">
          <w:pPr>
            <w:pStyle w:val="ONUMFS"/>
            <w:numPr>
              <w:ilvl w:val="0"/>
              <w:numId w:val="0"/>
            </w:numPr>
            <w:rPr>
              <w:lang w:val="fr-FR"/>
            </w:rPr>
          </w:pPr>
          <w:r w:rsidRPr="004F7892">
            <w:rPr>
              <w:lang w:val="fr-FR"/>
            </w:rPr>
            <w:t>Cette évaluation a été réalisée par une consultante indépendante de la manière suivante :</w:t>
          </w:r>
        </w:p>
        <w:p w:rsidR="009606EA" w:rsidRPr="004F7892" w:rsidRDefault="00D1790E" w:rsidP="00EF7FE0">
          <w:pPr>
            <w:pStyle w:val="ListParagraph"/>
            <w:numPr>
              <w:ilvl w:val="0"/>
              <w:numId w:val="36"/>
            </w:numPr>
            <w:spacing w:after="200"/>
            <w:rPr>
              <w:rFonts w:cstheme="minorHAnsi"/>
              <w:szCs w:val="22"/>
              <w:lang w:val="fr-FR"/>
            </w:rPr>
          </w:pPr>
          <w:r w:rsidRPr="004F7892">
            <w:rPr>
              <w:rFonts w:cstheme="minorHAnsi"/>
              <w:szCs w:val="22"/>
              <w:lang w:val="fr-FR"/>
            </w:rPr>
            <w:t>entretiens avec les principales parties prenantes de l</w:t>
          </w:r>
          <w:r w:rsidR="000C394C">
            <w:rPr>
              <w:rFonts w:cstheme="minorHAnsi"/>
              <w:szCs w:val="22"/>
              <w:lang w:val="fr-FR"/>
            </w:rPr>
            <w:t>’</w:t>
          </w:r>
          <w:r w:rsidRPr="004F7892">
            <w:rPr>
              <w:rFonts w:cstheme="minorHAnsi"/>
              <w:szCs w:val="22"/>
              <w:lang w:val="fr-FR"/>
            </w:rPr>
            <w:t>équipe chargée du projet, du Secrétariat de l</w:t>
          </w:r>
          <w:r w:rsidR="000C394C">
            <w:rPr>
              <w:rFonts w:cstheme="minorHAnsi"/>
              <w:szCs w:val="22"/>
              <w:lang w:val="fr-FR"/>
            </w:rPr>
            <w:t>’</w:t>
          </w:r>
          <w:r w:rsidRPr="004F7892">
            <w:rPr>
              <w:rFonts w:cstheme="minorHAnsi"/>
              <w:szCs w:val="22"/>
              <w:lang w:val="fr-FR"/>
            </w:rPr>
            <w:t xml:space="preserve">OMPI, des États membres et des académies </w:t>
          </w:r>
          <w:r w:rsidR="00E30757" w:rsidRPr="004F7892">
            <w:rPr>
              <w:rFonts w:cstheme="minorHAnsi"/>
              <w:szCs w:val="22"/>
              <w:lang w:val="fr-FR"/>
            </w:rPr>
            <w:t>concernées</w:t>
          </w:r>
          <w:r w:rsidRPr="004F7892">
            <w:rPr>
              <w:rFonts w:cstheme="minorHAnsi"/>
              <w:szCs w:val="22"/>
              <w:lang w:val="fr-FR"/>
            </w:rPr>
            <w:t>;</w:t>
          </w:r>
        </w:p>
        <w:p w:rsidR="009606EA" w:rsidRPr="004F7892" w:rsidRDefault="00D1790E" w:rsidP="00EF7FE0">
          <w:pPr>
            <w:pStyle w:val="ListParagraph"/>
            <w:numPr>
              <w:ilvl w:val="0"/>
              <w:numId w:val="36"/>
            </w:numPr>
            <w:spacing w:after="200"/>
            <w:rPr>
              <w:rFonts w:cstheme="minorHAnsi"/>
              <w:szCs w:val="22"/>
              <w:lang w:val="fr-FR"/>
            </w:rPr>
          </w:pPr>
          <w:r w:rsidRPr="004F7892">
            <w:rPr>
              <w:rFonts w:cstheme="minorHAnsi"/>
              <w:szCs w:val="22"/>
              <w:lang w:val="fr-FR"/>
            </w:rPr>
            <w:t>examen des principaux documents pertinents;</w:t>
          </w:r>
        </w:p>
        <w:p w:rsidR="009606EA" w:rsidRPr="004F7892" w:rsidRDefault="00B76B61" w:rsidP="00EF7FE0">
          <w:pPr>
            <w:pStyle w:val="ListParagraph"/>
            <w:numPr>
              <w:ilvl w:val="0"/>
              <w:numId w:val="36"/>
            </w:numPr>
            <w:spacing w:after="200"/>
            <w:rPr>
              <w:rFonts w:cstheme="minorHAnsi"/>
              <w:szCs w:val="22"/>
              <w:lang w:val="fr-FR"/>
            </w:rPr>
          </w:pPr>
          <w:r w:rsidRPr="004F7892">
            <w:rPr>
              <w:rFonts w:cstheme="minorHAnsi"/>
              <w:szCs w:val="22"/>
              <w:lang w:val="fr-FR"/>
            </w:rPr>
            <w:t>prise en considération</w:t>
          </w:r>
          <w:r w:rsidR="00D1790E" w:rsidRPr="004F7892">
            <w:rPr>
              <w:rFonts w:cstheme="minorHAnsi"/>
              <w:szCs w:val="22"/>
              <w:lang w:val="fr-FR"/>
            </w:rPr>
            <w:t xml:space="preserve"> </w:t>
          </w:r>
          <w:r w:rsidR="00E30757" w:rsidRPr="004F7892">
            <w:rPr>
              <w:rFonts w:cstheme="minorHAnsi"/>
              <w:szCs w:val="22"/>
              <w:lang w:val="fr-FR"/>
            </w:rPr>
            <w:t>dans le rapport d</w:t>
          </w:r>
          <w:r w:rsidR="000C394C">
            <w:rPr>
              <w:rFonts w:cstheme="minorHAnsi"/>
              <w:szCs w:val="22"/>
              <w:lang w:val="fr-FR"/>
            </w:rPr>
            <w:t>’</w:t>
          </w:r>
          <w:r w:rsidR="00E30757" w:rsidRPr="004F7892">
            <w:rPr>
              <w:rFonts w:cstheme="minorHAnsi"/>
              <w:szCs w:val="22"/>
              <w:lang w:val="fr-FR"/>
            </w:rPr>
            <w:t xml:space="preserve">évaluation final </w:t>
          </w:r>
          <w:r w:rsidR="00D1790E" w:rsidRPr="004F7892">
            <w:rPr>
              <w:rFonts w:cstheme="minorHAnsi"/>
              <w:szCs w:val="22"/>
              <w:lang w:val="fr-FR"/>
            </w:rPr>
            <w:t xml:space="preserve">des </w:t>
          </w:r>
          <w:r w:rsidR="00E30757" w:rsidRPr="004F7892">
            <w:rPr>
              <w:rFonts w:cstheme="minorHAnsi"/>
              <w:szCs w:val="22"/>
              <w:lang w:val="fr-FR"/>
            </w:rPr>
            <w:t>éléments factuels communiqu</w:t>
          </w:r>
          <w:r w:rsidRPr="004F7892">
            <w:rPr>
              <w:rFonts w:cstheme="minorHAnsi"/>
              <w:szCs w:val="22"/>
              <w:lang w:val="fr-FR"/>
            </w:rPr>
            <w:t>é</w:t>
          </w:r>
          <w:r w:rsidR="00D1790E" w:rsidRPr="004F7892">
            <w:rPr>
              <w:rFonts w:cstheme="minorHAnsi"/>
              <w:szCs w:val="22"/>
              <w:lang w:val="fr-FR"/>
            </w:rPr>
            <w:t>s par le Secrétariat de l</w:t>
          </w:r>
          <w:r w:rsidR="000C394C">
            <w:rPr>
              <w:rFonts w:cstheme="minorHAnsi"/>
              <w:szCs w:val="22"/>
              <w:lang w:val="fr-FR"/>
            </w:rPr>
            <w:t>’</w:t>
          </w:r>
          <w:r w:rsidR="00D1790E" w:rsidRPr="004F7892">
            <w:rPr>
              <w:rFonts w:cstheme="minorHAnsi"/>
              <w:szCs w:val="22"/>
              <w:lang w:val="fr-FR"/>
            </w:rPr>
            <w:t>OMPI.</w:t>
          </w:r>
        </w:p>
        <w:p w:rsidR="009606EA" w:rsidRPr="004F7892" w:rsidRDefault="00D1790E" w:rsidP="00EF7FE0">
          <w:pPr>
            <w:pStyle w:val="ONUMFS"/>
            <w:numPr>
              <w:ilvl w:val="0"/>
              <w:numId w:val="0"/>
            </w:numPr>
            <w:rPr>
              <w:lang w:val="fr-FR"/>
            </w:rPr>
          </w:pPr>
          <w:r w:rsidRPr="004F7892">
            <w:rPr>
              <w:lang w:val="fr-FR"/>
            </w:rPr>
            <w:t>Les objectifs de l</w:t>
          </w:r>
          <w:r w:rsidR="000C394C">
            <w:rPr>
              <w:lang w:val="fr-FR"/>
            </w:rPr>
            <w:t>’</w:t>
          </w:r>
          <w:r w:rsidRPr="004F7892">
            <w:rPr>
              <w:lang w:val="fr-FR"/>
            </w:rPr>
            <w:t>évaluation sont de comprendre ce qui a bien fonctionné et ce qui n</w:t>
          </w:r>
          <w:r w:rsidR="000C394C">
            <w:rPr>
              <w:lang w:val="fr-FR"/>
            </w:rPr>
            <w:t>’</w:t>
          </w:r>
          <w:r w:rsidRPr="004F7892">
            <w:rPr>
              <w:lang w:val="fr-FR"/>
            </w:rPr>
            <w:t>a pas bien fonctionné dans le projet, en évaluant le cadre de conception du projet et la gestion du projet, en mesurant les résultats obtenus à ce jour et en évaluant la probabilité que ces résultats soient durables.</w:t>
          </w:r>
        </w:p>
        <w:p w:rsidR="009606EA" w:rsidRPr="004F7892" w:rsidRDefault="00D1790E" w:rsidP="00EF7FE0">
          <w:pPr>
            <w:pStyle w:val="Heading2"/>
          </w:pPr>
          <w:r w:rsidRPr="004F7892">
            <w:t xml:space="preserve">Principales </w:t>
          </w:r>
          <w:r w:rsidR="00E30757" w:rsidRPr="004F7892">
            <w:t>constatations</w:t>
          </w:r>
        </w:p>
        <w:p w:rsidR="009606EA" w:rsidRPr="004F7892" w:rsidRDefault="009606EA" w:rsidP="00EF7FE0">
          <w:pPr>
            <w:rPr>
              <w:lang w:val="fr-FR"/>
            </w:rPr>
          </w:pPr>
        </w:p>
        <w:p w:rsidR="009606EA" w:rsidRPr="004F7892" w:rsidRDefault="00D1790E" w:rsidP="00EF7FE0">
          <w:pPr>
            <w:pStyle w:val="ONUMFS"/>
            <w:numPr>
              <w:ilvl w:val="0"/>
              <w:numId w:val="0"/>
            </w:numPr>
            <w:rPr>
              <w:lang w:val="fr-FR"/>
            </w:rPr>
          </w:pPr>
          <w:r w:rsidRPr="004F7892">
            <w:rPr>
              <w:lang w:val="fr-FR"/>
            </w:rPr>
            <w:t>Les principales constatations sont présentées pour chacun de</w:t>
          </w:r>
          <w:r w:rsidR="006E2FF1">
            <w:rPr>
              <w:lang w:val="fr-FR"/>
            </w:rPr>
            <w:t>s trois domaines sur lesquels a </w:t>
          </w:r>
          <w:r w:rsidRPr="004F7892">
            <w:rPr>
              <w:lang w:val="fr-FR"/>
            </w:rPr>
            <w:t>porté l</w:t>
          </w:r>
          <w:r w:rsidR="000C394C">
            <w:rPr>
              <w:lang w:val="fr-FR"/>
            </w:rPr>
            <w:t>’</w:t>
          </w:r>
          <w:r w:rsidRPr="004F7892">
            <w:rPr>
              <w:lang w:val="fr-FR"/>
            </w:rPr>
            <w:t>évaluation :</w:t>
          </w:r>
        </w:p>
        <w:p w:rsidR="009606EA" w:rsidRPr="004F7892" w:rsidRDefault="00D1790E" w:rsidP="00EF7FE0">
          <w:pPr>
            <w:pStyle w:val="ListParagraph"/>
            <w:numPr>
              <w:ilvl w:val="0"/>
              <w:numId w:val="36"/>
            </w:numPr>
            <w:spacing w:after="200"/>
            <w:rPr>
              <w:rFonts w:cstheme="minorHAnsi"/>
              <w:szCs w:val="22"/>
              <w:lang w:val="fr-FR"/>
            </w:rPr>
          </w:pPr>
          <w:r w:rsidRPr="004F7892">
            <w:rPr>
              <w:rFonts w:cstheme="minorHAnsi"/>
              <w:szCs w:val="22"/>
              <w:lang w:val="fr-FR"/>
            </w:rPr>
            <w:t>conception et gestion du projet;</w:t>
          </w:r>
        </w:p>
        <w:p w:rsidR="009606EA" w:rsidRPr="004F7892" w:rsidRDefault="000F4008" w:rsidP="00EF7FE0">
          <w:pPr>
            <w:pStyle w:val="ListParagraph"/>
            <w:numPr>
              <w:ilvl w:val="0"/>
              <w:numId w:val="36"/>
            </w:numPr>
            <w:spacing w:after="200"/>
            <w:rPr>
              <w:rFonts w:cstheme="minorHAnsi"/>
              <w:szCs w:val="22"/>
              <w:lang w:val="fr-FR"/>
            </w:rPr>
          </w:pPr>
          <w:r w:rsidRPr="004F7892">
            <w:rPr>
              <w:rFonts w:cstheme="minorHAnsi"/>
              <w:szCs w:val="22"/>
              <w:lang w:val="fr-FR"/>
            </w:rPr>
            <w:t>utilité du projet;</w:t>
          </w:r>
        </w:p>
        <w:p w:rsidR="009606EA" w:rsidRPr="004F7892" w:rsidRDefault="00D1790E" w:rsidP="00EF7FE0">
          <w:pPr>
            <w:pStyle w:val="ListParagraph"/>
            <w:numPr>
              <w:ilvl w:val="0"/>
              <w:numId w:val="36"/>
            </w:numPr>
            <w:spacing w:after="200"/>
            <w:rPr>
              <w:rFonts w:cstheme="minorHAnsi"/>
              <w:szCs w:val="22"/>
              <w:lang w:val="fr-FR"/>
            </w:rPr>
          </w:pPr>
          <w:r w:rsidRPr="004F7892">
            <w:rPr>
              <w:rFonts w:cstheme="minorHAnsi"/>
              <w:szCs w:val="22"/>
              <w:lang w:val="fr-FR"/>
            </w:rPr>
            <w:t>durabilité du projet.</w:t>
          </w:r>
        </w:p>
        <w:p w:rsidR="009606EA" w:rsidRPr="004F7892" w:rsidRDefault="00D1790E" w:rsidP="00EF7FE0">
          <w:pPr>
            <w:pStyle w:val="Heading3"/>
            <w:rPr>
              <w:i w:val="0"/>
              <w:lang w:val="fr-FR"/>
            </w:rPr>
          </w:pPr>
          <w:r w:rsidRPr="004F7892">
            <w:rPr>
              <w:lang w:val="fr-FR"/>
            </w:rPr>
            <w:lastRenderedPageBreak/>
            <w:t>Conception et gestion du projet</w:t>
          </w:r>
        </w:p>
        <w:p w:rsidR="006A4321" w:rsidRPr="004F7892" w:rsidRDefault="006A4321" w:rsidP="00EF7FE0">
          <w:pPr>
            <w:rPr>
              <w:lang w:val="fr-FR"/>
            </w:rPr>
          </w:pPr>
        </w:p>
        <w:tbl>
          <w:tblPr>
            <w:tblStyle w:val="TableGrid"/>
            <w:tblW w:w="0" w:type="auto"/>
            <w:tblLook w:val="04A0" w:firstRow="1" w:lastRow="0" w:firstColumn="1" w:lastColumn="0" w:noHBand="0" w:noVBand="1"/>
          </w:tblPr>
          <w:tblGrid>
            <w:gridCol w:w="9180"/>
          </w:tblGrid>
          <w:tr w:rsidR="00786B5D" w:rsidRPr="004F7892" w:rsidTr="00667DFF">
            <w:tc>
              <w:tcPr>
                <w:tcW w:w="9180" w:type="dxa"/>
              </w:tcPr>
              <w:p w:rsidR="003419A9" w:rsidRPr="004F7892" w:rsidRDefault="00D1790E" w:rsidP="008D6362">
                <w:pPr>
                  <w:jc w:val="left"/>
                  <w:rPr>
                    <w:lang w:val="fr-FR"/>
                  </w:rPr>
                </w:pPr>
                <w:r w:rsidRPr="004F7892">
                  <w:rPr>
                    <w:b/>
                    <w:lang w:val="fr-FR"/>
                  </w:rPr>
                  <w:t>Principale constatation n°</w:t>
                </w:r>
                <w:r w:rsidR="007678B2" w:rsidRPr="004F7892">
                  <w:rPr>
                    <w:b/>
                    <w:lang w:val="fr-FR"/>
                  </w:rPr>
                  <w:t> </w:t>
                </w:r>
                <w:r w:rsidRPr="004F7892">
                  <w:rPr>
                    <w:b/>
                    <w:lang w:val="fr-FR"/>
                  </w:rPr>
                  <w:t>1</w:t>
                </w:r>
                <w:r w:rsidR="007678B2" w:rsidRPr="004F7892">
                  <w:rPr>
                    <w:lang w:val="fr-FR"/>
                  </w:rPr>
                  <w:t> </w:t>
                </w:r>
                <w:r w:rsidRPr="004F7892">
                  <w:rPr>
                    <w:lang w:val="fr-FR"/>
                  </w:rPr>
                  <w:t>:</w:t>
                </w:r>
                <w:r w:rsidR="00A42A0F" w:rsidRPr="004F7892">
                  <w:rPr>
                    <w:i/>
                    <w:lang w:val="fr-FR"/>
                  </w:rPr>
                  <w:t xml:space="preserve"> le </w:t>
                </w:r>
                <w:r w:rsidR="008D6362">
                  <w:rPr>
                    <w:i/>
                    <w:lang w:val="fr-FR"/>
                  </w:rPr>
                  <w:t>descriptif</w:t>
                </w:r>
                <w:r w:rsidR="00A42A0F" w:rsidRPr="004F7892">
                  <w:rPr>
                    <w:i/>
                    <w:lang w:val="fr-FR"/>
                  </w:rPr>
                  <w:t xml:space="preserve"> de projet de la phase II, qui porte notamment sur la méthode</w:t>
                </w:r>
                <w:r w:rsidR="00B76B61" w:rsidRPr="004F7892">
                  <w:rPr>
                    <w:i/>
                    <w:lang w:val="fr-FR"/>
                  </w:rPr>
                  <w:t xml:space="preserve"> suivie</w:t>
                </w:r>
                <w:r w:rsidR="00A42A0F" w:rsidRPr="004F7892">
                  <w:rPr>
                    <w:i/>
                    <w:lang w:val="fr-FR"/>
                  </w:rPr>
                  <w:t>, est par nature très détaillé et tien</w:t>
                </w:r>
                <w:r w:rsidR="00B76B61" w:rsidRPr="004F7892">
                  <w:rPr>
                    <w:i/>
                    <w:lang w:val="fr-FR"/>
                  </w:rPr>
                  <w:t>t</w:t>
                </w:r>
                <w:r w:rsidR="00A42A0F" w:rsidRPr="004F7892">
                  <w:rPr>
                    <w:i/>
                    <w:lang w:val="fr-FR"/>
                  </w:rPr>
                  <w:t xml:space="preserve"> compte d</w:t>
                </w:r>
                <w:r w:rsidR="000C394C">
                  <w:rPr>
                    <w:i/>
                    <w:lang w:val="fr-FR"/>
                  </w:rPr>
                  <w:t>’</w:t>
                </w:r>
                <w:r w:rsidR="00B76B61" w:rsidRPr="004F7892">
                  <w:rPr>
                    <w:i/>
                    <w:lang w:val="fr-FR"/>
                  </w:rPr>
                  <w:t xml:space="preserve">une partie </w:t>
                </w:r>
                <w:r w:rsidR="00A42A0F" w:rsidRPr="004F7892">
                  <w:rPr>
                    <w:i/>
                    <w:lang w:val="fr-FR"/>
                  </w:rPr>
                  <w:t>des recommandations issues de l</w:t>
                </w:r>
                <w:r w:rsidR="000C394C">
                  <w:rPr>
                    <w:i/>
                    <w:lang w:val="fr-FR"/>
                  </w:rPr>
                  <w:t>’</w:t>
                </w:r>
                <w:r w:rsidR="00A42A0F" w:rsidRPr="004F7892">
                  <w:rPr>
                    <w:i/>
                    <w:lang w:val="fr-FR"/>
                  </w:rPr>
                  <w:t>évaluation de la phase</w:t>
                </w:r>
                <w:r w:rsidR="006A4321" w:rsidRPr="004F7892">
                  <w:rPr>
                    <w:i/>
                    <w:lang w:val="fr-FR"/>
                  </w:rPr>
                  <w:t> </w:t>
                </w:r>
                <w:r w:rsidR="00A42A0F" w:rsidRPr="004F7892">
                  <w:rPr>
                    <w:i/>
                    <w:lang w:val="fr-FR"/>
                  </w:rPr>
                  <w:t>I.</w:t>
                </w:r>
                <w:r w:rsidR="007678B2" w:rsidRPr="004F7892">
                  <w:rPr>
                    <w:i/>
                    <w:lang w:val="fr-FR"/>
                  </w:rPr>
                  <w:t> </w:t>
                </w:r>
              </w:p>
            </w:tc>
          </w:tr>
          <w:tr w:rsidR="00786B5D" w:rsidRPr="004F7892" w:rsidTr="00667DFF">
            <w:tc>
              <w:tcPr>
                <w:tcW w:w="9180" w:type="dxa"/>
              </w:tcPr>
              <w:p w:rsidR="003419A9" w:rsidRPr="004F7892" w:rsidRDefault="00D1790E" w:rsidP="008D6362">
                <w:pPr>
                  <w:jc w:val="left"/>
                  <w:rPr>
                    <w:lang w:val="fr-FR"/>
                  </w:rPr>
                </w:pPr>
                <w:r w:rsidRPr="004F7892">
                  <w:rPr>
                    <w:b/>
                    <w:lang w:val="fr-FR"/>
                  </w:rPr>
                  <w:t>Principale constatation n°</w:t>
                </w:r>
                <w:r w:rsidR="007678B2" w:rsidRPr="004F7892">
                  <w:rPr>
                    <w:b/>
                    <w:lang w:val="fr-FR"/>
                  </w:rPr>
                  <w:t> </w:t>
                </w:r>
                <w:r w:rsidRPr="004F7892">
                  <w:rPr>
                    <w:b/>
                    <w:lang w:val="fr-FR"/>
                  </w:rPr>
                  <w:t>2</w:t>
                </w:r>
                <w:r w:rsidR="007678B2" w:rsidRPr="004F7892">
                  <w:rPr>
                    <w:lang w:val="fr-FR"/>
                  </w:rPr>
                  <w:t> </w:t>
                </w:r>
                <w:r w:rsidRPr="004F7892">
                  <w:rPr>
                    <w:lang w:val="fr-FR"/>
                  </w:rPr>
                  <w:t xml:space="preserve">: </w:t>
                </w:r>
                <w:r w:rsidRPr="004F7892">
                  <w:rPr>
                    <w:i/>
                    <w:lang w:val="fr-FR"/>
                  </w:rPr>
                  <w:t>un certain nombre de risques potentiels aux niveaux interne et externe</w:t>
                </w:r>
                <w:r w:rsidR="00B76B61" w:rsidRPr="004F7892">
                  <w:rPr>
                    <w:i/>
                    <w:lang w:val="fr-FR"/>
                  </w:rPr>
                  <w:t>,</w:t>
                </w:r>
                <w:r w:rsidRPr="004F7892">
                  <w:rPr>
                    <w:i/>
                    <w:lang w:val="fr-FR"/>
                  </w:rPr>
                  <w:t xml:space="preserve"> </w:t>
                </w:r>
                <w:r w:rsidR="00B76B61" w:rsidRPr="004F7892">
                  <w:rPr>
                    <w:i/>
                    <w:lang w:val="fr-FR"/>
                  </w:rPr>
                  <w:t>qui pourraient faire obstacle à la mise en œ</w:t>
                </w:r>
                <w:r w:rsidR="00B76B61" w:rsidRPr="004F7892">
                  <w:rPr>
                    <w:rFonts w:cstheme="minorHAnsi"/>
                    <w:i/>
                    <w:lang w:val="fr-FR"/>
                  </w:rPr>
                  <w:t>uvre</w:t>
                </w:r>
                <w:r w:rsidR="00B76B61" w:rsidRPr="004F7892">
                  <w:rPr>
                    <w:i/>
                    <w:lang w:val="fr-FR"/>
                  </w:rPr>
                  <w:t xml:space="preserve"> et à la réalisation du projet, sont examinés</w:t>
                </w:r>
                <w:r w:rsidRPr="004F7892">
                  <w:rPr>
                    <w:i/>
                    <w:lang w:val="fr-FR"/>
                  </w:rPr>
                  <w:t xml:space="preserve"> dans le</w:t>
                </w:r>
                <w:r w:rsidR="00B76B61" w:rsidRPr="004F7892">
                  <w:rPr>
                    <w:i/>
                    <w:lang w:val="fr-FR"/>
                  </w:rPr>
                  <w:t xml:space="preserve"> </w:t>
                </w:r>
                <w:r w:rsidR="008D6362">
                  <w:rPr>
                    <w:i/>
                    <w:lang w:val="fr-FR"/>
                  </w:rPr>
                  <w:t>descriptif</w:t>
                </w:r>
                <w:r w:rsidR="00B76B61" w:rsidRPr="004F7892">
                  <w:rPr>
                    <w:i/>
                    <w:lang w:val="fr-FR"/>
                  </w:rPr>
                  <w:t xml:space="preserve"> de projet.</w:t>
                </w:r>
              </w:p>
            </w:tc>
          </w:tr>
          <w:tr w:rsidR="00786B5D" w:rsidRPr="004F7892" w:rsidTr="00667DFF">
            <w:tc>
              <w:tcPr>
                <w:tcW w:w="9180" w:type="dxa"/>
              </w:tcPr>
              <w:p w:rsidR="003419A9" w:rsidRPr="004F7892" w:rsidRDefault="00D1790E" w:rsidP="00460EB9">
                <w:pPr>
                  <w:jc w:val="left"/>
                  <w:rPr>
                    <w:i/>
                    <w:lang w:val="fr-FR"/>
                  </w:rPr>
                </w:pPr>
                <w:r w:rsidRPr="004F7892">
                  <w:rPr>
                    <w:b/>
                    <w:lang w:val="fr-FR"/>
                  </w:rPr>
                  <w:t>Principale constatation n°</w:t>
                </w:r>
                <w:r w:rsidR="007678B2" w:rsidRPr="004F7892">
                  <w:rPr>
                    <w:b/>
                    <w:lang w:val="fr-FR"/>
                  </w:rPr>
                  <w:t> </w:t>
                </w:r>
                <w:r w:rsidRPr="004F7892">
                  <w:rPr>
                    <w:b/>
                    <w:lang w:val="fr-FR"/>
                  </w:rPr>
                  <w:t>3</w:t>
                </w:r>
                <w:r w:rsidR="007678B2" w:rsidRPr="004F7892">
                  <w:rPr>
                    <w:lang w:val="fr-FR"/>
                  </w:rPr>
                  <w:t> </w:t>
                </w:r>
                <w:r w:rsidRPr="004F7892">
                  <w:rPr>
                    <w:lang w:val="fr-FR"/>
                  </w:rPr>
                  <w:t xml:space="preserve">: </w:t>
                </w:r>
                <w:r w:rsidRPr="004F7892">
                  <w:rPr>
                    <w:i/>
                    <w:lang w:val="fr-FR"/>
                  </w:rPr>
                  <w:t>le rôle de</w:t>
                </w:r>
                <w:r w:rsidR="000F4008" w:rsidRPr="004F7892">
                  <w:rPr>
                    <w:i/>
                    <w:lang w:val="fr-FR"/>
                  </w:rPr>
                  <w:t xml:space="preserve"> certain</w:t>
                </w:r>
                <w:r w:rsidRPr="004F7892">
                  <w:rPr>
                    <w:i/>
                    <w:lang w:val="fr-FR"/>
                  </w:rPr>
                  <w:t>s bureaux régionaux de l</w:t>
                </w:r>
                <w:r w:rsidR="000C394C">
                  <w:rPr>
                    <w:i/>
                    <w:lang w:val="fr-FR"/>
                  </w:rPr>
                  <w:t>’</w:t>
                </w:r>
                <w:r w:rsidRPr="004F7892">
                  <w:rPr>
                    <w:i/>
                    <w:lang w:val="fr-FR"/>
                  </w:rPr>
                  <w:t>OMPI dans la phase</w:t>
                </w:r>
                <w:r w:rsidR="006A4321" w:rsidRPr="004F7892">
                  <w:rPr>
                    <w:i/>
                    <w:lang w:val="fr-FR"/>
                  </w:rPr>
                  <w:t> </w:t>
                </w:r>
                <w:r w:rsidRPr="004F7892">
                  <w:rPr>
                    <w:i/>
                    <w:lang w:val="fr-FR"/>
                  </w:rPr>
                  <w:t xml:space="preserve">II du projet a été </w:t>
                </w:r>
                <w:r w:rsidR="00E30757" w:rsidRPr="004F7892">
                  <w:rPr>
                    <w:i/>
                    <w:lang w:val="fr-FR"/>
                  </w:rPr>
                  <w:t>restreint</w:t>
                </w:r>
                <w:r w:rsidRPr="004F7892">
                  <w:rPr>
                    <w:i/>
                    <w:lang w:val="fr-FR"/>
                  </w:rPr>
                  <w:t xml:space="preserve"> malgré le rôle important </w:t>
                </w:r>
                <w:r w:rsidR="00E30757" w:rsidRPr="004F7892">
                  <w:rPr>
                    <w:i/>
                    <w:lang w:val="fr-FR"/>
                  </w:rPr>
                  <w:t xml:space="preserve">joué par ces bureaux en tant que </w:t>
                </w:r>
                <w:r w:rsidRPr="004F7892">
                  <w:rPr>
                    <w:i/>
                    <w:lang w:val="fr-FR"/>
                  </w:rPr>
                  <w:t>gardien</w:t>
                </w:r>
                <w:r w:rsidR="00B76B61" w:rsidRPr="004F7892">
                  <w:rPr>
                    <w:i/>
                    <w:lang w:val="fr-FR"/>
                  </w:rPr>
                  <w:t>s</w:t>
                </w:r>
                <w:r w:rsidRPr="004F7892">
                  <w:rPr>
                    <w:i/>
                    <w:lang w:val="fr-FR"/>
                  </w:rPr>
                  <w:t xml:space="preserve"> des stratégies nationales de propriété intellectuelle.</w:t>
                </w:r>
                <w:r w:rsidR="000F4008" w:rsidRPr="004F7892">
                  <w:rPr>
                    <w:i/>
                    <w:lang w:val="fr-FR"/>
                  </w:rPr>
                  <w:t xml:space="preserve">  L</w:t>
                </w:r>
                <w:r w:rsidR="000C394C">
                  <w:rPr>
                    <w:i/>
                    <w:lang w:val="fr-FR"/>
                  </w:rPr>
                  <w:t>’</w:t>
                </w:r>
                <w:r w:rsidR="000F4008" w:rsidRPr="004F7892">
                  <w:rPr>
                    <w:i/>
                    <w:lang w:val="fr-FR"/>
                  </w:rPr>
                  <w:t>Académie de l</w:t>
                </w:r>
                <w:r w:rsidR="000C394C">
                  <w:rPr>
                    <w:i/>
                    <w:lang w:val="fr-FR"/>
                  </w:rPr>
                  <w:t>’</w:t>
                </w:r>
                <w:r w:rsidR="000F4008" w:rsidRPr="004F7892">
                  <w:rPr>
                    <w:i/>
                    <w:lang w:val="fr-FR"/>
                  </w:rPr>
                  <w:t xml:space="preserve">OMPI a tenté de collaborer avec les bureaux mais </w:t>
                </w:r>
                <w:r w:rsidR="00460EB9" w:rsidRPr="004F7892">
                  <w:rPr>
                    <w:i/>
                    <w:lang w:val="fr-FR"/>
                  </w:rPr>
                  <w:t>la participation</w:t>
                </w:r>
                <w:r w:rsidR="000F4008" w:rsidRPr="004F7892">
                  <w:rPr>
                    <w:i/>
                    <w:lang w:val="fr-FR"/>
                  </w:rPr>
                  <w:t xml:space="preserve"> a varié selon les régions.</w:t>
                </w:r>
              </w:p>
            </w:tc>
          </w:tr>
          <w:tr w:rsidR="00786B5D" w:rsidRPr="004F7892" w:rsidTr="00667DFF">
            <w:tc>
              <w:tcPr>
                <w:tcW w:w="9180" w:type="dxa"/>
              </w:tcPr>
              <w:p w:rsidR="003419A9" w:rsidRPr="004F7892" w:rsidRDefault="003E12CB" w:rsidP="000F4008">
                <w:pPr>
                  <w:jc w:val="left"/>
                  <w:rPr>
                    <w:lang w:val="fr-FR"/>
                  </w:rPr>
                </w:pPr>
                <w:r w:rsidRPr="004F7892">
                  <w:rPr>
                    <w:b/>
                    <w:lang w:val="fr-FR"/>
                  </w:rPr>
                  <w:t>P</w:t>
                </w:r>
                <w:r w:rsidR="00EF5140" w:rsidRPr="004F7892">
                  <w:rPr>
                    <w:b/>
                    <w:lang w:val="fr-FR"/>
                  </w:rPr>
                  <w:t>rincipale constatation n°</w:t>
                </w:r>
                <w:r w:rsidR="007678B2" w:rsidRPr="004F7892">
                  <w:rPr>
                    <w:b/>
                    <w:lang w:val="fr-FR"/>
                  </w:rPr>
                  <w:t> </w:t>
                </w:r>
                <w:r w:rsidR="00EF5140" w:rsidRPr="004F7892">
                  <w:rPr>
                    <w:b/>
                    <w:lang w:val="fr-FR"/>
                  </w:rPr>
                  <w:t>4</w:t>
                </w:r>
                <w:r w:rsidR="007678B2" w:rsidRPr="004F7892">
                  <w:rPr>
                    <w:lang w:val="fr-FR"/>
                  </w:rPr>
                  <w:t> </w:t>
                </w:r>
                <w:r w:rsidR="00EF5140" w:rsidRPr="004F7892">
                  <w:rPr>
                    <w:lang w:val="fr-FR"/>
                  </w:rPr>
                  <w:t xml:space="preserve">: </w:t>
                </w:r>
                <w:r w:rsidR="00B76B61" w:rsidRPr="004F7892">
                  <w:rPr>
                    <w:i/>
                    <w:lang w:val="fr-FR"/>
                  </w:rPr>
                  <w:t>sur toute la</w:t>
                </w:r>
                <w:r w:rsidR="00EF5140" w:rsidRPr="004F7892">
                  <w:rPr>
                    <w:i/>
                    <w:lang w:val="fr-FR"/>
                  </w:rPr>
                  <w:t xml:space="preserve"> durée du projet (20</w:t>
                </w:r>
                <w:r w:rsidR="006A4321" w:rsidRPr="004F7892">
                  <w:rPr>
                    <w:i/>
                    <w:lang w:val="fr-FR"/>
                  </w:rPr>
                  <w:t> </w:t>
                </w:r>
                <w:r w:rsidR="00EF5140" w:rsidRPr="004F7892">
                  <w:rPr>
                    <w:i/>
                    <w:lang w:val="fr-FR"/>
                  </w:rPr>
                  <w:t xml:space="preserve">mois), </w:t>
                </w:r>
                <w:r w:rsidR="00E30757" w:rsidRPr="004F7892">
                  <w:rPr>
                    <w:i/>
                    <w:lang w:val="fr-FR"/>
                  </w:rPr>
                  <w:t xml:space="preserve">des retards dans la mise en œuvre </w:t>
                </w:r>
                <w:r w:rsidR="00EF5140" w:rsidRPr="004F7892">
                  <w:rPr>
                    <w:i/>
                    <w:lang w:val="fr-FR"/>
                  </w:rPr>
                  <w:t xml:space="preserve">ont </w:t>
                </w:r>
                <w:r w:rsidR="00E30757" w:rsidRPr="004F7892">
                  <w:rPr>
                    <w:i/>
                    <w:lang w:val="fr-FR"/>
                  </w:rPr>
                  <w:t>été observés dans trois</w:t>
                </w:r>
                <w:r w:rsidR="007678B2" w:rsidRPr="004F7892">
                  <w:rPr>
                    <w:i/>
                    <w:lang w:val="fr-FR"/>
                  </w:rPr>
                  <w:t> </w:t>
                </w:r>
                <w:r w:rsidR="00E30757" w:rsidRPr="004F7892">
                  <w:rPr>
                    <w:i/>
                    <w:lang w:val="fr-FR"/>
                  </w:rPr>
                  <w:t>pays</w:t>
                </w:r>
                <w:r w:rsidR="000F4008" w:rsidRPr="004F7892">
                  <w:rPr>
                    <w:i/>
                    <w:lang w:val="fr-FR"/>
                  </w:rPr>
                  <w:t>, essentiellement pour des raisons indépendantes du projet</w:t>
                </w:r>
                <w:r w:rsidR="00EF5140" w:rsidRPr="004F7892">
                  <w:rPr>
                    <w:i/>
                    <w:lang w:val="fr-FR"/>
                  </w:rPr>
                  <w:t>.</w:t>
                </w:r>
                <w:r w:rsidRPr="004F7892">
                  <w:rPr>
                    <w:i/>
                    <w:lang w:val="fr-FR"/>
                  </w:rPr>
                  <w:t xml:space="preserve">  D</w:t>
                </w:r>
                <w:r w:rsidR="00EF5140" w:rsidRPr="004F7892">
                  <w:rPr>
                    <w:i/>
                    <w:lang w:val="fr-FR"/>
                  </w:rPr>
                  <w:t>ans deux</w:t>
                </w:r>
                <w:r w:rsidR="007678B2" w:rsidRPr="004F7892">
                  <w:rPr>
                    <w:i/>
                    <w:lang w:val="fr-FR"/>
                  </w:rPr>
                  <w:t> </w:t>
                </w:r>
                <w:r w:rsidR="00EF5140" w:rsidRPr="004F7892">
                  <w:rPr>
                    <w:i/>
                    <w:lang w:val="fr-FR"/>
                  </w:rPr>
                  <w:t>de ces pays, les activités ont été achevées en dehors du délai prévu pour le projet et dans le troisième, seul</w:t>
                </w:r>
                <w:r w:rsidRPr="004F7892">
                  <w:rPr>
                    <w:i/>
                    <w:lang w:val="fr-FR"/>
                  </w:rPr>
                  <w:t>e</w:t>
                </w:r>
                <w:r w:rsidR="00EF5140" w:rsidRPr="004F7892">
                  <w:rPr>
                    <w:i/>
                    <w:lang w:val="fr-FR"/>
                  </w:rPr>
                  <w:t xml:space="preserve">s certaines activités ont été mises en </w:t>
                </w:r>
                <w:r w:rsidRPr="004F7892">
                  <w:rPr>
                    <w:i/>
                    <w:lang w:val="fr-FR"/>
                  </w:rPr>
                  <w:t>œ</w:t>
                </w:r>
                <w:r w:rsidRPr="004F7892">
                  <w:rPr>
                    <w:rFonts w:cstheme="minorHAnsi"/>
                    <w:i/>
                    <w:lang w:val="fr-FR"/>
                  </w:rPr>
                  <w:t>uvre</w:t>
                </w:r>
                <w:r w:rsidR="00EF5140" w:rsidRPr="004F7892">
                  <w:rPr>
                    <w:i/>
                    <w:lang w:val="fr-FR"/>
                  </w:rPr>
                  <w:t xml:space="preserve">. </w:t>
                </w:r>
                <w:r w:rsidRPr="004F7892">
                  <w:rPr>
                    <w:i/>
                    <w:lang w:val="fr-FR"/>
                  </w:rPr>
                  <w:t xml:space="preserve"> </w:t>
                </w:r>
                <w:r w:rsidR="000F4008" w:rsidRPr="004F7892">
                  <w:rPr>
                    <w:i/>
                    <w:lang w:val="fr-FR"/>
                  </w:rPr>
                  <w:t xml:space="preserve">Des mesures provisoires ont été prises pour remédier à ces retards.  </w:t>
                </w:r>
                <w:r w:rsidR="00EF5140" w:rsidRPr="004F7892">
                  <w:rPr>
                    <w:i/>
                    <w:lang w:val="fr-FR"/>
                  </w:rPr>
                  <w:t>Aucun</w:t>
                </w:r>
                <w:r w:rsidR="00783A69" w:rsidRPr="004F7892">
                  <w:rPr>
                    <w:i/>
                    <w:lang w:val="fr-FR"/>
                  </w:rPr>
                  <w:t xml:space="preserve"> budg</w:t>
                </w:r>
                <w:r w:rsidR="00143A5E" w:rsidRPr="004F7892">
                  <w:rPr>
                    <w:i/>
                    <w:lang w:val="fr-FR"/>
                  </w:rPr>
                  <w:t>et suppl</w:t>
                </w:r>
                <w:r w:rsidR="00783A69" w:rsidRPr="004F7892">
                  <w:rPr>
                    <w:i/>
                    <w:lang w:val="fr-FR"/>
                  </w:rPr>
                  <w:t>é</w:t>
                </w:r>
                <w:r w:rsidR="00143A5E" w:rsidRPr="004F7892">
                  <w:rPr>
                    <w:i/>
                    <w:lang w:val="fr-FR"/>
                  </w:rPr>
                  <w:t>men</w:t>
                </w:r>
                <w:r w:rsidR="00783A69" w:rsidRPr="004F7892">
                  <w:rPr>
                    <w:i/>
                    <w:lang w:val="fr-FR"/>
                  </w:rPr>
                  <w:t xml:space="preserve">taire </w:t>
                </w:r>
                <w:r w:rsidR="00EF5140" w:rsidRPr="004F7892">
                  <w:rPr>
                    <w:i/>
                    <w:lang w:val="fr-FR"/>
                  </w:rPr>
                  <w:t>n</w:t>
                </w:r>
                <w:r w:rsidR="000C394C">
                  <w:rPr>
                    <w:i/>
                    <w:lang w:val="fr-FR"/>
                  </w:rPr>
                  <w:t>’</w:t>
                </w:r>
                <w:r w:rsidR="00EF5140" w:rsidRPr="004F7892">
                  <w:rPr>
                    <w:i/>
                    <w:lang w:val="fr-FR"/>
                  </w:rPr>
                  <w:t xml:space="preserve">a été </w:t>
                </w:r>
                <w:r w:rsidR="00E30757" w:rsidRPr="004F7892">
                  <w:rPr>
                    <w:i/>
                    <w:lang w:val="fr-FR"/>
                  </w:rPr>
                  <w:t>demandé</w:t>
                </w:r>
                <w:r w:rsidR="00EF5140" w:rsidRPr="004F7892">
                  <w:rPr>
                    <w:i/>
                    <w:lang w:val="fr-FR"/>
                  </w:rPr>
                  <w:t>.</w:t>
                </w:r>
              </w:p>
            </w:tc>
          </w:tr>
        </w:tbl>
        <w:p w:rsidR="009606EA" w:rsidRPr="004F7892" w:rsidRDefault="009606EA" w:rsidP="00EF7FE0">
          <w:pPr>
            <w:rPr>
              <w:rFonts w:cstheme="minorHAnsi"/>
              <w:lang w:val="fr-FR"/>
            </w:rPr>
          </w:pPr>
        </w:p>
        <w:p w:rsidR="000C394C" w:rsidRDefault="00783A69" w:rsidP="00EF7FE0">
          <w:pPr>
            <w:pStyle w:val="ONUMFS"/>
            <w:numPr>
              <w:ilvl w:val="0"/>
              <w:numId w:val="0"/>
            </w:numPr>
            <w:rPr>
              <w:lang w:val="fr-FR"/>
            </w:rPr>
          </w:pPr>
          <w:r w:rsidRPr="004F7892">
            <w:rPr>
              <w:lang w:val="fr-FR"/>
            </w:rPr>
            <w:t>Le</w:t>
          </w:r>
          <w:r w:rsidR="00EF5140" w:rsidRPr="004F7892">
            <w:rPr>
              <w:lang w:val="fr-FR"/>
            </w:rPr>
            <w:t xml:space="preserve"> </w:t>
          </w:r>
          <w:r w:rsidR="00891E65">
            <w:rPr>
              <w:lang w:val="fr-FR"/>
            </w:rPr>
            <w:t>descriptif</w:t>
          </w:r>
          <w:r w:rsidR="00EF5140" w:rsidRPr="004F7892">
            <w:rPr>
              <w:lang w:val="fr-FR"/>
            </w:rPr>
            <w:t xml:space="preserve"> </w:t>
          </w:r>
          <w:r w:rsidRPr="004F7892">
            <w:rPr>
              <w:lang w:val="fr-FR"/>
            </w:rPr>
            <w:t>de</w:t>
          </w:r>
          <w:r w:rsidR="00EF5140" w:rsidRPr="004F7892">
            <w:rPr>
              <w:lang w:val="fr-FR"/>
            </w:rPr>
            <w:t xml:space="preserve"> projet donne une vision exhaustive des réalisations accomplies durant la phase</w:t>
          </w:r>
          <w:r w:rsidR="006A4321" w:rsidRPr="004F7892">
            <w:rPr>
              <w:lang w:val="fr-FR"/>
            </w:rPr>
            <w:t> </w:t>
          </w:r>
          <w:r w:rsidR="00EF5140" w:rsidRPr="004F7892">
            <w:rPr>
              <w:lang w:val="fr-FR"/>
            </w:rPr>
            <w:t xml:space="preserve">I du projet et de la stratégie de mise en œuvre </w:t>
          </w:r>
          <w:r w:rsidRPr="004F7892">
            <w:rPr>
              <w:lang w:val="fr-FR"/>
            </w:rPr>
            <w:t>pour</w:t>
          </w:r>
          <w:r w:rsidR="00EF5140" w:rsidRPr="004F7892">
            <w:rPr>
              <w:lang w:val="fr-FR"/>
            </w:rPr>
            <w:t xml:space="preserve"> la phase II.  Ce document</w:t>
          </w:r>
          <w:r w:rsidRPr="004F7892">
            <w:rPr>
              <w:lang w:val="fr-FR"/>
            </w:rPr>
            <w:t xml:space="preserve"> tien</w:t>
          </w:r>
          <w:r w:rsidR="00EF5140" w:rsidRPr="004F7892">
            <w:rPr>
              <w:lang w:val="fr-FR"/>
            </w:rPr>
            <w:t>t compte des recommandations issues de l</w:t>
          </w:r>
          <w:r w:rsidR="000C394C">
            <w:rPr>
              <w:lang w:val="fr-FR"/>
            </w:rPr>
            <w:t>’</w:t>
          </w:r>
          <w:r w:rsidR="00EF5140" w:rsidRPr="004F7892">
            <w:rPr>
              <w:lang w:val="fr-FR"/>
            </w:rPr>
            <w:t xml:space="preserve">évaluation de la phase I, notamment avec la suppression de </w:t>
          </w:r>
          <w:r w:rsidRPr="004F7892">
            <w:rPr>
              <w:lang w:val="fr-FR"/>
            </w:rPr>
            <w:t>certains</w:t>
          </w:r>
          <w:r w:rsidR="00EF5140" w:rsidRPr="004F7892">
            <w:rPr>
              <w:lang w:val="fr-FR"/>
            </w:rPr>
            <w:t xml:space="preserve"> ter</w:t>
          </w:r>
          <w:r w:rsidRPr="004F7892">
            <w:rPr>
              <w:lang w:val="fr-FR"/>
            </w:rPr>
            <w:t>mes</w:t>
          </w:r>
          <w:r w:rsidR="00EF5140" w:rsidRPr="004F7892">
            <w:rPr>
              <w:lang w:val="fr-FR"/>
            </w:rPr>
            <w:t xml:space="preserve"> qui pr</w:t>
          </w:r>
          <w:r w:rsidR="003E12CB" w:rsidRPr="004F7892">
            <w:rPr>
              <w:lang w:val="fr-FR"/>
            </w:rPr>
            <w:t>ê</w:t>
          </w:r>
          <w:r w:rsidR="00EF5140" w:rsidRPr="004F7892">
            <w:rPr>
              <w:lang w:val="fr-FR"/>
            </w:rPr>
            <w:t>tai</w:t>
          </w:r>
          <w:r w:rsidRPr="004F7892">
            <w:rPr>
              <w:lang w:val="fr-FR"/>
            </w:rPr>
            <w:t xml:space="preserve">ent à </w:t>
          </w:r>
          <w:r w:rsidR="00EF5140" w:rsidRPr="004F7892">
            <w:rPr>
              <w:lang w:val="fr-FR"/>
            </w:rPr>
            <w:t>confusion.</w:t>
          </w:r>
          <w:r w:rsidR="003419A9" w:rsidRPr="004F7892">
            <w:rPr>
              <w:lang w:val="fr-FR"/>
            </w:rPr>
            <w:t xml:space="preserve">  </w:t>
          </w:r>
          <w:r w:rsidR="00EF5140" w:rsidRPr="004F7892">
            <w:rPr>
              <w:lang w:val="fr-FR"/>
            </w:rPr>
            <w:t>Le</w:t>
          </w:r>
          <w:r w:rsidRPr="004F7892">
            <w:rPr>
              <w:lang w:val="fr-FR"/>
            </w:rPr>
            <w:t xml:space="preserve"> document fai</w:t>
          </w:r>
          <w:r w:rsidR="00EF5140" w:rsidRPr="004F7892">
            <w:rPr>
              <w:lang w:val="fr-FR"/>
            </w:rPr>
            <w:t xml:space="preserve">t état </w:t>
          </w:r>
          <w:r w:rsidRPr="004F7892">
            <w:rPr>
              <w:lang w:val="fr-FR"/>
            </w:rPr>
            <w:t>de</w:t>
          </w:r>
          <w:r w:rsidR="00EF5140" w:rsidRPr="004F7892">
            <w:rPr>
              <w:lang w:val="fr-FR"/>
            </w:rPr>
            <w:t xml:space="preserve"> risques potentiels (dont certains ont été rencontrés durant la phase</w:t>
          </w:r>
          <w:r w:rsidR="006A4321" w:rsidRPr="004F7892">
            <w:rPr>
              <w:lang w:val="fr-FR"/>
            </w:rPr>
            <w:t> </w:t>
          </w:r>
          <w:r w:rsidR="00E30757" w:rsidRPr="004F7892">
            <w:rPr>
              <w:lang w:val="fr-FR"/>
            </w:rPr>
            <w:t>II) et décrit l</w:t>
          </w:r>
          <w:r w:rsidR="003E12CB" w:rsidRPr="004F7892">
            <w:rPr>
              <w:lang w:val="fr-FR"/>
            </w:rPr>
            <w:t xml:space="preserve">es stratégies </w:t>
          </w:r>
          <w:r w:rsidRPr="004F7892">
            <w:rPr>
              <w:lang w:val="fr-FR"/>
            </w:rPr>
            <w:t>prévues</w:t>
          </w:r>
          <w:r w:rsidR="003E12CB" w:rsidRPr="004F7892">
            <w:rPr>
              <w:lang w:val="fr-FR"/>
            </w:rPr>
            <w:t xml:space="preserve"> </w:t>
          </w:r>
          <w:r w:rsidR="00EF5140" w:rsidRPr="004F7892">
            <w:rPr>
              <w:lang w:val="fr-FR"/>
            </w:rPr>
            <w:t>pour les surmonter.</w:t>
          </w:r>
          <w:r w:rsidR="003419A9" w:rsidRPr="004F7892">
            <w:rPr>
              <w:lang w:val="fr-FR"/>
            </w:rPr>
            <w:t xml:space="preserve">  </w:t>
          </w:r>
          <w:r w:rsidR="00EF5140" w:rsidRPr="004F7892">
            <w:rPr>
              <w:lang w:val="fr-FR"/>
            </w:rPr>
            <w:t>Plusieurs mesures ont été mises en place par l</w:t>
          </w:r>
          <w:r w:rsidR="000C394C">
            <w:rPr>
              <w:lang w:val="fr-FR"/>
            </w:rPr>
            <w:t>’</w:t>
          </w:r>
          <w:r w:rsidR="00EF5140" w:rsidRPr="004F7892">
            <w:rPr>
              <w:lang w:val="fr-FR"/>
            </w:rPr>
            <w:t xml:space="preserve">OMPI pour atténuer les risques liés au projet, </w:t>
          </w:r>
          <w:r w:rsidR="00E30757" w:rsidRPr="004F7892">
            <w:rPr>
              <w:lang w:val="fr-FR"/>
            </w:rPr>
            <w:t>notamment pour qu</w:t>
          </w:r>
          <w:r w:rsidR="000C394C">
            <w:rPr>
              <w:lang w:val="fr-FR"/>
            </w:rPr>
            <w:t>’</w:t>
          </w:r>
          <w:r w:rsidR="00EF5140" w:rsidRPr="004F7892">
            <w:rPr>
              <w:lang w:val="fr-FR"/>
            </w:rPr>
            <w:t xml:space="preserve">un certain nombre de conditions </w:t>
          </w:r>
          <w:r w:rsidR="00E30757" w:rsidRPr="004F7892">
            <w:rPr>
              <w:lang w:val="fr-FR"/>
            </w:rPr>
            <w:t>soient</w:t>
          </w:r>
          <w:r w:rsidR="00EF5140" w:rsidRPr="004F7892">
            <w:rPr>
              <w:lang w:val="fr-FR"/>
            </w:rPr>
            <w:t xml:space="preserve"> réunies </w:t>
          </w:r>
          <w:r w:rsidR="00E30757" w:rsidRPr="004F7892">
            <w:rPr>
              <w:lang w:val="fr-FR"/>
            </w:rPr>
            <w:t xml:space="preserve">pour permettre </w:t>
          </w:r>
          <w:r w:rsidRPr="004F7892">
            <w:rPr>
              <w:lang w:val="fr-FR"/>
            </w:rPr>
            <w:t>une coopération</w:t>
          </w:r>
          <w:r w:rsidR="00EF5140" w:rsidRPr="004F7892">
            <w:rPr>
              <w:lang w:val="fr-FR"/>
            </w:rPr>
            <w:t>.</w:t>
          </w:r>
        </w:p>
        <w:p w:rsidR="009606EA" w:rsidRPr="004F7892" w:rsidRDefault="00EF5140" w:rsidP="00EF7FE0">
          <w:pPr>
            <w:pStyle w:val="ONUMFS"/>
            <w:numPr>
              <w:ilvl w:val="0"/>
              <w:numId w:val="0"/>
            </w:numPr>
            <w:rPr>
              <w:lang w:val="fr-FR"/>
            </w:rPr>
          </w:pPr>
          <w:r w:rsidRPr="004F7892">
            <w:rPr>
              <w:lang w:val="fr-FR"/>
            </w:rPr>
            <w:t xml:space="preserve">Le calendrier du projet </w:t>
          </w:r>
          <w:r w:rsidR="00E30757" w:rsidRPr="004F7892">
            <w:rPr>
              <w:lang w:val="fr-FR"/>
            </w:rPr>
            <w:t xml:space="preserve">est </w:t>
          </w:r>
          <w:r w:rsidR="00783A69" w:rsidRPr="004F7892">
            <w:rPr>
              <w:lang w:val="fr-FR"/>
            </w:rPr>
            <w:t>importan</w:t>
          </w:r>
          <w:r w:rsidR="00E30757" w:rsidRPr="004F7892">
            <w:rPr>
              <w:lang w:val="fr-FR"/>
            </w:rPr>
            <w:t>t</w:t>
          </w:r>
          <w:r w:rsidRPr="004F7892">
            <w:rPr>
              <w:lang w:val="fr-FR"/>
            </w:rPr>
            <w:t xml:space="preserve"> pour plusieurs </w:t>
          </w:r>
          <w:r w:rsidR="00783A69" w:rsidRPr="004F7892">
            <w:rPr>
              <w:lang w:val="fr-FR"/>
            </w:rPr>
            <w:t xml:space="preserve">des </w:t>
          </w:r>
          <w:r w:rsidRPr="004F7892">
            <w:rPr>
              <w:lang w:val="fr-FR"/>
            </w:rPr>
            <w:t>États membres</w:t>
          </w:r>
          <w:r w:rsidR="00783A69" w:rsidRPr="004F7892">
            <w:rPr>
              <w:lang w:val="fr-FR"/>
            </w:rPr>
            <w:t xml:space="preserve"> </w:t>
          </w:r>
          <w:r w:rsidR="00E30757" w:rsidRPr="004F7892">
            <w:rPr>
              <w:lang w:val="fr-FR"/>
            </w:rPr>
            <w:t>concerné</w:t>
          </w:r>
          <w:r w:rsidR="00123AEB" w:rsidRPr="004F7892">
            <w:rPr>
              <w:lang w:val="fr-FR"/>
            </w:rPr>
            <w:t>s</w:t>
          </w:r>
          <w:r w:rsidR="00783A69" w:rsidRPr="004F7892">
            <w:rPr>
              <w:lang w:val="fr-FR"/>
            </w:rPr>
            <w:t xml:space="preserve"> car la mise en œ</w:t>
          </w:r>
          <w:r w:rsidRPr="004F7892">
            <w:rPr>
              <w:lang w:val="fr-FR"/>
            </w:rPr>
            <w:t xml:space="preserve">uvre </w:t>
          </w:r>
          <w:r w:rsidR="00E30757" w:rsidRPr="004F7892">
            <w:rPr>
              <w:lang w:val="fr-FR"/>
            </w:rPr>
            <w:t xml:space="preserve">a </w:t>
          </w:r>
          <w:r w:rsidRPr="004F7892">
            <w:rPr>
              <w:lang w:val="fr-FR"/>
            </w:rPr>
            <w:t>co</w:t>
          </w:r>
          <w:r w:rsidR="003E12CB" w:rsidRPr="004F7892">
            <w:rPr>
              <w:lang w:val="fr-FR"/>
            </w:rPr>
            <w:t>ï</w:t>
          </w:r>
          <w:r w:rsidRPr="004F7892">
            <w:rPr>
              <w:lang w:val="fr-FR"/>
            </w:rPr>
            <w:t>ncid</w:t>
          </w:r>
          <w:r w:rsidR="00E30757" w:rsidRPr="004F7892">
            <w:rPr>
              <w:lang w:val="fr-FR"/>
            </w:rPr>
            <w:t>é</w:t>
          </w:r>
          <w:r w:rsidRPr="004F7892">
            <w:rPr>
              <w:lang w:val="fr-FR"/>
            </w:rPr>
            <w:t xml:space="preserve"> avec </w:t>
          </w:r>
          <w:r w:rsidR="00E30757" w:rsidRPr="004F7892">
            <w:rPr>
              <w:lang w:val="fr-FR"/>
            </w:rPr>
            <w:t>l</w:t>
          </w:r>
          <w:r w:rsidR="000C394C">
            <w:rPr>
              <w:lang w:val="fr-FR"/>
            </w:rPr>
            <w:t>’</w:t>
          </w:r>
          <w:r w:rsidR="00E30757" w:rsidRPr="004F7892">
            <w:rPr>
              <w:lang w:val="fr-FR"/>
            </w:rPr>
            <w:t>instauration</w:t>
          </w:r>
          <w:r w:rsidRPr="004F7892">
            <w:rPr>
              <w:lang w:val="fr-FR"/>
            </w:rPr>
            <w:t xml:space="preserve"> de mesures nationales visant à promouvoir les questions de propriété intellectuelle.</w:t>
          </w:r>
          <w:r w:rsidR="003419A9" w:rsidRPr="004F7892">
            <w:rPr>
              <w:lang w:val="fr-FR"/>
            </w:rPr>
            <w:t xml:space="preserve">  </w:t>
          </w:r>
          <w:r w:rsidR="003E12CB" w:rsidRPr="004F7892">
            <w:rPr>
              <w:lang w:val="fr-FR"/>
            </w:rPr>
            <w:t xml:space="preserve">Cela </w:t>
          </w:r>
          <w:r w:rsidR="00E30757" w:rsidRPr="004F7892">
            <w:rPr>
              <w:lang w:val="fr-FR"/>
            </w:rPr>
            <w:t>a été le cas</w:t>
          </w:r>
          <w:r w:rsidR="00783A69" w:rsidRPr="004F7892">
            <w:rPr>
              <w:lang w:val="fr-FR"/>
            </w:rPr>
            <w:t xml:space="preserve"> </w:t>
          </w:r>
          <w:r w:rsidR="003E12CB" w:rsidRPr="004F7892">
            <w:rPr>
              <w:lang w:val="fr-FR"/>
            </w:rPr>
            <w:t xml:space="preserve">en Égypte, </w:t>
          </w:r>
          <w:r w:rsidR="00E30757" w:rsidRPr="004F7892">
            <w:rPr>
              <w:lang w:val="fr-FR"/>
            </w:rPr>
            <w:t>a</w:t>
          </w:r>
          <w:r w:rsidR="003E12CB" w:rsidRPr="004F7892">
            <w:rPr>
              <w:lang w:val="fr-FR"/>
            </w:rPr>
            <w:t xml:space="preserve">u Pérou et en République dominicaine, </w:t>
          </w:r>
          <w:r w:rsidR="00E30757" w:rsidRPr="004F7892">
            <w:rPr>
              <w:lang w:val="fr-FR"/>
            </w:rPr>
            <w:t>qui étaient déjà dotés</w:t>
          </w:r>
          <w:r w:rsidR="003E12CB" w:rsidRPr="004F7892">
            <w:rPr>
              <w:lang w:val="fr-FR"/>
            </w:rPr>
            <w:t xml:space="preserve"> de plans pour tente</w:t>
          </w:r>
          <w:r w:rsidR="008D6362">
            <w:rPr>
              <w:lang w:val="fr-FR"/>
            </w:rPr>
            <w:t>r</w:t>
          </w:r>
          <w:r w:rsidR="003E12CB" w:rsidRPr="004F7892">
            <w:rPr>
              <w:lang w:val="fr-FR"/>
            </w:rPr>
            <w:t xml:space="preserve"> de créer </w:t>
          </w:r>
          <w:r w:rsidR="00783A69" w:rsidRPr="004F7892">
            <w:rPr>
              <w:lang w:val="fr-FR"/>
            </w:rPr>
            <w:t>un</w:t>
          </w:r>
          <w:r w:rsidR="003E12CB" w:rsidRPr="004F7892">
            <w:rPr>
              <w:lang w:val="fr-FR"/>
            </w:rPr>
            <w:t xml:space="preserve"> institut de formation dans le domaine de la propriété intellectuelle.</w:t>
          </w:r>
        </w:p>
        <w:p w:rsidR="009606EA" w:rsidRPr="004F7892" w:rsidRDefault="004A03EB" w:rsidP="00EF7FE0">
          <w:pPr>
            <w:pStyle w:val="ONUMFS"/>
            <w:numPr>
              <w:ilvl w:val="0"/>
              <w:numId w:val="0"/>
            </w:numPr>
            <w:rPr>
              <w:lang w:val="fr-FR"/>
            </w:rPr>
          </w:pPr>
          <w:r w:rsidRPr="004F7892">
            <w:rPr>
              <w:lang w:val="fr-FR"/>
            </w:rPr>
            <w:t xml:space="preserve">Le projet </w:t>
          </w:r>
          <w:r w:rsidR="00E30757" w:rsidRPr="004F7892">
            <w:rPr>
              <w:lang w:val="fr-FR"/>
            </w:rPr>
            <w:t>a été</w:t>
          </w:r>
          <w:r w:rsidRPr="004F7892">
            <w:rPr>
              <w:lang w:val="fr-FR"/>
            </w:rPr>
            <w:t xml:space="preserve"> géré par l</w:t>
          </w:r>
          <w:r w:rsidR="000C394C">
            <w:rPr>
              <w:lang w:val="fr-FR"/>
            </w:rPr>
            <w:t>’</w:t>
          </w:r>
          <w:r w:rsidRPr="004F7892">
            <w:rPr>
              <w:lang w:val="fr-FR"/>
            </w:rPr>
            <w:t>Académie de l</w:t>
          </w:r>
          <w:r w:rsidR="000C394C">
            <w:rPr>
              <w:lang w:val="fr-FR"/>
            </w:rPr>
            <w:t>’</w:t>
          </w:r>
          <w:r w:rsidRPr="004F7892">
            <w:rPr>
              <w:lang w:val="fr-FR"/>
            </w:rPr>
            <w:t>OMPI mais a nécessité la contribution d</w:t>
          </w:r>
          <w:r w:rsidR="000C394C">
            <w:rPr>
              <w:lang w:val="fr-FR"/>
            </w:rPr>
            <w:t>’</w:t>
          </w:r>
          <w:r w:rsidRPr="004F7892">
            <w:rPr>
              <w:lang w:val="fr-FR"/>
            </w:rPr>
            <w:t>autres secteurs de l</w:t>
          </w:r>
          <w:r w:rsidR="000C394C">
            <w:rPr>
              <w:lang w:val="fr-FR"/>
            </w:rPr>
            <w:t>’</w:t>
          </w:r>
          <w:r w:rsidRPr="004F7892">
            <w:rPr>
              <w:lang w:val="fr-FR"/>
            </w:rPr>
            <w:t>O</w:t>
          </w:r>
          <w:r w:rsidR="001E43EC" w:rsidRPr="004F7892">
            <w:rPr>
              <w:lang w:val="fr-FR"/>
            </w:rPr>
            <w:t>rganisation</w:t>
          </w:r>
          <w:r w:rsidRPr="004F7892">
            <w:rPr>
              <w:lang w:val="fr-FR"/>
            </w:rPr>
            <w:t>.</w:t>
          </w:r>
          <w:r w:rsidR="003419A9" w:rsidRPr="004F7892">
            <w:rPr>
              <w:lang w:val="fr-FR"/>
            </w:rPr>
            <w:t xml:space="preserve">  </w:t>
          </w:r>
          <w:r w:rsidRPr="004F7892">
            <w:rPr>
              <w:lang w:val="fr-FR"/>
            </w:rPr>
            <w:t xml:space="preserve">Les bureaux régionaux ont également joué un rôle </w:t>
          </w:r>
          <w:r w:rsidR="001E43EC" w:rsidRPr="004F7892">
            <w:rPr>
              <w:lang w:val="fr-FR"/>
            </w:rPr>
            <w:t>essentiel</w:t>
          </w:r>
          <w:r w:rsidRPr="004F7892">
            <w:rPr>
              <w:lang w:val="fr-FR"/>
            </w:rPr>
            <w:t xml:space="preserve">, </w:t>
          </w:r>
          <w:r w:rsidR="00E30757" w:rsidRPr="004F7892">
            <w:rPr>
              <w:lang w:val="fr-FR"/>
            </w:rPr>
            <w:t>différent selon</w:t>
          </w:r>
          <w:r w:rsidR="001E43EC" w:rsidRPr="004F7892">
            <w:rPr>
              <w:lang w:val="fr-FR"/>
            </w:rPr>
            <w:t xml:space="preserve"> </w:t>
          </w:r>
          <w:r w:rsidRPr="004F7892">
            <w:rPr>
              <w:lang w:val="fr-FR"/>
            </w:rPr>
            <w:t>la région et</w:t>
          </w:r>
          <w:r w:rsidR="001E43EC" w:rsidRPr="004F7892">
            <w:rPr>
              <w:lang w:val="fr-FR"/>
            </w:rPr>
            <w:t xml:space="preserve"> </w:t>
          </w:r>
          <w:r w:rsidRPr="004F7892">
            <w:rPr>
              <w:lang w:val="fr-FR"/>
            </w:rPr>
            <w:t>la phase de mise en œuvre considérées.</w:t>
          </w:r>
          <w:r w:rsidR="003419A9" w:rsidRPr="004F7892">
            <w:rPr>
              <w:lang w:val="fr-FR"/>
            </w:rPr>
            <w:t xml:space="preserve">  </w:t>
          </w:r>
          <w:r w:rsidR="00820F02" w:rsidRPr="004F7892">
            <w:rPr>
              <w:lang w:val="fr-FR"/>
            </w:rPr>
            <w:t>L</w:t>
          </w:r>
          <w:r w:rsidR="000C394C">
            <w:rPr>
              <w:lang w:val="fr-FR"/>
            </w:rPr>
            <w:t>’</w:t>
          </w:r>
          <w:r w:rsidR="00820F02" w:rsidRPr="004F7892">
            <w:rPr>
              <w:lang w:val="fr-FR"/>
            </w:rPr>
            <w:t>évaluation de la phase</w:t>
          </w:r>
          <w:r w:rsidR="006A4321" w:rsidRPr="004F7892">
            <w:rPr>
              <w:lang w:val="fr-FR"/>
            </w:rPr>
            <w:t> </w:t>
          </w:r>
          <w:r w:rsidR="00820F02" w:rsidRPr="004F7892">
            <w:rPr>
              <w:lang w:val="fr-FR"/>
            </w:rPr>
            <w:t xml:space="preserve">I </w:t>
          </w:r>
          <w:r w:rsidR="00E30757" w:rsidRPr="004F7892">
            <w:rPr>
              <w:lang w:val="fr-FR"/>
            </w:rPr>
            <w:t>préconisait</w:t>
          </w:r>
          <w:r w:rsidR="00820F02" w:rsidRPr="004F7892">
            <w:rPr>
              <w:lang w:val="fr-FR"/>
            </w:rPr>
            <w:t xml:space="preserve"> une plus grande participation des bureaux, mais </w:t>
          </w:r>
          <w:r w:rsidR="00E30757" w:rsidRPr="004F7892">
            <w:rPr>
              <w:lang w:val="fr-FR"/>
            </w:rPr>
            <w:t xml:space="preserve">leur contribution </w:t>
          </w:r>
          <w:r w:rsidR="000F4008" w:rsidRPr="004F7892">
            <w:rPr>
              <w:lang w:val="fr-FR"/>
            </w:rPr>
            <w:t>n</w:t>
          </w:r>
          <w:r w:rsidR="000C394C">
            <w:rPr>
              <w:lang w:val="fr-FR"/>
            </w:rPr>
            <w:t>’</w:t>
          </w:r>
          <w:r w:rsidR="000F4008" w:rsidRPr="004F7892">
            <w:rPr>
              <w:lang w:val="fr-FR"/>
            </w:rPr>
            <w:t>a atteint qu</w:t>
          </w:r>
          <w:r w:rsidR="000C394C">
            <w:rPr>
              <w:lang w:val="fr-FR"/>
            </w:rPr>
            <w:t>’</w:t>
          </w:r>
          <w:r w:rsidR="000F4008" w:rsidRPr="004F7892">
            <w:rPr>
              <w:lang w:val="fr-FR"/>
            </w:rPr>
            <w:t xml:space="preserve">un certain degré durant </w:t>
          </w:r>
          <w:r w:rsidR="00820F02" w:rsidRPr="004F7892">
            <w:rPr>
              <w:lang w:val="fr-FR"/>
            </w:rPr>
            <w:t xml:space="preserve">la phase II.  Par exemple, le bureau de la région Amérique latine et Caraïbes a </w:t>
          </w:r>
          <w:r w:rsidR="00E30757" w:rsidRPr="004F7892">
            <w:rPr>
              <w:lang w:val="fr-FR"/>
            </w:rPr>
            <w:t xml:space="preserve">initialement </w:t>
          </w:r>
          <w:r w:rsidR="003B45C8" w:rsidRPr="004F7892">
            <w:rPr>
              <w:lang w:val="fr-FR"/>
            </w:rPr>
            <w:t>participé au</w:t>
          </w:r>
          <w:r w:rsidR="00820F02" w:rsidRPr="004F7892">
            <w:rPr>
              <w:lang w:val="fr-FR"/>
            </w:rPr>
            <w:t xml:space="preserve"> développe</w:t>
          </w:r>
          <w:r w:rsidR="003B45C8" w:rsidRPr="004F7892">
            <w:rPr>
              <w:lang w:val="fr-FR"/>
            </w:rPr>
            <w:t>ment d</w:t>
          </w:r>
          <w:r w:rsidR="00820F02" w:rsidRPr="004F7892">
            <w:rPr>
              <w:lang w:val="fr-FR"/>
            </w:rPr>
            <w:t>es relations entre l</w:t>
          </w:r>
          <w:r w:rsidR="000C394C">
            <w:rPr>
              <w:lang w:val="fr-FR"/>
            </w:rPr>
            <w:t>’</w:t>
          </w:r>
          <w:r w:rsidR="00820F02" w:rsidRPr="004F7892">
            <w:rPr>
              <w:lang w:val="fr-FR"/>
            </w:rPr>
            <w:t>Académie de l</w:t>
          </w:r>
          <w:r w:rsidR="000C394C">
            <w:rPr>
              <w:lang w:val="fr-FR"/>
            </w:rPr>
            <w:t>’</w:t>
          </w:r>
          <w:r w:rsidR="00820F02" w:rsidRPr="004F7892">
            <w:rPr>
              <w:lang w:val="fr-FR"/>
            </w:rPr>
            <w:t>OMPI et les parties prenantes au niveau national</w:t>
          </w:r>
          <w:r w:rsidR="001E43EC" w:rsidRPr="004F7892">
            <w:rPr>
              <w:lang w:val="fr-FR"/>
            </w:rPr>
            <w:t>, mais</w:t>
          </w:r>
          <w:r w:rsidR="003B45C8" w:rsidRPr="004F7892">
            <w:rPr>
              <w:lang w:val="fr-FR"/>
            </w:rPr>
            <w:t xml:space="preserve"> il</w:t>
          </w:r>
          <w:r w:rsidR="001E43EC" w:rsidRPr="004F7892">
            <w:rPr>
              <w:lang w:val="fr-FR"/>
            </w:rPr>
            <w:t xml:space="preserve"> </w:t>
          </w:r>
          <w:r w:rsidR="003B45C8" w:rsidRPr="004F7892">
            <w:rPr>
              <w:lang w:val="fr-FR"/>
            </w:rPr>
            <w:t>n</w:t>
          </w:r>
          <w:r w:rsidR="000C394C">
            <w:rPr>
              <w:lang w:val="fr-FR"/>
            </w:rPr>
            <w:t>’</w:t>
          </w:r>
          <w:r w:rsidR="003B45C8" w:rsidRPr="004F7892">
            <w:rPr>
              <w:lang w:val="fr-FR"/>
            </w:rPr>
            <w:t xml:space="preserve">a pratiquement pas contribué </w:t>
          </w:r>
          <w:r w:rsidR="00820F02" w:rsidRPr="004F7892">
            <w:rPr>
              <w:lang w:val="fr-FR"/>
            </w:rPr>
            <w:t xml:space="preserve">à la </w:t>
          </w:r>
          <w:r w:rsidR="003B45C8" w:rsidRPr="004F7892">
            <w:rPr>
              <w:lang w:val="fr-FR"/>
            </w:rPr>
            <w:t xml:space="preserve">phase de </w:t>
          </w:r>
          <w:r w:rsidR="00820F02" w:rsidRPr="004F7892">
            <w:rPr>
              <w:lang w:val="fr-FR"/>
            </w:rPr>
            <w:t>mise en œuvre</w:t>
          </w:r>
          <w:r w:rsidR="001E43EC" w:rsidRPr="004F7892">
            <w:rPr>
              <w:lang w:val="fr-FR"/>
            </w:rPr>
            <w:t xml:space="preserve"> (voire pas du tout)</w:t>
          </w:r>
          <w:r w:rsidR="00820F02" w:rsidRPr="004F7892">
            <w:rPr>
              <w:lang w:val="fr-FR"/>
            </w:rPr>
            <w:t>.</w:t>
          </w:r>
          <w:r w:rsidR="003419A9" w:rsidRPr="004F7892">
            <w:rPr>
              <w:lang w:val="fr-FR"/>
            </w:rPr>
            <w:t xml:space="preserve">  </w:t>
          </w:r>
          <w:r w:rsidR="000F4008" w:rsidRPr="004F7892">
            <w:rPr>
              <w:lang w:val="fr-FR"/>
            </w:rPr>
            <w:t>Cette baisse de participation n</w:t>
          </w:r>
          <w:r w:rsidR="000C394C">
            <w:rPr>
              <w:lang w:val="fr-FR"/>
            </w:rPr>
            <w:t>’</w:t>
          </w:r>
          <w:r w:rsidR="000F4008" w:rsidRPr="004F7892">
            <w:rPr>
              <w:lang w:val="fr-FR"/>
            </w:rPr>
            <w:t>est pas nécessairement le résultat d</w:t>
          </w:r>
          <w:r w:rsidR="000C394C">
            <w:rPr>
              <w:lang w:val="fr-FR"/>
            </w:rPr>
            <w:t>’</w:t>
          </w:r>
          <w:r w:rsidR="000F4008" w:rsidRPr="004F7892">
            <w:rPr>
              <w:lang w:val="fr-FR"/>
            </w:rPr>
            <w:t>un manque de collaboration de la part de l</w:t>
          </w:r>
          <w:r w:rsidR="000C394C">
            <w:rPr>
              <w:lang w:val="fr-FR"/>
            </w:rPr>
            <w:t>’</w:t>
          </w:r>
          <w:r w:rsidR="00460EB9" w:rsidRPr="004F7892">
            <w:rPr>
              <w:lang w:val="fr-FR"/>
            </w:rPr>
            <w:t>a</w:t>
          </w:r>
          <w:r w:rsidR="000F4008" w:rsidRPr="004F7892">
            <w:rPr>
              <w:lang w:val="fr-FR"/>
            </w:rPr>
            <w:t xml:space="preserve">cadémie car </w:t>
          </w:r>
          <w:r w:rsidR="00460EB9" w:rsidRPr="004F7892">
            <w:rPr>
              <w:lang w:val="fr-FR"/>
            </w:rPr>
            <w:t xml:space="preserve">les </w:t>
          </w:r>
          <w:r w:rsidR="000F4008" w:rsidRPr="004F7892">
            <w:rPr>
              <w:lang w:val="fr-FR"/>
            </w:rPr>
            <w:t xml:space="preserve">efforts déployés pour </w:t>
          </w:r>
          <w:r w:rsidR="00460EB9" w:rsidRPr="004F7892">
            <w:rPr>
              <w:lang w:val="fr-FR"/>
            </w:rPr>
            <w:t xml:space="preserve">impliquer </w:t>
          </w:r>
          <w:r w:rsidR="000F4008" w:rsidRPr="004F7892">
            <w:rPr>
              <w:lang w:val="fr-FR"/>
            </w:rPr>
            <w:t>davantage les bureaux</w:t>
          </w:r>
          <w:r w:rsidR="00460EB9" w:rsidRPr="004F7892">
            <w:rPr>
              <w:lang w:val="fr-FR"/>
            </w:rPr>
            <w:t xml:space="preserve"> n</w:t>
          </w:r>
          <w:r w:rsidR="000C394C">
            <w:rPr>
              <w:lang w:val="fr-FR"/>
            </w:rPr>
            <w:t>’</w:t>
          </w:r>
          <w:r w:rsidR="00460EB9" w:rsidRPr="004F7892">
            <w:rPr>
              <w:lang w:val="fr-FR"/>
            </w:rPr>
            <w:t>ont pas toujours reçu une réponse positive</w:t>
          </w:r>
          <w:r w:rsidR="000F4008" w:rsidRPr="004F7892">
            <w:rPr>
              <w:lang w:val="fr-FR"/>
            </w:rPr>
            <w:t xml:space="preserve">.  </w:t>
          </w:r>
          <w:r w:rsidR="00820F02" w:rsidRPr="004F7892">
            <w:rPr>
              <w:lang w:val="fr-FR"/>
            </w:rPr>
            <w:t xml:space="preserve">Le bureau pour les pays arabes a été moins impliqué au départ mais a apporté sa contribution lorsque </w:t>
          </w:r>
          <w:r w:rsidR="001E43EC" w:rsidRPr="004F7892">
            <w:rPr>
              <w:lang w:val="fr-FR"/>
            </w:rPr>
            <w:t>certains</w:t>
          </w:r>
          <w:r w:rsidR="00820F02" w:rsidRPr="004F7892">
            <w:rPr>
              <w:lang w:val="fr-FR"/>
            </w:rPr>
            <w:t xml:space="preserve"> pays </w:t>
          </w:r>
          <w:r w:rsidR="001E43EC" w:rsidRPr="004F7892">
            <w:rPr>
              <w:lang w:val="fr-FR"/>
            </w:rPr>
            <w:t>de</w:t>
          </w:r>
          <w:r w:rsidR="00820F02" w:rsidRPr="004F7892">
            <w:rPr>
              <w:lang w:val="fr-FR"/>
            </w:rPr>
            <w:t xml:space="preserve"> sa région ont connu des retards dans la mise en œuvre en raison </w:t>
          </w:r>
          <w:r w:rsidR="001E43EC" w:rsidRPr="004F7892">
            <w:rPr>
              <w:lang w:val="fr-FR"/>
            </w:rPr>
            <w:t>d</w:t>
          </w:r>
          <w:r w:rsidR="000C394C">
            <w:rPr>
              <w:lang w:val="fr-FR"/>
            </w:rPr>
            <w:t>’</w:t>
          </w:r>
          <w:r w:rsidR="003B45C8" w:rsidRPr="004F7892">
            <w:rPr>
              <w:lang w:val="fr-FR"/>
            </w:rPr>
            <w:t xml:space="preserve">une </w:t>
          </w:r>
          <w:r w:rsidR="00820F02" w:rsidRPr="004F7892">
            <w:rPr>
              <w:lang w:val="fr-FR"/>
            </w:rPr>
            <w:t>instabilité politique.</w:t>
          </w:r>
          <w:r w:rsidR="00002D8B" w:rsidRPr="004F7892">
            <w:rPr>
              <w:lang w:val="fr-FR"/>
            </w:rPr>
            <w:t xml:space="preserve">  </w:t>
          </w:r>
          <w:r w:rsidR="000F4008" w:rsidRPr="004F7892">
            <w:rPr>
              <w:lang w:val="fr-FR"/>
            </w:rPr>
            <w:t>Les bureaux ont cependant été informés et consultés sur les questions conceptuelles relatives à l</w:t>
          </w:r>
          <w:r w:rsidR="000C394C">
            <w:rPr>
              <w:lang w:val="fr-FR"/>
            </w:rPr>
            <w:t>’</w:t>
          </w:r>
          <w:r w:rsidR="000F4008" w:rsidRPr="004F7892">
            <w:rPr>
              <w:lang w:val="fr-FR"/>
            </w:rPr>
            <w:t>élaboration de stratégies de coopération.</w:t>
          </w:r>
          <w:r w:rsidR="008C7299" w:rsidRPr="004F7892">
            <w:rPr>
              <w:lang w:val="fr-FR"/>
            </w:rPr>
            <w:t xml:space="preserve">  </w:t>
          </w:r>
          <w:r w:rsidR="00002D8B" w:rsidRPr="004F7892">
            <w:rPr>
              <w:lang w:val="fr-FR"/>
            </w:rPr>
            <w:t>Par ailleurs, l</w:t>
          </w:r>
          <w:r w:rsidR="00820F02" w:rsidRPr="004F7892">
            <w:rPr>
              <w:lang w:val="fr-FR"/>
            </w:rPr>
            <w:t xml:space="preserve">e </w:t>
          </w:r>
          <w:r w:rsidR="00002D8B" w:rsidRPr="004F7892">
            <w:rPr>
              <w:lang w:val="fr-FR"/>
            </w:rPr>
            <w:t>projet</w:t>
          </w:r>
          <w:r w:rsidR="00820F02" w:rsidRPr="004F7892">
            <w:rPr>
              <w:lang w:val="fr-FR"/>
            </w:rPr>
            <w:t xml:space="preserve"> de bibliothèques dépositaires </w:t>
          </w:r>
          <w:r w:rsidR="00002D8B" w:rsidRPr="004F7892">
            <w:rPr>
              <w:lang w:val="fr-FR"/>
            </w:rPr>
            <w:t>de l</w:t>
          </w:r>
          <w:r w:rsidR="000C394C">
            <w:rPr>
              <w:lang w:val="fr-FR"/>
            </w:rPr>
            <w:t>’</w:t>
          </w:r>
          <w:r w:rsidR="00002D8B" w:rsidRPr="004F7892">
            <w:rPr>
              <w:lang w:val="fr-FR"/>
            </w:rPr>
            <w:t xml:space="preserve">OMPI </w:t>
          </w:r>
          <w:r w:rsidR="00820F02" w:rsidRPr="004F7892">
            <w:rPr>
              <w:lang w:val="fr-FR"/>
            </w:rPr>
            <w:t>a</w:t>
          </w:r>
          <w:r w:rsidR="00002D8B" w:rsidRPr="004F7892">
            <w:rPr>
              <w:lang w:val="fr-FR"/>
            </w:rPr>
            <w:t xml:space="preserve"> permis de soutenir</w:t>
          </w:r>
          <w:r w:rsidR="00820F02" w:rsidRPr="004F7892">
            <w:rPr>
              <w:lang w:val="fr-FR"/>
            </w:rPr>
            <w:t xml:space="preserve"> la </w:t>
          </w:r>
          <w:r w:rsidR="003B45C8" w:rsidRPr="004F7892">
            <w:rPr>
              <w:lang w:val="fr-FR"/>
            </w:rPr>
            <w:t>mise à disposition</w:t>
          </w:r>
          <w:r w:rsidR="00820F02" w:rsidRPr="004F7892">
            <w:rPr>
              <w:lang w:val="fr-FR"/>
            </w:rPr>
            <w:t xml:space="preserve"> de publications </w:t>
          </w:r>
          <w:r w:rsidR="00002D8B" w:rsidRPr="004F7892">
            <w:rPr>
              <w:lang w:val="fr-FR"/>
            </w:rPr>
            <w:t>de</w:t>
          </w:r>
          <w:r w:rsidR="00820F02" w:rsidRPr="004F7892">
            <w:rPr>
              <w:lang w:val="fr-FR"/>
            </w:rPr>
            <w:t xml:space="preserve"> propriété intellectuelle</w:t>
          </w:r>
          <w:r w:rsidR="003B45C8" w:rsidRPr="004F7892">
            <w:rPr>
              <w:lang w:val="fr-FR"/>
            </w:rPr>
            <w:t xml:space="preserve"> pertinentes</w:t>
          </w:r>
          <w:r w:rsidR="00820F02" w:rsidRPr="004F7892">
            <w:rPr>
              <w:lang w:val="fr-FR"/>
            </w:rPr>
            <w:t xml:space="preserve"> </w:t>
          </w:r>
          <w:r w:rsidR="00002D8B" w:rsidRPr="004F7892">
            <w:rPr>
              <w:lang w:val="fr-FR"/>
            </w:rPr>
            <w:t>dans</w:t>
          </w:r>
          <w:r w:rsidR="00820F02" w:rsidRPr="004F7892">
            <w:rPr>
              <w:lang w:val="fr-FR"/>
            </w:rPr>
            <w:t xml:space="preserve"> les nouveaux centres de formation.</w:t>
          </w:r>
        </w:p>
        <w:p w:rsidR="009606EA" w:rsidRPr="004F7892" w:rsidRDefault="006A4321" w:rsidP="00DE240F">
          <w:pPr>
            <w:pStyle w:val="ONUMFS"/>
            <w:numPr>
              <w:ilvl w:val="0"/>
              <w:numId w:val="0"/>
            </w:numPr>
            <w:rPr>
              <w:lang w:val="fr-FR"/>
            </w:rPr>
          </w:pPr>
          <w:r w:rsidRPr="004F7892">
            <w:rPr>
              <w:lang w:val="fr-FR"/>
            </w:rPr>
            <w:t>Le projet a duré 20 </w:t>
          </w:r>
          <w:r w:rsidR="00002D8B" w:rsidRPr="004F7892">
            <w:rPr>
              <w:lang w:val="fr-FR"/>
            </w:rPr>
            <w:t xml:space="preserve">mois, de </w:t>
          </w:r>
          <w:r w:rsidR="00EB50D2" w:rsidRPr="004F7892">
            <w:rPr>
              <w:lang w:val="fr-FR"/>
            </w:rPr>
            <w:t>mai 20</w:t>
          </w:r>
          <w:r w:rsidR="00002D8B" w:rsidRPr="004F7892">
            <w:rPr>
              <w:lang w:val="fr-FR"/>
            </w:rPr>
            <w:t xml:space="preserve">12 à </w:t>
          </w:r>
          <w:r w:rsidR="00EB50D2" w:rsidRPr="004F7892">
            <w:rPr>
              <w:lang w:val="fr-FR"/>
            </w:rPr>
            <w:t>décembre 20</w:t>
          </w:r>
          <w:r w:rsidR="00002D8B" w:rsidRPr="004F7892">
            <w:rPr>
              <w:lang w:val="fr-FR"/>
            </w:rPr>
            <w:t>13.</w:t>
          </w:r>
          <w:r w:rsidR="003419A9" w:rsidRPr="004F7892">
            <w:rPr>
              <w:lang w:val="fr-FR"/>
            </w:rPr>
            <w:t xml:space="preserve">  </w:t>
          </w:r>
          <w:r w:rsidR="00BA53D7" w:rsidRPr="004F7892">
            <w:rPr>
              <w:lang w:val="fr-FR"/>
            </w:rPr>
            <w:t>Des retards ont été observés dans trois</w:t>
          </w:r>
          <w:r w:rsidR="007678B2" w:rsidRPr="004F7892">
            <w:rPr>
              <w:lang w:val="fr-FR"/>
            </w:rPr>
            <w:t> </w:t>
          </w:r>
          <w:r w:rsidR="00BA53D7" w:rsidRPr="004F7892">
            <w:rPr>
              <w:lang w:val="fr-FR"/>
            </w:rPr>
            <w:t xml:space="preserve">des pays </w:t>
          </w:r>
          <w:r w:rsidR="003B45C8" w:rsidRPr="004F7892">
            <w:rPr>
              <w:lang w:val="fr-FR"/>
            </w:rPr>
            <w:t>choisis</w:t>
          </w:r>
          <w:r w:rsidR="007678B2" w:rsidRPr="004F7892">
            <w:rPr>
              <w:lang w:val="fr-FR"/>
            </w:rPr>
            <w:t> </w:t>
          </w:r>
          <w:r w:rsidR="00BA53D7" w:rsidRPr="004F7892">
            <w:rPr>
              <w:lang w:val="fr-FR"/>
            </w:rPr>
            <w:t>: en Égypte et en Tunisie en raison de la situation politique</w:t>
          </w:r>
          <w:r w:rsidR="00143A5E" w:rsidRPr="004F7892">
            <w:rPr>
              <w:lang w:val="fr-FR"/>
            </w:rPr>
            <w:t>,</w:t>
          </w:r>
          <w:r w:rsidR="00BA53D7" w:rsidRPr="004F7892">
            <w:rPr>
              <w:lang w:val="fr-FR"/>
            </w:rPr>
            <w:t xml:space="preserve"> et en Éthiopie en l</w:t>
          </w:r>
          <w:r w:rsidR="000C394C">
            <w:rPr>
              <w:lang w:val="fr-FR"/>
            </w:rPr>
            <w:t>’</w:t>
          </w:r>
          <w:r w:rsidR="00BA53D7" w:rsidRPr="004F7892">
            <w:rPr>
              <w:lang w:val="fr-FR"/>
            </w:rPr>
            <w:t xml:space="preserve">absence </w:t>
          </w:r>
          <w:r w:rsidR="003B45C8" w:rsidRPr="004F7892">
            <w:rPr>
              <w:lang w:val="fr-FR"/>
            </w:rPr>
            <w:t>de l</w:t>
          </w:r>
          <w:r w:rsidR="000C394C">
            <w:rPr>
              <w:lang w:val="fr-FR"/>
            </w:rPr>
            <w:t>’</w:t>
          </w:r>
          <w:r w:rsidR="00BA53D7" w:rsidRPr="004F7892">
            <w:rPr>
              <w:lang w:val="fr-FR"/>
            </w:rPr>
            <w:t xml:space="preserve">infrastructure </w:t>
          </w:r>
          <w:r w:rsidR="003B45C8" w:rsidRPr="004F7892">
            <w:rPr>
              <w:lang w:val="fr-FR"/>
            </w:rPr>
            <w:t xml:space="preserve">nécessaire </w:t>
          </w:r>
          <w:r w:rsidR="00BA53D7" w:rsidRPr="004F7892">
            <w:rPr>
              <w:lang w:val="fr-FR"/>
            </w:rPr>
            <w:t xml:space="preserve">pour </w:t>
          </w:r>
          <w:r w:rsidR="003B45C8" w:rsidRPr="004F7892">
            <w:rPr>
              <w:lang w:val="fr-FR"/>
            </w:rPr>
            <w:t>héberger</w:t>
          </w:r>
          <w:r w:rsidR="00BA53D7" w:rsidRPr="004F7892">
            <w:rPr>
              <w:lang w:val="fr-FR"/>
            </w:rPr>
            <w:t xml:space="preserve"> le centre de formation.</w:t>
          </w:r>
          <w:r w:rsidR="003419A9" w:rsidRPr="004F7892">
            <w:rPr>
              <w:lang w:val="fr-FR"/>
            </w:rPr>
            <w:t xml:space="preserve">  </w:t>
          </w:r>
          <w:r w:rsidR="00DE240F" w:rsidRPr="004F7892">
            <w:rPr>
              <w:color w:val="000000"/>
              <w:lang w:val="fr-FR"/>
            </w:rPr>
            <w:t xml:space="preserve">Si le programme de formation des formateurs a été </w:t>
          </w:r>
          <w:r w:rsidR="00460EB9" w:rsidRPr="004F7892">
            <w:rPr>
              <w:color w:val="000000"/>
              <w:lang w:val="fr-FR"/>
            </w:rPr>
            <w:t>retardé</w:t>
          </w:r>
          <w:r w:rsidR="00DE240F" w:rsidRPr="004F7892">
            <w:rPr>
              <w:color w:val="000000"/>
              <w:lang w:val="fr-FR"/>
            </w:rPr>
            <w:t xml:space="preserve"> pour l</w:t>
          </w:r>
          <w:r w:rsidR="000C394C">
            <w:rPr>
              <w:color w:val="000000"/>
              <w:lang w:val="fr-FR"/>
            </w:rPr>
            <w:t>’</w:t>
          </w:r>
          <w:r w:rsidR="00DE240F" w:rsidRPr="004F7892">
            <w:rPr>
              <w:color w:val="0000FF"/>
              <w:lang w:val="fr-FR"/>
            </w:rPr>
            <w:t>Éthiopie</w:t>
          </w:r>
          <w:r w:rsidR="00DE240F" w:rsidRPr="004F7892">
            <w:rPr>
              <w:color w:val="000000"/>
              <w:lang w:val="fr-FR"/>
            </w:rPr>
            <w:t xml:space="preserve"> et l</w:t>
          </w:r>
          <w:r w:rsidR="000C394C">
            <w:rPr>
              <w:color w:val="000000"/>
              <w:lang w:val="fr-FR"/>
            </w:rPr>
            <w:t>’</w:t>
          </w:r>
          <w:r w:rsidR="00DE240F" w:rsidRPr="004F7892">
            <w:rPr>
              <w:color w:val="0000FF"/>
              <w:lang w:val="fr-FR"/>
            </w:rPr>
            <w:t>Égypte</w:t>
          </w:r>
          <w:r w:rsidR="00DE240F" w:rsidRPr="004F7892">
            <w:rPr>
              <w:color w:val="000000"/>
              <w:lang w:val="fr-FR"/>
            </w:rPr>
            <w:t>, d</w:t>
          </w:r>
          <w:r w:rsidR="000C394C">
            <w:rPr>
              <w:color w:val="000000"/>
              <w:lang w:val="fr-FR"/>
            </w:rPr>
            <w:t>’</w:t>
          </w:r>
          <w:r w:rsidR="00DE240F" w:rsidRPr="004F7892">
            <w:rPr>
              <w:color w:val="000000"/>
              <w:lang w:val="fr-FR"/>
            </w:rPr>
            <w:t xml:space="preserve">autres </w:t>
          </w:r>
          <w:r w:rsidR="00DE240F" w:rsidRPr="004F7892">
            <w:rPr>
              <w:color w:val="000000"/>
              <w:lang w:val="fr-FR"/>
            </w:rPr>
            <w:lastRenderedPageBreak/>
            <w:t>activités telles que la formation des coordonnateurs académiques, l</w:t>
          </w:r>
          <w:r w:rsidR="000C394C">
            <w:rPr>
              <w:color w:val="000000"/>
              <w:lang w:val="fr-FR"/>
            </w:rPr>
            <w:t>’</w:t>
          </w:r>
          <w:r w:rsidR="00DE240F" w:rsidRPr="004F7892">
            <w:rPr>
              <w:color w:val="000000"/>
              <w:lang w:val="fr-FR"/>
            </w:rPr>
            <w:t>octroi de bourses et l</w:t>
          </w:r>
          <w:r w:rsidR="000C394C">
            <w:rPr>
              <w:color w:val="000000"/>
              <w:lang w:val="fr-FR"/>
            </w:rPr>
            <w:t>’</w:t>
          </w:r>
          <w:r w:rsidR="00DE240F" w:rsidRPr="004F7892">
            <w:rPr>
              <w:color w:val="000000"/>
              <w:lang w:val="fr-FR"/>
            </w:rPr>
            <w:t xml:space="preserve">achat de livres sont toujours mises en </w:t>
          </w:r>
          <w:r w:rsidR="009606EA" w:rsidRPr="004F7892">
            <w:rPr>
              <w:color w:val="000000"/>
              <w:lang w:val="fr-FR"/>
            </w:rPr>
            <w:t>œuvre</w:t>
          </w:r>
          <w:r w:rsidR="00DE240F" w:rsidRPr="004F7892">
            <w:rPr>
              <w:color w:val="000000"/>
              <w:lang w:val="fr-FR"/>
            </w:rPr>
            <w:t>.</w:t>
          </w:r>
          <w:r w:rsidR="008C7299" w:rsidRPr="006E2FF1">
            <w:rPr>
              <w:color w:val="000000"/>
              <w:lang w:val="fr-FR"/>
            </w:rPr>
            <w:t xml:space="preserve">  </w:t>
          </w:r>
          <w:r w:rsidR="00DE240F" w:rsidRPr="004F7892">
            <w:rPr>
              <w:rFonts w:cstheme="minorHAnsi"/>
              <w:color w:val="000000"/>
              <w:lang w:val="fr-FR"/>
            </w:rPr>
            <w:t xml:space="preserve">Les retards </w:t>
          </w:r>
          <w:r w:rsidR="00460EB9" w:rsidRPr="004F7892">
            <w:rPr>
              <w:rFonts w:cstheme="minorHAnsi"/>
              <w:color w:val="000000"/>
              <w:lang w:val="fr-FR"/>
            </w:rPr>
            <w:t>faisaient partie</w:t>
          </w:r>
          <w:r w:rsidR="00DE240F" w:rsidRPr="004F7892">
            <w:rPr>
              <w:rFonts w:cstheme="minorHAnsi"/>
              <w:color w:val="000000"/>
              <w:lang w:val="fr-FR"/>
            </w:rPr>
            <w:t xml:space="preserve"> des risques potentiels </w:t>
          </w:r>
          <w:r w:rsidR="00460EB9" w:rsidRPr="004F7892">
            <w:rPr>
              <w:rFonts w:cstheme="minorHAnsi"/>
              <w:color w:val="000000"/>
              <w:lang w:val="fr-FR"/>
            </w:rPr>
            <w:t xml:space="preserve">du projet </w:t>
          </w:r>
          <w:r w:rsidR="00DE240F" w:rsidRPr="004F7892">
            <w:rPr>
              <w:rFonts w:cstheme="minorHAnsi"/>
              <w:color w:val="000000"/>
              <w:lang w:val="fr-FR"/>
            </w:rPr>
            <w:t>et des mesures provisoires ont été prises avec l</w:t>
          </w:r>
          <w:r w:rsidR="000C394C">
            <w:rPr>
              <w:rFonts w:cstheme="minorHAnsi"/>
              <w:color w:val="000000"/>
              <w:lang w:val="fr-FR"/>
            </w:rPr>
            <w:t>’</w:t>
          </w:r>
          <w:r w:rsidR="00DE240F" w:rsidRPr="004F7892">
            <w:rPr>
              <w:rFonts w:cstheme="minorHAnsi"/>
              <w:color w:val="000000"/>
              <w:lang w:val="fr-FR"/>
            </w:rPr>
            <w:t xml:space="preserve">octroi de bourses aux principaux formateurs pour les maîtrises de niveau international en droit de la </w:t>
          </w:r>
          <w:r w:rsidR="00DE240F" w:rsidRPr="004F7892">
            <w:rPr>
              <w:rFonts w:cstheme="minorHAnsi"/>
              <w:color w:val="0000FF"/>
              <w:lang w:val="fr-FR"/>
            </w:rPr>
            <w:t>propriété intellectuelle</w:t>
          </w:r>
          <w:r w:rsidR="00DE240F" w:rsidRPr="004F7892">
            <w:rPr>
              <w:rFonts w:cstheme="minorHAnsi"/>
              <w:color w:val="000000"/>
              <w:lang w:val="fr-FR"/>
            </w:rPr>
            <w:t>.</w:t>
          </w:r>
          <w:r w:rsidR="008C7299" w:rsidRPr="006E2FF1">
            <w:rPr>
              <w:color w:val="000000"/>
              <w:lang w:val="fr-FR"/>
            </w:rPr>
            <w:t xml:space="preserve">  </w:t>
          </w:r>
          <w:r w:rsidR="004275F4" w:rsidRPr="004F7892">
            <w:rPr>
              <w:lang w:val="fr-FR"/>
            </w:rPr>
            <w:t>Ces retards dans la mise en œuvre n</w:t>
          </w:r>
          <w:r w:rsidR="000C394C">
            <w:rPr>
              <w:lang w:val="fr-FR"/>
            </w:rPr>
            <w:t>’</w:t>
          </w:r>
          <w:r w:rsidR="004275F4" w:rsidRPr="004F7892">
            <w:rPr>
              <w:lang w:val="fr-FR"/>
            </w:rPr>
            <w:t xml:space="preserve">ont cependant </w:t>
          </w:r>
          <w:r w:rsidR="003B45C8" w:rsidRPr="004F7892">
            <w:rPr>
              <w:lang w:val="fr-FR"/>
            </w:rPr>
            <w:t>pas abouti à une extension du</w:t>
          </w:r>
          <w:r w:rsidR="004275F4" w:rsidRPr="004F7892">
            <w:rPr>
              <w:lang w:val="fr-FR"/>
            </w:rPr>
            <w:t xml:space="preserve"> budget car les activités </w:t>
          </w:r>
          <w:r w:rsidR="003B45C8" w:rsidRPr="004F7892">
            <w:rPr>
              <w:lang w:val="fr-FR"/>
            </w:rPr>
            <w:t xml:space="preserve">ont été </w:t>
          </w:r>
          <w:r w:rsidR="004275F4" w:rsidRPr="004F7892">
            <w:rPr>
              <w:lang w:val="fr-FR"/>
            </w:rPr>
            <w:t xml:space="preserve">menées </w:t>
          </w:r>
          <w:r w:rsidR="003B45C8" w:rsidRPr="004F7892">
            <w:rPr>
              <w:lang w:val="fr-FR"/>
            </w:rPr>
            <w:t>sans</w:t>
          </w:r>
          <w:r w:rsidR="004275F4" w:rsidRPr="004F7892">
            <w:rPr>
              <w:lang w:val="fr-FR"/>
            </w:rPr>
            <w:t xml:space="preserve"> incidence</w:t>
          </w:r>
          <w:r w:rsidR="003B45C8" w:rsidRPr="004F7892">
            <w:rPr>
              <w:lang w:val="fr-FR"/>
            </w:rPr>
            <w:t>s</w:t>
          </w:r>
          <w:r w:rsidR="004275F4" w:rsidRPr="004F7892">
            <w:rPr>
              <w:lang w:val="fr-FR"/>
            </w:rPr>
            <w:t xml:space="preserve"> financière</w:t>
          </w:r>
          <w:r w:rsidR="003B45C8" w:rsidRPr="004F7892">
            <w:rPr>
              <w:lang w:val="fr-FR"/>
            </w:rPr>
            <w:t>s</w:t>
          </w:r>
          <w:r w:rsidR="004275F4" w:rsidRPr="004F7892">
            <w:rPr>
              <w:lang w:val="fr-FR"/>
            </w:rPr>
            <w:t>, soit qu</w:t>
          </w:r>
          <w:r w:rsidR="000C394C">
            <w:rPr>
              <w:lang w:val="fr-FR"/>
            </w:rPr>
            <w:t>’</w:t>
          </w:r>
          <w:r w:rsidR="004275F4" w:rsidRPr="004F7892">
            <w:rPr>
              <w:lang w:val="fr-FR"/>
            </w:rPr>
            <w:t>ils ont été menés après l</w:t>
          </w:r>
          <w:r w:rsidR="000C394C">
            <w:rPr>
              <w:lang w:val="fr-FR"/>
            </w:rPr>
            <w:t>’</w:t>
          </w:r>
          <w:r w:rsidR="004275F4" w:rsidRPr="004F7892">
            <w:rPr>
              <w:lang w:val="fr-FR"/>
            </w:rPr>
            <w:t>échéance du projet soit, pour l</w:t>
          </w:r>
          <w:r w:rsidR="000C394C">
            <w:rPr>
              <w:lang w:val="fr-FR"/>
            </w:rPr>
            <w:t>’</w:t>
          </w:r>
          <w:r w:rsidR="004275F4" w:rsidRPr="004F7892">
            <w:rPr>
              <w:lang w:val="fr-FR"/>
            </w:rPr>
            <w:t>Éthiopie</w:t>
          </w:r>
          <w:r w:rsidR="00143A5E" w:rsidRPr="004F7892">
            <w:rPr>
              <w:lang w:val="fr-FR"/>
            </w:rPr>
            <w:t>, qu</w:t>
          </w:r>
          <w:r w:rsidR="000C394C">
            <w:rPr>
              <w:lang w:val="fr-FR"/>
            </w:rPr>
            <w:t>’</w:t>
          </w:r>
          <w:r w:rsidR="00143A5E" w:rsidRPr="004F7892">
            <w:rPr>
              <w:lang w:val="fr-FR"/>
            </w:rPr>
            <w:t>il s</w:t>
          </w:r>
          <w:r w:rsidR="000C394C">
            <w:rPr>
              <w:lang w:val="fr-FR"/>
            </w:rPr>
            <w:t>’</w:t>
          </w:r>
          <w:r w:rsidR="00143A5E" w:rsidRPr="004F7892">
            <w:rPr>
              <w:lang w:val="fr-FR"/>
            </w:rPr>
            <w:t>agissait d</w:t>
          </w:r>
          <w:r w:rsidR="000C394C">
            <w:rPr>
              <w:lang w:val="fr-FR"/>
            </w:rPr>
            <w:t>’</w:t>
          </w:r>
          <w:r w:rsidR="00143A5E" w:rsidRPr="004F7892">
            <w:rPr>
              <w:lang w:val="fr-FR"/>
            </w:rPr>
            <w:t xml:space="preserve">un </w:t>
          </w:r>
          <w:r w:rsidR="004275F4" w:rsidRPr="004F7892">
            <w:rPr>
              <w:lang w:val="fr-FR"/>
            </w:rPr>
            <w:t>nombre restreint d</w:t>
          </w:r>
          <w:r w:rsidR="000C394C">
            <w:rPr>
              <w:lang w:val="fr-FR"/>
            </w:rPr>
            <w:t>’</w:t>
          </w:r>
          <w:r w:rsidR="004275F4" w:rsidRPr="004F7892">
            <w:rPr>
              <w:lang w:val="fr-FR"/>
            </w:rPr>
            <w:t>activités.</w:t>
          </w:r>
        </w:p>
        <w:p w:rsidR="009606EA" w:rsidRPr="004F7892" w:rsidRDefault="004275F4" w:rsidP="00EF7FE0">
          <w:pPr>
            <w:pStyle w:val="Heading3"/>
            <w:rPr>
              <w:lang w:val="fr-FR"/>
            </w:rPr>
          </w:pPr>
          <w:r w:rsidRPr="004F7892">
            <w:rPr>
              <w:lang w:val="fr-FR"/>
            </w:rPr>
            <w:t>Utilité du projet</w:t>
          </w:r>
        </w:p>
        <w:p w:rsidR="006A4321" w:rsidRPr="004F7892" w:rsidRDefault="006A4321" w:rsidP="00EF7FE0">
          <w:pPr>
            <w:rPr>
              <w:lang w:val="fr-FR"/>
            </w:rPr>
          </w:pPr>
        </w:p>
        <w:tbl>
          <w:tblPr>
            <w:tblStyle w:val="TableGrid"/>
            <w:tblW w:w="0" w:type="auto"/>
            <w:tblLook w:val="04A0" w:firstRow="1" w:lastRow="0" w:firstColumn="1" w:lastColumn="0" w:noHBand="0" w:noVBand="1"/>
          </w:tblPr>
          <w:tblGrid>
            <w:gridCol w:w="9180"/>
          </w:tblGrid>
          <w:tr w:rsidR="00786B5D" w:rsidRPr="004F7892" w:rsidTr="00667DFF">
            <w:tc>
              <w:tcPr>
                <w:tcW w:w="9180" w:type="dxa"/>
              </w:tcPr>
              <w:p w:rsidR="003419A9" w:rsidRPr="004F7892" w:rsidRDefault="004275F4" w:rsidP="008D6362">
                <w:pPr>
                  <w:jc w:val="left"/>
                  <w:rPr>
                    <w:i/>
                    <w:lang w:val="fr-FR"/>
                  </w:rPr>
                </w:pPr>
                <w:r w:rsidRPr="004F7892">
                  <w:rPr>
                    <w:b/>
                    <w:lang w:val="fr-FR"/>
                  </w:rPr>
                  <w:t>Principale constatation n°</w:t>
                </w:r>
                <w:r w:rsidR="007678B2" w:rsidRPr="004F7892">
                  <w:rPr>
                    <w:b/>
                    <w:lang w:val="fr-FR"/>
                  </w:rPr>
                  <w:t> </w:t>
                </w:r>
                <w:r w:rsidRPr="004F7892">
                  <w:rPr>
                    <w:b/>
                    <w:lang w:val="fr-FR"/>
                  </w:rPr>
                  <w:t>5</w:t>
                </w:r>
                <w:r w:rsidR="007678B2" w:rsidRPr="004F7892">
                  <w:rPr>
                    <w:lang w:val="fr-FR"/>
                  </w:rPr>
                  <w:t> </w:t>
                </w:r>
                <w:r w:rsidRPr="004F7892">
                  <w:rPr>
                    <w:lang w:val="fr-FR"/>
                  </w:rPr>
                  <w:t>:</w:t>
                </w:r>
                <w:r w:rsidRPr="004F7892">
                  <w:rPr>
                    <w:i/>
                    <w:lang w:val="fr-FR"/>
                  </w:rPr>
                  <w:t xml:space="preserve"> </w:t>
                </w:r>
                <w:r w:rsidR="003B45C8" w:rsidRPr="004F7892">
                  <w:rPr>
                    <w:i/>
                    <w:lang w:val="fr-FR"/>
                  </w:rPr>
                  <w:t>peu d</w:t>
                </w:r>
                <w:r w:rsidR="000C394C">
                  <w:rPr>
                    <w:i/>
                    <w:lang w:val="fr-FR"/>
                  </w:rPr>
                  <w:t>’</w:t>
                </w:r>
                <w:r w:rsidR="003B45C8" w:rsidRPr="004F7892">
                  <w:rPr>
                    <w:i/>
                    <w:lang w:val="fr-FR"/>
                  </w:rPr>
                  <w:t xml:space="preserve">indicateurs, dans le </w:t>
                </w:r>
                <w:r w:rsidR="008D6362">
                  <w:rPr>
                    <w:i/>
                    <w:lang w:val="fr-FR"/>
                  </w:rPr>
                  <w:t>descriptif</w:t>
                </w:r>
                <w:r w:rsidR="003B45C8" w:rsidRPr="004F7892">
                  <w:rPr>
                    <w:i/>
                    <w:lang w:val="fr-FR"/>
                  </w:rPr>
                  <w:t xml:space="preserve"> de projet, servent à déterminer ce </w:t>
                </w:r>
                <w:r w:rsidR="00143A5E" w:rsidRPr="004F7892">
                  <w:rPr>
                    <w:i/>
                    <w:lang w:val="fr-FR"/>
                  </w:rPr>
                  <w:t>qui constitue</w:t>
                </w:r>
                <w:r w:rsidRPr="004F7892">
                  <w:rPr>
                    <w:i/>
                    <w:lang w:val="fr-FR"/>
                  </w:rPr>
                  <w:t xml:space="preserve"> un centre de formation autonome.</w:t>
                </w:r>
                <w:r w:rsidR="003419A9" w:rsidRPr="004F7892">
                  <w:rPr>
                    <w:i/>
                    <w:lang w:val="fr-FR"/>
                  </w:rPr>
                  <w:t xml:space="preserve">  </w:t>
                </w:r>
                <w:r w:rsidRPr="004F7892">
                  <w:rPr>
                    <w:i/>
                    <w:lang w:val="fr-FR"/>
                  </w:rPr>
                  <w:t xml:space="preserve">Les indicateurs donnés portent sur les résultats sans </w:t>
                </w:r>
                <w:r w:rsidR="00143A5E" w:rsidRPr="004F7892">
                  <w:rPr>
                    <w:i/>
                    <w:lang w:val="fr-FR"/>
                  </w:rPr>
                  <w:t>les</w:t>
                </w:r>
                <w:r w:rsidRPr="004F7892">
                  <w:rPr>
                    <w:i/>
                    <w:lang w:val="fr-FR"/>
                  </w:rPr>
                  <w:t xml:space="preserve"> relier à des indicateurs de réussite.</w:t>
                </w:r>
                <w:r w:rsidR="003419A9" w:rsidRPr="004F7892">
                  <w:rPr>
                    <w:i/>
                    <w:lang w:val="fr-FR"/>
                  </w:rPr>
                  <w:t xml:space="preserve">  </w:t>
                </w:r>
                <w:r w:rsidRPr="004F7892">
                  <w:rPr>
                    <w:i/>
                    <w:lang w:val="fr-FR"/>
                  </w:rPr>
                  <w:t>L</w:t>
                </w:r>
                <w:r w:rsidR="000C394C">
                  <w:rPr>
                    <w:i/>
                    <w:lang w:val="fr-FR"/>
                  </w:rPr>
                  <w:t>’</w:t>
                </w:r>
                <w:r w:rsidRPr="004F7892">
                  <w:rPr>
                    <w:i/>
                    <w:lang w:val="fr-FR"/>
                  </w:rPr>
                  <w:t>OMPI précise que trois</w:t>
                </w:r>
                <w:r w:rsidR="007678B2" w:rsidRPr="004F7892">
                  <w:rPr>
                    <w:i/>
                    <w:lang w:val="fr-FR"/>
                  </w:rPr>
                  <w:t> </w:t>
                </w:r>
                <w:r w:rsidRPr="004F7892">
                  <w:rPr>
                    <w:i/>
                    <w:lang w:val="fr-FR"/>
                  </w:rPr>
                  <w:t>des six</w:t>
                </w:r>
                <w:r w:rsidR="007678B2" w:rsidRPr="004F7892">
                  <w:rPr>
                    <w:i/>
                    <w:lang w:val="fr-FR"/>
                  </w:rPr>
                  <w:t> </w:t>
                </w:r>
                <w:r w:rsidRPr="004F7892">
                  <w:rPr>
                    <w:i/>
                    <w:lang w:val="fr-FR"/>
                  </w:rPr>
                  <w:t>pays concernés ont créé de nouveaux centres de formation autonomes au cours de la</w:t>
                </w:r>
                <w:r w:rsidR="00143A5E" w:rsidRPr="004F7892">
                  <w:rPr>
                    <w:i/>
                    <w:lang w:val="fr-FR"/>
                  </w:rPr>
                  <w:t xml:space="preserve"> phase II du projet, </w:t>
                </w:r>
                <w:r w:rsidR="003B45C8" w:rsidRPr="004F7892">
                  <w:rPr>
                    <w:i/>
                    <w:lang w:val="fr-FR"/>
                  </w:rPr>
                  <w:t>et</w:t>
                </w:r>
                <w:r w:rsidRPr="004F7892">
                  <w:rPr>
                    <w:i/>
                    <w:lang w:val="fr-FR"/>
                  </w:rPr>
                  <w:t xml:space="preserve"> que </w:t>
                </w:r>
                <w:r w:rsidR="008C7299" w:rsidRPr="004F7892">
                  <w:rPr>
                    <w:i/>
                    <w:lang w:val="fr-FR"/>
                  </w:rPr>
                  <w:t>trois</w:t>
                </w:r>
                <w:r w:rsidR="007678B2" w:rsidRPr="004F7892">
                  <w:rPr>
                    <w:i/>
                    <w:lang w:val="fr-FR"/>
                  </w:rPr>
                  <w:t> </w:t>
                </w:r>
                <w:r w:rsidR="003B45C8" w:rsidRPr="004F7892">
                  <w:rPr>
                    <w:i/>
                    <w:lang w:val="fr-FR"/>
                  </w:rPr>
                  <w:t>autres</w:t>
                </w:r>
                <w:r w:rsidRPr="004F7892">
                  <w:rPr>
                    <w:i/>
                    <w:lang w:val="fr-FR"/>
                  </w:rPr>
                  <w:t xml:space="preserve"> pays sont en train de le faire.</w:t>
                </w:r>
                <w:r w:rsidR="003419A9" w:rsidRPr="004F7892">
                  <w:rPr>
                    <w:i/>
                    <w:lang w:val="fr-FR"/>
                  </w:rPr>
                  <w:t xml:space="preserve"> </w:t>
                </w:r>
                <w:r w:rsidR="003B45C8" w:rsidRPr="004F7892">
                  <w:rPr>
                    <w:i/>
                    <w:lang w:val="fr-FR"/>
                  </w:rPr>
                  <w:t xml:space="preserve"> </w:t>
                </w:r>
                <w:r w:rsidR="008C7299" w:rsidRPr="004F7892">
                  <w:rPr>
                    <w:i/>
                    <w:lang w:val="fr-FR"/>
                  </w:rPr>
                  <w:t>Deux</w:t>
                </w:r>
                <w:r w:rsidR="007678B2" w:rsidRPr="004F7892">
                  <w:rPr>
                    <w:i/>
                    <w:lang w:val="fr-FR"/>
                  </w:rPr>
                  <w:t> </w:t>
                </w:r>
                <w:r w:rsidRPr="004F7892">
                  <w:rPr>
                    <w:i/>
                    <w:lang w:val="fr-FR"/>
                  </w:rPr>
                  <w:t>des centres proposent régulièrement des programmes de formation en mati</w:t>
                </w:r>
                <w:r w:rsidR="00143A5E" w:rsidRPr="004F7892">
                  <w:rPr>
                    <w:i/>
                    <w:lang w:val="fr-FR"/>
                  </w:rPr>
                  <w:t>ère de propriété intellectuelle.</w:t>
                </w:r>
              </w:p>
            </w:tc>
          </w:tr>
          <w:tr w:rsidR="00786B5D" w:rsidRPr="004F7892" w:rsidTr="00667DFF">
            <w:tc>
              <w:tcPr>
                <w:tcW w:w="9180" w:type="dxa"/>
              </w:tcPr>
              <w:p w:rsidR="003419A9" w:rsidRPr="004F7892" w:rsidRDefault="004275F4" w:rsidP="00EF7FE0">
                <w:pPr>
                  <w:jc w:val="left"/>
                  <w:rPr>
                    <w:b/>
                    <w:i/>
                    <w:lang w:val="fr-FR"/>
                  </w:rPr>
                </w:pPr>
                <w:r w:rsidRPr="004F7892">
                  <w:rPr>
                    <w:b/>
                    <w:lang w:val="fr-FR"/>
                  </w:rPr>
                  <w:t>Principale constatation n°</w:t>
                </w:r>
                <w:r w:rsidR="007678B2" w:rsidRPr="004F7892">
                  <w:rPr>
                    <w:b/>
                    <w:lang w:val="fr-FR"/>
                  </w:rPr>
                  <w:t> </w:t>
                </w:r>
                <w:r w:rsidRPr="004F7892">
                  <w:rPr>
                    <w:b/>
                    <w:lang w:val="fr-FR"/>
                  </w:rPr>
                  <w:t>6</w:t>
                </w:r>
                <w:r w:rsidR="007678B2" w:rsidRPr="004F7892">
                  <w:rPr>
                    <w:b/>
                    <w:lang w:val="fr-FR"/>
                  </w:rPr>
                  <w:t> </w:t>
                </w:r>
                <w:r w:rsidRPr="004F7892">
                  <w:rPr>
                    <w:b/>
                    <w:lang w:val="fr-FR"/>
                  </w:rPr>
                  <w:t>:</w:t>
                </w:r>
                <w:r w:rsidRPr="004F7892">
                  <w:rPr>
                    <w:lang w:val="fr-FR"/>
                  </w:rPr>
                  <w:t xml:space="preserve"> </w:t>
                </w:r>
                <w:r w:rsidR="008C7299" w:rsidRPr="004F7892">
                  <w:rPr>
                    <w:i/>
                    <w:lang w:val="fr-FR"/>
                  </w:rPr>
                  <w:t>au total, 86</w:t>
                </w:r>
                <w:r w:rsidR="006A4321" w:rsidRPr="004F7892">
                  <w:rPr>
                    <w:i/>
                    <w:lang w:val="fr-FR"/>
                  </w:rPr>
                  <w:t> </w:t>
                </w:r>
                <w:r w:rsidRPr="004F7892">
                  <w:rPr>
                    <w:i/>
                    <w:lang w:val="fr-FR"/>
                  </w:rPr>
                  <w:t>formateurs ont obtenu leur certification et sont qualifiés pour organiser des formations</w:t>
                </w:r>
                <w:r w:rsidR="00143A5E" w:rsidRPr="004F7892">
                  <w:rPr>
                    <w:i/>
                    <w:lang w:val="fr-FR"/>
                  </w:rPr>
                  <w:t>,</w:t>
                </w:r>
                <w:r w:rsidRPr="004F7892">
                  <w:rPr>
                    <w:i/>
                    <w:lang w:val="fr-FR"/>
                  </w:rPr>
                  <w:t xml:space="preserve"> mais il </w:t>
                </w:r>
                <w:r w:rsidR="00BB4197" w:rsidRPr="004F7892">
                  <w:rPr>
                    <w:i/>
                    <w:lang w:val="fr-FR"/>
                  </w:rPr>
                  <w:t>est difficile d</w:t>
                </w:r>
                <w:r w:rsidR="000C394C">
                  <w:rPr>
                    <w:i/>
                    <w:lang w:val="fr-FR"/>
                  </w:rPr>
                  <w:t>’</w:t>
                </w:r>
                <w:r w:rsidR="00BB4197" w:rsidRPr="004F7892">
                  <w:rPr>
                    <w:i/>
                    <w:lang w:val="fr-FR"/>
                  </w:rPr>
                  <w:t>être sûrs</w:t>
                </w:r>
                <w:r w:rsidRPr="004F7892">
                  <w:rPr>
                    <w:i/>
                    <w:lang w:val="fr-FR"/>
                  </w:rPr>
                  <w:t xml:space="preserve"> que leurs compétences s</w:t>
                </w:r>
                <w:r w:rsidR="00BB4197" w:rsidRPr="004F7892">
                  <w:rPr>
                    <w:i/>
                    <w:lang w:val="fr-FR"/>
                  </w:rPr>
                  <w:t>er</w:t>
                </w:r>
                <w:r w:rsidRPr="004F7892">
                  <w:rPr>
                    <w:i/>
                    <w:lang w:val="fr-FR"/>
                  </w:rPr>
                  <w:t>ont utilisées.</w:t>
                </w:r>
                <w:r w:rsidR="003419A9" w:rsidRPr="004F7892">
                  <w:rPr>
                    <w:i/>
                    <w:lang w:val="fr-FR"/>
                  </w:rPr>
                  <w:t xml:space="preserve">  </w:t>
                </w:r>
                <w:r w:rsidRPr="004F7892">
                  <w:rPr>
                    <w:i/>
                    <w:lang w:val="fr-FR"/>
                  </w:rPr>
                  <w:t>Les compétences de ces formateurs ont été évaluées par les académies.</w:t>
                </w:r>
              </w:p>
            </w:tc>
          </w:tr>
          <w:tr w:rsidR="00786B5D" w:rsidRPr="004F7892" w:rsidTr="00667DFF">
            <w:tc>
              <w:tcPr>
                <w:tcW w:w="9180" w:type="dxa"/>
              </w:tcPr>
              <w:p w:rsidR="003419A9" w:rsidRPr="004F7892" w:rsidRDefault="004275F4" w:rsidP="008C7299">
                <w:pPr>
                  <w:jc w:val="left"/>
                  <w:rPr>
                    <w:i/>
                    <w:lang w:val="fr-FR"/>
                  </w:rPr>
                </w:pPr>
                <w:r w:rsidRPr="004F7892">
                  <w:rPr>
                    <w:b/>
                    <w:lang w:val="fr-FR"/>
                  </w:rPr>
                  <w:t>Principale constatation n°</w:t>
                </w:r>
                <w:r w:rsidR="007678B2" w:rsidRPr="004F7892">
                  <w:rPr>
                    <w:b/>
                    <w:lang w:val="fr-FR"/>
                  </w:rPr>
                  <w:t> </w:t>
                </w:r>
                <w:r w:rsidRPr="004F7892">
                  <w:rPr>
                    <w:b/>
                    <w:lang w:val="fr-FR"/>
                  </w:rPr>
                  <w:t>7</w:t>
                </w:r>
                <w:r w:rsidR="007678B2" w:rsidRPr="004F7892">
                  <w:rPr>
                    <w:lang w:val="fr-FR"/>
                  </w:rPr>
                  <w:t> </w:t>
                </w:r>
                <w:r w:rsidRPr="004F7892">
                  <w:rPr>
                    <w:lang w:val="fr-FR"/>
                  </w:rPr>
                  <w:t xml:space="preserve">: </w:t>
                </w:r>
                <w:r w:rsidRPr="006E2FF1">
                  <w:rPr>
                    <w:lang w:val="fr-FR"/>
                  </w:rPr>
                  <w:t>quatre</w:t>
                </w:r>
                <w:r w:rsidR="007678B2" w:rsidRPr="004F7892">
                  <w:rPr>
                    <w:lang w:val="fr-FR"/>
                  </w:rPr>
                  <w:t> </w:t>
                </w:r>
                <w:r w:rsidRPr="004F7892">
                  <w:rPr>
                    <w:i/>
                    <w:lang w:val="fr-FR"/>
                  </w:rPr>
                  <w:t>coordonnateurs d</w:t>
                </w:r>
                <w:r w:rsidR="000C394C">
                  <w:rPr>
                    <w:i/>
                    <w:lang w:val="fr-FR"/>
                  </w:rPr>
                  <w:t>’</w:t>
                </w:r>
                <w:r w:rsidRPr="004F7892">
                  <w:rPr>
                    <w:i/>
                    <w:lang w:val="fr-FR"/>
                  </w:rPr>
                  <w:t xml:space="preserve">académies nationales ont terminé leur formation </w:t>
                </w:r>
                <w:r w:rsidR="00143A5E" w:rsidRPr="004F7892">
                  <w:rPr>
                    <w:i/>
                    <w:lang w:val="fr-FR"/>
                  </w:rPr>
                  <w:t>à la</w:t>
                </w:r>
                <w:r w:rsidRPr="004F7892">
                  <w:rPr>
                    <w:i/>
                    <w:lang w:val="fr-FR"/>
                  </w:rPr>
                  <w:t xml:space="preserve"> gest</w:t>
                </w:r>
                <w:r w:rsidR="00DE5F80" w:rsidRPr="004F7892">
                  <w:rPr>
                    <w:i/>
                    <w:lang w:val="fr-FR"/>
                  </w:rPr>
                  <w:t>ion des centres de formation, s</w:t>
                </w:r>
                <w:r w:rsidRPr="004F7892">
                  <w:rPr>
                    <w:i/>
                    <w:lang w:val="fr-FR"/>
                  </w:rPr>
                  <w:t>o</w:t>
                </w:r>
                <w:r w:rsidR="00DE5F80" w:rsidRPr="004F7892">
                  <w:rPr>
                    <w:i/>
                    <w:lang w:val="fr-FR"/>
                  </w:rPr>
                  <w:t>i</w:t>
                </w:r>
                <w:r w:rsidRPr="004F7892">
                  <w:rPr>
                    <w:i/>
                    <w:lang w:val="fr-FR"/>
                  </w:rPr>
                  <w:t xml:space="preserve">t </w:t>
                </w:r>
                <w:r w:rsidR="008C7299" w:rsidRPr="004F7892">
                  <w:rPr>
                    <w:i/>
                    <w:lang w:val="fr-FR"/>
                  </w:rPr>
                  <w:t xml:space="preserve">67% </w:t>
                </w:r>
                <w:r w:rsidRPr="004F7892">
                  <w:rPr>
                    <w:i/>
                    <w:lang w:val="fr-FR"/>
                  </w:rPr>
                  <w:t>du nombre</w:t>
                </w:r>
                <w:r w:rsidR="008C7299" w:rsidRPr="004F7892">
                  <w:rPr>
                    <w:i/>
                    <w:lang w:val="fr-FR"/>
                  </w:rPr>
                  <w:t xml:space="preserve"> total</w:t>
                </w:r>
                <w:r w:rsidRPr="004F7892">
                  <w:rPr>
                    <w:i/>
                    <w:lang w:val="fr-FR"/>
                  </w:rPr>
                  <w:t xml:space="preserve"> prévu dans </w:t>
                </w:r>
                <w:r w:rsidR="00143A5E" w:rsidRPr="004F7892">
                  <w:rPr>
                    <w:i/>
                    <w:lang w:val="fr-FR"/>
                  </w:rPr>
                  <w:t xml:space="preserve">le </w:t>
                </w:r>
                <w:r w:rsidRPr="004F7892">
                  <w:rPr>
                    <w:i/>
                    <w:lang w:val="fr-FR"/>
                  </w:rPr>
                  <w:t>cadre du projet.</w:t>
                </w:r>
              </w:p>
            </w:tc>
          </w:tr>
          <w:tr w:rsidR="00786B5D" w:rsidRPr="004F7892" w:rsidTr="00667DFF">
            <w:tc>
              <w:tcPr>
                <w:tcW w:w="9180" w:type="dxa"/>
              </w:tcPr>
              <w:p w:rsidR="003419A9" w:rsidRPr="004F7892" w:rsidRDefault="00E10FF3" w:rsidP="00EF7FE0">
                <w:pPr>
                  <w:jc w:val="left"/>
                  <w:rPr>
                    <w:i/>
                    <w:lang w:val="fr-FR"/>
                  </w:rPr>
                </w:pPr>
                <w:r w:rsidRPr="004F7892">
                  <w:rPr>
                    <w:b/>
                    <w:lang w:val="fr-FR"/>
                  </w:rPr>
                  <w:t>Principale constatation n°</w:t>
                </w:r>
                <w:r w:rsidR="007678B2" w:rsidRPr="004F7892">
                  <w:rPr>
                    <w:b/>
                    <w:lang w:val="fr-FR"/>
                  </w:rPr>
                  <w:t> </w:t>
                </w:r>
                <w:r w:rsidRPr="004F7892">
                  <w:rPr>
                    <w:b/>
                    <w:lang w:val="fr-FR"/>
                  </w:rPr>
                  <w:t>8</w:t>
                </w:r>
                <w:r w:rsidR="007678B2" w:rsidRPr="004F7892">
                  <w:rPr>
                    <w:lang w:val="fr-FR"/>
                  </w:rPr>
                  <w:t> </w:t>
                </w:r>
                <w:r w:rsidRPr="004F7892">
                  <w:rPr>
                    <w:lang w:val="fr-FR"/>
                  </w:rPr>
                  <w:t xml:space="preserve">: </w:t>
                </w:r>
                <w:r w:rsidRPr="004F7892">
                  <w:rPr>
                    <w:i/>
                    <w:lang w:val="fr-FR"/>
                  </w:rPr>
                  <w:t>il n</w:t>
                </w:r>
                <w:r w:rsidR="000C394C">
                  <w:rPr>
                    <w:i/>
                    <w:lang w:val="fr-FR"/>
                  </w:rPr>
                  <w:t>’</w:t>
                </w:r>
                <w:r w:rsidRPr="004F7892">
                  <w:rPr>
                    <w:i/>
                    <w:lang w:val="fr-FR"/>
                  </w:rPr>
                  <w:t xml:space="preserve">y a aucun modérateur pour </w:t>
                </w:r>
                <w:r w:rsidR="00BB4197" w:rsidRPr="004F7892">
                  <w:rPr>
                    <w:i/>
                    <w:lang w:val="fr-FR"/>
                  </w:rPr>
                  <w:t>la page</w:t>
                </w:r>
                <w:r w:rsidR="00B9777D">
                  <w:rPr>
                    <w:i/>
                    <w:lang w:val="fr-FR"/>
                  </w:rPr>
                  <w:t> </w:t>
                </w:r>
                <w:r w:rsidR="00EF7FE0" w:rsidRPr="004F7892">
                  <w:rPr>
                    <w:i/>
                    <w:lang w:val="fr-FR"/>
                  </w:rPr>
                  <w:t>W</w:t>
                </w:r>
                <w:r w:rsidRPr="004F7892">
                  <w:rPr>
                    <w:i/>
                    <w:lang w:val="fr-FR"/>
                  </w:rPr>
                  <w:t xml:space="preserve">iki </w:t>
                </w:r>
                <w:r w:rsidR="00BB4197" w:rsidRPr="004F7892">
                  <w:rPr>
                    <w:i/>
                    <w:lang w:val="fr-FR"/>
                  </w:rPr>
                  <w:t>qui héberge</w:t>
                </w:r>
                <w:r w:rsidRPr="004F7892">
                  <w:rPr>
                    <w:i/>
                    <w:lang w:val="fr-FR"/>
                  </w:rPr>
                  <w:t xml:space="preserve"> le matériel de formation créé duran</w:t>
                </w:r>
                <w:r w:rsidR="00BB4197" w:rsidRPr="004F7892">
                  <w:rPr>
                    <w:i/>
                    <w:lang w:val="fr-FR"/>
                  </w:rPr>
                  <w:t>t la phase</w:t>
                </w:r>
                <w:r w:rsidR="006A4321" w:rsidRPr="004F7892">
                  <w:rPr>
                    <w:i/>
                    <w:lang w:val="fr-FR"/>
                  </w:rPr>
                  <w:t> </w:t>
                </w:r>
                <w:r w:rsidR="00BB4197" w:rsidRPr="004F7892">
                  <w:rPr>
                    <w:i/>
                    <w:lang w:val="fr-FR"/>
                  </w:rPr>
                  <w:t xml:space="preserve">II du projet, et </w:t>
                </w:r>
                <w:r w:rsidR="006A4321" w:rsidRPr="004F7892">
                  <w:rPr>
                    <w:i/>
                    <w:lang w:val="fr-FR"/>
                  </w:rPr>
                  <w:t>elle</w:t>
                </w:r>
                <w:r w:rsidR="00BB4197" w:rsidRPr="004F7892">
                  <w:rPr>
                    <w:i/>
                    <w:lang w:val="fr-FR"/>
                  </w:rPr>
                  <w:t xml:space="preserve"> </w:t>
                </w:r>
                <w:r w:rsidRPr="004F7892">
                  <w:rPr>
                    <w:i/>
                    <w:lang w:val="fr-FR"/>
                  </w:rPr>
                  <w:t>n</w:t>
                </w:r>
                <w:r w:rsidR="000C394C">
                  <w:rPr>
                    <w:i/>
                    <w:lang w:val="fr-FR"/>
                  </w:rPr>
                  <w:t>’</w:t>
                </w:r>
                <w:r w:rsidRPr="004F7892">
                  <w:rPr>
                    <w:i/>
                    <w:lang w:val="fr-FR"/>
                  </w:rPr>
                  <w:t xml:space="preserve">a pas été </w:t>
                </w:r>
                <w:r w:rsidR="00BB4197" w:rsidRPr="004F7892">
                  <w:rPr>
                    <w:i/>
                    <w:lang w:val="fr-FR"/>
                  </w:rPr>
                  <w:t xml:space="preserve">officiellement lancée </w:t>
                </w:r>
                <w:r w:rsidRPr="004F7892">
                  <w:rPr>
                    <w:i/>
                    <w:lang w:val="fr-FR"/>
                  </w:rPr>
                  <w:t>(bien qu</w:t>
                </w:r>
                <w:r w:rsidR="000C394C">
                  <w:rPr>
                    <w:i/>
                    <w:lang w:val="fr-FR"/>
                  </w:rPr>
                  <w:t>’</w:t>
                </w:r>
                <w:r w:rsidR="00BB4197" w:rsidRPr="004F7892">
                  <w:rPr>
                    <w:i/>
                    <w:lang w:val="fr-FR"/>
                  </w:rPr>
                  <w:t xml:space="preserve">elle </w:t>
                </w:r>
                <w:r w:rsidRPr="004F7892">
                  <w:rPr>
                    <w:i/>
                    <w:lang w:val="fr-FR"/>
                  </w:rPr>
                  <w:t>soit accessible sur le site Internet de</w:t>
                </w:r>
                <w:r w:rsidRPr="004F7892">
                  <w:rPr>
                    <w:i/>
                    <w:u w:val="single"/>
                    <w:lang w:val="fr-FR"/>
                  </w:rPr>
                  <w:t xml:space="preserve"> l</w:t>
                </w:r>
                <w:r w:rsidR="000C394C">
                  <w:rPr>
                    <w:i/>
                    <w:u w:val="single"/>
                    <w:lang w:val="fr-FR"/>
                  </w:rPr>
                  <w:t>’</w:t>
                </w:r>
                <w:r w:rsidRPr="004F7892">
                  <w:rPr>
                    <w:i/>
                    <w:u w:val="single"/>
                    <w:lang w:val="fr-FR"/>
                  </w:rPr>
                  <w:t>OMPI</w:t>
                </w:r>
                <w:r w:rsidRPr="004F7892">
                  <w:rPr>
                    <w:i/>
                    <w:lang w:val="fr-FR"/>
                  </w:rPr>
                  <w:t>).</w:t>
                </w:r>
                <w:r w:rsidR="003419A9" w:rsidRPr="004F7892">
                  <w:rPr>
                    <w:i/>
                    <w:lang w:val="fr-FR"/>
                  </w:rPr>
                  <w:t xml:space="preserve">  </w:t>
                </w:r>
                <w:r w:rsidRPr="004F7892">
                  <w:rPr>
                    <w:i/>
                    <w:lang w:val="fr-FR"/>
                  </w:rPr>
                  <w:t>Cela a constitué un frein à la diffusion du matériel produit en faveur d</w:t>
                </w:r>
                <w:r w:rsidR="000C394C">
                  <w:rPr>
                    <w:i/>
                    <w:lang w:val="fr-FR"/>
                  </w:rPr>
                  <w:t>’</w:t>
                </w:r>
                <w:r w:rsidRPr="004F7892">
                  <w:rPr>
                    <w:i/>
                    <w:lang w:val="fr-FR"/>
                  </w:rPr>
                  <w:t>autres pays qui souhaitent établir des centres de formation en matière de propriété intellectuelle.</w:t>
                </w:r>
              </w:p>
            </w:tc>
          </w:tr>
          <w:tr w:rsidR="00786B5D" w:rsidRPr="004F7892" w:rsidTr="00667DFF">
            <w:tc>
              <w:tcPr>
                <w:tcW w:w="9180" w:type="dxa"/>
              </w:tcPr>
              <w:p w:rsidR="003419A9" w:rsidRPr="004F7892" w:rsidRDefault="00DE5F80" w:rsidP="00EF7FE0">
                <w:pPr>
                  <w:jc w:val="left"/>
                  <w:rPr>
                    <w:lang w:val="fr-FR"/>
                  </w:rPr>
                </w:pPr>
                <w:r w:rsidRPr="004F7892">
                  <w:rPr>
                    <w:b/>
                    <w:lang w:val="fr-FR"/>
                  </w:rPr>
                  <w:t>Principale constatation n°</w:t>
                </w:r>
                <w:r w:rsidR="007678B2" w:rsidRPr="004F7892">
                  <w:rPr>
                    <w:b/>
                    <w:lang w:val="fr-FR"/>
                  </w:rPr>
                  <w:t> </w:t>
                </w:r>
                <w:r w:rsidRPr="004F7892">
                  <w:rPr>
                    <w:b/>
                    <w:lang w:val="fr-FR"/>
                  </w:rPr>
                  <w:t>9</w:t>
                </w:r>
                <w:r w:rsidR="007678B2" w:rsidRPr="004F7892">
                  <w:rPr>
                    <w:lang w:val="fr-FR"/>
                  </w:rPr>
                  <w:t> </w:t>
                </w:r>
                <w:r w:rsidRPr="004F7892">
                  <w:rPr>
                    <w:lang w:val="fr-FR"/>
                  </w:rPr>
                  <w:t xml:space="preserve">: </w:t>
                </w:r>
                <w:r w:rsidRPr="004F7892">
                  <w:rPr>
                    <w:i/>
                    <w:lang w:val="fr-FR"/>
                  </w:rPr>
                  <w:t>aucun pr</w:t>
                </w:r>
                <w:r w:rsidR="00143A5E" w:rsidRPr="004F7892">
                  <w:rPr>
                    <w:i/>
                    <w:lang w:val="fr-FR"/>
                  </w:rPr>
                  <w:t>incipe directeur n</w:t>
                </w:r>
                <w:r w:rsidR="000C394C">
                  <w:rPr>
                    <w:i/>
                    <w:lang w:val="fr-FR"/>
                  </w:rPr>
                  <w:t>’</w:t>
                </w:r>
                <w:r w:rsidR="00143A5E" w:rsidRPr="004F7892">
                  <w:rPr>
                    <w:i/>
                    <w:lang w:val="fr-FR"/>
                  </w:rPr>
                  <w:t>a été établi, durant le</w:t>
                </w:r>
                <w:r w:rsidRPr="004F7892">
                  <w:rPr>
                    <w:i/>
                    <w:lang w:val="fr-FR"/>
                  </w:rPr>
                  <w:t xml:space="preserve"> projet</w:t>
                </w:r>
                <w:r w:rsidR="00143A5E" w:rsidRPr="004F7892">
                  <w:rPr>
                    <w:i/>
                    <w:lang w:val="fr-FR"/>
                  </w:rPr>
                  <w:t>,</w:t>
                </w:r>
                <w:r w:rsidRPr="004F7892">
                  <w:rPr>
                    <w:i/>
                    <w:lang w:val="fr-FR"/>
                  </w:rPr>
                  <w:t xml:space="preserve"> </w:t>
                </w:r>
                <w:r w:rsidR="00BB4197" w:rsidRPr="004F7892">
                  <w:rPr>
                    <w:i/>
                    <w:lang w:val="fr-FR"/>
                  </w:rPr>
                  <w:t>s</w:t>
                </w:r>
                <w:r w:rsidRPr="004F7892">
                  <w:rPr>
                    <w:i/>
                    <w:lang w:val="fr-FR"/>
                  </w:rPr>
                  <w:t xml:space="preserve">ur les étapes et procédures </w:t>
                </w:r>
                <w:r w:rsidR="00BB4197" w:rsidRPr="004F7892">
                  <w:rPr>
                    <w:i/>
                    <w:lang w:val="fr-FR"/>
                  </w:rPr>
                  <w:t xml:space="preserve">nécessaires à la </w:t>
                </w:r>
                <w:r w:rsidRPr="004F7892">
                  <w:rPr>
                    <w:i/>
                    <w:lang w:val="fr-FR"/>
                  </w:rPr>
                  <w:t>cré</w:t>
                </w:r>
                <w:r w:rsidR="00BB4197" w:rsidRPr="004F7892">
                  <w:rPr>
                    <w:i/>
                    <w:lang w:val="fr-FR"/>
                  </w:rPr>
                  <w:t>ation d</w:t>
                </w:r>
                <w:r w:rsidR="000C394C">
                  <w:rPr>
                    <w:i/>
                    <w:lang w:val="fr-FR"/>
                  </w:rPr>
                  <w:t>’</w:t>
                </w:r>
                <w:r w:rsidRPr="004F7892">
                  <w:rPr>
                    <w:i/>
                    <w:lang w:val="fr-FR"/>
                  </w:rPr>
                  <w:t>un institut de formation en matière de propriété intellectuelle.</w:t>
                </w:r>
              </w:p>
            </w:tc>
          </w:tr>
        </w:tbl>
        <w:p w:rsidR="009606EA" w:rsidRPr="004F7892" w:rsidRDefault="009606EA" w:rsidP="00EF7FE0">
          <w:pPr>
            <w:rPr>
              <w:rFonts w:cstheme="minorHAnsi"/>
              <w:lang w:val="fr-FR"/>
            </w:rPr>
          </w:pPr>
        </w:p>
        <w:p w:rsidR="009606EA" w:rsidRPr="004F7892" w:rsidRDefault="00DE5F80" w:rsidP="00EF7FE0">
          <w:pPr>
            <w:pStyle w:val="ONUMFS"/>
            <w:numPr>
              <w:ilvl w:val="0"/>
              <w:numId w:val="0"/>
            </w:numPr>
            <w:rPr>
              <w:lang w:val="fr-FR"/>
            </w:rPr>
          </w:pPr>
          <w:r w:rsidRPr="004F7892">
            <w:rPr>
              <w:lang w:val="fr-FR"/>
            </w:rPr>
            <w:t>Pour atteindre les objectifs du projet, un certain nombre d</w:t>
          </w:r>
          <w:r w:rsidR="000C394C">
            <w:rPr>
              <w:lang w:val="fr-FR"/>
            </w:rPr>
            <w:t>’</w:t>
          </w:r>
          <w:r w:rsidRPr="004F7892">
            <w:rPr>
              <w:lang w:val="fr-FR"/>
            </w:rPr>
            <w:t>activités communes ont été envisagées, de la manière suivante</w:t>
          </w:r>
          <w:r w:rsidR="007678B2" w:rsidRPr="004F7892">
            <w:rPr>
              <w:lang w:val="fr-FR"/>
            </w:rPr>
            <w:t> </w:t>
          </w:r>
          <w:r w:rsidRPr="004F7892">
            <w:rPr>
              <w:lang w:val="fr-FR"/>
            </w:rPr>
            <w:t>:</w:t>
          </w:r>
        </w:p>
        <w:p w:rsidR="009606EA" w:rsidRPr="004F7892" w:rsidRDefault="00DE5F80" w:rsidP="00EF7FE0">
          <w:pPr>
            <w:pStyle w:val="ListParagraph"/>
            <w:numPr>
              <w:ilvl w:val="0"/>
              <w:numId w:val="36"/>
            </w:numPr>
            <w:spacing w:after="200"/>
            <w:rPr>
              <w:rFonts w:cstheme="minorHAnsi"/>
              <w:szCs w:val="22"/>
              <w:lang w:val="fr-FR"/>
            </w:rPr>
          </w:pPr>
          <w:r w:rsidRPr="004F7892">
            <w:rPr>
              <w:rFonts w:cstheme="minorHAnsi"/>
              <w:szCs w:val="22"/>
              <w:lang w:val="fr-FR"/>
            </w:rPr>
            <w:t>mise en œuvre de programmes de formation des formateurs;</w:t>
          </w:r>
        </w:p>
        <w:p w:rsidR="009606EA" w:rsidRPr="004F7892" w:rsidRDefault="00DE5F80" w:rsidP="00EF7FE0">
          <w:pPr>
            <w:pStyle w:val="ListParagraph"/>
            <w:numPr>
              <w:ilvl w:val="0"/>
              <w:numId w:val="36"/>
            </w:numPr>
            <w:spacing w:after="200"/>
            <w:rPr>
              <w:rFonts w:cstheme="minorHAnsi"/>
              <w:szCs w:val="22"/>
              <w:lang w:val="fr-FR"/>
            </w:rPr>
          </w:pPr>
          <w:r w:rsidRPr="004F7892">
            <w:rPr>
              <w:rFonts w:cstheme="minorHAnsi"/>
              <w:szCs w:val="22"/>
              <w:lang w:val="fr-FR"/>
            </w:rPr>
            <w:t>mise en œuvre des programmes de formation des coordonnateurs académiques;</w:t>
          </w:r>
        </w:p>
        <w:p w:rsidR="009606EA" w:rsidRPr="004F7892" w:rsidRDefault="00DE5F80" w:rsidP="00EF7FE0">
          <w:pPr>
            <w:pStyle w:val="ListParagraph"/>
            <w:numPr>
              <w:ilvl w:val="0"/>
              <w:numId w:val="36"/>
            </w:numPr>
            <w:spacing w:after="200"/>
            <w:rPr>
              <w:rFonts w:cstheme="minorHAnsi"/>
              <w:szCs w:val="22"/>
              <w:lang w:val="fr-FR"/>
            </w:rPr>
          </w:pPr>
          <w:r w:rsidRPr="004F7892">
            <w:rPr>
              <w:rFonts w:cstheme="minorHAnsi"/>
              <w:szCs w:val="22"/>
              <w:lang w:val="fr-FR"/>
            </w:rPr>
            <w:t>aide à l</w:t>
          </w:r>
          <w:r w:rsidR="000C394C">
            <w:rPr>
              <w:rFonts w:cstheme="minorHAnsi"/>
              <w:szCs w:val="22"/>
              <w:lang w:val="fr-FR"/>
            </w:rPr>
            <w:t>’</w:t>
          </w:r>
          <w:r w:rsidRPr="004F7892">
            <w:rPr>
              <w:rFonts w:cstheme="minorHAnsi"/>
              <w:szCs w:val="22"/>
              <w:lang w:val="fr-FR"/>
            </w:rPr>
            <w:t>élaboration des programmes des cours;</w:t>
          </w:r>
        </w:p>
        <w:p w:rsidR="009606EA" w:rsidRPr="004F7892" w:rsidRDefault="00DE5F80" w:rsidP="00EF7FE0">
          <w:pPr>
            <w:pStyle w:val="ListParagraph"/>
            <w:numPr>
              <w:ilvl w:val="0"/>
              <w:numId w:val="36"/>
            </w:numPr>
            <w:spacing w:after="200"/>
            <w:rPr>
              <w:rFonts w:cstheme="minorHAnsi"/>
              <w:szCs w:val="22"/>
              <w:lang w:val="fr-FR"/>
            </w:rPr>
          </w:pPr>
          <w:r w:rsidRPr="004F7892">
            <w:rPr>
              <w:rFonts w:cstheme="minorHAnsi"/>
              <w:szCs w:val="22"/>
              <w:lang w:val="fr-FR"/>
            </w:rPr>
            <w:t>aide à l</w:t>
          </w:r>
          <w:r w:rsidR="000C394C">
            <w:rPr>
              <w:rFonts w:cstheme="minorHAnsi"/>
              <w:szCs w:val="22"/>
              <w:lang w:val="fr-FR"/>
            </w:rPr>
            <w:t>’</w:t>
          </w:r>
          <w:r w:rsidRPr="004F7892">
            <w:rPr>
              <w:rFonts w:cstheme="minorHAnsi"/>
              <w:szCs w:val="22"/>
              <w:lang w:val="fr-FR"/>
            </w:rPr>
            <w:t>établissement d</w:t>
          </w:r>
          <w:r w:rsidR="000C394C">
            <w:rPr>
              <w:rFonts w:cstheme="minorHAnsi"/>
              <w:szCs w:val="22"/>
              <w:lang w:val="fr-FR"/>
            </w:rPr>
            <w:t>’</w:t>
          </w:r>
          <w:r w:rsidRPr="004F7892">
            <w:rPr>
              <w:rFonts w:cstheme="minorHAnsi"/>
              <w:szCs w:val="22"/>
              <w:lang w:val="fr-FR"/>
            </w:rPr>
            <w:t>une bibliothèque de la propriété intellectuelle.</w:t>
          </w:r>
        </w:p>
        <w:p w:rsidR="009606EA" w:rsidRPr="004F7892" w:rsidRDefault="00DE5F80" w:rsidP="00EF7FE0">
          <w:pPr>
            <w:pStyle w:val="ONUMFS"/>
            <w:numPr>
              <w:ilvl w:val="0"/>
              <w:numId w:val="0"/>
            </w:numPr>
            <w:rPr>
              <w:lang w:val="fr-FR"/>
            </w:rPr>
          </w:pPr>
          <w:r w:rsidRPr="004F7892">
            <w:rPr>
              <w:lang w:val="fr-FR"/>
            </w:rPr>
            <w:t xml:space="preserve">Les résultats </w:t>
          </w:r>
          <w:r w:rsidR="00143A5E" w:rsidRPr="004F7892">
            <w:rPr>
              <w:lang w:val="fr-FR"/>
            </w:rPr>
            <w:t xml:space="preserve">sont variés pour </w:t>
          </w:r>
          <w:r w:rsidRPr="004F7892">
            <w:rPr>
              <w:lang w:val="fr-FR"/>
            </w:rPr>
            <w:t>cha</w:t>
          </w:r>
          <w:r w:rsidR="00BB4197" w:rsidRPr="004F7892">
            <w:rPr>
              <w:lang w:val="fr-FR"/>
            </w:rPr>
            <w:t>cun de ces</w:t>
          </w:r>
          <w:r w:rsidRPr="004F7892">
            <w:rPr>
              <w:lang w:val="fr-FR"/>
            </w:rPr>
            <w:t xml:space="preserve"> domaine</w:t>
          </w:r>
          <w:r w:rsidR="00BB4197" w:rsidRPr="004F7892">
            <w:rPr>
              <w:lang w:val="fr-FR"/>
            </w:rPr>
            <w:t>s</w:t>
          </w:r>
          <w:r w:rsidRPr="004F7892">
            <w:rPr>
              <w:lang w:val="fr-FR"/>
            </w:rPr>
            <w:t xml:space="preserve"> d</w:t>
          </w:r>
          <w:r w:rsidR="000C394C">
            <w:rPr>
              <w:lang w:val="fr-FR"/>
            </w:rPr>
            <w:t>’</w:t>
          </w:r>
          <w:r w:rsidRPr="004F7892">
            <w:rPr>
              <w:lang w:val="fr-FR"/>
            </w:rPr>
            <w:t>activité, certains pays ayant mené l</w:t>
          </w:r>
          <w:r w:rsidR="000C394C">
            <w:rPr>
              <w:lang w:val="fr-FR"/>
            </w:rPr>
            <w:t>’</w:t>
          </w:r>
          <w:r w:rsidRPr="004F7892">
            <w:rPr>
              <w:lang w:val="fr-FR"/>
            </w:rPr>
            <w:t>ensemble des activités tandis que d</w:t>
          </w:r>
          <w:r w:rsidR="000C394C">
            <w:rPr>
              <w:lang w:val="fr-FR"/>
            </w:rPr>
            <w:t>’</w:t>
          </w:r>
          <w:r w:rsidRPr="004F7892">
            <w:rPr>
              <w:lang w:val="fr-FR"/>
            </w:rPr>
            <w:t>autres n</w:t>
          </w:r>
          <w:r w:rsidR="000C394C">
            <w:rPr>
              <w:lang w:val="fr-FR"/>
            </w:rPr>
            <w:t>’</w:t>
          </w:r>
          <w:r w:rsidRPr="004F7892">
            <w:rPr>
              <w:lang w:val="fr-FR"/>
            </w:rPr>
            <w:t>ont connu qu</w:t>
          </w:r>
          <w:r w:rsidR="000C394C">
            <w:rPr>
              <w:lang w:val="fr-FR"/>
            </w:rPr>
            <w:t>’</w:t>
          </w:r>
          <w:r w:rsidRPr="004F7892">
            <w:rPr>
              <w:lang w:val="fr-FR"/>
            </w:rPr>
            <w:t xml:space="preserve">un succès limité (souvent pour des raisons </w:t>
          </w:r>
          <w:r w:rsidR="00143A5E" w:rsidRPr="004F7892">
            <w:rPr>
              <w:lang w:val="fr-FR"/>
            </w:rPr>
            <w:t>indépendantes d</w:t>
          </w:r>
          <w:r w:rsidRPr="004F7892">
            <w:rPr>
              <w:lang w:val="fr-FR"/>
            </w:rPr>
            <w:t xml:space="preserve">u projet). </w:t>
          </w:r>
          <w:r w:rsidR="00143A5E" w:rsidRPr="004F7892">
            <w:rPr>
              <w:lang w:val="fr-FR"/>
            </w:rPr>
            <w:t xml:space="preserve"> </w:t>
          </w:r>
          <w:r w:rsidRPr="004F7892">
            <w:rPr>
              <w:lang w:val="fr-FR"/>
            </w:rPr>
            <w:t xml:space="preserve">Cinq des six pays </w:t>
          </w:r>
          <w:r w:rsidR="00BB4197" w:rsidRPr="004F7892">
            <w:rPr>
              <w:lang w:val="fr-FR"/>
            </w:rPr>
            <w:t>choisis</w:t>
          </w:r>
          <w:r w:rsidRPr="004F7892">
            <w:rPr>
              <w:lang w:val="fr-FR"/>
            </w:rPr>
            <w:t xml:space="preserve"> ont mené à bien des programmes de formation des formateurs qui ont abouti à la certification de 8</w:t>
          </w:r>
          <w:r w:rsidR="008C7299" w:rsidRPr="004F7892">
            <w:rPr>
              <w:lang w:val="fr-FR"/>
            </w:rPr>
            <w:t>6</w:t>
          </w:r>
          <w:r w:rsidR="006A4321" w:rsidRPr="004F7892">
            <w:rPr>
              <w:lang w:val="fr-FR"/>
            </w:rPr>
            <w:t> </w:t>
          </w:r>
          <w:r w:rsidRPr="004F7892">
            <w:rPr>
              <w:lang w:val="fr-FR"/>
            </w:rPr>
            <w:t>formateurs</w:t>
          </w:r>
          <w:r w:rsidR="00143A5E" w:rsidRPr="004F7892">
            <w:rPr>
              <w:lang w:val="fr-FR"/>
            </w:rPr>
            <w:t>,</w:t>
          </w:r>
          <w:r w:rsidRPr="004F7892">
            <w:rPr>
              <w:lang w:val="fr-FR"/>
            </w:rPr>
            <w:t xml:space="preserve"> évalués par les centres de formation eux</w:t>
          </w:r>
          <w:r w:rsidR="006E2FF1">
            <w:rPr>
              <w:lang w:val="fr-FR"/>
            </w:rPr>
            <w:noBreakHyphen/>
          </w:r>
          <w:r w:rsidRPr="004F7892">
            <w:rPr>
              <w:lang w:val="fr-FR"/>
            </w:rPr>
            <w:t xml:space="preserve">mêmes </w:t>
          </w:r>
          <w:r w:rsidR="00BB4197" w:rsidRPr="004F7892">
            <w:rPr>
              <w:lang w:val="fr-FR"/>
            </w:rPr>
            <w:t>pour être en mesure de</w:t>
          </w:r>
          <w:r w:rsidRPr="004F7892">
            <w:rPr>
              <w:lang w:val="fr-FR"/>
            </w:rPr>
            <w:t xml:space="preserve"> dispenser des formations sur les questions relatives à la propriété intellectuelle.</w:t>
          </w:r>
          <w:r w:rsidR="003419A9" w:rsidRPr="004F7892">
            <w:rPr>
              <w:lang w:val="fr-FR"/>
            </w:rPr>
            <w:t xml:space="preserve">  </w:t>
          </w:r>
          <w:r w:rsidRPr="004F7892">
            <w:rPr>
              <w:lang w:val="fr-FR"/>
            </w:rPr>
            <w:t xml:space="preserve">La formation des coordonnateurs académiques a été dispensée dans tous les pays participant au projet, bien que </w:t>
          </w:r>
          <w:r w:rsidR="00143A5E" w:rsidRPr="004F7892">
            <w:rPr>
              <w:lang w:val="fr-FR"/>
            </w:rPr>
            <w:t>l</w:t>
          </w:r>
          <w:r w:rsidRPr="004F7892">
            <w:rPr>
              <w:lang w:val="fr-FR"/>
            </w:rPr>
            <w:t xml:space="preserve">es certificats ne </w:t>
          </w:r>
          <w:proofErr w:type="gramStart"/>
          <w:r w:rsidRPr="004F7892">
            <w:rPr>
              <w:lang w:val="fr-FR"/>
            </w:rPr>
            <w:t>seront</w:t>
          </w:r>
          <w:proofErr w:type="gramEnd"/>
          <w:r w:rsidRPr="004F7892">
            <w:rPr>
              <w:lang w:val="fr-FR"/>
            </w:rPr>
            <w:t xml:space="preserve"> présentés que dans quatre</w:t>
          </w:r>
          <w:r w:rsidR="007678B2" w:rsidRPr="004F7892">
            <w:rPr>
              <w:lang w:val="fr-FR"/>
            </w:rPr>
            <w:t> </w:t>
          </w:r>
          <w:r w:rsidRPr="004F7892">
            <w:rPr>
              <w:lang w:val="fr-FR"/>
            </w:rPr>
            <w:t>pays.</w:t>
          </w:r>
          <w:r w:rsidR="003419A9" w:rsidRPr="004F7892">
            <w:rPr>
              <w:lang w:val="fr-FR"/>
            </w:rPr>
            <w:t xml:space="preserve">  </w:t>
          </w:r>
          <w:r w:rsidR="008C7299" w:rsidRPr="004F7892">
            <w:rPr>
              <w:lang w:val="fr-FR"/>
            </w:rPr>
            <w:t>Il a été demandé à l</w:t>
          </w:r>
          <w:r w:rsidR="000C394C">
            <w:rPr>
              <w:lang w:val="fr-FR"/>
            </w:rPr>
            <w:t>’</w:t>
          </w:r>
          <w:r w:rsidRPr="004F7892">
            <w:rPr>
              <w:lang w:val="fr-FR"/>
            </w:rPr>
            <w:t xml:space="preserve">OMPI </w:t>
          </w:r>
          <w:r w:rsidR="008C7299" w:rsidRPr="004F7892">
            <w:rPr>
              <w:lang w:val="fr-FR"/>
            </w:rPr>
            <w:t>d</w:t>
          </w:r>
          <w:r w:rsidR="000C394C">
            <w:rPr>
              <w:lang w:val="fr-FR"/>
            </w:rPr>
            <w:t>’</w:t>
          </w:r>
          <w:r w:rsidR="00BB4197" w:rsidRPr="004F7892">
            <w:rPr>
              <w:lang w:val="fr-FR"/>
            </w:rPr>
            <w:t>apporter son aide</w:t>
          </w:r>
          <w:r w:rsidRPr="004F7892">
            <w:rPr>
              <w:lang w:val="fr-FR"/>
            </w:rPr>
            <w:t xml:space="preserve"> </w:t>
          </w:r>
          <w:r w:rsidR="00BB4197" w:rsidRPr="004F7892">
            <w:rPr>
              <w:lang w:val="fr-FR"/>
            </w:rPr>
            <w:t>à</w:t>
          </w:r>
          <w:r w:rsidR="00143A5E" w:rsidRPr="004F7892">
            <w:rPr>
              <w:lang w:val="fr-FR"/>
            </w:rPr>
            <w:t xml:space="preserve"> l</w:t>
          </w:r>
          <w:r w:rsidR="000C394C">
            <w:rPr>
              <w:lang w:val="fr-FR"/>
            </w:rPr>
            <w:t>’</w:t>
          </w:r>
          <w:r w:rsidR="00143A5E" w:rsidRPr="004F7892">
            <w:rPr>
              <w:lang w:val="fr-FR"/>
            </w:rPr>
            <w:t>élaboration de programmes de</w:t>
          </w:r>
          <w:r w:rsidRPr="004F7892">
            <w:rPr>
              <w:lang w:val="fr-FR"/>
            </w:rPr>
            <w:t xml:space="preserve"> cours en Colombie et en République dominicaine, conformément aux activités prévues</w:t>
          </w:r>
          <w:r w:rsidR="00143A5E" w:rsidRPr="004F7892">
            <w:rPr>
              <w:lang w:val="fr-FR"/>
            </w:rPr>
            <w:t xml:space="preserve">;  </w:t>
          </w:r>
          <w:r w:rsidRPr="004F7892">
            <w:rPr>
              <w:lang w:val="fr-FR"/>
            </w:rPr>
            <w:t>au Pérou</w:t>
          </w:r>
          <w:r w:rsidR="008D6362">
            <w:rPr>
              <w:lang w:val="fr-FR"/>
            </w:rPr>
            <w:t>,</w:t>
          </w:r>
          <w:r w:rsidR="00143A5E" w:rsidRPr="004F7892">
            <w:rPr>
              <w:lang w:val="fr-FR"/>
            </w:rPr>
            <w:t xml:space="preserve"> cependant,</w:t>
          </w:r>
          <w:r w:rsidRPr="004F7892">
            <w:rPr>
              <w:lang w:val="fr-FR"/>
            </w:rPr>
            <w:t xml:space="preserve"> les formateurs et </w:t>
          </w:r>
          <w:r w:rsidR="00143A5E" w:rsidRPr="004F7892">
            <w:rPr>
              <w:lang w:val="fr-FR"/>
            </w:rPr>
            <w:t>l</w:t>
          </w:r>
          <w:r w:rsidR="000C394C">
            <w:rPr>
              <w:lang w:val="fr-FR"/>
            </w:rPr>
            <w:t>’</w:t>
          </w:r>
          <w:r w:rsidR="00BB4197" w:rsidRPr="004F7892">
            <w:rPr>
              <w:lang w:val="fr-FR"/>
            </w:rPr>
            <w:t>a</w:t>
          </w:r>
          <w:r w:rsidRPr="004F7892">
            <w:rPr>
              <w:lang w:val="fr-FR"/>
            </w:rPr>
            <w:t>cadémie élaborent eux</w:t>
          </w:r>
          <w:r w:rsidR="006E2FF1">
            <w:rPr>
              <w:lang w:val="fr-FR"/>
            </w:rPr>
            <w:noBreakHyphen/>
          </w:r>
          <w:r w:rsidRPr="004F7892">
            <w:rPr>
              <w:lang w:val="fr-FR"/>
            </w:rPr>
            <w:t xml:space="preserve">mêmes </w:t>
          </w:r>
          <w:r w:rsidR="00BB4197" w:rsidRPr="004F7892">
            <w:rPr>
              <w:lang w:val="fr-FR"/>
            </w:rPr>
            <w:t>l</w:t>
          </w:r>
          <w:r w:rsidRPr="004F7892">
            <w:rPr>
              <w:lang w:val="fr-FR"/>
            </w:rPr>
            <w:t>es programmes de cours.</w:t>
          </w:r>
          <w:r w:rsidR="003419A9" w:rsidRPr="004F7892">
            <w:rPr>
              <w:lang w:val="fr-FR"/>
            </w:rPr>
            <w:t xml:space="preserve">  </w:t>
          </w:r>
          <w:r w:rsidRPr="004F7892">
            <w:rPr>
              <w:lang w:val="fr-FR"/>
            </w:rPr>
            <w:t>En Tunisie et en Égypte</w:t>
          </w:r>
          <w:r w:rsidR="00143A5E" w:rsidRPr="004F7892">
            <w:rPr>
              <w:lang w:val="fr-FR"/>
            </w:rPr>
            <w:t>,</w:t>
          </w:r>
          <w:r w:rsidRPr="004F7892">
            <w:rPr>
              <w:lang w:val="fr-FR"/>
            </w:rPr>
            <w:t xml:space="preserve"> des retards ont été observés et en Éthiopie, ces travaux n</w:t>
          </w:r>
          <w:r w:rsidR="000C394C">
            <w:rPr>
              <w:lang w:val="fr-FR"/>
            </w:rPr>
            <w:t>’</w:t>
          </w:r>
          <w:r w:rsidRPr="004F7892">
            <w:rPr>
              <w:lang w:val="fr-FR"/>
            </w:rPr>
            <w:t>ont pas encore commencé.</w:t>
          </w:r>
        </w:p>
        <w:p w:rsidR="009606EA" w:rsidRPr="004F7892" w:rsidRDefault="00F75FA1" w:rsidP="00EF7FE0">
          <w:pPr>
            <w:pStyle w:val="ONUMFS"/>
            <w:numPr>
              <w:ilvl w:val="0"/>
              <w:numId w:val="0"/>
            </w:numPr>
            <w:rPr>
              <w:lang w:val="fr-FR"/>
            </w:rPr>
          </w:pPr>
          <w:r w:rsidRPr="004F7892">
            <w:rPr>
              <w:lang w:val="fr-FR"/>
            </w:rPr>
            <w:lastRenderedPageBreak/>
            <w:t>Des activités d</w:t>
          </w:r>
          <w:r w:rsidR="000C394C">
            <w:rPr>
              <w:lang w:val="fr-FR"/>
            </w:rPr>
            <w:t>’</w:t>
          </w:r>
          <w:r w:rsidRPr="004F7892">
            <w:rPr>
              <w:lang w:val="fr-FR"/>
            </w:rPr>
            <w:t>aide à l</w:t>
          </w:r>
          <w:r w:rsidR="000C394C">
            <w:rPr>
              <w:lang w:val="fr-FR"/>
            </w:rPr>
            <w:t>’</w:t>
          </w:r>
          <w:r w:rsidRPr="004F7892">
            <w:rPr>
              <w:lang w:val="fr-FR"/>
            </w:rPr>
            <w:t>établissement d</w:t>
          </w:r>
          <w:r w:rsidR="000C394C">
            <w:rPr>
              <w:lang w:val="fr-FR"/>
            </w:rPr>
            <w:t>’</w:t>
          </w:r>
          <w:r w:rsidRPr="004F7892">
            <w:rPr>
              <w:lang w:val="fr-FR"/>
            </w:rPr>
            <w:t>une bibliothèque au sein de chaque centre de formation étaient en cours dans chacun des six</w:t>
          </w:r>
          <w:r w:rsidR="007678B2" w:rsidRPr="004F7892">
            <w:rPr>
              <w:lang w:val="fr-FR"/>
            </w:rPr>
            <w:t> </w:t>
          </w:r>
          <w:r w:rsidRPr="004F7892">
            <w:rPr>
              <w:lang w:val="fr-FR"/>
            </w:rPr>
            <w:t xml:space="preserve">pays concernés, </w:t>
          </w:r>
          <w:r w:rsidR="00BB4197" w:rsidRPr="004F7892">
            <w:rPr>
              <w:lang w:val="fr-FR"/>
            </w:rPr>
            <w:t>selon le</w:t>
          </w:r>
          <w:r w:rsidRPr="004F7892">
            <w:rPr>
              <w:lang w:val="fr-FR"/>
            </w:rPr>
            <w:t xml:space="preserve"> calendrier prévu p</w:t>
          </w:r>
          <w:r w:rsidR="00BB4197" w:rsidRPr="004F7892">
            <w:rPr>
              <w:lang w:val="fr-FR"/>
            </w:rPr>
            <w:t>ou</w:t>
          </w:r>
          <w:r w:rsidRPr="004F7892">
            <w:rPr>
              <w:lang w:val="fr-FR"/>
            </w:rPr>
            <w:t xml:space="preserve">r le projet, mais </w:t>
          </w:r>
          <w:r w:rsidR="001C4FAD" w:rsidRPr="004F7892">
            <w:rPr>
              <w:lang w:val="fr-FR"/>
            </w:rPr>
            <w:t xml:space="preserve">ces </w:t>
          </w:r>
          <w:r w:rsidRPr="004F7892">
            <w:rPr>
              <w:lang w:val="fr-FR"/>
            </w:rPr>
            <w:t xml:space="preserve">pays </w:t>
          </w:r>
          <w:r w:rsidR="00A000A5" w:rsidRPr="004F7892">
            <w:rPr>
              <w:lang w:val="fr-FR"/>
            </w:rPr>
            <w:t>sont toujours dans un processus d</w:t>
          </w:r>
          <w:r w:rsidR="000C394C">
            <w:rPr>
              <w:lang w:val="fr-FR"/>
            </w:rPr>
            <w:t>’</w:t>
          </w:r>
          <w:r w:rsidR="00A000A5" w:rsidRPr="004F7892">
            <w:rPr>
              <w:lang w:val="fr-FR"/>
            </w:rPr>
            <w:t>achat de</w:t>
          </w:r>
          <w:r w:rsidRPr="004F7892">
            <w:rPr>
              <w:lang w:val="fr-FR"/>
            </w:rPr>
            <w:t xml:space="preserve"> matériel </w:t>
          </w:r>
          <w:r w:rsidR="001C4FAD" w:rsidRPr="004F7892">
            <w:rPr>
              <w:lang w:val="fr-FR"/>
            </w:rPr>
            <w:t>de référence</w:t>
          </w:r>
          <w:r w:rsidRPr="004F7892">
            <w:rPr>
              <w:lang w:val="fr-FR"/>
            </w:rPr>
            <w:t xml:space="preserve"> et ce</w:t>
          </w:r>
          <w:r w:rsidR="001C4FAD" w:rsidRPr="004F7892">
            <w:rPr>
              <w:lang w:val="fr-FR"/>
            </w:rPr>
            <w:t>s</w:t>
          </w:r>
          <w:r w:rsidRPr="004F7892">
            <w:rPr>
              <w:lang w:val="fr-FR"/>
            </w:rPr>
            <w:t xml:space="preserve"> activité</w:t>
          </w:r>
          <w:r w:rsidR="001C4FAD" w:rsidRPr="004F7892">
            <w:rPr>
              <w:lang w:val="fr-FR"/>
            </w:rPr>
            <w:t>s</w:t>
          </w:r>
          <w:r w:rsidRPr="004F7892">
            <w:rPr>
              <w:lang w:val="fr-FR"/>
            </w:rPr>
            <w:t xml:space="preserve"> </w:t>
          </w:r>
          <w:r w:rsidR="00A000A5" w:rsidRPr="004F7892">
            <w:rPr>
              <w:lang w:val="fr-FR"/>
            </w:rPr>
            <w:t>se poursuivent donc au</w:t>
          </w:r>
          <w:r w:rsidR="006E2FF1">
            <w:rPr>
              <w:lang w:val="fr-FR"/>
            </w:rPr>
            <w:noBreakHyphen/>
          </w:r>
          <w:r w:rsidR="00A000A5" w:rsidRPr="004F7892">
            <w:rPr>
              <w:lang w:val="fr-FR"/>
            </w:rPr>
            <w:t>delà du</w:t>
          </w:r>
          <w:r w:rsidRPr="004F7892">
            <w:rPr>
              <w:lang w:val="fr-FR"/>
            </w:rPr>
            <w:t xml:space="preserve"> c</w:t>
          </w:r>
          <w:r w:rsidR="00547D9C" w:rsidRPr="004F7892">
            <w:rPr>
              <w:lang w:val="fr-FR"/>
            </w:rPr>
            <w:t xml:space="preserve">alendrier établi.  </w:t>
          </w:r>
          <w:r w:rsidR="001C4FAD" w:rsidRPr="004F7892">
            <w:rPr>
              <w:lang w:val="fr-FR"/>
            </w:rPr>
            <w:t>Deux</w:t>
          </w:r>
          <w:r w:rsidR="007678B2" w:rsidRPr="004F7892">
            <w:rPr>
              <w:lang w:val="fr-FR"/>
            </w:rPr>
            <w:t> </w:t>
          </w:r>
          <w:r w:rsidR="001C4FAD" w:rsidRPr="004F7892">
            <w:rPr>
              <w:lang w:val="fr-FR"/>
            </w:rPr>
            <w:t>des six</w:t>
          </w:r>
          <w:r w:rsidR="007678B2" w:rsidRPr="004F7892">
            <w:rPr>
              <w:lang w:val="fr-FR"/>
            </w:rPr>
            <w:t> </w:t>
          </w:r>
          <w:r w:rsidR="001C4FAD" w:rsidRPr="004F7892">
            <w:rPr>
              <w:lang w:val="fr-FR"/>
            </w:rPr>
            <w:t>pays (Colombie et République dominicaine) offrent régulièrement au moins deux</w:t>
          </w:r>
          <w:r w:rsidR="007678B2" w:rsidRPr="004F7892">
            <w:rPr>
              <w:lang w:val="fr-FR"/>
            </w:rPr>
            <w:t> </w:t>
          </w:r>
          <w:r w:rsidR="001C4FAD" w:rsidRPr="004F7892">
            <w:rPr>
              <w:lang w:val="fr-FR"/>
            </w:rPr>
            <w:t>programmes de formation sur les questions de propriété intellectuelle, mais ce n</w:t>
          </w:r>
          <w:r w:rsidR="000C394C">
            <w:rPr>
              <w:lang w:val="fr-FR"/>
            </w:rPr>
            <w:t>’</w:t>
          </w:r>
          <w:r w:rsidR="001C4FAD" w:rsidRPr="004F7892">
            <w:rPr>
              <w:lang w:val="fr-FR"/>
            </w:rPr>
            <w:t>est pas le cas des quatre</w:t>
          </w:r>
          <w:r w:rsidR="007678B2" w:rsidRPr="004F7892">
            <w:rPr>
              <w:lang w:val="fr-FR"/>
            </w:rPr>
            <w:t> </w:t>
          </w:r>
          <w:r w:rsidR="001C4FAD" w:rsidRPr="004F7892">
            <w:rPr>
              <w:lang w:val="fr-FR"/>
            </w:rPr>
            <w:t>autres pays.</w:t>
          </w:r>
        </w:p>
        <w:p w:rsidR="009606EA" w:rsidRPr="004F7892" w:rsidRDefault="00B95738" w:rsidP="009137CF">
          <w:pPr>
            <w:pStyle w:val="ONUMFS"/>
            <w:numPr>
              <w:ilvl w:val="0"/>
              <w:numId w:val="0"/>
            </w:numPr>
            <w:rPr>
              <w:lang w:val="fr-FR"/>
            </w:rPr>
          </w:pPr>
          <w:r w:rsidRPr="004F7892">
            <w:rPr>
              <w:lang w:val="fr-FR"/>
            </w:rPr>
            <w:t>L</w:t>
          </w:r>
          <w:r w:rsidR="000C394C">
            <w:rPr>
              <w:lang w:val="fr-FR"/>
            </w:rPr>
            <w:t>’</w:t>
          </w:r>
          <w:r w:rsidRPr="004F7892">
            <w:rPr>
              <w:lang w:val="fr-FR"/>
            </w:rPr>
            <w:t>efficacité de l</w:t>
          </w:r>
          <w:r w:rsidR="000C394C">
            <w:rPr>
              <w:lang w:val="fr-FR"/>
            </w:rPr>
            <w:t>’</w:t>
          </w:r>
          <w:r w:rsidRPr="004F7892">
            <w:rPr>
              <w:lang w:val="fr-FR"/>
            </w:rPr>
            <w:t xml:space="preserve">appui </w:t>
          </w:r>
          <w:r w:rsidR="00A000A5" w:rsidRPr="004F7892">
            <w:rPr>
              <w:lang w:val="fr-FR"/>
            </w:rPr>
            <w:t>qu</w:t>
          </w:r>
          <w:r w:rsidR="000C394C">
            <w:rPr>
              <w:lang w:val="fr-FR"/>
            </w:rPr>
            <w:t>’</w:t>
          </w:r>
          <w:r w:rsidR="00A000A5" w:rsidRPr="004F7892">
            <w:rPr>
              <w:lang w:val="fr-FR"/>
            </w:rPr>
            <w:t xml:space="preserve">a </w:t>
          </w:r>
          <w:r w:rsidRPr="004F7892">
            <w:rPr>
              <w:lang w:val="fr-FR"/>
            </w:rPr>
            <w:t>apporté l</w:t>
          </w:r>
          <w:r w:rsidR="000C394C">
            <w:rPr>
              <w:lang w:val="fr-FR"/>
            </w:rPr>
            <w:t>’</w:t>
          </w:r>
          <w:r w:rsidRPr="004F7892">
            <w:rPr>
              <w:lang w:val="fr-FR"/>
            </w:rPr>
            <w:t xml:space="preserve">OMPI </w:t>
          </w:r>
          <w:r w:rsidR="00A000A5" w:rsidRPr="004F7892">
            <w:rPr>
              <w:lang w:val="fr-FR"/>
            </w:rPr>
            <w:t>à la</w:t>
          </w:r>
          <w:r w:rsidRPr="004F7892">
            <w:rPr>
              <w:lang w:val="fr-FR"/>
            </w:rPr>
            <w:t xml:space="preserve"> création d</w:t>
          </w:r>
          <w:r w:rsidR="000C394C">
            <w:rPr>
              <w:lang w:val="fr-FR"/>
            </w:rPr>
            <w:t>’</w:t>
          </w:r>
          <w:r w:rsidRPr="004F7892">
            <w:rPr>
              <w:lang w:val="fr-FR"/>
            </w:rPr>
            <w:t>un centre de formation autonome dans chacun des six</w:t>
          </w:r>
          <w:r w:rsidR="007678B2" w:rsidRPr="004F7892">
            <w:rPr>
              <w:lang w:val="fr-FR"/>
            </w:rPr>
            <w:t> </w:t>
          </w:r>
          <w:r w:rsidRPr="004F7892">
            <w:rPr>
              <w:lang w:val="fr-FR"/>
            </w:rPr>
            <w:t>pays concernés varie d</w:t>
          </w:r>
          <w:r w:rsidR="000C394C">
            <w:rPr>
              <w:lang w:val="fr-FR"/>
            </w:rPr>
            <w:t>’</w:t>
          </w:r>
          <w:r w:rsidRPr="004F7892">
            <w:rPr>
              <w:lang w:val="fr-FR"/>
            </w:rPr>
            <w:t>un pays à l</w:t>
          </w:r>
          <w:r w:rsidR="000C394C">
            <w:rPr>
              <w:lang w:val="fr-FR"/>
            </w:rPr>
            <w:t>’</w:t>
          </w:r>
          <w:r w:rsidRPr="004F7892">
            <w:rPr>
              <w:lang w:val="fr-FR"/>
            </w:rPr>
            <w:t>autre.</w:t>
          </w:r>
          <w:r w:rsidR="003419A9" w:rsidRPr="004F7892">
            <w:rPr>
              <w:lang w:val="fr-FR"/>
            </w:rPr>
            <w:t xml:space="preserve">  </w:t>
          </w:r>
          <w:r w:rsidRPr="004F7892">
            <w:rPr>
              <w:lang w:val="fr-FR"/>
            </w:rPr>
            <w:t>L</w:t>
          </w:r>
          <w:r w:rsidR="000C394C">
            <w:rPr>
              <w:lang w:val="fr-FR"/>
            </w:rPr>
            <w:t>’</w:t>
          </w:r>
          <w:r w:rsidRPr="004F7892">
            <w:rPr>
              <w:lang w:val="fr-FR"/>
            </w:rPr>
            <w:t>Académie de l</w:t>
          </w:r>
          <w:r w:rsidR="000C394C">
            <w:rPr>
              <w:lang w:val="fr-FR"/>
            </w:rPr>
            <w:t>’</w:t>
          </w:r>
          <w:r w:rsidRPr="004F7892">
            <w:rPr>
              <w:lang w:val="fr-FR"/>
            </w:rPr>
            <w:t xml:space="preserve">OMPI estime que les centres sont </w:t>
          </w:r>
          <w:r w:rsidR="00A000A5" w:rsidRPr="004F7892">
            <w:rPr>
              <w:lang w:val="fr-FR"/>
            </w:rPr>
            <w:t>viables</w:t>
          </w:r>
          <w:r w:rsidRPr="004F7892">
            <w:rPr>
              <w:lang w:val="fr-FR"/>
            </w:rPr>
            <w:t xml:space="preserve"> en Colombie, au Pérou et en République dominicaine et qu</w:t>
          </w:r>
          <w:r w:rsidR="000C394C">
            <w:rPr>
              <w:lang w:val="fr-FR"/>
            </w:rPr>
            <w:t>’</w:t>
          </w:r>
          <w:r w:rsidRPr="004F7892">
            <w:rPr>
              <w:lang w:val="fr-FR"/>
            </w:rPr>
            <w:t xml:space="preserve">ils sont en voie de </w:t>
          </w:r>
          <w:r w:rsidR="00A000A5" w:rsidRPr="004F7892">
            <w:rPr>
              <w:lang w:val="fr-FR"/>
            </w:rPr>
            <w:t xml:space="preserve">le </w:t>
          </w:r>
          <w:r w:rsidRPr="004F7892">
            <w:rPr>
              <w:lang w:val="fr-FR"/>
            </w:rPr>
            <w:t xml:space="preserve">devenir </w:t>
          </w:r>
          <w:r w:rsidR="008C7299" w:rsidRPr="004F7892">
            <w:rPr>
              <w:lang w:val="fr-FR"/>
            </w:rPr>
            <w:t xml:space="preserve">en Égypte, </w:t>
          </w:r>
          <w:r w:rsidRPr="004F7892">
            <w:rPr>
              <w:lang w:val="fr-FR"/>
            </w:rPr>
            <w:t>en Tunisie et en Éthiopie.</w:t>
          </w:r>
          <w:r w:rsidR="003419A9" w:rsidRPr="004F7892">
            <w:rPr>
              <w:lang w:val="fr-FR"/>
            </w:rPr>
            <w:t xml:space="preserve">  </w:t>
          </w:r>
          <w:r w:rsidRPr="004F7892">
            <w:rPr>
              <w:lang w:val="fr-FR"/>
            </w:rPr>
            <w:t>En l</w:t>
          </w:r>
          <w:r w:rsidR="000C394C">
            <w:rPr>
              <w:lang w:val="fr-FR"/>
            </w:rPr>
            <w:t>’</w:t>
          </w:r>
          <w:r w:rsidRPr="004F7892">
            <w:rPr>
              <w:lang w:val="fr-FR"/>
            </w:rPr>
            <w:t>absence d</w:t>
          </w:r>
          <w:r w:rsidR="000C394C">
            <w:rPr>
              <w:lang w:val="fr-FR"/>
            </w:rPr>
            <w:t>’</w:t>
          </w:r>
          <w:r w:rsidRPr="004F7892">
            <w:rPr>
              <w:lang w:val="fr-FR"/>
            </w:rPr>
            <w:t>indicateurs de réussite pertinents pour évaluer le caractère autonome des centres, il est impossible de procéder à des évaluations claires.</w:t>
          </w:r>
        </w:p>
        <w:p w:rsidR="009606EA" w:rsidRPr="004F7892" w:rsidRDefault="009606EA" w:rsidP="009606EA">
          <w:pPr>
            <w:rPr>
              <w:lang w:val="fr-FR"/>
            </w:rPr>
          </w:pPr>
          <w:r w:rsidRPr="004F7892">
            <w:rPr>
              <w:color w:val="000000"/>
              <w:lang w:val="fr-FR"/>
            </w:rPr>
            <w:t>Le projet a permis d</w:t>
          </w:r>
          <w:r w:rsidR="000C394C">
            <w:rPr>
              <w:color w:val="000000"/>
              <w:lang w:val="fr-FR"/>
            </w:rPr>
            <w:t>’</w:t>
          </w:r>
          <w:r w:rsidRPr="004F7892">
            <w:rPr>
              <w:color w:val="000000"/>
              <w:lang w:val="fr-FR"/>
            </w:rPr>
            <w:t>obtenir quelques résultats très positifs.</w:t>
          </w:r>
          <w:r w:rsidR="008C7299" w:rsidRPr="006E2FF1">
            <w:rPr>
              <w:color w:val="000000"/>
              <w:lang w:val="fr-FR"/>
            </w:rPr>
            <w:t xml:space="preserve">  </w:t>
          </w:r>
          <w:r w:rsidR="006E2FF1">
            <w:rPr>
              <w:color w:val="000000"/>
              <w:lang w:val="fr-FR"/>
            </w:rPr>
            <w:t>Au total, 8484 </w:t>
          </w:r>
          <w:r w:rsidRPr="004F7892">
            <w:rPr>
              <w:color w:val="000000"/>
              <w:lang w:val="fr-FR"/>
            </w:rPr>
            <w:t xml:space="preserve">personnes ont </w:t>
          </w:r>
          <w:r w:rsidR="00460EB9" w:rsidRPr="004F7892">
            <w:rPr>
              <w:color w:val="000000"/>
              <w:lang w:val="fr-FR"/>
            </w:rPr>
            <w:t xml:space="preserve">obtenu leur </w:t>
          </w:r>
          <w:r w:rsidRPr="004F7892">
            <w:rPr>
              <w:color w:val="000000"/>
              <w:lang w:val="fr-FR"/>
            </w:rPr>
            <w:t>certification avec une fo</w:t>
          </w:r>
          <w:r w:rsidR="006E2FF1">
            <w:rPr>
              <w:color w:val="000000"/>
              <w:lang w:val="fr-FR"/>
            </w:rPr>
            <w:t>rmation dispensée par 71 des 86 </w:t>
          </w:r>
          <w:r w:rsidRPr="004F7892">
            <w:rPr>
              <w:color w:val="000000"/>
              <w:lang w:val="fr-FR"/>
            </w:rPr>
            <w:t>formateurs certifiés et coordon</w:t>
          </w:r>
          <w:r w:rsidR="00460EB9" w:rsidRPr="004F7892">
            <w:rPr>
              <w:color w:val="000000"/>
              <w:lang w:val="fr-FR"/>
            </w:rPr>
            <w:t>née par les cinq</w:t>
          </w:r>
          <w:r w:rsidR="00B9777D">
            <w:rPr>
              <w:color w:val="000000"/>
              <w:lang w:val="fr-FR"/>
            </w:rPr>
            <w:t> </w:t>
          </w:r>
          <w:r w:rsidR="00460EB9" w:rsidRPr="004F7892">
            <w:rPr>
              <w:color w:val="000000"/>
              <w:lang w:val="fr-FR"/>
            </w:rPr>
            <w:t>directeurs d</w:t>
          </w:r>
          <w:r w:rsidR="000C394C">
            <w:rPr>
              <w:color w:val="000000"/>
              <w:lang w:val="fr-FR"/>
            </w:rPr>
            <w:t>’</w:t>
          </w:r>
          <w:r w:rsidRPr="004F7892">
            <w:rPr>
              <w:color w:val="000000"/>
              <w:lang w:val="fr-FR"/>
            </w:rPr>
            <w:t>académie formés dans le cadre du projet.</w:t>
          </w:r>
          <w:r w:rsidR="008C7299" w:rsidRPr="006E2FF1">
            <w:rPr>
              <w:color w:val="000000"/>
              <w:lang w:val="fr-FR"/>
            </w:rPr>
            <w:t xml:space="preserve">  </w:t>
          </w:r>
          <w:r w:rsidRPr="004F7892">
            <w:rPr>
              <w:color w:val="000000"/>
              <w:lang w:val="fr-FR"/>
            </w:rPr>
            <w:t xml:space="preserve">Environ 60,5% des formateurs formés </w:t>
          </w:r>
          <w:r w:rsidR="00460EB9" w:rsidRPr="004F7892">
            <w:rPr>
              <w:color w:val="000000"/>
              <w:lang w:val="fr-FR"/>
            </w:rPr>
            <w:t>sont</w:t>
          </w:r>
          <w:r w:rsidRPr="004F7892">
            <w:rPr>
              <w:color w:val="000000"/>
              <w:lang w:val="fr-FR"/>
            </w:rPr>
            <w:t xml:space="preserve"> des femmes.</w:t>
          </w:r>
          <w:r w:rsidR="008C7299" w:rsidRPr="006E2FF1">
            <w:rPr>
              <w:color w:val="000000"/>
              <w:lang w:val="fr-FR"/>
            </w:rPr>
            <w:t xml:space="preserve">  </w:t>
          </w:r>
          <w:r w:rsidRPr="004F7892">
            <w:rPr>
              <w:color w:val="000000"/>
              <w:lang w:val="fr-FR"/>
            </w:rPr>
            <w:t>En outre, des modules de formation sur l</w:t>
          </w:r>
          <w:r w:rsidR="000C394C">
            <w:rPr>
              <w:color w:val="000000"/>
              <w:lang w:val="fr-FR"/>
            </w:rPr>
            <w:t>’</w:t>
          </w:r>
          <w:r w:rsidRPr="004F7892">
            <w:rPr>
              <w:color w:val="000000"/>
              <w:lang w:val="fr-FR"/>
            </w:rPr>
            <w:t>évolution récente liée au Plan d</w:t>
          </w:r>
          <w:r w:rsidR="000C394C">
            <w:rPr>
              <w:color w:val="000000"/>
              <w:lang w:val="fr-FR"/>
            </w:rPr>
            <w:t>’</w:t>
          </w:r>
          <w:r w:rsidRPr="004F7892">
            <w:rPr>
              <w:color w:val="000000"/>
              <w:lang w:val="fr-FR"/>
            </w:rPr>
            <w:t>action de l</w:t>
          </w:r>
          <w:r w:rsidR="000C394C">
            <w:rPr>
              <w:color w:val="000000"/>
              <w:lang w:val="fr-FR"/>
            </w:rPr>
            <w:t>’</w:t>
          </w:r>
          <w:r w:rsidRPr="004F7892">
            <w:rPr>
              <w:color w:val="000000"/>
              <w:lang w:val="fr-FR"/>
            </w:rPr>
            <w:t>OMPI pour le développement et sur les méthodes d</w:t>
          </w:r>
          <w:r w:rsidR="000C394C">
            <w:rPr>
              <w:color w:val="000000"/>
              <w:lang w:val="fr-FR"/>
            </w:rPr>
            <w:t>’</w:t>
          </w:r>
          <w:r w:rsidR="00460EB9" w:rsidRPr="004F7892">
            <w:rPr>
              <w:color w:val="000000"/>
              <w:lang w:val="fr-FR"/>
            </w:rPr>
            <w:t>enseignement</w:t>
          </w:r>
          <w:r w:rsidRPr="004F7892">
            <w:rPr>
              <w:color w:val="000000"/>
              <w:lang w:val="fr-FR"/>
            </w:rPr>
            <w:t xml:space="preserve"> ont été rassemblés sur un site</w:t>
          </w:r>
          <w:r w:rsidR="00B9777D">
            <w:rPr>
              <w:color w:val="000000"/>
              <w:lang w:val="fr-FR"/>
            </w:rPr>
            <w:t> </w:t>
          </w:r>
          <w:r w:rsidRPr="004F7892">
            <w:rPr>
              <w:color w:val="000000"/>
              <w:lang w:val="fr-FR"/>
            </w:rPr>
            <w:t>Web accessible à tous et six</w:t>
          </w:r>
          <w:r w:rsidR="00B9777D">
            <w:rPr>
              <w:color w:val="000000"/>
              <w:lang w:val="fr-FR"/>
            </w:rPr>
            <w:t> </w:t>
          </w:r>
          <w:r w:rsidRPr="004F7892">
            <w:rPr>
              <w:color w:val="000000"/>
              <w:lang w:val="fr-FR"/>
            </w:rPr>
            <w:t xml:space="preserve">programmes </w:t>
          </w:r>
          <w:r w:rsidR="00460EB9" w:rsidRPr="004F7892">
            <w:rPr>
              <w:color w:val="000000"/>
              <w:lang w:val="fr-FR"/>
            </w:rPr>
            <w:t xml:space="preserve">réguliers </w:t>
          </w:r>
          <w:r w:rsidRPr="004F7892">
            <w:rPr>
              <w:color w:val="000000"/>
              <w:lang w:val="fr-FR"/>
            </w:rPr>
            <w:t xml:space="preserve">de formation en </w:t>
          </w:r>
          <w:r w:rsidRPr="004F7892">
            <w:rPr>
              <w:color w:val="0000FF"/>
              <w:lang w:val="fr-FR"/>
            </w:rPr>
            <w:t xml:space="preserve">propriété intellectuelle </w:t>
          </w:r>
          <w:r w:rsidRPr="004F7892">
            <w:rPr>
              <w:color w:val="000000"/>
              <w:lang w:val="fr-FR"/>
            </w:rPr>
            <w:t>ont été mis au point.</w:t>
          </w:r>
        </w:p>
        <w:p w:rsidR="009606EA" w:rsidRPr="004F7892" w:rsidRDefault="009606EA" w:rsidP="009137CF">
          <w:pPr>
            <w:pStyle w:val="ONUMFS"/>
            <w:numPr>
              <w:ilvl w:val="0"/>
              <w:numId w:val="0"/>
            </w:numPr>
            <w:rPr>
              <w:lang w:val="fr-FR"/>
            </w:rPr>
          </w:pPr>
        </w:p>
        <w:p w:rsidR="009606EA" w:rsidRPr="004F7892" w:rsidRDefault="00194B2A" w:rsidP="009137CF">
          <w:pPr>
            <w:pStyle w:val="Heading3"/>
            <w:rPr>
              <w:lang w:val="fr-FR"/>
            </w:rPr>
          </w:pPr>
          <w:r w:rsidRPr="004F7892">
            <w:rPr>
              <w:lang w:val="fr-FR"/>
            </w:rPr>
            <w:t>Vi</w:t>
          </w:r>
          <w:r w:rsidR="00B95738" w:rsidRPr="004F7892">
            <w:rPr>
              <w:lang w:val="fr-FR"/>
            </w:rPr>
            <w:t>abilité</w:t>
          </w:r>
        </w:p>
        <w:p w:rsidR="006A4321" w:rsidRPr="004F7892" w:rsidRDefault="006A4321" w:rsidP="009137CF">
          <w:pPr>
            <w:keepNext/>
            <w:rPr>
              <w:lang w:val="fr-FR"/>
            </w:rPr>
          </w:pPr>
        </w:p>
        <w:tbl>
          <w:tblPr>
            <w:tblStyle w:val="TableGrid"/>
            <w:tblW w:w="0" w:type="auto"/>
            <w:tblLook w:val="04A0" w:firstRow="1" w:lastRow="0" w:firstColumn="1" w:lastColumn="0" w:noHBand="0" w:noVBand="1"/>
          </w:tblPr>
          <w:tblGrid>
            <w:gridCol w:w="9242"/>
          </w:tblGrid>
          <w:tr w:rsidR="00786B5D" w:rsidRPr="004F7892" w:rsidTr="00667DFF">
            <w:tc>
              <w:tcPr>
                <w:tcW w:w="9242" w:type="dxa"/>
              </w:tcPr>
              <w:p w:rsidR="003419A9" w:rsidRPr="004F7892" w:rsidRDefault="00194B2A" w:rsidP="008D6362">
                <w:pPr>
                  <w:jc w:val="left"/>
                  <w:rPr>
                    <w:i/>
                    <w:lang w:val="fr-FR"/>
                  </w:rPr>
                </w:pPr>
                <w:r w:rsidRPr="004F7892">
                  <w:rPr>
                    <w:b/>
                    <w:lang w:val="fr-FR"/>
                  </w:rPr>
                  <w:t>Principale constatation n°</w:t>
                </w:r>
                <w:r w:rsidR="007678B2" w:rsidRPr="004F7892">
                  <w:rPr>
                    <w:b/>
                    <w:lang w:val="fr-FR"/>
                  </w:rPr>
                  <w:t> </w:t>
                </w:r>
                <w:r w:rsidRPr="004F7892">
                  <w:rPr>
                    <w:b/>
                    <w:lang w:val="fr-FR"/>
                  </w:rPr>
                  <w:t>10</w:t>
                </w:r>
                <w:r w:rsidR="007678B2" w:rsidRPr="004F7892">
                  <w:rPr>
                    <w:lang w:val="fr-FR"/>
                  </w:rPr>
                  <w:t> </w:t>
                </w:r>
                <w:r w:rsidRPr="004F7892">
                  <w:rPr>
                    <w:lang w:val="fr-FR"/>
                  </w:rPr>
                  <w:t xml:space="preserve">: </w:t>
                </w:r>
                <w:r w:rsidRPr="004F7892">
                  <w:rPr>
                    <w:i/>
                    <w:lang w:val="fr-FR"/>
                  </w:rPr>
                  <w:t xml:space="preserve">le </w:t>
                </w:r>
                <w:r w:rsidR="008D6362">
                  <w:rPr>
                    <w:i/>
                    <w:lang w:val="fr-FR"/>
                  </w:rPr>
                  <w:t>descriptif</w:t>
                </w:r>
                <w:r w:rsidRPr="004F7892">
                  <w:rPr>
                    <w:i/>
                    <w:lang w:val="fr-FR"/>
                  </w:rPr>
                  <w:t xml:space="preserve"> de projet </w:t>
                </w:r>
                <w:r w:rsidR="00A000A5" w:rsidRPr="004F7892">
                  <w:rPr>
                    <w:i/>
                    <w:lang w:val="fr-FR"/>
                  </w:rPr>
                  <w:t>contient</w:t>
                </w:r>
                <w:r w:rsidRPr="004F7892">
                  <w:rPr>
                    <w:i/>
                    <w:lang w:val="fr-FR"/>
                  </w:rPr>
                  <w:t xml:space="preserve"> peu d</w:t>
                </w:r>
                <w:r w:rsidR="000C394C">
                  <w:rPr>
                    <w:i/>
                    <w:lang w:val="fr-FR"/>
                  </w:rPr>
                  <w:t>’</w:t>
                </w:r>
                <w:r w:rsidRPr="004F7892">
                  <w:rPr>
                    <w:i/>
                    <w:lang w:val="fr-FR"/>
                  </w:rPr>
                  <w:t>indicateurs servant à mesure</w:t>
                </w:r>
                <w:r w:rsidR="008D6362">
                  <w:rPr>
                    <w:i/>
                    <w:lang w:val="fr-FR"/>
                  </w:rPr>
                  <w:t>r</w:t>
                </w:r>
                <w:r w:rsidRPr="004F7892">
                  <w:rPr>
                    <w:i/>
                    <w:lang w:val="fr-FR"/>
                  </w:rPr>
                  <w:t xml:space="preserve"> la viabilité.</w:t>
                </w:r>
                <w:r w:rsidR="003419A9" w:rsidRPr="004F7892">
                  <w:rPr>
                    <w:i/>
                    <w:lang w:val="fr-FR"/>
                  </w:rPr>
                  <w:t xml:space="preserve">  </w:t>
                </w:r>
                <w:r w:rsidRPr="004F7892">
                  <w:rPr>
                    <w:i/>
                    <w:lang w:val="fr-FR"/>
                  </w:rPr>
                  <w:t xml:space="preserve">Compte </w:t>
                </w:r>
                <w:r w:rsidR="00A000A5" w:rsidRPr="004F7892">
                  <w:rPr>
                    <w:i/>
                    <w:lang w:val="fr-FR"/>
                  </w:rPr>
                  <w:t xml:space="preserve">tenu </w:t>
                </w:r>
                <w:r w:rsidRPr="004F7892">
                  <w:rPr>
                    <w:i/>
                    <w:lang w:val="fr-FR"/>
                  </w:rPr>
                  <w:t>de l</w:t>
                </w:r>
                <w:r w:rsidR="000C394C">
                  <w:rPr>
                    <w:i/>
                    <w:lang w:val="fr-FR"/>
                  </w:rPr>
                  <w:t>’</w:t>
                </w:r>
                <w:r w:rsidRPr="004F7892">
                  <w:rPr>
                    <w:i/>
                    <w:lang w:val="fr-FR"/>
                  </w:rPr>
                  <w:t>état d</w:t>
                </w:r>
                <w:r w:rsidR="000C394C">
                  <w:rPr>
                    <w:i/>
                    <w:lang w:val="fr-FR"/>
                  </w:rPr>
                  <w:t>’</w:t>
                </w:r>
                <w:r w:rsidRPr="004F7892">
                  <w:rPr>
                    <w:i/>
                    <w:lang w:val="fr-FR"/>
                  </w:rPr>
                  <w:t>avancement des différents centres de formation, il est trop tôt pour porter un jugement sur la viabilité de chaque centre.</w:t>
                </w:r>
              </w:p>
            </w:tc>
          </w:tr>
        </w:tbl>
        <w:p w:rsidR="009606EA" w:rsidRPr="004F7892" w:rsidRDefault="009606EA" w:rsidP="00EF7FE0">
          <w:pPr>
            <w:rPr>
              <w:rFonts w:cstheme="minorHAnsi"/>
              <w:lang w:val="fr-FR"/>
            </w:rPr>
          </w:pPr>
        </w:p>
        <w:p w:rsidR="009606EA" w:rsidRPr="004F7892" w:rsidRDefault="00194B2A" w:rsidP="009137CF">
          <w:pPr>
            <w:pStyle w:val="ONUMFS"/>
            <w:numPr>
              <w:ilvl w:val="0"/>
              <w:numId w:val="0"/>
            </w:numPr>
            <w:rPr>
              <w:lang w:val="fr-FR"/>
            </w:rPr>
          </w:pPr>
          <w:r w:rsidRPr="004F7892">
            <w:rPr>
              <w:lang w:val="fr-FR"/>
            </w:rPr>
            <w:t>L</w:t>
          </w:r>
          <w:r w:rsidR="000C394C">
            <w:rPr>
              <w:lang w:val="fr-FR"/>
            </w:rPr>
            <w:t>’</w:t>
          </w:r>
          <w:r w:rsidRPr="004F7892">
            <w:rPr>
              <w:lang w:val="fr-FR"/>
            </w:rPr>
            <w:t xml:space="preserve">un des objectifs fondamentaux du projet était la création de centres </w:t>
          </w:r>
          <w:r w:rsidR="00A000A5" w:rsidRPr="004F7892">
            <w:rPr>
              <w:lang w:val="fr-FR"/>
            </w:rPr>
            <w:t xml:space="preserve">de formation </w:t>
          </w:r>
          <w:r w:rsidRPr="004F7892">
            <w:rPr>
              <w:lang w:val="fr-FR"/>
            </w:rPr>
            <w:t>qui seraient autonomes une fois que l</w:t>
          </w:r>
          <w:r w:rsidR="000C394C">
            <w:rPr>
              <w:lang w:val="fr-FR"/>
            </w:rPr>
            <w:t>’</w:t>
          </w:r>
          <w:r w:rsidRPr="004F7892">
            <w:rPr>
              <w:lang w:val="fr-FR"/>
            </w:rPr>
            <w:t>OMPI aurait mis un terme à son aide.</w:t>
          </w:r>
          <w:r w:rsidR="003419A9" w:rsidRPr="004F7892">
            <w:rPr>
              <w:lang w:val="fr-FR"/>
            </w:rPr>
            <w:t xml:space="preserve">  </w:t>
          </w:r>
          <w:r w:rsidRPr="004F7892">
            <w:rPr>
              <w:lang w:val="fr-FR"/>
            </w:rPr>
            <w:t>Il n</w:t>
          </w:r>
          <w:r w:rsidR="000C394C">
            <w:rPr>
              <w:lang w:val="fr-FR"/>
            </w:rPr>
            <w:t>’</w:t>
          </w:r>
          <w:r w:rsidRPr="004F7892">
            <w:rPr>
              <w:lang w:val="fr-FR"/>
            </w:rPr>
            <w:t>existe</w:t>
          </w:r>
          <w:r w:rsidR="00A000A5" w:rsidRPr="004F7892">
            <w:rPr>
              <w:lang w:val="fr-FR"/>
            </w:rPr>
            <w:t xml:space="preserve"> cependant</w:t>
          </w:r>
          <w:r w:rsidRPr="004F7892">
            <w:rPr>
              <w:lang w:val="fr-FR"/>
            </w:rPr>
            <w:t xml:space="preserve"> pas de critères clairs pour évaluer la viabilité des centres et</w:t>
          </w:r>
          <w:r w:rsidR="008D6362">
            <w:rPr>
              <w:lang w:val="fr-FR"/>
            </w:rPr>
            <w:t>,</w:t>
          </w:r>
          <w:r w:rsidRPr="004F7892">
            <w:rPr>
              <w:lang w:val="fr-FR"/>
            </w:rPr>
            <w:t xml:space="preserve"> </w:t>
          </w:r>
          <w:r w:rsidR="00A000A5" w:rsidRPr="004F7892">
            <w:rPr>
              <w:lang w:val="fr-FR"/>
            </w:rPr>
            <w:t>en plus de cela</w:t>
          </w:r>
          <w:r w:rsidRPr="004F7892">
            <w:rPr>
              <w:lang w:val="fr-FR"/>
            </w:rPr>
            <w:t>, il est relativement tôt pour procéder à une telle évaluation (en particulier dans les pays qui ont connu des retards dans la mise en œuvre).</w:t>
          </w:r>
        </w:p>
        <w:p w:rsidR="009606EA" w:rsidRPr="004F7892" w:rsidRDefault="00A000A5" w:rsidP="009137CF">
          <w:pPr>
            <w:pStyle w:val="ONUMFS"/>
            <w:numPr>
              <w:ilvl w:val="0"/>
              <w:numId w:val="0"/>
            </w:numPr>
            <w:rPr>
              <w:lang w:val="fr-FR"/>
            </w:rPr>
          </w:pPr>
          <w:r w:rsidRPr="004F7892">
            <w:rPr>
              <w:lang w:val="fr-FR"/>
            </w:rPr>
            <w:t>Depuis peu</w:t>
          </w:r>
          <w:r w:rsidR="00241531" w:rsidRPr="004F7892">
            <w:rPr>
              <w:lang w:val="fr-FR"/>
            </w:rPr>
            <w:t xml:space="preserve">, </w:t>
          </w:r>
          <w:r w:rsidRPr="004F7892">
            <w:rPr>
              <w:lang w:val="fr-FR"/>
            </w:rPr>
            <w:t>l</w:t>
          </w:r>
          <w:r w:rsidR="000C394C">
            <w:rPr>
              <w:lang w:val="fr-FR"/>
            </w:rPr>
            <w:t>’</w:t>
          </w:r>
          <w:r w:rsidRPr="004F7892">
            <w:rPr>
              <w:lang w:val="fr-FR"/>
            </w:rPr>
            <w:t>inscription au</w:t>
          </w:r>
          <w:r w:rsidR="00241531" w:rsidRPr="004F7892">
            <w:rPr>
              <w:lang w:val="fr-FR"/>
            </w:rPr>
            <w:t xml:space="preserve"> budget ordinaire de l</w:t>
          </w:r>
          <w:r w:rsidR="000C394C">
            <w:rPr>
              <w:lang w:val="fr-FR"/>
            </w:rPr>
            <w:t>’</w:t>
          </w:r>
          <w:r w:rsidR="00241531" w:rsidRPr="004F7892">
            <w:rPr>
              <w:lang w:val="fr-FR"/>
            </w:rPr>
            <w:t>OMPI de l</w:t>
          </w:r>
          <w:r w:rsidR="000C394C">
            <w:rPr>
              <w:lang w:val="fr-FR"/>
            </w:rPr>
            <w:t>’</w:t>
          </w:r>
          <w:r w:rsidR="00241531" w:rsidRPr="004F7892">
            <w:rPr>
              <w:lang w:val="fr-FR"/>
            </w:rPr>
            <w:t xml:space="preserve">assistance </w:t>
          </w:r>
          <w:r w:rsidRPr="004F7892">
            <w:rPr>
              <w:lang w:val="fr-FR"/>
            </w:rPr>
            <w:t xml:space="preserve">fournie </w:t>
          </w:r>
          <w:r w:rsidR="00241531" w:rsidRPr="004F7892">
            <w:rPr>
              <w:lang w:val="fr-FR"/>
            </w:rPr>
            <w:t>aux académies nationales de propriété intellectuelle devrait permettre de disposer de délais plus souples que ceux actuellement appliqués et, pour les six</w:t>
          </w:r>
          <w:r w:rsidR="007678B2" w:rsidRPr="004F7892">
            <w:rPr>
              <w:lang w:val="fr-FR"/>
            </w:rPr>
            <w:t> </w:t>
          </w:r>
          <w:r w:rsidR="00241531" w:rsidRPr="004F7892">
            <w:rPr>
              <w:lang w:val="fr-FR"/>
            </w:rPr>
            <w:t>pays pilotes, de continuer d</w:t>
          </w:r>
          <w:r w:rsidR="000C394C">
            <w:rPr>
              <w:lang w:val="fr-FR"/>
            </w:rPr>
            <w:t>’</w:t>
          </w:r>
          <w:r w:rsidR="00241531" w:rsidRPr="004F7892">
            <w:rPr>
              <w:lang w:val="fr-FR"/>
            </w:rPr>
            <w:t>être aidés par l</w:t>
          </w:r>
          <w:r w:rsidR="000C394C">
            <w:rPr>
              <w:lang w:val="fr-FR"/>
            </w:rPr>
            <w:t>’</w:t>
          </w:r>
          <w:r w:rsidR="00241531" w:rsidRPr="004F7892">
            <w:rPr>
              <w:lang w:val="fr-FR"/>
            </w:rPr>
            <w:t>OMPI si la coopération financière demeure nécessaire</w:t>
          </w:r>
          <w:r w:rsidRPr="004F7892">
            <w:rPr>
              <w:lang w:val="fr-FR"/>
            </w:rPr>
            <w:t xml:space="preserve">, ce qui </w:t>
          </w:r>
          <w:r w:rsidR="00241531" w:rsidRPr="004F7892">
            <w:rPr>
              <w:lang w:val="fr-FR"/>
            </w:rPr>
            <w:t>pourrait contribuer à renforcer la viabilité des centres.</w:t>
          </w:r>
        </w:p>
        <w:p w:rsidR="009606EA" w:rsidRPr="004F7892" w:rsidRDefault="009137CF" w:rsidP="009137CF">
          <w:pPr>
            <w:pStyle w:val="Heading2"/>
          </w:pPr>
          <w:r w:rsidRPr="004F7892">
            <w:t>Recommandations</w:t>
          </w:r>
        </w:p>
        <w:p w:rsidR="009606EA" w:rsidRPr="004F7892" w:rsidRDefault="009606EA" w:rsidP="009137CF">
          <w:pPr>
            <w:rPr>
              <w:lang w:val="fr-FR"/>
            </w:rPr>
          </w:pPr>
        </w:p>
        <w:p w:rsidR="009606EA" w:rsidRPr="004F7892" w:rsidRDefault="009815F2" w:rsidP="009137CF">
          <w:pPr>
            <w:pStyle w:val="ONUMFS"/>
            <w:numPr>
              <w:ilvl w:val="0"/>
              <w:numId w:val="0"/>
            </w:numPr>
            <w:rPr>
              <w:lang w:val="fr-FR"/>
            </w:rPr>
          </w:pPr>
          <w:r w:rsidRPr="004F7892">
            <w:rPr>
              <w:lang w:val="fr-FR"/>
            </w:rPr>
            <w:t>Compte tenu des</w:t>
          </w:r>
          <w:r w:rsidR="00241531" w:rsidRPr="004F7892">
            <w:rPr>
              <w:lang w:val="fr-FR"/>
            </w:rPr>
            <w:t xml:space="preserve"> principales constatations </w:t>
          </w:r>
          <w:r w:rsidRPr="004F7892">
            <w:rPr>
              <w:lang w:val="fr-FR"/>
            </w:rPr>
            <w:t>contenues dans</w:t>
          </w:r>
          <w:r w:rsidR="00241531" w:rsidRPr="004F7892">
            <w:rPr>
              <w:lang w:val="fr-FR"/>
            </w:rPr>
            <w:t xml:space="preserve"> la présente évaluation, six</w:t>
          </w:r>
          <w:r w:rsidR="007678B2" w:rsidRPr="004F7892">
            <w:rPr>
              <w:lang w:val="fr-FR"/>
            </w:rPr>
            <w:t> </w:t>
          </w:r>
          <w:r w:rsidR="00241531" w:rsidRPr="004F7892">
            <w:rPr>
              <w:lang w:val="fr-FR"/>
            </w:rPr>
            <w:t>recommandations sont proposées</w:t>
          </w:r>
          <w:r w:rsidRPr="004F7892">
            <w:rPr>
              <w:lang w:val="fr-FR"/>
            </w:rPr>
            <w:t xml:space="preserve"> pour l</w:t>
          </w:r>
          <w:r w:rsidR="000C394C">
            <w:rPr>
              <w:lang w:val="fr-FR"/>
            </w:rPr>
            <w:t>’</w:t>
          </w:r>
          <w:r w:rsidRPr="004F7892">
            <w:rPr>
              <w:lang w:val="fr-FR"/>
            </w:rPr>
            <w:t>avenir</w:t>
          </w:r>
          <w:r w:rsidR="00241531" w:rsidRPr="004F7892">
            <w:rPr>
              <w:lang w:val="fr-FR"/>
            </w:rPr>
            <w:t>.</w:t>
          </w:r>
        </w:p>
        <w:p w:rsidR="009606EA" w:rsidRPr="004F7892" w:rsidRDefault="00241531" w:rsidP="009137CF">
          <w:pPr>
            <w:pStyle w:val="Heading3"/>
            <w:rPr>
              <w:lang w:val="fr-FR"/>
            </w:rPr>
          </w:pPr>
          <w:r w:rsidRPr="004F7892">
            <w:rPr>
              <w:lang w:val="fr-FR"/>
            </w:rPr>
            <w:t xml:space="preserve">A. </w:t>
          </w:r>
          <w:r w:rsidR="006867BE" w:rsidRPr="004F7892">
            <w:rPr>
              <w:lang w:val="fr-FR"/>
            </w:rPr>
            <w:t xml:space="preserve"> </w:t>
          </w:r>
          <w:r w:rsidR="006A4321" w:rsidRPr="004F7892">
            <w:rPr>
              <w:lang w:val="fr-FR"/>
            </w:rPr>
            <w:tab/>
          </w:r>
          <w:r w:rsidRPr="004F7892">
            <w:rPr>
              <w:lang w:val="fr-FR"/>
            </w:rPr>
            <w:t>Conception et gestion du projet</w:t>
          </w:r>
        </w:p>
        <w:p w:rsidR="009606EA" w:rsidRPr="004F7892" w:rsidRDefault="00241531" w:rsidP="009137CF">
          <w:pPr>
            <w:pStyle w:val="Heading4"/>
            <w:rPr>
              <w:b w:val="0"/>
              <w:lang w:val="fr-FR"/>
            </w:rPr>
          </w:pPr>
          <w:r w:rsidRPr="004F7892">
            <w:rPr>
              <w:lang w:val="fr-FR"/>
            </w:rPr>
            <w:t xml:space="preserve">Recommandation </w:t>
          </w:r>
          <w:r w:rsidR="001012F2" w:rsidRPr="004F7892">
            <w:rPr>
              <w:lang w:val="fr-FR"/>
            </w:rPr>
            <w:t>n° </w:t>
          </w:r>
          <w:r w:rsidRPr="004F7892">
            <w:rPr>
              <w:lang w:val="fr-FR"/>
            </w:rPr>
            <w:t>1</w:t>
          </w:r>
        </w:p>
        <w:p w:rsidR="009606EA" w:rsidRPr="004F7892" w:rsidRDefault="009606EA" w:rsidP="00EF7FE0">
          <w:pPr>
            <w:rPr>
              <w:b/>
              <w:u w:val="single"/>
              <w:lang w:val="fr-FR"/>
            </w:rPr>
          </w:pPr>
        </w:p>
        <w:p w:rsidR="009606EA" w:rsidRPr="004F7892" w:rsidRDefault="00241531" w:rsidP="009137CF">
          <w:pPr>
            <w:pStyle w:val="ONUMFS"/>
            <w:numPr>
              <w:ilvl w:val="0"/>
              <w:numId w:val="0"/>
            </w:numPr>
            <w:rPr>
              <w:lang w:val="fr-FR"/>
            </w:rPr>
          </w:pPr>
          <w:r w:rsidRPr="004F7892">
            <w:rPr>
              <w:lang w:val="fr-FR"/>
            </w:rPr>
            <w:t>(Principale constatation n°</w:t>
          </w:r>
          <w:r w:rsidR="007678B2" w:rsidRPr="004F7892">
            <w:rPr>
              <w:lang w:val="fr-FR"/>
            </w:rPr>
            <w:t> </w:t>
          </w:r>
          <w:r w:rsidRPr="004F7892">
            <w:rPr>
              <w:lang w:val="fr-FR"/>
            </w:rPr>
            <w:t>1)</w:t>
          </w:r>
        </w:p>
        <w:p w:rsidR="009606EA" w:rsidRPr="004F7892" w:rsidRDefault="00241531" w:rsidP="009137CF">
          <w:pPr>
            <w:pStyle w:val="ONUMFS"/>
            <w:numPr>
              <w:ilvl w:val="0"/>
              <w:numId w:val="0"/>
            </w:numPr>
            <w:rPr>
              <w:lang w:val="fr-FR"/>
            </w:rPr>
          </w:pPr>
          <w:r w:rsidRPr="004F7892">
            <w:rPr>
              <w:lang w:val="fr-FR"/>
            </w:rPr>
            <w:t>À la suite de l</w:t>
          </w:r>
          <w:r w:rsidR="000C394C">
            <w:rPr>
              <w:lang w:val="fr-FR"/>
            </w:rPr>
            <w:t>’</w:t>
          </w:r>
          <w:r w:rsidRPr="004F7892">
            <w:rPr>
              <w:lang w:val="fr-FR"/>
            </w:rPr>
            <w:t>évaluation d</w:t>
          </w:r>
          <w:r w:rsidR="009815F2" w:rsidRPr="004F7892">
            <w:rPr>
              <w:lang w:val="fr-FR"/>
            </w:rPr>
            <w:t>u</w:t>
          </w:r>
          <w:r w:rsidRPr="004F7892">
            <w:rPr>
              <w:lang w:val="fr-FR"/>
            </w:rPr>
            <w:t xml:space="preserve"> projet, l</w:t>
          </w:r>
          <w:r w:rsidR="000C394C">
            <w:rPr>
              <w:lang w:val="fr-FR"/>
            </w:rPr>
            <w:t>’</w:t>
          </w:r>
          <w:r w:rsidRPr="004F7892">
            <w:rPr>
              <w:lang w:val="fr-FR"/>
            </w:rPr>
            <w:t>OMPI devrait envisager de mettre au point des programmes d</w:t>
          </w:r>
          <w:r w:rsidR="000C394C">
            <w:rPr>
              <w:lang w:val="fr-FR"/>
            </w:rPr>
            <w:t>’</w:t>
          </w:r>
          <w:r w:rsidRPr="004F7892">
            <w:rPr>
              <w:lang w:val="fr-FR"/>
            </w:rPr>
            <w:t>action ou des plans de gestion pour donner suite à chacune des recommandations de l</w:t>
          </w:r>
          <w:r w:rsidR="000C394C">
            <w:rPr>
              <w:lang w:val="fr-FR"/>
            </w:rPr>
            <w:t>’</w:t>
          </w:r>
          <w:r w:rsidRPr="004F7892">
            <w:rPr>
              <w:lang w:val="fr-FR"/>
            </w:rPr>
            <w:t>évaluation.</w:t>
          </w:r>
          <w:r w:rsidR="009815F2" w:rsidRPr="004F7892">
            <w:rPr>
              <w:lang w:val="fr-FR"/>
            </w:rPr>
            <w:t xml:space="preserve"> </w:t>
          </w:r>
          <w:r w:rsidR="003419A9" w:rsidRPr="004F7892">
            <w:rPr>
              <w:lang w:val="fr-FR"/>
            </w:rPr>
            <w:t xml:space="preserve"> </w:t>
          </w:r>
          <w:r w:rsidR="006A4321" w:rsidRPr="004F7892">
            <w:rPr>
              <w:lang w:val="fr-FR"/>
            </w:rPr>
            <w:t>Il </w:t>
          </w:r>
          <w:r w:rsidR="009815F2" w:rsidRPr="004F7892">
            <w:rPr>
              <w:lang w:val="fr-FR"/>
            </w:rPr>
            <w:t xml:space="preserve">serait ainsi possible de </w:t>
          </w:r>
          <w:r w:rsidRPr="004F7892">
            <w:rPr>
              <w:lang w:val="fr-FR"/>
            </w:rPr>
            <w:t>déterminer</w:t>
          </w:r>
          <w:r w:rsidR="009815F2" w:rsidRPr="004F7892">
            <w:rPr>
              <w:lang w:val="fr-FR"/>
            </w:rPr>
            <w:t>,</w:t>
          </w:r>
          <w:r w:rsidRPr="004F7892">
            <w:rPr>
              <w:lang w:val="fr-FR"/>
            </w:rPr>
            <w:t xml:space="preserve"> sur la base de documents</w:t>
          </w:r>
          <w:r w:rsidR="009815F2" w:rsidRPr="004F7892">
            <w:rPr>
              <w:lang w:val="fr-FR"/>
            </w:rPr>
            <w:t>,</w:t>
          </w:r>
          <w:r w:rsidRPr="004F7892">
            <w:rPr>
              <w:lang w:val="fr-FR"/>
            </w:rPr>
            <w:t xml:space="preserve"> pourquoi </w:t>
          </w:r>
          <w:r w:rsidRPr="004F7892">
            <w:rPr>
              <w:lang w:val="fr-FR"/>
            </w:rPr>
            <w:lastRenderedPageBreak/>
            <w:t>certaines recommandations sont acceptées par l</w:t>
          </w:r>
          <w:r w:rsidR="000C394C">
            <w:rPr>
              <w:lang w:val="fr-FR"/>
            </w:rPr>
            <w:t>’</w:t>
          </w:r>
          <w:r w:rsidRPr="004F7892">
            <w:rPr>
              <w:lang w:val="fr-FR"/>
            </w:rPr>
            <w:t>OMPI</w:t>
          </w:r>
          <w:r w:rsidR="009815F2" w:rsidRPr="004F7892">
            <w:rPr>
              <w:lang w:val="fr-FR"/>
            </w:rPr>
            <w:t xml:space="preserve"> et d</w:t>
          </w:r>
          <w:r w:rsidR="000C394C">
            <w:rPr>
              <w:lang w:val="fr-FR"/>
            </w:rPr>
            <w:t>’</w:t>
          </w:r>
          <w:r w:rsidR="009815F2" w:rsidRPr="004F7892">
            <w:rPr>
              <w:lang w:val="fr-FR"/>
            </w:rPr>
            <w:t xml:space="preserve">autres </w:t>
          </w:r>
          <w:r w:rsidR="008D6362">
            <w:rPr>
              <w:lang w:val="fr-FR"/>
            </w:rPr>
            <w:t>non</w:t>
          </w:r>
          <w:r w:rsidRPr="004F7892">
            <w:rPr>
              <w:lang w:val="fr-FR"/>
            </w:rPr>
            <w:t>;  de désigner nommément une personne ou une équipe chargée du suivi de chaque recommandation et d</w:t>
          </w:r>
          <w:r w:rsidR="000C394C">
            <w:rPr>
              <w:lang w:val="fr-FR"/>
            </w:rPr>
            <w:t>’</w:t>
          </w:r>
          <w:r w:rsidRPr="004F7892">
            <w:rPr>
              <w:lang w:val="fr-FR"/>
            </w:rPr>
            <w:t>encourager l</w:t>
          </w:r>
          <w:r w:rsidR="000C394C">
            <w:rPr>
              <w:lang w:val="fr-FR"/>
            </w:rPr>
            <w:t>’</w:t>
          </w:r>
          <w:r w:rsidRPr="004F7892">
            <w:rPr>
              <w:lang w:val="fr-FR"/>
            </w:rPr>
            <w:t>établissement d</w:t>
          </w:r>
          <w:r w:rsidR="000C394C">
            <w:rPr>
              <w:lang w:val="fr-FR"/>
            </w:rPr>
            <w:t>’</w:t>
          </w:r>
          <w:r w:rsidRPr="004F7892">
            <w:rPr>
              <w:lang w:val="fr-FR"/>
            </w:rPr>
            <w:t>un calendrier de mise en œuvre.</w:t>
          </w:r>
        </w:p>
        <w:p w:rsidR="009606EA" w:rsidRPr="004F7892" w:rsidRDefault="00241531" w:rsidP="009137CF">
          <w:pPr>
            <w:pStyle w:val="Heading4"/>
            <w:rPr>
              <w:lang w:val="fr-FR"/>
            </w:rPr>
          </w:pPr>
          <w:r w:rsidRPr="004F7892">
            <w:rPr>
              <w:lang w:val="fr-FR"/>
            </w:rPr>
            <w:t xml:space="preserve">Recommandation </w:t>
          </w:r>
          <w:r w:rsidR="001012F2" w:rsidRPr="004F7892">
            <w:rPr>
              <w:lang w:val="fr-FR"/>
            </w:rPr>
            <w:t>n° </w:t>
          </w:r>
          <w:r w:rsidRPr="004F7892">
            <w:rPr>
              <w:lang w:val="fr-FR"/>
            </w:rPr>
            <w:t>2</w:t>
          </w:r>
        </w:p>
        <w:p w:rsidR="009606EA" w:rsidRPr="004F7892" w:rsidRDefault="009606EA" w:rsidP="00EF7FE0">
          <w:pPr>
            <w:rPr>
              <w:b/>
              <w:u w:val="single"/>
              <w:lang w:val="fr-FR"/>
            </w:rPr>
          </w:pPr>
        </w:p>
        <w:p w:rsidR="009606EA" w:rsidRPr="004F7892" w:rsidRDefault="00241531" w:rsidP="009137CF">
          <w:pPr>
            <w:pStyle w:val="ONUMFS"/>
            <w:numPr>
              <w:ilvl w:val="0"/>
              <w:numId w:val="0"/>
            </w:numPr>
            <w:rPr>
              <w:lang w:val="fr-FR"/>
            </w:rPr>
          </w:pPr>
          <w:r w:rsidRPr="004F7892">
            <w:rPr>
              <w:lang w:val="fr-FR"/>
            </w:rPr>
            <w:t>(Principale constatation n°</w:t>
          </w:r>
          <w:r w:rsidR="007678B2" w:rsidRPr="004F7892">
            <w:rPr>
              <w:lang w:val="fr-FR"/>
            </w:rPr>
            <w:t> </w:t>
          </w:r>
          <w:r w:rsidRPr="004F7892">
            <w:rPr>
              <w:lang w:val="fr-FR"/>
            </w:rPr>
            <w:t>3)</w:t>
          </w:r>
        </w:p>
        <w:p w:rsidR="009606EA" w:rsidRPr="004F7892" w:rsidRDefault="00963559" w:rsidP="009137CF">
          <w:pPr>
            <w:pStyle w:val="ONUMFS"/>
            <w:numPr>
              <w:ilvl w:val="0"/>
              <w:numId w:val="0"/>
            </w:numPr>
            <w:rPr>
              <w:lang w:val="fr-FR"/>
            </w:rPr>
          </w:pPr>
          <w:r w:rsidRPr="004F7892">
            <w:rPr>
              <w:lang w:val="fr-FR"/>
            </w:rPr>
            <w:t xml:space="preserve">Pour </w:t>
          </w:r>
          <w:r w:rsidR="00EA4561" w:rsidRPr="004F7892">
            <w:rPr>
              <w:lang w:val="fr-FR"/>
            </w:rPr>
            <w:t>les</w:t>
          </w:r>
          <w:r w:rsidRPr="004F7892">
            <w:rPr>
              <w:lang w:val="fr-FR"/>
            </w:rPr>
            <w:t xml:space="preserve"> futurs projets similaires, qu</w:t>
          </w:r>
          <w:r w:rsidR="000C394C">
            <w:rPr>
              <w:lang w:val="fr-FR"/>
            </w:rPr>
            <w:t>’</w:t>
          </w:r>
          <w:r w:rsidRPr="004F7892">
            <w:rPr>
              <w:lang w:val="fr-FR"/>
            </w:rPr>
            <w:t>ils soient financés dans le cadre de projets spéciaux ou au moyen du budget ordinaire de l</w:t>
          </w:r>
          <w:r w:rsidR="000C394C">
            <w:rPr>
              <w:lang w:val="fr-FR"/>
            </w:rPr>
            <w:t>’</w:t>
          </w:r>
          <w:r w:rsidRPr="004F7892">
            <w:rPr>
              <w:lang w:val="fr-FR"/>
            </w:rPr>
            <w:t>OMPI, le rôle des bureaux régionaux devrait être renforcé tout au long du projet.</w:t>
          </w:r>
          <w:r w:rsidR="003419A9" w:rsidRPr="004F7892">
            <w:rPr>
              <w:lang w:val="fr-FR"/>
            </w:rPr>
            <w:t xml:space="preserve">  </w:t>
          </w:r>
          <w:r w:rsidRPr="004F7892">
            <w:rPr>
              <w:lang w:val="fr-FR"/>
            </w:rPr>
            <w:t>Leur contribution pourrait être apportée au cours de</w:t>
          </w:r>
          <w:r w:rsidR="00EF308D" w:rsidRPr="004F7892">
            <w:rPr>
              <w:lang w:val="fr-FR"/>
            </w:rPr>
            <w:t xml:space="preserve"> la phase de développement du projet</w:t>
          </w:r>
          <w:r w:rsidRPr="004F7892">
            <w:rPr>
              <w:lang w:val="fr-FR"/>
            </w:rPr>
            <w:t xml:space="preserve"> afin de </w:t>
          </w:r>
          <w:r w:rsidR="00EF308D" w:rsidRPr="004F7892">
            <w:rPr>
              <w:lang w:val="fr-FR"/>
            </w:rPr>
            <w:t>s</w:t>
          </w:r>
          <w:r w:rsidR="000C394C">
            <w:rPr>
              <w:lang w:val="fr-FR"/>
            </w:rPr>
            <w:t>’</w:t>
          </w:r>
          <w:r w:rsidR="00EF308D" w:rsidRPr="004F7892">
            <w:rPr>
              <w:lang w:val="fr-FR"/>
            </w:rPr>
            <w:t>assurer de</w:t>
          </w:r>
          <w:r w:rsidRPr="004F7892">
            <w:rPr>
              <w:lang w:val="fr-FR"/>
            </w:rPr>
            <w:t xml:space="preserve"> </w:t>
          </w:r>
          <w:r w:rsidR="00EF308D" w:rsidRPr="004F7892">
            <w:rPr>
              <w:lang w:val="fr-FR"/>
            </w:rPr>
            <w:t>leur</w:t>
          </w:r>
          <w:r w:rsidR="00EA4561" w:rsidRPr="004F7892">
            <w:rPr>
              <w:lang w:val="fr-FR"/>
            </w:rPr>
            <w:t xml:space="preserve"> </w:t>
          </w:r>
          <w:r w:rsidR="00EF308D" w:rsidRPr="004F7892">
            <w:rPr>
              <w:lang w:val="fr-FR"/>
            </w:rPr>
            <w:t>adhésion, ce qui permettrait aussi de garantir l</w:t>
          </w:r>
          <w:r w:rsidRPr="004F7892">
            <w:rPr>
              <w:lang w:val="fr-FR"/>
            </w:rPr>
            <w:t>a viabilité</w:t>
          </w:r>
          <w:r w:rsidR="00EF308D" w:rsidRPr="004F7892">
            <w:rPr>
              <w:lang w:val="fr-FR"/>
            </w:rPr>
            <w:t xml:space="preserve"> du projet</w:t>
          </w:r>
          <w:r w:rsidRPr="004F7892">
            <w:rPr>
              <w:lang w:val="fr-FR"/>
            </w:rPr>
            <w:t>.</w:t>
          </w:r>
          <w:r w:rsidR="003419A9" w:rsidRPr="004F7892">
            <w:rPr>
              <w:lang w:val="fr-FR"/>
            </w:rPr>
            <w:t xml:space="preserve">  </w:t>
          </w:r>
          <w:r w:rsidRPr="004F7892">
            <w:rPr>
              <w:lang w:val="fr-FR"/>
            </w:rPr>
            <w:t>Les bureaux sont en mesure de donner des avis sur l</w:t>
          </w:r>
          <w:r w:rsidR="000C394C">
            <w:rPr>
              <w:lang w:val="fr-FR"/>
            </w:rPr>
            <w:t>’</w:t>
          </w:r>
          <w:r w:rsidRPr="004F7892">
            <w:rPr>
              <w:lang w:val="fr-FR"/>
            </w:rPr>
            <w:t>emplacement idéal d</w:t>
          </w:r>
          <w:r w:rsidR="000C394C">
            <w:rPr>
              <w:lang w:val="fr-FR"/>
            </w:rPr>
            <w:t>’</w:t>
          </w:r>
          <w:r w:rsidRPr="004F7892">
            <w:rPr>
              <w:lang w:val="fr-FR"/>
            </w:rPr>
            <w:t>une nouvelle académie (</w:t>
          </w:r>
          <w:r w:rsidR="009815F2" w:rsidRPr="004F7892">
            <w:rPr>
              <w:lang w:val="fr-FR"/>
            </w:rPr>
            <w:t xml:space="preserve">par exemple, </w:t>
          </w:r>
          <w:r w:rsidRPr="004F7892">
            <w:rPr>
              <w:lang w:val="fr-FR"/>
            </w:rPr>
            <w:t>au sein de l</w:t>
          </w:r>
          <w:r w:rsidR="000C394C">
            <w:rPr>
              <w:lang w:val="fr-FR"/>
            </w:rPr>
            <w:t>’</w:t>
          </w:r>
          <w:r w:rsidRPr="004F7892">
            <w:rPr>
              <w:lang w:val="fr-FR"/>
            </w:rPr>
            <w:t>office national de la propriété intellectuelle ou d</w:t>
          </w:r>
          <w:r w:rsidR="000C394C">
            <w:rPr>
              <w:lang w:val="fr-FR"/>
            </w:rPr>
            <w:t>’</w:t>
          </w:r>
          <w:r w:rsidRPr="004F7892">
            <w:rPr>
              <w:lang w:val="fr-FR"/>
            </w:rPr>
            <w:t>un ministère compétent) ainsi que sur les structures de gouvernance au niveau national.</w:t>
          </w:r>
          <w:r w:rsidR="003419A9" w:rsidRPr="004F7892">
            <w:rPr>
              <w:lang w:val="fr-FR"/>
            </w:rPr>
            <w:t xml:space="preserve">  </w:t>
          </w:r>
          <w:r w:rsidR="00EF308D" w:rsidRPr="004F7892">
            <w:rPr>
              <w:lang w:val="fr-FR"/>
            </w:rPr>
            <w:t>Ils</w:t>
          </w:r>
          <w:r w:rsidRPr="004F7892">
            <w:rPr>
              <w:lang w:val="fr-FR"/>
            </w:rPr>
            <w:t xml:space="preserve"> sont également en mesure d</w:t>
          </w:r>
          <w:r w:rsidR="000C394C">
            <w:rPr>
              <w:lang w:val="fr-FR"/>
            </w:rPr>
            <w:t>’</w:t>
          </w:r>
          <w:r w:rsidRPr="004F7892">
            <w:rPr>
              <w:lang w:val="fr-FR"/>
            </w:rPr>
            <w:t>appuyer la prise en considération des centres de formation dans les stratégies nationales de propriété intellectuelle.</w:t>
          </w:r>
        </w:p>
        <w:p w:rsidR="009606EA" w:rsidRPr="004F7892" w:rsidRDefault="00963559" w:rsidP="009137CF">
          <w:pPr>
            <w:pStyle w:val="Heading3"/>
            <w:rPr>
              <w:lang w:val="fr-FR"/>
            </w:rPr>
          </w:pPr>
          <w:r w:rsidRPr="004F7892">
            <w:rPr>
              <w:lang w:val="fr-FR"/>
            </w:rPr>
            <w:t xml:space="preserve">B. </w:t>
          </w:r>
          <w:r w:rsidR="006867BE" w:rsidRPr="004F7892">
            <w:rPr>
              <w:lang w:val="fr-FR"/>
            </w:rPr>
            <w:t xml:space="preserve"> </w:t>
          </w:r>
          <w:r w:rsidR="006A4321" w:rsidRPr="004F7892">
            <w:rPr>
              <w:lang w:val="fr-FR"/>
            </w:rPr>
            <w:tab/>
          </w:r>
          <w:r w:rsidRPr="004F7892">
            <w:rPr>
              <w:lang w:val="fr-FR"/>
            </w:rPr>
            <w:t>Utilité du projet</w:t>
          </w:r>
        </w:p>
        <w:p w:rsidR="009606EA" w:rsidRPr="004F7892" w:rsidRDefault="00963559" w:rsidP="009137CF">
          <w:pPr>
            <w:pStyle w:val="Heading4"/>
            <w:rPr>
              <w:lang w:val="fr-FR"/>
            </w:rPr>
          </w:pPr>
          <w:r w:rsidRPr="004F7892">
            <w:rPr>
              <w:lang w:val="fr-FR"/>
            </w:rPr>
            <w:t xml:space="preserve">Recommandation </w:t>
          </w:r>
          <w:r w:rsidR="001012F2" w:rsidRPr="004F7892">
            <w:rPr>
              <w:lang w:val="fr-FR"/>
            </w:rPr>
            <w:t>n° </w:t>
          </w:r>
          <w:r w:rsidRPr="004F7892">
            <w:rPr>
              <w:lang w:val="fr-FR"/>
            </w:rPr>
            <w:t>3</w:t>
          </w:r>
        </w:p>
        <w:p w:rsidR="009606EA" w:rsidRPr="004F7892" w:rsidRDefault="009606EA" w:rsidP="009137CF">
          <w:pPr>
            <w:keepNext/>
            <w:rPr>
              <w:b/>
              <w:u w:val="single"/>
              <w:lang w:val="fr-FR"/>
            </w:rPr>
          </w:pPr>
        </w:p>
        <w:p w:rsidR="009606EA" w:rsidRPr="004F7892" w:rsidRDefault="00963559" w:rsidP="009137CF">
          <w:pPr>
            <w:pStyle w:val="ONUMFS"/>
            <w:numPr>
              <w:ilvl w:val="0"/>
              <w:numId w:val="0"/>
            </w:numPr>
            <w:rPr>
              <w:lang w:val="fr-FR"/>
            </w:rPr>
          </w:pPr>
          <w:r w:rsidRPr="004F7892">
            <w:rPr>
              <w:lang w:val="fr-FR"/>
            </w:rPr>
            <w:t>(Principales constatations n°</w:t>
          </w:r>
          <w:r w:rsidR="007678B2" w:rsidRPr="004F7892">
            <w:rPr>
              <w:lang w:val="fr-FR"/>
            </w:rPr>
            <w:t> </w:t>
          </w:r>
          <w:r w:rsidRPr="004F7892">
            <w:rPr>
              <w:lang w:val="fr-FR"/>
            </w:rPr>
            <w:t>5 et 10)</w:t>
          </w:r>
        </w:p>
        <w:p w:rsidR="009606EA" w:rsidRPr="004F7892" w:rsidRDefault="00F82B87" w:rsidP="009137CF">
          <w:pPr>
            <w:pStyle w:val="ONUMFS"/>
            <w:numPr>
              <w:ilvl w:val="0"/>
              <w:numId w:val="0"/>
            </w:numPr>
            <w:rPr>
              <w:spacing w:val="-2"/>
              <w:lang w:val="fr-FR"/>
            </w:rPr>
          </w:pPr>
          <w:r w:rsidRPr="004F7892">
            <w:rPr>
              <w:spacing w:val="-2"/>
              <w:lang w:val="fr-FR"/>
            </w:rPr>
            <w:t>En coopération avec l</w:t>
          </w:r>
          <w:r w:rsidR="000C394C">
            <w:rPr>
              <w:spacing w:val="-2"/>
              <w:lang w:val="fr-FR"/>
            </w:rPr>
            <w:t>’</w:t>
          </w:r>
          <w:r w:rsidRPr="004F7892">
            <w:rPr>
              <w:spacing w:val="-2"/>
              <w:lang w:val="fr-FR"/>
            </w:rPr>
            <w:t>Académie de l</w:t>
          </w:r>
          <w:r w:rsidR="000C394C">
            <w:rPr>
              <w:spacing w:val="-2"/>
              <w:lang w:val="fr-FR"/>
            </w:rPr>
            <w:t>’</w:t>
          </w:r>
          <w:r w:rsidRPr="004F7892">
            <w:rPr>
              <w:spacing w:val="-2"/>
              <w:lang w:val="fr-FR"/>
            </w:rPr>
            <w:t xml:space="preserve">OMPI et les bureaux régionaux, des indicateurs permettant de déterminer si un centre de formation autonome a été créé </w:t>
          </w:r>
          <w:r w:rsidR="00EF308D" w:rsidRPr="004F7892">
            <w:rPr>
              <w:spacing w:val="-2"/>
              <w:lang w:val="fr-FR"/>
            </w:rPr>
            <w:t>ou non devraient être</w:t>
          </w:r>
          <w:r w:rsidRPr="004F7892">
            <w:rPr>
              <w:spacing w:val="-2"/>
              <w:lang w:val="fr-FR"/>
            </w:rPr>
            <w:t xml:space="preserve"> été mis au point, en particulier du fait que cette activité relève désormais du budget ordinaire de l</w:t>
          </w:r>
          <w:r w:rsidR="000C394C">
            <w:rPr>
              <w:spacing w:val="-2"/>
              <w:lang w:val="fr-FR"/>
            </w:rPr>
            <w:t>’</w:t>
          </w:r>
          <w:r w:rsidRPr="004F7892">
            <w:rPr>
              <w:spacing w:val="-2"/>
              <w:lang w:val="fr-FR"/>
            </w:rPr>
            <w:t>OMPI.</w:t>
          </w:r>
        </w:p>
        <w:p w:rsidR="009606EA" w:rsidRPr="004F7892" w:rsidRDefault="00F82B87" w:rsidP="009137CF">
          <w:pPr>
            <w:pStyle w:val="ONUMFS"/>
            <w:numPr>
              <w:ilvl w:val="0"/>
              <w:numId w:val="0"/>
            </w:numPr>
            <w:rPr>
              <w:lang w:val="fr-FR"/>
            </w:rPr>
          </w:pPr>
          <w:r w:rsidRPr="004F7892">
            <w:rPr>
              <w:lang w:val="fr-FR"/>
            </w:rPr>
            <w:t xml:space="preserve">Ces indicateurs doivent être précis, mesurables, applicables, réalisables et assortis de délais et ils doivent porter </w:t>
          </w:r>
          <w:r w:rsidR="00E8177C" w:rsidRPr="004F7892">
            <w:rPr>
              <w:lang w:val="fr-FR"/>
            </w:rPr>
            <w:t xml:space="preserve">à la fois </w:t>
          </w:r>
          <w:r w:rsidRPr="004F7892">
            <w:rPr>
              <w:lang w:val="fr-FR"/>
            </w:rPr>
            <w:t xml:space="preserve">sur les résultats et </w:t>
          </w:r>
          <w:r w:rsidR="00E8177C" w:rsidRPr="004F7892">
            <w:rPr>
              <w:lang w:val="fr-FR"/>
            </w:rPr>
            <w:t xml:space="preserve">sur </w:t>
          </w:r>
          <w:r w:rsidRPr="004F7892">
            <w:rPr>
              <w:lang w:val="fr-FR"/>
            </w:rPr>
            <w:t>le</w:t>
          </w:r>
          <w:r w:rsidR="00E8177C" w:rsidRPr="004F7892">
            <w:rPr>
              <w:lang w:val="fr-FR"/>
            </w:rPr>
            <w:t>ur</w:t>
          </w:r>
          <w:r w:rsidRPr="004F7892">
            <w:rPr>
              <w:lang w:val="fr-FR"/>
            </w:rPr>
            <w:t xml:space="preserve"> </w:t>
          </w:r>
          <w:r w:rsidR="00E8177C" w:rsidRPr="004F7892">
            <w:rPr>
              <w:lang w:val="fr-FR"/>
            </w:rPr>
            <w:t>efficacité</w:t>
          </w:r>
          <w:r w:rsidRPr="004F7892">
            <w:rPr>
              <w:lang w:val="fr-FR"/>
            </w:rPr>
            <w:t>.</w:t>
          </w:r>
        </w:p>
        <w:p w:rsidR="009606EA" w:rsidRPr="004F7892" w:rsidRDefault="00F82B87" w:rsidP="009137CF">
          <w:pPr>
            <w:pStyle w:val="Heading4"/>
            <w:rPr>
              <w:lang w:val="fr-FR"/>
            </w:rPr>
          </w:pPr>
          <w:r w:rsidRPr="004F7892">
            <w:rPr>
              <w:lang w:val="fr-FR"/>
            </w:rPr>
            <w:t xml:space="preserve">Recommandation </w:t>
          </w:r>
          <w:r w:rsidR="001012F2" w:rsidRPr="004F7892">
            <w:rPr>
              <w:lang w:val="fr-FR"/>
            </w:rPr>
            <w:t>n° </w:t>
          </w:r>
          <w:r w:rsidRPr="004F7892">
            <w:rPr>
              <w:lang w:val="fr-FR"/>
            </w:rPr>
            <w:t>4</w:t>
          </w:r>
        </w:p>
        <w:p w:rsidR="009606EA" w:rsidRPr="004F7892" w:rsidRDefault="009606EA" w:rsidP="00EF7FE0">
          <w:pPr>
            <w:rPr>
              <w:lang w:val="fr-FR"/>
            </w:rPr>
          </w:pPr>
        </w:p>
        <w:p w:rsidR="009606EA" w:rsidRPr="004F7892" w:rsidRDefault="00F82B87" w:rsidP="009137CF">
          <w:pPr>
            <w:pStyle w:val="ONUMFS"/>
            <w:numPr>
              <w:ilvl w:val="0"/>
              <w:numId w:val="0"/>
            </w:numPr>
            <w:rPr>
              <w:lang w:val="fr-FR"/>
            </w:rPr>
          </w:pPr>
          <w:r w:rsidRPr="004F7892">
            <w:rPr>
              <w:lang w:val="fr-FR"/>
            </w:rPr>
            <w:t>(Principale constatation n°</w:t>
          </w:r>
          <w:r w:rsidR="007678B2" w:rsidRPr="004F7892">
            <w:rPr>
              <w:lang w:val="fr-FR"/>
            </w:rPr>
            <w:t> </w:t>
          </w:r>
          <w:r w:rsidRPr="004F7892">
            <w:rPr>
              <w:lang w:val="fr-FR"/>
            </w:rPr>
            <w:t>6)</w:t>
          </w:r>
        </w:p>
        <w:p w:rsidR="009606EA" w:rsidRPr="004F7892" w:rsidRDefault="00E8177C" w:rsidP="009137CF">
          <w:pPr>
            <w:pStyle w:val="ONUMFS"/>
            <w:numPr>
              <w:ilvl w:val="0"/>
              <w:numId w:val="0"/>
            </w:numPr>
            <w:rPr>
              <w:lang w:val="fr-FR"/>
            </w:rPr>
          </w:pPr>
          <w:r w:rsidRPr="004F7892">
            <w:rPr>
              <w:lang w:val="fr-FR"/>
            </w:rPr>
            <w:t>Pour promouvoi</w:t>
          </w:r>
          <w:r w:rsidR="00F82B87" w:rsidRPr="004F7892">
            <w:rPr>
              <w:lang w:val="fr-FR"/>
            </w:rPr>
            <w:t>r les nouveaux centres de formation, l</w:t>
          </w:r>
          <w:r w:rsidR="000C394C">
            <w:rPr>
              <w:lang w:val="fr-FR"/>
            </w:rPr>
            <w:t>’</w:t>
          </w:r>
          <w:r w:rsidR="00F82B87" w:rsidRPr="004F7892">
            <w:rPr>
              <w:lang w:val="fr-FR"/>
            </w:rPr>
            <w:t>Académie de l</w:t>
          </w:r>
          <w:r w:rsidR="000C394C">
            <w:rPr>
              <w:lang w:val="fr-FR"/>
            </w:rPr>
            <w:t>’</w:t>
          </w:r>
          <w:r w:rsidR="00F82B87" w:rsidRPr="004F7892">
            <w:rPr>
              <w:lang w:val="fr-FR"/>
            </w:rPr>
            <w:t>OMPI, en coopération avec le bureau régional concerné, doit mettre au point un modèle d</w:t>
          </w:r>
          <w:r w:rsidR="000C394C">
            <w:rPr>
              <w:lang w:val="fr-FR"/>
            </w:rPr>
            <w:t>’</w:t>
          </w:r>
          <w:r w:rsidR="00F82B87" w:rsidRPr="004F7892">
            <w:rPr>
              <w:lang w:val="fr-FR"/>
            </w:rPr>
            <w:t>évaluation à partager avec les centres en vue de son adaptation et de son utilisation pour déterminer si les formateurs au bénéfice d</w:t>
          </w:r>
          <w:r w:rsidR="000C394C">
            <w:rPr>
              <w:lang w:val="fr-FR"/>
            </w:rPr>
            <w:t>’</w:t>
          </w:r>
          <w:r w:rsidR="00F82B87" w:rsidRPr="004F7892">
            <w:rPr>
              <w:lang w:val="fr-FR"/>
            </w:rPr>
            <w:t>une formation ont les compétences requises pour dispenser la formation.</w:t>
          </w:r>
          <w:r w:rsidR="003419A9" w:rsidRPr="004F7892">
            <w:rPr>
              <w:lang w:val="fr-FR"/>
            </w:rPr>
            <w:t xml:space="preserve">  </w:t>
          </w:r>
          <w:r w:rsidR="00535782" w:rsidRPr="004F7892">
            <w:rPr>
              <w:lang w:val="fr-FR"/>
            </w:rPr>
            <w:t>Il serait ainsi possible de s</w:t>
          </w:r>
          <w:r w:rsidR="000C394C">
            <w:rPr>
              <w:lang w:val="fr-FR"/>
            </w:rPr>
            <w:t>’</w:t>
          </w:r>
          <w:r w:rsidR="00535782" w:rsidRPr="004F7892">
            <w:rPr>
              <w:lang w:val="fr-FR"/>
            </w:rPr>
            <w:t>assurer de l</w:t>
          </w:r>
          <w:r w:rsidR="000C394C">
            <w:rPr>
              <w:lang w:val="fr-FR"/>
            </w:rPr>
            <w:t>’</w:t>
          </w:r>
          <w:r w:rsidR="00535782" w:rsidRPr="004F7892">
            <w:rPr>
              <w:lang w:val="fr-FR"/>
            </w:rPr>
            <w:t>adhésion de l</w:t>
          </w:r>
          <w:r w:rsidR="000C394C">
            <w:rPr>
              <w:lang w:val="fr-FR"/>
            </w:rPr>
            <w:t>’</w:t>
          </w:r>
          <w:r w:rsidR="00535782" w:rsidRPr="004F7892">
            <w:rPr>
              <w:lang w:val="fr-FR"/>
            </w:rPr>
            <w:t>OMPI après la fin du cours de formation.</w:t>
          </w:r>
          <w:r w:rsidR="003419A9" w:rsidRPr="004F7892">
            <w:rPr>
              <w:lang w:val="fr-FR"/>
            </w:rPr>
            <w:t xml:space="preserve">  </w:t>
          </w:r>
          <w:r w:rsidR="00535782" w:rsidRPr="004F7892">
            <w:rPr>
              <w:lang w:val="fr-FR"/>
            </w:rPr>
            <w:t>Les consultants indépendants employés pour élaborer les projets pourraient effectuer des évaluations autonomes des personnes formées afin de déterminer si les modules de formation et le modèle adoptés permettent d</w:t>
          </w:r>
          <w:r w:rsidR="000C394C">
            <w:rPr>
              <w:lang w:val="fr-FR"/>
            </w:rPr>
            <w:t>’</w:t>
          </w:r>
          <w:r w:rsidR="00535782" w:rsidRPr="004F7892">
            <w:rPr>
              <w:lang w:val="fr-FR"/>
            </w:rPr>
            <w:t>atteindre les objectifs du point de vue des ressources humaines nécessaires pour élaborer et dispenser des formations en propriété intellectuelle.</w:t>
          </w:r>
        </w:p>
        <w:p w:rsidR="009606EA" w:rsidRPr="004F7892" w:rsidRDefault="00535782" w:rsidP="009137CF">
          <w:pPr>
            <w:pStyle w:val="ONUMFS"/>
            <w:numPr>
              <w:ilvl w:val="0"/>
              <w:numId w:val="0"/>
            </w:numPr>
            <w:rPr>
              <w:spacing w:val="-2"/>
              <w:lang w:val="fr-FR"/>
            </w:rPr>
          </w:pPr>
          <w:r w:rsidRPr="004F7892">
            <w:rPr>
              <w:spacing w:val="-2"/>
              <w:lang w:val="fr-FR"/>
            </w:rPr>
            <w:t>Par ailleurs, la conception des futurs projets devrait prévoir un plan permettant de déterminer la manière dont les formateurs au bénéfice d</w:t>
          </w:r>
          <w:r w:rsidR="000C394C">
            <w:rPr>
              <w:spacing w:val="-2"/>
              <w:lang w:val="fr-FR"/>
            </w:rPr>
            <w:t>’</w:t>
          </w:r>
          <w:r w:rsidRPr="004F7892">
            <w:rPr>
              <w:spacing w:val="-2"/>
              <w:lang w:val="fr-FR"/>
            </w:rPr>
            <w:t>une formation ut</w:t>
          </w:r>
          <w:r w:rsidR="00123AEB" w:rsidRPr="004F7892">
            <w:rPr>
              <w:spacing w:val="-2"/>
              <w:lang w:val="fr-FR"/>
            </w:rPr>
            <w:t xml:space="preserve">iliseront leurs compétences, au </w:t>
          </w:r>
          <w:r w:rsidRPr="004F7892">
            <w:rPr>
              <w:spacing w:val="-2"/>
              <w:lang w:val="fr-FR"/>
            </w:rPr>
            <w:t>niveau national ou international, pour s</w:t>
          </w:r>
          <w:r w:rsidR="000C394C">
            <w:rPr>
              <w:spacing w:val="-2"/>
              <w:lang w:val="fr-FR"/>
            </w:rPr>
            <w:t>’</w:t>
          </w:r>
          <w:r w:rsidRPr="004F7892">
            <w:rPr>
              <w:spacing w:val="-2"/>
              <w:lang w:val="fr-FR"/>
            </w:rPr>
            <w:t xml:space="preserve">assurer que la formation est </w:t>
          </w:r>
          <w:r w:rsidR="00E8177C" w:rsidRPr="004F7892">
            <w:rPr>
              <w:spacing w:val="-2"/>
              <w:lang w:val="fr-FR"/>
            </w:rPr>
            <w:t xml:space="preserve">pertinente, </w:t>
          </w:r>
          <w:r w:rsidRPr="004F7892">
            <w:rPr>
              <w:spacing w:val="-2"/>
              <w:lang w:val="fr-FR"/>
            </w:rPr>
            <w:t>utile</w:t>
          </w:r>
          <w:r w:rsidR="00E8177C" w:rsidRPr="004F7892">
            <w:rPr>
              <w:spacing w:val="-2"/>
              <w:lang w:val="fr-FR"/>
            </w:rPr>
            <w:t xml:space="preserve"> et utilisée</w:t>
          </w:r>
          <w:r w:rsidRPr="004F7892">
            <w:rPr>
              <w:spacing w:val="-2"/>
              <w:lang w:val="fr-FR"/>
            </w:rPr>
            <w:t>.</w:t>
          </w:r>
          <w:r w:rsidR="003419A9" w:rsidRPr="004F7892">
            <w:rPr>
              <w:spacing w:val="-2"/>
              <w:lang w:val="fr-FR"/>
            </w:rPr>
            <w:t xml:space="preserve">  </w:t>
          </w:r>
          <w:r w:rsidRPr="004F7892">
            <w:rPr>
              <w:spacing w:val="-2"/>
              <w:lang w:val="fr-FR"/>
            </w:rPr>
            <w:t>Pour cela, il est essentiel de pouvoir compter sur la contribution des bureaux régionaux de l</w:t>
          </w:r>
          <w:r w:rsidR="000C394C">
            <w:rPr>
              <w:spacing w:val="-2"/>
              <w:lang w:val="fr-FR"/>
            </w:rPr>
            <w:t>’</w:t>
          </w:r>
          <w:r w:rsidRPr="004F7892">
            <w:rPr>
              <w:spacing w:val="-2"/>
              <w:lang w:val="fr-FR"/>
            </w:rPr>
            <w:t xml:space="preserve">OMPI qui comprennent mieux </w:t>
          </w:r>
          <w:r w:rsidR="00E8177C" w:rsidRPr="004F7892">
            <w:rPr>
              <w:spacing w:val="-2"/>
              <w:lang w:val="fr-FR"/>
            </w:rPr>
            <w:t>la situation</w:t>
          </w:r>
          <w:r w:rsidRPr="004F7892">
            <w:rPr>
              <w:spacing w:val="-2"/>
              <w:lang w:val="fr-FR"/>
            </w:rPr>
            <w:t xml:space="preserve"> et les </w:t>
          </w:r>
          <w:r w:rsidR="00E8177C" w:rsidRPr="004F7892">
            <w:rPr>
              <w:spacing w:val="-2"/>
              <w:lang w:val="fr-FR"/>
            </w:rPr>
            <w:t>possibilités</w:t>
          </w:r>
          <w:r w:rsidRPr="004F7892">
            <w:rPr>
              <w:spacing w:val="-2"/>
              <w:lang w:val="fr-FR"/>
            </w:rPr>
            <w:t xml:space="preserve"> aux niveaux national, régional et international.</w:t>
          </w:r>
        </w:p>
        <w:p w:rsidR="006E2FF1" w:rsidRDefault="006E2FF1">
          <w:pPr>
            <w:rPr>
              <w:b/>
              <w:bCs/>
              <w:szCs w:val="28"/>
              <w:u w:val="single"/>
              <w:lang w:val="fr-FR"/>
            </w:rPr>
          </w:pPr>
          <w:r>
            <w:rPr>
              <w:lang w:val="fr-FR"/>
            </w:rPr>
            <w:br w:type="page"/>
          </w:r>
        </w:p>
        <w:p w:rsidR="009606EA" w:rsidRPr="004F7892" w:rsidRDefault="00535782" w:rsidP="009137CF">
          <w:pPr>
            <w:pStyle w:val="Heading4"/>
            <w:rPr>
              <w:lang w:val="fr-FR"/>
            </w:rPr>
          </w:pPr>
          <w:r w:rsidRPr="004F7892">
            <w:rPr>
              <w:lang w:val="fr-FR"/>
            </w:rPr>
            <w:lastRenderedPageBreak/>
            <w:t xml:space="preserve">Recommandation </w:t>
          </w:r>
          <w:r w:rsidR="001012F2" w:rsidRPr="004F7892">
            <w:rPr>
              <w:lang w:val="fr-FR"/>
            </w:rPr>
            <w:t>n° </w:t>
          </w:r>
          <w:r w:rsidRPr="004F7892">
            <w:rPr>
              <w:lang w:val="fr-FR"/>
            </w:rPr>
            <w:t>5</w:t>
          </w:r>
        </w:p>
        <w:p w:rsidR="009606EA" w:rsidRPr="004F7892" w:rsidRDefault="009606EA" w:rsidP="00EF7FE0">
          <w:pPr>
            <w:rPr>
              <w:b/>
              <w:u w:val="single"/>
              <w:lang w:val="fr-FR"/>
            </w:rPr>
          </w:pPr>
        </w:p>
        <w:p w:rsidR="009606EA" w:rsidRPr="004F7892" w:rsidRDefault="00535782" w:rsidP="009137CF">
          <w:pPr>
            <w:pStyle w:val="ONUMFS"/>
            <w:numPr>
              <w:ilvl w:val="0"/>
              <w:numId w:val="0"/>
            </w:numPr>
            <w:rPr>
              <w:lang w:val="fr-FR"/>
            </w:rPr>
          </w:pPr>
          <w:r w:rsidRPr="004F7892">
            <w:rPr>
              <w:lang w:val="fr-FR"/>
            </w:rPr>
            <w:t>(Principale constatation n°</w:t>
          </w:r>
          <w:r w:rsidR="007678B2" w:rsidRPr="004F7892">
            <w:rPr>
              <w:lang w:val="fr-FR"/>
            </w:rPr>
            <w:t> </w:t>
          </w:r>
          <w:r w:rsidRPr="004F7892">
            <w:rPr>
              <w:lang w:val="fr-FR"/>
            </w:rPr>
            <w:t>8)</w:t>
          </w:r>
        </w:p>
        <w:p w:rsidR="009606EA" w:rsidRPr="004F7892" w:rsidRDefault="00535782" w:rsidP="009137CF">
          <w:pPr>
            <w:pStyle w:val="ONUMFS"/>
            <w:numPr>
              <w:ilvl w:val="0"/>
              <w:numId w:val="0"/>
            </w:numPr>
            <w:rPr>
              <w:lang w:val="fr-FR"/>
            </w:rPr>
          </w:pPr>
          <w:r w:rsidRPr="004F7892">
            <w:rPr>
              <w:lang w:val="fr-FR"/>
            </w:rPr>
            <w:t>La page Wiki consacrée au projet devrait être officiellement lancée par l</w:t>
          </w:r>
          <w:r w:rsidR="000C394C">
            <w:rPr>
              <w:lang w:val="fr-FR"/>
            </w:rPr>
            <w:t>’</w:t>
          </w:r>
          <w:r w:rsidRPr="004F7892">
            <w:rPr>
              <w:lang w:val="fr-FR"/>
            </w:rPr>
            <w:t>OMPI et mise en avant auprès des États membres.</w:t>
          </w:r>
        </w:p>
        <w:p w:rsidR="009606EA" w:rsidRPr="004F7892" w:rsidRDefault="00786B5D" w:rsidP="009137CF">
          <w:pPr>
            <w:pStyle w:val="ONUMFS"/>
            <w:numPr>
              <w:ilvl w:val="0"/>
              <w:numId w:val="0"/>
            </w:numPr>
            <w:rPr>
              <w:lang w:val="fr-FR"/>
            </w:rPr>
          </w:pPr>
          <w:r w:rsidRPr="004F7892">
            <w:rPr>
              <w:lang w:val="fr-FR"/>
            </w:rPr>
            <w:t>Un modérateur devrait être sélectionné pour cette page, afin de stimuler et de superviser les discussions et contributions sur la création d</w:t>
          </w:r>
          <w:r w:rsidR="000C394C">
            <w:rPr>
              <w:lang w:val="fr-FR"/>
            </w:rPr>
            <w:t>’</w:t>
          </w:r>
          <w:r w:rsidRPr="004F7892">
            <w:rPr>
              <w:lang w:val="fr-FR"/>
            </w:rPr>
            <w:t>instituts de formation en propriété intellectuelle et sur les formations qu</w:t>
          </w:r>
          <w:r w:rsidR="000C394C">
            <w:rPr>
              <w:lang w:val="fr-FR"/>
            </w:rPr>
            <w:t>’</w:t>
          </w:r>
          <w:r w:rsidRPr="004F7892">
            <w:rPr>
              <w:lang w:val="fr-FR"/>
            </w:rPr>
            <w:t>ils proposent.</w:t>
          </w:r>
        </w:p>
        <w:p w:rsidR="009606EA" w:rsidRPr="004F7892" w:rsidRDefault="00786B5D" w:rsidP="009137CF">
          <w:pPr>
            <w:pStyle w:val="Heading4"/>
            <w:rPr>
              <w:lang w:val="fr-FR"/>
            </w:rPr>
          </w:pPr>
          <w:r w:rsidRPr="004F7892">
            <w:rPr>
              <w:lang w:val="fr-FR"/>
            </w:rPr>
            <w:t xml:space="preserve">Recommandation </w:t>
          </w:r>
          <w:r w:rsidR="001012F2" w:rsidRPr="004F7892">
            <w:rPr>
              <w:lang w:val="fr-FR"/>
            </w:rPr>
            <w:t>n° </w:t>
          </w:r>
          <w:r w:rsidRPr="004F7892">
            <w:rPr>
              <w:lang w:val="fr-FR"/>
            </w:rPr>
            <w:t>6</w:t>
          </w:r>
        </w:p>
        <w:p w:rsidR="009606EA" w:rsidRPr="004F7892" w:rsidRDefault="009606EA" w:rsidP="00EF7FE0">
          <w:pPr>
            <w:rPr>
              <w:b/>
              <w:u w:val="single"/>
              <w:lang w:val="fr-FR"/>
            </w:rPr>
          </w:pPr>
        </w:p>
        <w:p w:rsidR="009606EA" w:rsidRPr="004F7892" w:rsidRDefault="00786B5D" w:rsidP="009137CF">
          <w:pPr>
            <w:pStyle w:val="ONUMFS"/>
            <w:numPr>
              <w:ilvl w:val="0"/>
              <w:numId w:val="0"/>
            </w:numPr>
            <w:rPr>
              <w:lang w:val="fr-FR"/>
            </w:rPr>
          </w:pPr>
          <w:r w:rsidRPr="004F7892">
            <w:rPr>
              <w:lang w:val="fr-FR"/>
            </w:rPr>
            <w:t>(Principale constatation n°</w:t>
          </w:r>
          <w:r w:rsidR="007678B2" w:rsidRPr="004F7892">
            <w:rPr>
              <w:lang w:val="fr-FR"/>
            </w:rPr>
            <w:t> </w:t>
          </w:r>
          <w:r w:rsidRPr="004F7892">
            <w:rPr>
              <w:lang w:val="fr-FR"/>
            </w:rPr>
            <w:t>9)</w:t>
          </w:r>
        </w:p>
        <w:p w:rsidR="000C394C" w:rsidRDefault="00786B5D" w:rsidP="009137CF">
          <w:pPr>
            <w:pStyle w:val="ONUMFS"/>
            <w:numPr>
              <w:ilvl w:val="0"/>
              <w:numId w:val="0"/>
            </w:numPr>
            <w:rPr>
              <w:lang w:val="fr-FR"/>
            </w:rPr>
          </w:pPr>
          <w:r w:rsidRPr="004F7892">
            <w:rPr>
              <w:lang w:val="fr-FR"/>
            </w:rPr>
            <w:t>L</w:t>
          </w:r>
          <w:r w:rsidR="000C394C">
            <w:rPr>
              <w:lang w:val="fr-FR"/>
            </w:rPr>
            <w:t>’</w:t>
          </w:r>
          <w:r w:rsidRPr="004F7892">
            <w:rPr>
              <w:lang w:val="fr-FR"/>
            </w:rPr>
            <w:t xml:space="preserve">équipe chargée du projet, en étroite collaboration avec les bureaux régionaux, devrait rapidement </w:t>
          </w:r>
          <w:r w:rsidR="008C7299" w:rsidRPr="004F7892">
            <w:rPr>
              <w:lang w:val="fr-FR"/>
            </w:rPr>
            <w:t>finaliser l</w:t>
          </w:r>
          <w:r w:rsidR="000C394C">
            <w:rPr>
              <w:lang w:val="fr-FR"/>
            </w:rPr>
            <w:t>’</w:t>
          </w:r>
          <w:r w:rsidRPr="004F7892">
            <w:rPr>
              <w:lang w:val="fr-FR"/>
            </w:rPr>
            <w:t xml:space="preserve">ensemble de principes directeurs </w:t>
          </w:r>
          <w:r w:rsidR="008C7299" w:rsidRPr="004F7892">
            <w:rPr>
              <w:lang w:val="fr-FR"/>
            </w:rPr>
            <w:t>en cours d</w:t>
          </w:r>
          <w:r w:rsidR="000C394C">
            <w:rPr>
              <w:lang w:val="fr-FR"/>
            </w:rPr>
            <w:t>’</w:t>
          </w:r>
          <w:r w:rsidR="008C7299" w:rsidRPr="004F7892">
            <w:rPr>
              <w:lang w:val="fr-FR"/>
            </w:rPr>
            <w:t xml:space="preserve">élaboration </w:t>
          </w:r>
          <w:r w:rsidR="00460EB9" w:rsidRPr="004F7892">
            <w:rPr>
              <w:lang w:val="fr-FR"/>
            </w:rPr>
            <w:t>qui ont trait</w:t>
          </w:r>
          <w:r w:rsidRPr="004F7892">
            <w:rPr>
              <w:lang w:val="fr-FR"/>
            </w:rPr>
            <w:t xml:space="preserve"> à la procédure à suivre pour créer </w:t>
          </w:r>
          <w:r w:rsidR="00123AEB" w:rsidRPr="004F7892">
            <w:rPr>
              <w:lang w:val="fr-FR"/>
            </w:rPr>
            <w:t>un centre de formation autonome</w:t>
          </w:r>
          <w:r w:rsidRPr="004F7892">
            <w:rPr>
              <w:lang w:val="fr-FR"/>
            </w:rPr>
            <w:t xml:space="preserve"> dans le domaine de la propriété intellectuelle.</w:t>
          </w:r>
        </w:p>
        <w:p w:rsidR="000C394C" w:rsidRDefault="00786B5D" w:rsidP="009137CF">
          <w:pPr>
            <w:pStyle w:val="ONUMFS"/>
            <w:numPr>
              <w:ilvl w:val="0"/>
              <w:numId w:val="0"/>
            </w:numPr>
            <w:rPr>
              <w:lang w:val="fr-FR"/>
            </w:rPr>
          </w:pPr>
          <w:r w:rsidRPr="004F7892">
            <w:rPr>
              <w:lang w:val="fr-FR"/>
            </w:rPr>
            <w:t>Ces principes directeurs devraient être élaborés de pair avec un plan relatif à la</w:t>
          </w:r>
        </w:p>
        <w:p w:rsidR="009606EA" w:rsidRPr="004F7892" w:rsidRDefault="009606EA" w:rsidP="00EF7FE0">
          <w:pPr>
            <w:rPr>
              <w:rFonts w:cstheme="minorHAnsi"/>
              <w:lang w:val="fr-FR"/>
            </w:rPr>
          </w:pPr>
        </w:p>
        <w:p w:rsidR="009606EA" w:rsidRPr="004F7892" w:rsidRDefault="009137CF">
          <w:pPr>
            <w:pStyle w:val="Endofdocument-Annex"/>
            <w:rPr>
              <w:lang w:val="fr-FR"/>
            </w:rPr>
          </w:pPr>
          <w:r w:rsidRPr="004F7892">
            <w:rPr>
              <w:lang w:val="fr-FR"/>
            </w:rPr>
            <w:t>[Fin de l</w:t>
          </w:r>
          <w:r w:rsidR="000C394C">
            <w:rPr>
              <w:lang w:val="fr-FR"/>
            </w:rPr>
            <w:t>’</w:t>
          </w:r>
          <w:r w:rsidRPr="004F7892">
            <w:rPr>
              <w:lang w:val="fr-FR"/>
            </w:rPr>
            <w:t>annexe et du document]</w:t>
          </w:r>
        </w:p>
      </w:sdtContent>
    </w:sdt>
    <w:p w:rsidR="009606EA" w:rsidRPr="004F7892" w:rsidRDefault="009606EA">
      <w:pPr>
        <w:pStyle w:val="Endofdocument-Annex"/>
        <w:rPr>
          <w:lang w:val="fr-FR"/>
        </w:rPr>
      </w:pPr>
    </w:p>
    <w:p w:rsidR="009137CF" w:rsidRPr="004F7892" w:rsidRDefault="009137CF">
      <w:pPr>
        <w:pStyle w:val="Endofdocument-Annex"/>
        <w:rPr>
          <w:lang w:val="fr-FR"/>
        </w:rPr>
      </w:pPr>
    </w:p>
    <w:bookmarkEnd w:id="7"/>
    <w:bookmarkEnd w:id="6"/>
    <w:sectPr w:rsidR="009137CF" w:rsidRPr="004F7892" w:rsidSect="00DF5AE5">
      <w:headerReference w:type="default" r:id="rId16"/>
      <w:headerReference w:type="first" r:id="rId17"/>
      <w:footerReference w:type="first" r:id="rId18"/>
      <w:pgSz w:w="11907" w:h="16840"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1D8" w:rsidRDefault="001741D8">
      <w:r>
        <w:separator/>
      </w:r>
    </w:p>
  </w:endnote>
  <w:endnote w:type="continuationSeparator" w:id="0">
    <w:p w:rsidR="001741D8" w:rsidRDefault="001741D8" w:rsidP="003B38C1">
      <w:r>
        <w:separator/>
      </w:r>
    </w:p>
    <w:p w:rsidR="001741D8" w:rsidRPr="003B38C1" w:rsidRDefault="001741D8" w:rsidP="003B38C1">
      <w:pPr>
        <w:spacing w:after="60"/>
        <w:rPr>
          <w:sz w:val="17"/>
        </w:rPr>
      </w:pPr>
      <w:r>
        <w:rPr>
          <w:sz w:val="17"/>
        </w:rPr>
        <w:t>[Endnote continued from previous page]</w:t>
      </w:r>
    </w:p>
  </w:endnote>
  <w:endnote w:type="continuationNotice" w:id="1">
    <w:p w:rsidR="001741D8" w:rsidRPr="003B38C1" w:rsidRDefault="001741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E0" w:rsidRPr="00EF7FE0" w:rsidRDefault="00EF7FE0" w:rsidP="00EF7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1D8" w:rsidRDefault="001741D8">
      <w:r>
        <w:separator/>
      </w:r>
    </w:p>
  </w:footnote>
  <w:footnote w:type="continuationSeparator" w:id="0">
    <w:p w:rsidR="001741D8" w:rsidRDefault="001741D8" w:rsidP="008B60B2">
      <w:r>
        <w:separator/>
      </w:r>
    </w:p>
    <w:p w:rsidR="001741D8" w:rsidRPr="00ED77FB" w:rsidRDefault="001741D8" w:rsidP="008B60B2">
      <w:pPr>
        <w:spacing w:after="60"/>
        <w:rPr>
          <w:sz w:val="17"/>
          <w:szCs w:val="17"/>
        </w:rPr>
      </w:pPr>
      <w:r w:rsidRPr="00ED77FB">
        <w:rPr>
          <w:sz w:val="17"/>
          <w:szCs w:val="17"/>
        </w:rPr>
        <w:t>[Footnote continued from previous page]</w:t>
      </w:r>
    </w:p>
  </w:footnote>
  <w:footnote w:type="continuationNotice" w:id="1">
    <w:p w:rsidR="001741D8" w:rsidRPr="00ED77FB" w:rsidRDefault="001741D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1D8" w:rsidRDefault="001741D8" w:rsidP="00477D6B">
    <w:pPr>
      <w:jc w:val="right"/>
    </w:pPr>
    <w:bookmarkStart w:id="5" w:name="Code2"/>
    <w:bookmarkEnd w:id="5"/>
    <w:r>
      <w:t>CDIP/14/4</w:t>
    </w:r>
  </w:p>
  <w:p w:rsidR="001741D8" w:rsidRDefault="001741D8" w:rsidP="00477D6B">
    <w:pPr>
      <w:jc w:val="right"/>
    </w:pPr>
    <w:r>
      <w:t xml:space="preserve">Annex, page </w:t>
    </w:r>
    <w:r>
      <w:fldChar w:fldCharType="begin"/>
    </w:r>
    <w:r>
      <w:instrText xml:space="preserve"> PAGE  \* MERGEFORMAT </w:instrText>
    </w:r>
    <w:r>
      <w:fldChar w:fldCharType="separate"/>
    </w:r>
    <w:r w:rsidR="009D091C">
      <w:rPr>
        <w:noProof/>
      </w:rPr>
      <w:t>1</w:t>
    </w:r>
    <w:r>
      <w:fldChar w:fldCharType="end"/>
    </w:r>
  </w:p>
  <w:p w:rsidR="001741D8" w:rsidRDefault="001741D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2F2" w:rsidRDefault="001012F2" w:rsidP="001012F2">
    <w:pPr>
      <w:pStyle w:val="Header"/>
      <w:jc w:val="right"/>
    </w:pPr>
    <w:r>
      <w:t>CDIP/14/4</w:t>
    </w:r>
  </w:p>
  <w:p w:rsidR="001012F2" w:rsidRDefault="001012F2" w:rsidP="001012F2">
    <w:pPr>
      <w:pStyle w:val="Header"/>
      <w:jc w:val="right"/>
    </w:pPr>
    <w:proofErr w:type="spellStart"/>
    <w:r>
      <w:t>Annexe</w:t>
    </w:r>
    <w:proofErr w:type="spellEnd"/>
    <w:r>
      <w:t xml:space="preserve">, page </w:t>
    </w:r>
    <w:sdt>
      <w:sdtPr>
        <w:id w:val="13006509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173D1">
          <w:rPr>
            <w:noProof/>
          </w:rPr>
          <w:t>6</w:t>
        </w:r>
        <w:r>
          <w:rPr>
            <w:noProof/>
          </w:rPr>
          <w:fldChar w:fldCharType="end"/>
        </w:r>
      </w:sdtContent>
    </w:sdt>
  </w:p>
  <w:p w:rsidR="001741D8" w:rsidRDefault="001741D8" w:rsidP="002866D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2F2" w:rsidRDefault="001012F2" w:rsidP="00EF7FE0">
    <w:pPr>
      <w:pStyle w:val="Header"/>
      <w:jc w:val="right"/>
    </w:pPr>
    <w:r>
      <w:t>CDIP/14/4</w:t>
    </w:r>
  </w:p>
  <w:p w:rsidR="001012F2" w:rsidRDefault="001012F2" w:rsidP="00EF7FE0">
    <w:pPr>
      <w:pStyle w:val="Header"/>
      <w:jc w:val="right"/>
    </w:pPr>
    <w:r>
      <w:t>ANNEXE</w:t>
    </w:r>
  </w:p>
  <w:p w:rsidR="001012F2" w:rsidRDefault="001012F2" w:rsidP="00EF7FE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0673A9"/>
    <w:multiLevelType w:val="hybridMultilevel"/>
    <w:tmpl w:val="E4CC0024"/>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727F5A"/>
    <w:multiLevelType w:val="hybridMultilevel"/>
    <w:tmpl w:val="E2C2EB90"/>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8E389E"/>
    <w:multiLevelType w:val="hybridMultilevel"/>
    <w:tmpl w:val="8E2827E4"/>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E70F2C"/>
    <w:multiLevelType w:val="hybridMultilevel"/>
    <w:tmpl w:val="6602BF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1C6D29A0"/>
    <w:multiLevelType w:val="hybridMultilevel"/>
    <w:tmpl w:val="B49EB85C"/>
    <w:lvl w:ilvl="0" w:tplc="693C971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8F5B27"/>
    <w:multiLevelType w:val="hybridMultilevel"/>
    <w:tmpl w:val="DC7C2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C100A3"/>
    <w:multiLevelType w:val="hybridMultilevel"/>
    <w:tmpl w:val="1CBA5D0C"/>
    <w:lvl w:ilvl="0" w:tplc="C6901990">
      <w:start w:val="5"/>
      <w:numFmt w:val="bullet"/>
      <w:lvlText w:val="–"/>
      <w:lvlJc w:val="left"/>
      <w:pPr>
        <w:ind w:left="1134" w:hanging="567"/>
      </w:pPr>
      <w:rPr>
        <w:rFonts w:ascii="Arial" w:eastAsiaTheme="minorHAnsi"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nsid w:val="244C22EF"/>
    <w:multiLevelType w:val="hybridMultilevel"/>
    <w:tmpl w:val="A3B262D8"/>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5E54EF"/>
    <w:multiLevelType w:val="hybridMultilevel"/>
    <w:tmpl w:val="455E8DF8"/>
    <w:lvl w:ilvl="0" w:tplc="7A58ED20">
      <w:start w:val="5"/>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473840"/>
    <w:multiLevelType w:val="hybridMultilevel"/>
    <w:tmpl w:val="38E04B62"/>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640804"/>
    <w:multiLevelType w:val="hybridMultilevel"/>
    <w:tmpl w:val="788E4A4A"/>
    <w:lvl w:ilvl="0" w:tplc="7A58ED20">
      <w:start w:val="5"/>
      <w:numFmt w:val="bullet"/>
      <w:lvlText w:val="-"/>
      <w:lvlJc w:val="left"/>
      <w:pPr>
        <w:ind w:left="927" w:hanging="360"/>
      </w:pPr>
      <w:rPr>
        <w:rFonts w:ascii="Calibri" w:eastAsiaTheme="minorHAnsi" w:hAnsi="Calibri"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nsid w:val="36797FF5"/>
    <w:multiLevelType w:val="hybridMultilevel"/>
    <w:tmpl w:val="55061B70"/>
    <w:lvl w:ilvl="0" w:tplc="7A58ED20">
      <w:start w:val="5"/>
      <w:numFmt w:val="bullet"/>
      <w:lvlText w:val="-"/>
      <w:lvlJc w:val="left"/>
      <w:pPr>
        <w:tabs>
          <w:tab w:val="num" w:pos="732"/>
        </w:tabs>
        <w:ind w:left="732" w:hanging="244"/>
      </w:pPr>
      <w:rPr>
        <w:rFonts w:ascii="Calibri" w:eastAsiaTheme="minorHAnsi" w:hAnsi="Calibri" w:cstheme="minorBidi" w:hint="default"/>
        <w:color w:val="auto"/>
        <w:sz w:val="20"/>
        <w:szCs w:val="20"/>
      </w:rPr>
    </w:lvl>
    <w:lvl w:ilvl="1" w:tplc="08090003">
      <w:start w:val="1"/>
      <w:numFmt w:val="bullet"/>
      <w:lvlText w:val="o"/>
      <w:lvlJc w:val="left"/>
      <w:pPr>
        <w:tabs>
          <w:tab w:val="num" w:pos="1928"/>
        </w:tabs>
        <w:ind w:left="1928" w:hanging="360"/>
      </w:pPr>
      <w:rPr>
        <w:rFonts w:ascii="Courier New" w:hAnsi="Courier New" w:cs="Wingdings" w:hint="default"/>
      </w:rPr>
    </w:lvl>
    <w:lvl w:ilvl="2" w:tplc="08090005">
      <w:start w:val="1"/>
      <w:numFmt w:val="bullet"/>
      <w:lvlText w:val=""/>
      <w:lvlJc w:val="left"/>
      <w:pPr>
        <w:tabs>
          <w:tab w:val="num" w:pos="2648"/>
        </w:tabs>
        <w:ind w:left="2648" w:hanging="360"/>
      </w:pPr>
      <w:rPr>
        <w:rFonts w:ascii="Wingdings" w:hAnsi="Wingdings" w:hint="default"/>
      </w:rPr>
    </w:lvl>
    <w:lvl w:ilvl="3" w:tplc="08090001">
      <w:start w:val="1"/>
      <w:numFmt w:val="bullet"/>
      <w:lvlText w:val=""/>
      <w:lvlJc w:val="left"/>
      <w:pPr>
        <w:tabs>
          <w:tab w:val="num" w:pos="3368"/>
        </w:tabs>
        <w:ind w:left="3368" w:hanging="360"/>
      </w:pPr>
      <w:rPr>
        <w:rFonts w:ascii="Symbol" w:hAnsi="Symbol" w:hint="default"/>
      </w:rPr>
    </w:lvl>
    <w:lvl w:ilvl="4" w:tplc="08090003">
      <w:start w:val="1"/>
      <w:numFmt w:val="bullet"/>
      <w:lvlText w:val="o"/>
      <w:lvlJc w:val="left"/>
      <w:pPr>
        <w:tabs>
          <w:tab w:val="num" w:pos="4088"/>
        </w:tabs>
        <w:ind w:left="4088" w:hanging="360"/>
      </w:pPr>
      <w:rPr>
        <w:rFonts w:ascii="Courier New" w:hAnsi="Courier New" w:cs="Wingdings" w:hint="default"/>
      </w:rPr>
    </w:lvl>
    <w:lvl w:ilvl="5" w:tplc="08090005">
      <w:start w:val="1"/>
      <w:numFmt w:val="bullet"/>
      <w:lvlText w:val=""/>
      <w:lvlJc w:val="left"/>
      <w:pPr>
        <w:tabs>
          <w:tab w:val="num" w:pos="4808"/>
        </w:tabs>
        <w:ind w:left="4808" w:hanging="360"/>
      </w:pPr>
      <w:rPr>
        <w:rFonts w:ascii="Wingdings" w:hAnsi="Wingdings" w:hint="default"/>
      </w:rPr>
    </w:lvl>
    <w:lvl w:ilvl="6" w:tplc="08090001">
      <w:start w:val="1"/>
      <w:numFmt w:val="bullet"/>
      <w:lvlText w:val=""/>
      <w:lvlJc w:val="left"/>
      <w:pPr>
        <w:tabs>
          <w:tab w:val="num" w:pos="5528"/>
        </w:tabs>
        <w:ind w:left="5528" w:hanging="360"/>
      </w:pPr>
      <w:rPr>
        <w:rFonts w:ascii="Symbol" w:hAnsi="Symbol" w:hint="default"/>
      </w:rPr>
    </w:lvl>
    <w:lvl w:ilvl="7" w:tplc="08090003">
      <w:start w:val="1"/>
      <w:numFmt w:val="bullet"/>
      <w:lvlText w:val="o"/>
      <w:lvlJc w:val="left"/>
      <w:pPr>
        <w:tabs>
          <w:tab w:val="num" w:pos="6248"/>
        </w:tabs>
        <w:ind w:left="6248" w:hanging="360"/>
      </w:pPr>
      <w:rPr>
        <w:rFonts w:ascii="Courier New" w:hAnsi="Courier New" w:cs="Wingdings" w:hint="default"/>
      </w:rPr>
    </w:lvl>
    <w:lvl w:ilvl="8" w:tplc="08090005">
      <w:start w:val="1"/>
      <w:numFmt w:val="bullet"/>
      <w:lvlText w:val=""/>
      <w:lvlJc w:val="left"/>
      <w:pPr>
        <w:tabs>
          <w:tab w:val="num" w:pos="6968"/>
        </w:tabs>
        <w:ind w:left="6968" w:hanging="360"/>
      </w:pPr>
      <w:rPr>
        <w:rFonts w:ascii="Wingdings" w:hAnsi="Wingdings" w:hint="default"/>
      </w:rPr>
    </w:lvl>
  </w:abstractNum>
  <w:abstractNum w:abstractNumId="16">
    <w:nsid w:val="36B21244"/>
    <w:multiLevelType w:val="hybridMultilevel"/>
    <w:tmpl w:val="70CA7B06"/>
    <w:lvl w:ilvl="0" w:tplc="3900FCC4">
      <w:start w:val="3"/>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4A53B57"/>
    <w:multiLevelType w:val="hybridMultilevel"/>
    <w:tmpl w:val="877C1708"/>
    <w:lvl w:ilvl="0" w:tplc="7A58ED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994A05"/>
    <w:multiLevelType w:val="hybridMultilevel"/>
    <w:tmpl w:val="50A07FE4"/>
    <w:lvl w:ilvl="0" w:tplc="531A78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6EE6233"/>
    <w:multiLevelType w:val="hybridMultilevel"/>
    <w:tmpl w:val="056C4316"/>
    <w:lvl w:ilvl="0" w:tplc="3E3ACAB0">
      <w:start w:val="1"/>
      <w:numFmt w:val="bullet"/>
      <w:lvlText w:val="•"/>
      <w:lvlJc w:val="left"/>
      <w:pPr>
        <w:tabs>
          <w:tab w:val="num" w:pos="732"/>
        </w:tabs>
        <w:ind w:left="732" w:hanging="244"/>
      </w:pPr>
      <w:rPr>
        <w:rFonts w:ascii="Arial" w:hAnsi="Arial" w:cs="Times New Roman" w:hint="default"/>
        <w:color w:val="auto"/>
        <w:sz w:val="20"/>
        <w:szCs w:val="20"/>
      </w:rPr>
    </w:lvl>
    <w:lvl w:ilvl="1" w:tplc="08090003">
      <w:start w:val="1"/>
      <w:numFmt w:val="bullet"/>
      <w:lvlText w:val="o"/>
      <w:lvlJc w:val="left"/>
      <w:pPr>
        <w:tabs>
          <w:tab w:val="num" w:pos="1928"/>
        </w:tabs>
        <w:ind w:left="1928" w:hanging="360"/>
      </w:pPr>
      <w:rPr>
        <w:rFonts w:ascii="Courier New" w:hAnsi="Courier New" w:cs="Wingdings" w:hint="default"/>
      </w:rPr>
    </w:lvl>
    <w:lvl w:ilvl="2" w:tplc="08090005">
      <w:start w:val="1"/>
      <w:numFmt w:val="bullet"/>
      <w:lvlText w:val=""/>
      <w:lvlJc w:val="left"/>
      <w:pPr>
        <w:tabs>
          <w:tab w:val="num" w:pos="2648"/>
        </w:tabs>
        <w:ind w:left="2648" w:hanging="360"/>
      </w:pPr>
      <w:rPr>
        <w:rFonts w:ascii="Wingdings" w:hAnsi="Wingdings" w:hint="default"/>
      </w:rPr>
    </w:lvl>
    <w:lvl w:ilvl="3" w:tplc="08090001">
      <w:start w:val="1"/>
      <w:numFmt w:val="bullet"/>
      <w:lvlText w:val=""/>
      <w:lvlJc w:val="left"/>
      <w:pPr>
        <w:tabs>
          <w:tab w:val="num" w:pos="3368"/>
        </w:tabs>
        <w:ind w:left="3368" w:hanging="360"/>
      </w:pPr>
      <w:rPr>
        <w:rFonts w:ascii="Symbol" w:hAnsi="Symbol" w:hint="default"/>
      </w:rPr>
    </w:lvl>
    <w:lvl w:ilvl="4" w:tplc="08090003">
      <w:start w:val="1"/>
      <w:numFmt w:val="bullet"/>
      <w:lvlText w:val="o"/>
      <w:lvlJc w:val="left"/>
      <w:pPr>
        <w:tabs>
          <w:tab w:val="num" w:pos="4088"/>
        </w:tabs>
        <w:ind w:left="4088" w:hanging="360"/>
      </w:pPr>
      <w:rPr>
        <w:rFonts w:ascii="Courier New" w:hAnsi="Courier New" w:cs="Wingdings" w:hint="default"/>
      </w:rPr>
    </w:lvl>
    <w:lvl w:ilvl="5" w:tplc="08090005">
      <w:start w:val="1"/>
      <w:numFmt w:val="bullet"/>
      <w:lvlText w:val=""/>
      <w:lvlJc w:val="left"/>
      <w:pPr>
        <w:tabs>
          <w:tab w:val="num" w:pos="4808"/>
        </w:tabs>
        <w:ind w:left="4808" w:hanging="360"/>
      </w:pPr>
      <w:rPr>
        <w:rFonts w:ascii="Wingdings" w:hAnsi="Wingdings" w:hint="default"/>
      </w:rPr>
    </w:lvl>
    <w:lvl w:ilvl="6" w:tplc="08090001">
      <w:start w:val="1"/>
      <w:numFmt w:val="bullet"/>
      <w:lvlText w:val=""/>
      <w:lvlJc w:val="left"/>
      <w:pPr>
        <w:tabs>
          <w:tab w:val="num" w:pos="5528"/>
        </w:tabs>
        <w:ind w:left="5528" w:hanging="360"/>
      </w:pPr>
      <w:rPr>
        <w:rFonts w:ascii="Symbol" w:hAnsi="Symbol" w:hint="default"/>
      </w:rPr>
    </w:lvl>
    <w:lvl w:ilvl="7" w:tplc="08090003">
      <w:start w:val="1"/>
      <w:numFmt w:val="bullet"/>
      <w:lvlText w:val="o"/>
      <w:lvlJc w:val="left"/>
      <w:pPr>
        <w:tabs>
          <w:tab w:val="num" w:pos="6248"/>
        </w:tabs>
        <w:ind w:left="6248" w:hanging="360"/>
      </w:pPr>
      <w:rPr>
        <w:rFonts w:ascii="Courier New" w:hAnsi="Courier New" w:cs="Wingdings" w:hint="default"/>
      </w:rPr>
    </w:lvl>
    <w:lvl w:ilvl="8" w:tplc="08090005">
      <w:start w:val="1"/>
      <w:numFmt w:val="bullet"/>
      <w:lvlText w:val=""/>
      <w:lvlJc w:val="left"/>
      <w:pPr>
        <w:tabs>
          <w:tab w:val="num" w:pos="6968"/>
        </w:tabs>
        <w:ind w:left="6968" w:hanging="360"/>
      </w:pPr>
      <w:rPr>
        <w:rFonts w:ascii="Wingdings" w:hAnsi="Wingdings" w:hint="default"/>
      </w:rPr>
    </w:lvl>
  </w:abstractNum>
  <w:abstractNum w:abstractNumId="20">
    <w:nsid w:val="48B63FF0"/>
    <w:multiLevelType w:val="hybridMultilevel"/>
    <w:tmpl w:val="41EC714E"/>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9F3DF1"/>
    <w:multiLevelType w:val="hybridMultilevel"/>
    <w:tmpl w:val="13DC3176"/>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1F719FA"/>
    <w:multiLevelType w:val="hybridMultilevel"/>
    <w:tmpl w:val="05D62694"/>
    <w:lvl w:ilvl="0" w:tplc="78E67C84">
      <w:start w:val="1"/>
      <w:numFmt w:val="decimal"/>
      <w:lvlText w:val="%1."/>
      <w:lvlJc w:val="left"/>
      <w:pPr>
        <w:ind w:left="720" w:hanging="360"/>
      </w:pPr>
      <w:rPr>
        <w:rFonts w:ascii="Arial" w:hAnsi="Arial" w:cs="Arial"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146691"/>
    <w:multiLevelType w:val="hybridMultilevel"/>
    <w:tmpl w:val="06D690B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67B9699A"/>
    <w:multiLevelType w:val="hybridMultilevel"/>
    <w:tmpl w:val="0D109248"/>
    <w:lvl w:ilvl="0" w:tplc="7A58ED20">
      <w:start w:val="5"/>
      <w:numFmt w:val="bullet"/>
      <w:lvlText w:val="-"/>
      <w:lvlJc w:val="left"/>
      <w:pPr>
        <w:ind w:left="360" w:hanging="360"/>
      </w:pPr>
      <w:rPr>
        <w:rFonts w:ascii="Calibri" w:eastAsiaTheme="minorHAnsi" w:hAnsi="Calibri" w:cstheme="minorBidi" w:hint="default"/>
      </w:rPr>
    </w:lvl>
    <w:lvl w:ilvl="1" w:tplc="7A58ED20">
      <w:start w:val="5"/>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413B14"/>
    <w:multiLevelType w:val="hybridMultilevel"/>
    <w:tmpl w:val="3CB081F2"/>
    <w:lvl w:ilvl="0" w:tplc="7A9AFF0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BE6FFB"/>
    <w:multiLevelType w:val="hybridMultilevel"/>
    <w:tmpl w:val="38A45BE6"/>
    <w:lvl w:ilvl="0" w:tplc="9738E928">
      <w:numFmt w:val="bullet"/>
      <w:lvlText w:val="-"/>
      <w:lvlJc w:val="left"/>
      <w:pPr>
        <w:ind w:left="720" w:hanging="360"/>
      </w:pPr>
      <w:rPr>
        <w:rFonts w:ascii="Arial" w:eastAsia="MS Mincho" w:hAnsi="Arial" w:cs="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Arial"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Arial" w:hint="default"/>
      </w:rPr>
    </w:lvl>
    <w:lvl w:ilvl="8" w:tplc="100C0005">
      <w:start w:val="1"/>
      <w:numFmt w:val="bullet"/>
      <w:lvlText w:val=""/>
      <w:lvlJc w:val="left"/>
      <w:pPr>
        <w:ind w:left="6480" w:hanging="360"/>
      </w:pPr>
      <w:rPr>
        <w:rFonts w:ascii="Wingdings" w:hAnsi="Wingdings" w:hint="default"/>
      </w:rPr>
    </w:lvl>
  </w:abstractNum>
  <w:abstractNum w:abstractNumId="28">
    <w:nsid w:val="69E53823"/>
    <w:multiLevelType w:val="hybridMultilevel"/>
    <w:tmpl w:val="12EE8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CD86F36"/>
    <w:multiLevelType w:val="hybridMultilevel"/>
    <w:tmpl w:val="62BC4326"/>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60482D"/>
    <w:multiLevelType w:val="hybridMultilevel"/>
    <w:tmpl w:val="45FC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6381904"/>
    <w:multiLevelType w:val="hybridMultilevel"/>
    <w:tmpl w:val="A1DA9D7A"/>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716F3D"/>
    <w:multiLevelType w:val="hybridMultilevel"/>
    <w:tmpl w:val="A0FEB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71207"/>
    <w:multiLevelType w:val="hybridMultilevel"/>
    <w:tmpl w:val="A2FAC93A"/>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CCD1AC5"/>
    <w:multiLevelType w:val="hybridMultilevel"/>
    <w:tmpl w:val="6A44236A"/>
    <w:lvl w:ilvl="0" w:tplc="7A58ED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A957AA"/>
    <w:multiLevelType w:val="hybridMultilevel"/>
    <w:tmpl w:val="83DC31E6"/>
    <w:lvl w:ilvl="0" w:tplc="B3C89DDC">
      <w:start w:val="1"/>
      <w:numFmt w:val="decimal"/>
      <w:lvlText w:val="%1."/>
      <w:lvlJc w:val="left"/>
      <w:pPr>
        <w:ind w:left="720" w:hanging="360"/>
      </w:pPr>
      <w:rPr>
        <w:rFonts w:ascii="Arial" w:hAnsi="Arial" w:cs="Arial" w:hint="default"/>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
  </w:num>
  <w:num w:numId="3">
    <w:abstractNumId w:val="8"/>
  </w:num>
  <w:num w:numId="4">
    <w:abstractNumId w:val="32"/>
  </w:num>
  <w:num w:numId="5">
    <w:abstractNumId w:val="18"/>
  </w:num>
  <w:num w:numId="6">
    <w:abstractNumId w:val="14"/>
  </w:num>
  <w:num w:numId="7">
    <w:abstractNumId w:val="4"/>
  </w:num>
  <w:num w:numId="8">
    <w:abstractNumId w:val="33"/>
  </w:num>
  <w:num w:numId="9">
    <w:abstractNumId w:val="1"/>
  </w:num>
  <w:num w:numId="10">
    <w:abstractNumId w:val="13"/>
  </w:num>
  <w:num w:numId="11">
    <w:abstractNumId w:val="12"/>
  </w:num>
  <w:num w:numId="12">
    <w:abstractNumId w:val="25"/>
  </w:num>
  <w:num w:numId="13">
    <w:abstractNumId w:val="11"/>
  </w:num>
  <w:num w:numId="14">
    <w:abstractNumId w:val="34"/>
  </w:num>
  <w:num w:numId="15">
    <w:abstractNumId w:val="3"/>
  </w:num>
  <w:num w:numId="16">
    <w:abstractNumId w:val="17"/>
  </w:num>
  <w:num w:numId="17">
    <w:abstractNumId w:val="22"/>
  </w:num>
  <w:num w:numId="18">
    <w:abstractNumId w:val="9"/>
  </w:num>
  <w:num w:numId="19">
    <w:abstractNumId w:val="31"/>
  </w:num>
  <w:num w:numId="20">
    <w:abstractNumId w:val="26"/>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9"/>
  </w:num>
  <w:num w:numId="25">
    <w:abstractNumId w:val="23"/>
  </w:num>
  <w:num w:numId="26">
    <w:abstractNumId w:val="7"/>
  </w:num>
  <w:num w:numId="27">
    <w:abstractNumId w:val="6"/>
  </w:num>
  <w:num w:numId="28">
    <w:abstractNumId w:val="30"/>
  </w:num>
  <w:num w:numId="29">
    <w:abstractNumId w:val="35"/>
  </w:num>
  <w:num w:numId="30">
    <w:abstractNumId w:val="28"/>
  </w:num>
  <w:num w:numId="31">
    <w:abstractNumId w:val="16"/>
  </w:num>
  <w:num w:numId="32">
    <w:abstractNumId w:val="29"/>
  </w:num>
  <w:num w:numId="33">
    <w:abstractNumId w:val="15"/>
  </w:num>
  <w:num w:numId="34">
    <w:abstractNumId w:val="0"/>
  </w:num>
  <w:num w:numId="35">
    <w:abstractNumId w:val="20"/>
  </w:num>
  <w:num w:numId="3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o:colormenu v:ext="edit" fillcolor="non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Duplicates DB|WIPONew|PreTradBeta|UPOV_Beta"/>
    <w:docVar w:name="TermBaseURL" w:val="empty"/>
    <w:docVar w:name="TextBases" w:val="Patents\Meetings|Patents\Other|Patents\Publications|IP in General\Academy|IP in General\Arbitration and Mediation|IP in General\Meetings|IP in General\Other|IP in General\Press Room|IP in General\Publications|IP in General\SpeechDG2014|Glossaries\EN-FR|Trademarks\Meetings|Trademarks\Other|Trademarks\Publications|Treaties\Model Laws|Treaties\Other Laws and Agreements|Treaties\WIPO-administered|Copyright\Meetings|Copyright\Other|Copyright\Publications|Budget and Finance\Meetings|Budget and Finance\Other|Budget and Finance\Publications|Administrative\Meetings|Administrative\Other|Administrative\Publications|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
    <w:docVar w:name="TextBaseURL" w:val="empty"/>
    <w:docVar w:name="UILng" w:val="en"/>
  </w:docVars>
  <w:rsids>
    <w:rsidRoot w:val="00365581"/>
    <w:rsid w:val="00001AA1"/>
    <w:rsid w:val="00002D8B"/>
    <w:rsid w:val="00043CAA"/>
    <w:rsid w:val="00072C8A"/>
    <w:rsid w:val="00075432"/>
    <w:rsid w:val="00080496"/>
    <w:rsid w:val="000931F8"/>
    <w:rsid w:val="000968ED"/>
    <w:rsid w:val="000B1700"/>
    <w:rsid w:val="000C394C"/>
    <w:rsid w:val="000F0819"/>
    <w:rsid w:val="000F4008"/>
    <w:rsid w:val="000F5E56"/>
    <w:rsid w:val="001012F2"/>
    <w:rsid w:val="00123AEB"/>
    <w:rsid w:val="001362EE"/>
    <w:rsid w:val="00143A5E"/>
    <w:rsid w:val="001609F2"/>
    <w:rsid w:val="0016610E"/>
    <w:rsid w:val="001741D8"/>
    <w:rsid w:val="001832A6"/>
    <w:rsid w:val="00194B2A"/>
    <w:rsid w:val="001C4FAD"/>
    <w:rsid w:val="001E43EC"/>
    <w:rsid w:val="00241531"/>
    <w:rsid w:val="002451CB"/>
    <w:rsid w:val="00254B48"/>
    <w:rsid w:val="002634C4"/>
    <w:rsid w:val="002634DC"/>
    <w:rsid w:val="00285975"/>
    <w:rsid w:val="002866D1"/>
    <w:rsid w:val="002928D3"/>
    <w:rsid w:val="002951F8"/>
    <w:rsid w:val="002C3F71"/>
    <w:rsid w:val="002F1FE6"/>
    <w:rsid w:val="002F4E68"/>
    <w:rsid w:val="00310C35"/>
    <w:rsid w:val="00312F7F"/>
    <w:rsid w:val="00337FB4"/>
    <w:rsid w:val="003419A9"/>
    <w:rsid w:val="003450F9"/>
    <w:rsid w:val="00361450"/>
    <w:rsid w:val="00365581"/>
    <w:rsid w:val="003673CF"/>
    <w:rsid w:val="00381971"/>
    <w:rsid w:val="003845C1"/>
    <w:rsid w:val="003A6F89"/>
    <w:rsid w:val="003B38C1"/>
    <w:rsid w:val="003B45C8"/>
    <w:rsid w:val="003E12CB"/>
    <w:rsid w:val="00417F31"/>
    <w:rsid w:val="00423E3E"/>
    <w:rsid w:val="004275F4"/>
    <w:rsid w:val="00427AF4"/>
    <w:rsid w:val="00460EB9"/>
    <w:rsid w:val="00463706"/>
    <w:rsid w:val="004647DA"/>
    <w:rsid w:val="00474062"/>
    <w:rsid w:val="00477D6B"/>
    <w:rsid w:val="00487FD4"/>
    <w:rsid w:val="004A03EB"/>
    <w:rsid w:val="004A240E"/>
    <w:rsid w:val="004B349C"/>
    <w:rsid w:val="004F7892"/>
    <w:rsid w:val="005019FF"/>
    <w:rsid w:val="0053057A"/>
    <w:rsid w:val="00535782"/>
    <w:rsid w:val="005414E9"/>
    <w:rsid w:val="00544600"/>
    <w:rsid w:val="00547D9C"/>
    <w:rsid w:val="00560A29"/>
    <w:rsid w:val="00561F0B"/>
    <w:rsid w:val="00571207"/>
    <w:rsid w:val="005C2E40"/>
    <w:rsid w:val="005C6649"/>
    <w:rsid w:val="00605827"/>
    <w:rsid w:val="006145E2"/>
    <w:rsid w:val="006211D8"/>
    <w:rsid w:val="00626B2B"/>
    <w:rsid w:val="00646050"/>
    <w:rsid w:val="0066539B"/>
    <w:rsid w:val="00667DFF"/>
    <w:rsid w:val="006701EC"/>
    <w:rsid w:val="006713CA"/>
    <w:rsid w:val="00676C5C"/>
    <w:rsid w:val="006867BE"/>
    <w:rsid w:val="00692637"/>
    <w:rsid w:val="006A4321"/>
    <w:rsid w:val="006A44A7"/>
    <w:rsid w:val="006E2FF1"/>
    <w:rsid w:val="00725B37"/>
    <w:rsid w:val="00743737"/>
    <w:rsid w:val="007528C6"/>
    <w:rsid w:val="00755A02"/>
    <w:rsid w:val="007678B2"/>
    <w:rsid w:val="00774968"/>
    <w:rsid w:val="00783A69"/>
    <w:rsid w:val="00786B5D"/>
    <w:rsid w:val="007D1613"/>
    <w:rsid w:val="008011D4"/>
    <w:rsid w:val="00820F02"/>
    <w:rsid w:val="00830341"/>
    <w:rsid w:val="0087475D"/>
    <w:rsid w:val="00891E65"/>
    <w:rsid w:val="008B2CC1"/>
    <w:rsid w:val="008B60B2"/>
    <w:rsid w:val="008C0FAD"/>
    <w:rsid w:val="008C7299"/>
    <w:rsid w:val="008D6362"/>
    <w:rsid w:val="008F3F6E"/>
    <w:rsid w:val="0090731E"/>
    <w:rsid w:val="009137CF"/>
    <w:rsid w:val="00914914"/>
    <w:rsid w:val="00916EE2"/>
    <w:rsid w:val="009173D1"/>
    <w:rsid w:val="00932CCB"/>
    <w:rsid w:val="009606EA"/>
    <w:rsid w:val="00963559"/>
    <w:rsid w:val="00966A22"/>
    <w:rsid w:val="0096722F"/>
    <w:rsid w:val="00980843"/>
    <w:rsid w:val="009815F2"/>
    <w:rsid w:val="009A5C5D"/>
    <w:rsid w:val="009D091C"/>
    <w:rsid w:val="009D0FFC"/>
    <w:rsid w:val="009E2791"/>
    <w:rsid w:val="009E3F6F"/>
    <w:rsid w:val="009E4530"/>
    <w:rsid w:val="009F499F"/>
    <w:rsid w:val="009F4BE1"/>
    <w:rsid w:val="00A000A5"/>
    <w:rsid w:val="00A42A0F"/>
    <w:rsid w:val="00A42DAF"/>
    <w:rsid w:val="00A45BD8"/>
    <w:rsid w:val="00A869B7"/>
    <w:rsid w:val="00AA4753"/>
    <w:rsid w:val="00AC205C"/>
    <w:rsid w:val="00AF0A6B"/>
    <w:rsid w:val="00B05A69"/>
    <w:rsid w:val="00B265D8"/>
    <w:rsid w:val="00B37E87"/>
    <w:rsid w:val="00B76B61"/>
    <w:rsid w:val="00B95738"/>
    <w:rsid w:val="00B9734B"/>
    <w:rsid w:val="00B9777D"/>
    <w:rsid w:val="00BA0CAC"/>
    <w:rsid w:val="00BA53D7"/>
    <w:rsid w:val="00BB4197"/>
    <w:rsid w:val="00BF15A0"/>
    <w:rsid w:val="00C11BFE"/>
    <w:rsid w:val="00C22438"/>
    <w:rsid w:val="00C25EF1"/>
    <w:rsid w:val="00C26FCF"/>
    <w:rsid w:val="00C72C0A"/>
    <w:rsid w:val="00CB0F5C"/>
    <w:rsid w:val="00CD3DFA"/>
    <w:rsid w:val="00CE3DD7"/>
    <w:rsid w:val="00CE5562"/>
    <w:rsid w:val="00D00F40"/>
    <w:rsid w:val="00D1790E"/>
    <w:rsid w:val="00D269F3"/>
    <w:rsid w:val="00D3206E"/>
    <w:rsid w:val="00D45252"/>
    <w:rsid w:val="00D61385"/>
    <w:rsid w:val="00D71B4D"/>
    <w:rsid w:val="00D93D55"/>
    <w:rsid w:val="00D95B97"/>
    <w:rsid w:val="00D95C9E"/>
    <w:rsid w:val="00D975A1"/>
    <w:rsid w:val="00DA5ADD"/>
    <w:rsid w:val="00DC2EBA"/>
    <w:rsid w:val="00DD7458"/>
    <w:rsid w:val="00DE240F"/>
    <w:rsid w:val="00DE5F80"/>
    <w:rsid w:val="00DF5AE5"/>
    <w:rsid w:val="00E10FF3"/>
    <w:rsid w:val="00E20E38"/>
    <w:rsid w:val="00E30757"/>
    <w:rsid w:val="00E335FE"/>
    <w:rsid w:val="00E34F2D"/>
    <w:rsid w:val="00E8177C"/>
    <w:rsid w:val="00E87F2A"/>
    <w:rsid w:val="00EA4561"/>
    <w:rsid w:val="00EB1FF0"/>
    <w:rsid w:val="00EB50D2"/>
    <w:rsid w:val="00EC4E49"/>
    <w:rsid w:val="00ED77FB"/>
    <w:rsid w:val="00EE45FA"/>
    <w:rsid w:val="00EF308D"/>
    <w:rsid w:val="00EF5140"/>
    <w:rsid w:val="00EF7FE0"/>
    <w:rsid w:val="00F103B9"/>
    <w:rsid w:val="00F36D46"/>
    <w:rsid w:val="00F4354C"/>
    <w:rsid w:val="00F66152"/>
    <w:rsid w:val="00F75FA1"/>
    <w:rsid w:val="00F82B87"/>
    <w:rsid w:val="00FA34CE"/>
    <w:rsid w:val="00FB452C"/>
    <w:rsid w:val="00FB6BEC"/>
    <w:rsid w:val="00FE2158"/>
    <w:rsid w:val="00FF6C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F6E"/>
    <w:rPr>
      <w:rFonts w:ascii="Arial" w:eastAsia="SimSun" w:hAnsi="Arial" w:cs="Arial"/>
      <w:sz w:val="22"/>
      <w:lang w:eastAsia="zh-CN"/>
    </w:rPr>
  </w:style>
  <w:style w:type="paragraph" w:styleId="Heading1">
    <w:name w:val="heading 1"/>
    <w:basedOn w:val="Normal"/>
    <w:next w:val="Normal"/>
    <w:link w:val="Heading1Char"/>
    <w:uiPriority w:val="9"/>
    <w:qFormat/>
    <w:rsid w:val="00EF7FE0"/>
    <w:pPr>
      <w:keepNext/>
      <w:spacing w:before="240" w:after="60"/>
      <w:outlineLvl w:val="0"/>
    </w:pPr>
    <w:rPr>
      <w:b/>
      <w:bCs/>
      <w:caps/>
      <w:kern w:val="32"/>
      <w:szCs w:val="22"/>
    </w:rPr>
  </w:style>
  <w:style w:type="paragraph" w:styleId="Heading2">
    <w:name w:val="heading 2"/>
    <w:aliases w:val="Heading 2 Char Char Char,Heading 2 Char Char Char Char Char Char Char Char Char"/>
    <w:basedOn w:val="Heading3"/>
    <w:next w:val="Normal"/>
    <w:link w:val="Heading2Char"/>
    <w:qFormat/>
    <w:rsid w:val="009137CF"/>
    <w:pPr>
      <w:outlineLvl w:val="1"/>
    </w:pPr>
    <w:rPr>
      <w:i w:val="0"/>
      <w:lang w:val="fr-FR"/>
    </w:rPr>
  </w:style>
  <w:style w:type="paragraph" w:styleId="Heading3">
    <w:name w:val="heading 3"/>
    <w:basedOn w:val="Normal"/>
    <w:next w:val="Normal"/>
    <w:link w:val="Heading3Char"/>
    <w:qFormat/>
    <w:rsid w:val="00EF7FE0"/>
    <w:pPr>
      <w:keepNext/>
      <w:spacing w:before="240" w:after="60"/>
      <w:outlineLvl w:val="2"/>
    </w:pPr>
    <w:rPr>
      <w:b/>
      <w:bCs/>
      <w:i/>
      <w:szCs w:val="26"/>
    </w:rPr>
  </w:style>
  <w:style w:type="paragraph" w:styleId="Heading4">
    <w:name w:val="heading 4"/>
    <w:basedOn w:val="Normal"/>
    <w:next w:val="Normal"/>
    <w:link w:val="Heading4Char"/>
    <w:qFormat/>
    <w:rsid w:val="009137CF"/>
    <w:pPr>
      <w:keepNext/>
      <w:spacing w:before="240" w:after="60"/>
      <w:outlineLvl w:val="3"/>
    </w:pPr>
    <w:rPr>
      <w:b/>
      <w:bCs/>
      <w:szCs w:val="28"/>
      <w:u w:val="single"/>
    </w:rPr>
  </w:style>
  <w:style w:type="paragraph" w:styleId="Heading5">
    <w:name w:val="heading 5"/>
    <w:basedOn w:val="Normal"/>
    <w:next w:val="Normal"/>
    <w:link w:val="Heading5Char"/>
    <w:unhideWhenUsed/>
    <w:qFormat/>
    <w:rsid w:val="003419A9"/>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styleId="ListParagraph">
    <w:name w:val="List Paragraph"/>
    <w:basedOn w:val="Normal"/>
    <w:uiPriority w:val="34"/>
    <w:qFormat/>
    <w:rsid w:val="00365581"/>
    <w:pPr>
      <w:ind w:left="720"/>
      <w:contextualSpacing/>
    </w:pPr>
  </w:style>
  <w:style w:type="character" w:customStyle="1" w:styleId="Endofdocument-AnnexChar">
    <w:name w:val="[End of document - Annex] Char"/>
    <w:link w:val="Endofdocument-Annex"/>
    <w:rsid w:val="001609F2"/>
    <w:rPr>
      <w:rFonts w:ascii="Arial" w:eastAsia="SimSun" w:hAnsi="Arial" w:cs="Arial"/>
      <w:sz w:val="22"/>
      <w:lang w:eastAsia="zh-CN"/>
    </w:rPr>
  </w:style>
  <w:style w:type="character" w:customStyle="1" w:styleId="Heading5Char">
    <w:name w:val="Heading 5 Char"/>
    <w:basedOn w:val="DefaultParagraphFont"/>
    <w:link w:val="Heading5"/>
    <w:rsid w:val="003419A9"/>
    <w:rPr>
      <w:rFonts w:asciiTheme="majorHAnsi" w:eastAsiaTheme="majorEastAsia" w:hAnsiTheme="majorHAnsi" w:cstheme="majorBidi"/>
      <w:color w:val="243F60" w:themeColor="accent1" w:themeShade="7F"/>
      <w:sz w:val="22"/>
      <w:szCs w:val="22"/>
      <w:lang w:val="en-GB"/>
    </w:rPr>
  </w:style>
  <w:style w:type="paragraph" w:styleId="NoSpacing">
    <w:name w:val="No Spacing"/>
    <w:link w:val="NoSpacingChar"/>
    <w:uiPriority w:val="1"/>
    <w:qFormat/>
    <w:rsid w:val="003419A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419A9"/>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EF7FE0"/>
    <w:rPr>
      <w:rFonts w:ascii="Arial" w:eastAsia="SimSun" w:hAnsi="Arial" w:cs="Arial"/>
      <w:b/>
      <w:bCs/>
      <w:caps/>
      <w:kern w:val="32"/>
      <w:sz w:val="22"/>
      <w:szCs w:val="22"/>
      <w:lang w:eastAsia="zh-CN"/>
    </w:rPr>
  </w:style>
  <w:style w:type="paragraph" w:styleId="TOCHeading">
    <w:name w:val="TOC Heading"/>
    <w:basedOn w:val="Heading1"/>
    <w:next w:val="Normal"/>
    <w:uiPriority w:val="39"/>
    <w:unhideWhenUsed/>
    <w:qFormat/>
    <w:rsid w:val="003419A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2Char">
    <w:name w:val="Heading 2 Char"/>
    <w:aliases w:val="Heading 2 Char Char Char Char,Heading 2 Char Char Char Char Char Char Char Char Char Char"/>
    <w:basedOn w:val="DefaultParagraphFont"/>
    <w:link w:val="Heading2"/>
    <w:rsid w:val="009137CF"/>
    <w:rPr>
      <w:rFonts w:ascii="Arial" w:eastAsia="SimSun" w:hAnsi="Arial" w:cs="Arial"/>
      <w:b/>
      <w:bCs/>
      <w:sz w:val="22"/>
      <w:szCs w:val="26"/>
      <w:lang w:val="fr-FR" w:eastAsia="zh-CN"/>
    </w:rPr>
  </w:style>
  <w:style w:type="character" w:customStyle="1" w:styleId="Heading4Char">
    <w:name w:val="Heading 4 Char"/>
    <w:basedOn w:val="DefaultParagraphFont"/>
    <w:link w:val="Heading4"/>
    <w:rsid w:val="009137CF"/>
    <w:rPr>
      <w:rFonts w:ascii="Arial" w:eastAsia="SimSun" w:hAnsi="Arial" w:cs="Arial"/>
      <w:b/>
      <w:bCs/>
      <w:sz w:val="22"/>
      <w:szCs w:val="28"/>
      <w:u w:val="single"/>
      <w:lang w:eastAsia="zh-CN"/>
    </w:rPr>
  </w:style>
  <w:style w:type="character" w:customStyle="1" w:styleId="HeaderChar">
    <w:name w:val="Header Char"/>
    <w:basedOn w:val="DefaultParagraphFont"/>
    <w:link w:val="Header"/>
    <w:uiPriority w:val="99"/>
    <w:rsid w:val="003419A9"/>
    <w:rPr>
      <w:rFonts w:ascii="Arial" w:eastAsia="SimSun" w:hAnsi="Arial" w:cs="Arial"/>
      <w:sz w:val="22"/>
      <w:lang w:eastAsia="zh-CN"/>
    </w:rPr>
  </w:style>
  <w:style w:type="character" w:customStyle="1" w:styleId="FooterChar">
    <w:name w:val="Footer Char"/>
    <w:basedOn w:val="DefaultParagraphFont"/>
    <w:link w:val="Footer"/>
    <w:rsid w:val="003419A9"/>
    <w:rPr>
      <w:rFonts w:ascii="Arial" w:eastAsia="SimSun" w:hAnsi="Arial" w:cs="Arial"/>
      <w:sz w:val="22"/>
      <w:lang w:eastAsia="zh-CN"/>
    </w:rPr>
  </w:style>
  <w:style w:type="table" w:styleId="TableGrid">
    <w:name w:val="Table Grid"/>
    <w:basedOn w:val="TableNormal"/>
    <w:uiPriority w:val="59"/>
    <w:rsid w:val="003419A9"/>
    <w:pPr>
      <w:jc w:val="both"/>
    </w:pPr>
    <w:rPr>
      <w:rFonts w:asciiTheme="minorHAnsi" w:eastAsiaTheme="minorEastAsia"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419A9"/>
    <w:rPr>
      <w:b/>
      <w:color w:val="C0504D" w:themeColor="accent2"/>
    </w:rPr>
  </w:style>
  <w:style w:type="character" w:customStyle="1" w:styleId="BodyTextChar">
    <w:name w:val="Body Text Char"/>
    <w:basedOn w:val="DefaultParagraphFont"/>
    <w:link w:val="BodyText"/>
    <w:rsid w:val="003419A9"/>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3419A9"/>
    <w:rPr>
      <w:rFonts w:ascii="Arial" w:eastAsia="SimSun" w:hAnsi="Arial" w:cs="Arial"/>
      <w:sz w:val="18"/>
      <w:lang w:eastAsia="zh-CN"/>
    </w:rPr>
  </w:style>
  <w:style w:type="character" w:styleId="FootnoteReference">
    <w:name w:val="footnote reference"/>
    <w:basedOn w:val="DefaultParagraphFont"/>
    <w:uiPriority w:val="99"/>
    <w:unhideWhenUsed/>
    <w:rsid w:val="003419A9"/>
    <w:rPr>
      <w:vertAlign w:val="superscript"/>
    </w:rPr>
  </w:style>
  <w:style w:type="paragraph" w:styleId="TOC1">
    <w:name w:val="toc 1"/>
    <w:basedOn w:val="Normal"/>
    <w:next w:val="Normal"/>
    <w:autoRedefine/>
    <w:uiPriority w:val="39"/>
    <w:unhideWhenUsed/>
    <w:rsid w:val="003419A9"/>
    <w:pPr>
      <w:spacing w:after="100" w:line="276" w:lineRule="auto"/>
    </w:pPr>
    <w:rPr>
      <w:rFonts w:asciiTheme="minorHAnsi" w:eastAsiaTheme="minorHAnsi" w:hAnsiTheme="minorHAnsi" w:cstheme="minorBidi"/>
      <w:szCs w:val="22"/>
      <w:lang w:val="en-GB" w:eastAsia="en-US"/>
    </w:rPr>
  </w:style>
  <w:style w:type="paragraph" w:styleId="TOC2">
    <w:name w:val="toc 2"/>
    <w:basedOn w:val="Normal"/>
    <w:next w:val="Normal"/>
    <w:autoRedefine/>
    <w:uiPriority w:val="39"/>
    <w:unhideWhenUsed/>
    <w:rsid w:val="003419A9"/>
    <w:pPr>
      <w:spacing w:after="100" w:line="276" w:lineRule="auto"/>
      <w:ind w:left="220"/>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3419A9"/>
    <w:rPr>
      <w:color w:val="0000FF" w:themeColor="hyperlink"/>
      <w:u w:val="single"/>
    </w:rPr>
  </w:style>
  <w:style w:type="character" w:styleId="IntenseEmphasis">
    <w:name w:val="Intense Emphasis"/>
    <w:uiPriority w:val="21"/>
    <w:qFormat/>
    <w:rsid w:val="003419A9"/>
    <w:rPr>
      <w:b/>
      <w:i/>
      <w:color w:val="C0504D" w:themeColor="accent2"/>
      <w:spacing w:val="10"/>
    </w:rPr>
  </w:style>
  <w:style w:type="character" w:styleId="CommentReference">
    <w:name w:val="annotation reference"/>
    <w:basedOn w:val="DefaultParagraphFont"/>
    <w:uiPriority w:val="99"/>
    <w:unhideWhenUsed/>
    <w:rsid w:val="003419A9"/>
    <w:rPr>
      <w:sz w:val="16"/>
      <w:szCs w:val="16"/>
    </w:rPr>
  </w:style>
  <w:style w:type="character" w:customStyle="1" w:styleId="CommentTextChar">
    <w:name w:val="Comment Text Char"/>
    <w:basedOn w:val="DefaultParagraphFont"/>
    <w:uiPriority w:val="99"/>
    <w:semiHidden/>
    <w:rsid w:val="003419A9"/>
    <w:rPr>
      <w:sz w:val="20"/>
      <w:szCs w:val="20"/>
    </w:rPr>
  </w:style>
  <w:style w:type="paragraph" w:styleId="CommentSubject">
    <w:name w:val="annotation subject"/>
    <w:basedOn w:val="CommentText"/>
    <w:next w:val="CommentText"/>
    <w:link w:val="CommentSubjectChar"/>
    <w:uiPriority w:val="99"/>
    <w:unhideWhenUsed/>
    <w:rsid w:val="003419A9"/>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uiPriority w:val="99"/>
    <w:semiHidden/>
    <w:rsid w:val="003419A9"/>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3419A9"/>
    <w:rPr>
      <w:rFonts w:asciiTheme="minorHAnsi" w:eastAsiaTheme="minorHAnsi" w:hAnsiTheme="minorHAnsi" w:cstheme="minorBidi"/>
      <w:b/>
      <w:bCs/>
      <w:sz w:val="18"/>
      <w:lang w:val="en-GB" w:eastAsia="zh-CN"/>
    </w:rPr>
  </w:style>
  <w:style w:type="paragraph" w:styleId="Revision">
    <w:name w:val="Revision"/>
    <w:hidden/>
    <w:uiPriority w:val="99"/>
    <w:semiHidden/>
    <w:rsid w:val="003419A9"/>
    <w:rPr>
      <w:rFonts w:asciiTheme="minorHAnsi" w:eastAsiaTheme="minorHAnsi" w:hAnsiTheme="minorHAnsi" w:cstheme="minorBidi"/>
      <w:sz w:val="22"/>
      <w:szCs w:val="22"/>
      <w:lang w:val="en-GB"/>
    </w:rPr>
  </w:style>
  <w:style w:type="paragraph" w:customStyle="1" w:styleId="Default">
    <w:name w:val="Default"/>
    <w:rsid w:val="00CD3DFA"/>
    <w:pPr>
      <w:autoSpaceDE w:val="0"/>
      <w:autoSpaceDN w:val="0"/>
      <w:adjustRightInd w:val="0"/>
    </w:pPr>
    <w:rPr>
      <w:rFonts w:ascii="Arial" w:eastAsiaTheme="minorHAnsi" w:hAnsi="Arial" w:cs="Arial"/>
      <w:color w:val="000000"/>
      <w:sz w:val="24"/>
      <w:szCs w:val="24"/>
    </w:rPr>
  </w:style>
  <w:style w:type="character" w:customStyle="1" w:styleId="Heading3Char">
    <w:name w:val="Heading 3 Char"/>
    <w:basedOn w:val="DefaultParagraphFont"/>
    <w:link w:val="Heading3"/>
    <w:rsid w:val="00EF7FE0"/>
    <w:rPr>
      <w:rFonts w:ascii="Arial" w:eastAsia="SimSun" w:hAnsi="Arial" w:cs="Arial"/>
      <w:b/>
      <w:bCs/>
      <w:i/>
      <w:sz w:val="22"/>
      <w:szCs w:val="26"/>
      <w:lang w:eastAsia="zh-CN"/>
    </w:rPr>
  </w:style>
  <w:style w:type="character" w:customStyle="1" w:styleId="newstxt1">
    <w:name w:val="newstxt1"/>
    <w:rsid w:val="00EB1FF0"/>
    <w:rPr>
      <w:rFonts w:ascii="Verdana" w:hAnsi="Verdana" w:hint="default"/>
      <w:b w:val="0"/>
      <w:bCs w:val="0"/>
      <w:strike w:val="0"/>
      <w:dstrike w:val="0"/>
      <w:color w:val="333333"/>
      <w:sz w:val="14"/>
      <w:szCs w:val="14"/>
      <w:u w:val="none"/>
      <w:effect w:val="none"/>
    </w:rPr>
  </w:style>
  <w:style w:type="table" w:styleId="LightShading-Accent2">
    <w:name w:val="Light Shading Accent 2"/>
    <w:basedOn w:val="TableNormal"/>
    <w:uiPriority w:val="60"/>
    <w:rsid w:val="009F4BE1"/>
    <w:rPr>
      <w:rFonts w:asciiTheme="minorHAnsi" w:eastAsiaTheme="minorHAnsi" w:hAnsiTheme="minorHAnsi" w:cstheme="minorBidi"/>
      <w:color w:val="943634" w:themeColor="accent2" w:themeShade="BF"/>
      <w:sz w:val="22"/>
      <w:szCs w:val="22"/>
      <w:lang w:val="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F6E"/>
    <w:rPr>
      <w:rFonts w:ascii="Arial" w:eastAsia="SimSun" w:hAnsi="Arial" w:cs="Arial"/>
      <w:sz w:val="22"/>
      <w:lang w:eastAsia="zh-CN"/>
    </w:rPr>
  </w:style>
  <w:style w:type="paragraph" w:styleId="Heading1">
    <w:name w:val="heading 1"/>
    <w:basedOn w:val="Normal"/>
    <w:next w:val="Normal"/>
    <w:link w:val="Heading1Char"/>
    <w:uiPriority w:val="9"/>
    <w:qFormat/>
    <w:rsid w:val="00EF7FE0"/>
    <w:pPr>
      <w:keepNext/>
      <w:spacing w:before="240" w:after="60"/>
      <w:outlineLvl w:val="0"/>
    </w:pPr>
    <w:rPr>
      <w:b/>
      <w:bCs/>
      <w:caps/>
      <w:kern w:val="32"/>
      <w:szCs w:val="22"/>
    </w:rPr>
  </w:style>
  <w:style w:type="paragraph" w:styleId="Heading2">
    <w:name w:val="heading 2"/>
    <w:aliases w:val="Heading 2 Char Char Char,Heading 2 Char Char Char Char Char Char Char Char Char"/>
    <w:basedOn w:val="Heading3"/>
    <w:next w:val="Normal"/>
    <w:link w:val="Heading2Char"/>
    <w:qFormat/>
    <w:rsid w:val="009137CF"/>
    <w:pPr>
      <w:outlineLvl w:val="1"/>
    </w:pPr>
    <w:rPr>
      <w:i w:val="0"/>
      <w:lang w:val="fr-FR"/>
    </w:rPr>
  </w:style>
  <w:style w:type="paragraph" w:styleId="Heading3">
    <w:name w:val="heading 3"/>
    <w:basedOn w:val="Normal"/>
    <w:next w:val="Normal"/>
    <w:link w:val="Heading3Char"/>
    <w:qFormat/>
    <w:rsid w:val="00EF7FE0"/>
    <w:pPr>
      <w:keepNext/>
      <w:spacing w:before="240" w:after="60"/>
      <w:outlineLvl w:val="2"/>
    </w:pPr>
    <w:rPr>
      <w:b/>
      <w:bCs/>
      <w:i/>
      <w:szCs w:val="26"/>
    </w:rPr>
  </w:style>
  <w:style w:type="paragraph" w:styleId="Heading4">
    <w:name w:val="heading 4"/>
    <w:basedOn w:val="Normal"/>
    <w:next w:val="Normal"/>
    <w:link w:val="Heading4Char"/>
    <w:qFormat/>
    <w:rsid w:val="009137CF"/>
    <w:pPr>
      <w:keepNext/>
      <w:spacing w:before="240" w:after="60"/>
      <w:outlineLvl w:val="3"/>
    </w:pPr>
    <w:rPr>
      <w:b/>
      <w:bCs/>
      <w:szCs w:val="28"/>
      <w:u w:val="single"/>
    </w:rPr>
  </w:style>
  <w:style w:type="paragraph" w:styleId="Heading5">
    <w:name w:val="heading 5"/>
    <w:basedOn w:val="Normal"/>
    <w:next w:val="Normal"/>
    <w:link w:val="Heading5Char"/>
    <w:unhideWhenUsed/>
    <w:qFormat/>
    <w:rsid w:val="003419A9"/>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styleId="ListParagraph">
    <w:name w:val="List Paragraph"/>
    <w:basedOn w:val="Normal"/>
    <w:uiPriority w:val="34"/>
    <w:qFormat/>
    <w:rsid w:val="00365581"/>
    <w:pPr>
      <w:ind w:left="720"/>
      <w:contextualSpacing/>
    </w:pPr>
  </w:style>
  <w:style w:type="character" w:customStyle="1" w:styleId="Endofdocument-AnnexChar">
    <w:name w:val="[End of document - Annex] Char"/>
    <w:link w:val="Endofdocument-Annex"/>
    <w:rsid w:val="001609F2"/>
    <w:rPr>
      <w:rFonts w:ascii="Arial" w:eastAsia="SimSun" w:hAnsi="Arial" w:cs="Arial"/>
      <w:sz w:val="22"/>
      <w:lang w:eastAsia="zh-CN"/>
    </w:rPr>
  </w:style>
  <w:style w:type="character" w:customStyle="1" w:styleId="Heading5Char">
    <w:name w:val="Heading 5 Char"/>
    <w:basedOn w:val="DefaultParagraphFont"/>
    <w:link w:val="Heading5"/>
    <w:rsid w:val="003419A9"/>
    <w:rPr>
      <w:rFonts w:asciiTheme="majorHAnsi" w:eastAsiaTheme="majorEastAsia" w:hAnsiTheme="majorHAnsi" w:cstheme="majorBidi"/>
      <w:color w:val="243F60" w:themeColor="accent1" w:themeShade="7F"/>
      <w:sz w:val="22"/>
      <w:szCs w:val="22"/>
      <w:lang w:val="en-GB"/>
    </w:rPr>
  </w:style>
  <w:style w:type="paragraph" w:styleId="NoSpacing">
    <w:name w:val="No Spacing"/>
    <w:link w:val="NoSpacingChar"/>
    <w:uiPriority w:val="1"/>
    <w:qFormat/>
    <w:rsid w:val="003419A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419A9"/>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EF7FE0"/>
    <w:rPr>
      <w:rFonts w:ascii="Arial" w:eastAsia="SimSun" w:hAnsi="Arial" w:cs="Arial"/>
      <w:b/>
      <w:bCs/>
      <w:caps/>
      <w:kern w:val="32"/>
      <w:sz w:val="22"/>
      <w:szCs w:val="22"/>
      <w:lang w:eastAsia="zh-CN"/>
    </w:rPr>
  </w:style>
  <w:style w:type="paragraph" w:styleId="TOCHeading">
    <w:name w:val="TOC Heading"/>
    <w:basedOn w:val="Heading1"/>
    <w:next w:val="Normal"/>
    <w:uiPriority w:val="39"/>
    <w:unhideWhenUsed/>
    <w:qFormat/>
    <w:rsid w:val="003419A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2Char">
    <w:name w:val="Heading 2 Char"/>
    <w:aliases w:val="Heading 2 Char Char Char Char,Heading 2 Char Char Char Char Char Char Char Char Char Char"/>
    <w:basedOn w:val="DefaultParagraphFont"/>
    <w:link w:val="Heading2"/>
    <w:rsid w:val="009137CF"/>
    <w:rPr>
      <w:rFonts w:ascii="Arial" w:eastAsia="SimSun" w:hAnsi="Arial" w:cs="Arial"/>
      <w:b/>
      <w:bCs/>
      <w:sz w:val="22"/>
      <w:szCs w:val="26"/>
      <w:lang w:val="fr-FR" w:eastAsia="zh-CN"/>
    </w:rPr>
  </w:style>
  <w:style w:type="character" w:customStyle="1" w:styleId="Heading4Char">
    <w:name w:val="Heading 4 Char"/>
    <w:basedOn w:val="DefaultParagraphFont"/>
    <w:link w:val="Heading4"/>
    <w:rsid w:val="009137CF"/>
    <w:rPr>
      <w:rFonts w:ascii="Arial" w:eastAsia="SimSun" w:hAnsi="Arial" w:cs="Arial"/>
      <w:b/>
      <w:bCs/>
      <w:sz w:val="22"/>
      <w:szCs w:val="28"/>
      <w:u w:val="single"/>
      <w:lang w:eastAsia="zh-CN"/>
    </w:rPr>
  </w:style>
  <w:style w:type="character" w:customStyle="1" w:styleId="HeaderChar">
    <w:name w:val="Header Char"/>
    <w:basedOn w:val="DefaultParagraphFont"/>
    <w:link w:val="Header"/>
    <w:uiPriority w:val="99"/>
    <w:rsid w:val="003419A9"/>
    <w:rPr>
      <w:rFonts w:ascii="Arial" w:eastAsia="SimSun" w:hAnsi="Arial" w:cs="Arial"/>
      <w:sz w:val="22"/>
      <w:lang w:eastAsia="zh-CN"/>
    </w:rPr>
  </w:style>
  <w:style w:type="character" w:customStyle="1" w:styleId="FooterChar">
    <w:name w:val="Footer Char"/>
    <w:basedOn w:val="DefaultParagraphFont"/>
    <w:link w:val="Footer"/>
    <w:rsid w:val="003419A9"/>
    <w:rPr>
      <w:rFonts w:ascii="Arial" w:eastAsia="SimSun" w:hAnsi="Arial" w:cs="Arial"/>
      <w:sz w:val="22"/>
      <w:lang w:eastAsia="zh-CN"/>
    </w:rPr>
  </w:style>
  <w:style w:type="table" w:styleId="TableGrid">
    <w:name w:val="Table Grid"/>
    <w:basedOn w:val="TableNormal"/>
    <w:uiPriority w:val="59"/>
    <w:rsid w:val="003419A9"/>
    <w:pPr>
      <w:jc w:val="both"/>
    </w:pPr>
    <w:rPr>
      <w:rFonts w:asciiTheme="minorHAnsi" w:eastAsiaTheme="minorEastAsia"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419A9"/>
    <w:rPr>
      <w:b/>
      <w:color w:val="C0504D" w:themeColor="accent2"/>
    </w:rPr>
  </w:style>
  <w:style w:type="character" w:customStyle="1" w:styleId="BodyTextChar">
    <w:name w:val="Body Text Char"/>
    <w:basedOn w:val="DefaultParagraphFont"/>
    <w:link w:val="BodyText"/>
    <w:rsid w:val="003419A9"/>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3419A9"/>
    <w:rPr>
      <w:rFonts w:ascii="Arial" w:eastAsia="SimSun" w:hAnsi="Arial" w:cs="Arial"/>
      <w:sz w:val="18"/>
      <w:lang w:eastAsia="zh-CN"/>
    </w:rPr>
  </w:style>
  <w:style w:type="character" w:styleId="FootnoteReference">
    <w:name w:val="footnote reference"/>
    <w:basedOn w:val="DefaultParagraphFont"/>
    <w:uiPriority w:val="99"/>
    <w:unhideWhenUsed/>
    <w:rsid w:val="003419A9"/>
    <w:rPr>
      <w:vertAlign w:val="superscript"/>
    </w:rPr>
  </w:style>
  <w:style w:type="paragraph" w:styleId="TOC1">
    <w:name w:val="toc 1"/>
    <w:basedOn w:val="Normal"/>
    <w:next w:val="Normal"/>
    <w:autoRedefine/>
    <w:uiPriority w:val="39"/>
    <w:unhideWhenUsed/>
    <w:rsid w:val="003419A9"/>
    <w:pPr>
      <w:spacing w:after="100" w:line="276" w:lineRule="auto"/>
    </w:pPr>
    <w:rPr>
      <w:rFonts w:asciiTheme="minorHAnsi" w:eastAsiaTheme="minorHAnsi" w:hAnsiTheme="minorHAnsi" w:cstheme="minorBidi"/>
      <w:szCs w:val="22"/>
      <w:lang w:val="en-GB" w:eastAsia="en-US"/>
    </w:rPr>
  </w:style>
  <w:style w:type="paragraph" w:styleId="TOC2">
    <w:name w:val="toc 2"/>
    <w:basedOn w:val="Normal"/>
    <w:next w:val="Normal"/>
    <w:autoRedefine/>
    <w:uiPriority w:val="39"/>
    <w:unhideWhenUsed/>
    <w:rsid w:val="003419A9"/>
    <w:pPr>
      <w:spacing w:after="100" w:line="276" w:lineRule="auto"/>
      <w:ind w:left="220"/>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3419A9"/>
    <w:rPr>
      <w:color w:val="0000FF" w:themeColor="hyperlink"/>
      <w:u w:val="single"/>
    </w:rPr>
  </w:style>
  <w:style w:type="character" w:styleId="IntenseEmphasis">
    <w:name w:val="Intense Emphasis"/>
    <w:uiPriority w:val="21"/>
    <w:qFormat/>
    <w:rsid w:val="003419A9"/>
    <w:rPr>
      <w:b/>
      <w:i/>
      <w:color w:val="C0504D" w:themeColor="accent2"/>
      <w:spacing w:val="10"/>
    </w:rPr>
  </w:style>
  <w:style w:type="character" w:styleId="CommentReference">
    <w:name w:val="annotation reference"/>
    <w:basedOn w:val="DefaultParagraphFont"/>
    <w:uiPriority w:val="99"/>
    <w:unhideWhenUsed/>
    <w:rsid w:val="003419A9"/>
    <w:rPr>
      <w:sz w:val="16"/>
      <w:szCs w:val="16"/>
    </w:rPr>
  </w:style>
  <w:style w:type="character" w:customStyle="1" w:styleId="CommentTextChar">
    <w:name w:val="Comment Text Char"/>
    <w:basedOn w:val="DefaultParagraphFont"/>
    <w:uiPriority w:val="99"/>
    <w:semiHidden/>
    <w:rsid w:val="003419A9"/>
    <w:rPr>
      <w:sz w:val="20"/>
      <w:szCs w:val="20"/>
    </w:rPr>
  </w:style>
  <w:style w:type="paragraph" w:styleId="CommentSubject">
    <w:name w:val="annotation subject"/>
    <w:basedOn w:val="CommentText"/>
    <w:next w:val="CommentText"/>
    <w:link w:val="CommentSubjectChar"/>
    <w:uiPriority w:val="99"/>
    <w:unhideWhenUsed/>
    <w:rsid w:val="003419A9"/>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uiPriority w:val="99"/>
    <w:semiHidden/>
    <w:rsid w:val="003419A9"/>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3419A9"/>
    <w:rPr>
      <w:rFonts w:asciiTheme="minorHAnsi" w:eastAsiaTheme="minorHAnsi" w:hAnsiTheme="minorHAnsi" w:cstheme="minorBidi"/>
      <w:b/>
      <w:bCs/>
      <w:sz w:val="18"/>
      <w:lang w:val="en-GB" w:eastAsia="zh-CN"/>
    </w:rPr>
  </w:style>
  <w:style w:type="paragraph" w:styleId="Revision">
    <w:name w:val="Revision"/>
    <w:hidden/>
    <w:uiPriority w:val="99"/>
    <w:semiHidden/>
    <w:rsid w:val="003419A9"/>
    <w:rPr>
      <w:rFonts w:asciiTheme="minorHAnsi" w:eastAsiaTheme="minorHAnsi" w:hAnsiTheme="minorHAnsi" w:cstheme="minorBidi"/>
      <w:sz w:val="22"/>
      <w:szCs w:val="22"/>
      <w:lang w:val="en-GB"/>
    </w:rPr>
  </w:style>
  <w:style w:type="paragraph" w:customStyle="1" w:styleId="Default">
    <w:name w:val="Default"/>
    <w:rsid w:val="00CD3DFA"/>
    <w:pPr>
      <w:autoSpaceDE w:val="0"/>
      <w:autoSpaceDN w:val="0"/>
      <w:adjustRightInd w:val="0"/>
    </w:pPr>
    <w:rPr>
      <w:rFonts w:ascii="Arial" w:eastAsiaTheme="minorHAnsi" w:hAnsi="Arial" w:cs="Arial"/>
      <w:color w:val="000000"/>
      <w:sz w:val="24"/>
      <w:szCs w:val="24"/>
    </w:rPr>
  </w:style>
  <w:style w:type="character" w:customStyle="1" w:styleId="Heading3Char">
    <w:name w:val="Heading 3 Char"/>
    <w:basedOn w:val="DefaultParagraphFont"/>
    <w:link w:val="Heading3"/>
    <w:rsid w:val="00EF7FE0"/>
    <w:rPr>
      <w:rFonts w:ascii="Arial" w:eastAsia="SimSun" w:hAnsi="Arial" w:cs="Arial"/>
      <w:b/>
      <w:bCs/>
      <w:i/>
      <w:sz w:val="22"/>
      <w:szCs w:val="26"/>
      <w:lang w:eastAsia="zh-CN"/>
    </w:rPr>
  </w:style>
  <w:style w:type="character" w:customStyle="1" w:styleId="newstxt1">
    <w:name w:val="newstxt1"/>
    <w:rsid w:val="00EB1FF0"/>
    <w:rPr>
      <w:rFonts w:ascii="Verdana" w:hAnsi="Verdana" w:hint="default"/>
      <w:b w:val="0"/>
      <w:bCs w:val="0"/>
      <w:strike w:val="0"/>
      <w:dstrike w:val="0"/>
      <w:color w:val="333333"/>
      <w:sz w:val="14"/>
      <w:szCs w:val="14"/>
      <w:u w:val="none"/>
      <w:effect w:val="none"/>
    </w:rPr>
  </w:style>
  <w:style w:type="table" w:styleId="LightShading-Accent2">
    <w:name w:val="Light Shading Accent 2"/>
    <w:basedOn w:val="TableNormal"/>
    <w:uiPriority w:val="60"/>
    <w:rsid w:val="009F4BE1"/>
    <w:rPr>
      <w:rFonts w:asciiTheme="minorHAnsi" w:eastAsiaTheme="minorHAnsi" w:hAnsiTheme="minorHAnsi" w:cstheme="minorBidi"/>
      <w:color w:val="943634" w:themeColor="accent2" w:themeShade="BF"/>
      <w:sz w:val="22"/>
      <w:szCs w:val="22"/>
      <w:lang w:val="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E187-F926-4444-A3B2-164646DC73BB}">
  <ds:schemaRefs>
    <ds:schemaRef ds:uri="http://schemas.openxmlformats.org/officeDocument/2006/bibliography"/>
  </ds:schemaRefs>
</ds:datastoreItem>
</file>

<file path=customXml/itemProps2.xml><?xml version="1.0" encoding="utf-8"?>
<ds:datastoreItem xmlns:ds="http://schemas.openxmlformats.org/officeDocument/2006/customXml" ds:itemID="{B07E0BB3-90B3-48F9-81DD-109835878E6F}">
  <ds:schemaRefs>
    <ds:schemaRef ds:uri="http://schemas.openxmlformats.org/officeDocument/2006/bibliography"/>
  </ds:schemaRefs>
</ds:datastoreItem>
</file>

<file path=customXml/itemProps3.xml><?xml version="1.0" encoding="utf-8"?>
<ds:datastoreItem xmlns:ds="http://schemas.openxmlformats.org/officeDocument/2006/customXml" ds:itemID="{32D77206-A2C7-4D26-AF67-46A02CAD56D3}">
  <ds:schemaRefs>
    <ds:schemaRef ds:uri="http://schemas.openxmlformats.org/officeDocument/2006/bibliography"/>
  </ds:schemaRefs>
</ds:datastoreItem>
</file>

<file path=customXml/itemProps4.xml><?xml version="1.0" encoding="utf-8"?>
<ds:datastoreItem xmlns:ds="http://schemas.openxmlformats.org/officeDocument/2006/customXml" ds:itemID="{25EA0E1A-9911-40BA-8537-87A0282FC603}">
  <ds:schemaRefs>
    <ds:schemaRef ds:uri="http://schemas.openxmlformats.org/officeDocument/2006/bibliography"/>
  </ds:schemaRefs>
</ds:datastoreItem>
</file>

<file path=customXml/itemProps5.xml><?xml version="1.0" encoding="utf-8"?>
<ds:datastoreItem xmlns:ds="http://schemas.openxmlformats.org/officeDocument/2006/customXml" ds:itemID="{19EB05E5-A2E6-4DC1-AA6C-1DFD791E8298}">
  <ds:schemaRefs>
    <ds:schemaRef ds:uri="http://schemas.openxmlformats.org/officeDocument/2006/bibliography"/>
  </ds:schemaRefs>
</ds:datastoreItem>
</file>

<file path=customXml/itemProps6.xml><?xml version="1.0" encoding="utf-8"?>
<ds:datastoreItem xmlns:ds="http://schemas.openxmlformats.org/officeDocument/2006/customXml" ds:itemID="{8C835CC7-3B24-4FF2-A6EA-34DEDEC7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1</TotalTime>
  <Pages>7</Pages>
  <Words>2839</Words>
  <Characters>15666</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18469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cp:keywords>DB/mhf</cp:keywords>
  <cp:lastModifiedBy>BRACI Biljana</cp:lastModifiedBy>
  <cp:revision>2</cp:revision>
  <cp:lastPrinted>2014-10-13T07:40:00Z</cp:lastPrinted>
  <dcterms:created xsi:type="dcterms:W3CDTF">2014-10-13T08:20:00Z</dcterms:created>
  <dcterms:modified xsi:type="dcterms:W3CDTF">2014-10-13T08:20:00Z</dcterms:modified>
</cp:coreProperties>
</file>