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12BB9" w:rsidRPr="00486F01" w:rsidTr="002B499C">
        <w:tc>
          <w:tcPr>
            <w:tcW w:w="4513" w:type="dxa"/>
            <w:tcBorders>
              <w:bottom w:val="single" w:sz="4" w:space="0" w:color="auto"/>
            </w:tcBorders>
            <w:tcMar>
              <w:bottom w:w="170" w:type="dxa"/>
            </w:tcMar>
          </w:tcPr>
          <w:p w:rsidR="00212BB9" w:rsidRPr="00486F01" w:rsidRDefault="00212BB9" w:rsidP="00570DD2">
            <w:pPr>
              <w:rPr>
                <w:lang w:val="fr-FR"/>
              </w:rPr>
            </w:pPr>
            <w:bookmarkStart w:id="0" w:name="_GoBack"/>
            <w:bookmarkEnd w:id="0"/>
          </w:p>
        </w:tc>
        <w:tc>
          <w:tcPr>
            <w:tcW w:w="4337" w:type="dxa"/>
            <w:tcBorders>
              <w:bottom w:val="single" w:sz="4" w:space="0" w:color="auto"/>
            </w:tcBorders>
            <w:tcMar>
              <w:left w:w="0" w:type="dxa"/>
              <w:right w:w="0" w:type="dxa"/>
            </w:tcMar>
          </w:tcPr>
          <w:p w:rsidR="00212BB9" w:rsidRPr="00486F01" w:rsidRDefault="00212BB9" w:rsidP="00570DD2">
            <w:pPr>
              <w:rPr>
                <w:lang w:val="fr-FR"/>
              </w:rPr>
            </w:pPr>
            <w:r w:rsidRPr="00486F01">
              <w:rPr>
                <w:noProof/>
                <w:lang w:eastAsia="en-US"/>
              </w:rPr>
              <w:drawing>
                <wp:inline distT="0" distB="0" distL="0" distR="0" wp14:anchorId="60A0C6D9" wp14:editId="12F95165">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12BB9" w:rsidRPr="00486F01" w:rsidRDefault="00212BB9" w:rsidP="00570DD2">
            <w:pPr>
              <w:jc w:val="right"/>
              <w:rPr>
                <w:lang w:val="fr-FR"/>
              </w:rPr>
            </w:pPr>
            <w:r w:rsidRPr="00486F01">
              <w:rPr>
                <w:b/>
                <w:sz w:val="40"/>
                <w:szCs w:val="40"/>
                <w:lang w:val="fr-FR"/>
              </w:rPr>
              <w:t>F</w:t>
            </w:r>
          </w:p>
        </w:tc>
      </w:tr>
      <w:tr w:rsidR="00212BB9" w:rsidRPr="00486F01" w:rsidTr="00570DD2">
        <w:trPr>
          <w:trHeight w:hRule="exact" w:val="340"/>
        </w:trPr>
        <w:tc>
          <w:tcPr>
            <w:tcW w:w="9356" w:type="dxa"/>
            <w:gridSpan w:val="3"/>
            <w:tcBorders>
              <w:top w:val="single" w:sz="4" w:space="0" w:color="auto"/>
            </w:tcBorders>
            <w:tcMar>
              <w:top w:w="170" w:type="dxa"/>
              <w:left w:w="0" w:type="dxa"/>
              <w:right w:w="0" w:type="dxa"/>
            </w:tcMar>
            <w:vAlign w:val="bottom"/>
          </w:tcPr>
          <w:p w:rsidR="00212BB9" w:rsidRPr="00486F01" w:rsidRDefault="00212BB9" w:rsidP="00570DD2">
            <w:pPr>
              <w:jc w:val="right"/>
              <w:rPr>
                <w:rFonts w:ascii="Arial Black" w:hAnsi="Arial Black"/>
                <w:caps/>
                <w:sz w:val="15"/>
                <w:lang w:val="fr-FR"/>
              </w:rPr>
            </w:pPr>
            <w:r w:rsidRPr="00486F01">
              <w:rPr>
                <w:rFonts w:ascii="Arial Black" w:hAnsi="Arial Black"/>
                <w:caps/>
                <w:sz w:val="15"/>
                <w:lang w:val="fr-FR"/>
              </w:rPr>
              <w:t>CDIP/13/</w:t>
            </w:r>
            <w:bookmarkStart w:id="1" w:name="Code"/>
            <w:bookmarkEnd w:id="1"/>
            <w:r w:rsidRPr="00486F01">
              <w:rPr>
                <w:rFonts w:ascii="Arial Black" w:hAnsi="Arial Black"/>
                <w:caps/>
                <w:sz w:val="15"/>
                <w:lang w:val="fr-FR"/>
              </w:rPr>
              <w:t xml:space="preserve">8 </w:t>
            </w:r>
          </w:p>
        </w:tc>
      </w:tr>
      <w:tr w:rsidR="00212BB9" w:rsidRPr="00486F01" w:rsidTr="00570DD2">
        <w:trPr>
          <w:trHeight w:hRule="exact" w:val="170"/>
        </w:trPr>
        <w:tc>
          <w:tcPr>
            <w:tcW w:w="9356" w:type="dxa"/>
            <w:gridSpan w:val="3"/>
            <w:noWrap/>
            <w:tcMar>
              <w:left w:w="0" w:type="dxa"/>
              <w:right w:w="0" w:type="dxa"/>
            </w:tcMar>
            <w:vAlign w:val="bottom"/>
          </w:tcPr>
          <w:p w:rsidR="00212BB9" w:rsidRPr="00486F01" w:rsidRDefault="00212BB9" w:rsidP="00212BB9">
            <w:pPr>
              <w:jc w:val="right"/>
              <w:rPr>
                <w:rFonts w:ascii="Arial Black" w:hAnsi="Arial Black"/>
                <w:caps/>
                <w:sz w:val="15"/>
                <w:lang w:val="fr-FR"/>
              </w:rPr>
            </w:pPr>
            <w:r w:rsidRPr="00486F01">
              <w:rPr>
                <w:rFonts w:ascii="Arial Black" w:hAnsi="Arial Black"/>
                <w:caps/>
                <w:sz w:val="15"/>
                <w:lang w:val="fr-FR"/>
              </w:rPr>
              <w:t>ORIGINAL</w:t>
            </w:r>
            <w:r w:rsidR="00414352" w:rsidRPr="00486F01">
              <w:rPr>
                <w:rFonts w:ascii="Arial Black" w:hAnsi="Arial Black"/>
                <w:caps/>
                <w:sz w:val="15"/>
                <w:lang w:val="fr-FR"/>
              </w:rPr>
              <w:t> </w:t>
            </w:r>
            <w:r w:rsidRPr="00486F01">
              <w:rPr>
                <w:rFonts w:ascii="Arial Black" w:hAnsi="Arial Black"/>
                <w:caps/>
                <w:sz w:val="15"/>
                <w:lang w:val="fr-FR"/>
              </w:rPr>
              <w:t xml:space="preserve">: </w:t>
            </w:r>
            <w:bookmarkStart w:id="2" w:name="Original"/>
            <w:bookmarkEnd w:id="2"/>
            <w:r w:rsidRPr="00486F01">
              <w:rPr>
                <w:rFonts w:ascii="Arial Black" w:hAnsi="Arial Black"/>
                <w:caps/>
                <w:sz w:val="15"/>
                <w:lang w:val="fr-FR"/>
              </w:rPr>
              <w:t>anglais</w:t>
            </w:r>
          </w:p>
        </w:tc>
      </w:tr>
      <w:tr w:rsidR="00212BB9" w:rsidRPr="00486F01" w:rsidTr="00570DD2">
        <w:trPr>
          <w:trHeight w:hRule="exact" w:val="198"/>
        </w:trPr>
        <w:tc>
          <w:tcPr>
            <w:tcW w:w="9356" w:type="dxa"/>
            <w:gridSpan w:val="3"/>
            <w:tcMar>
              <w:left w:w="0" w:type="dxa"/>
              <w:right w:w="0" w:type="dxa"/>
            </w:tcMar>
            <w:vAlign w:val="bottom"/>
          </w:tcPr>
          <w:p w:rsidR="00212BB9" w:rsidRPr="00486F01" w:rsidRDefault="00212BB9" w:rsidP="00212BB9">
            <w:pPr>
              <w:jc w:val="right"/>
              <w:rPr>
                <w:rFonts w:ascii="Arial Black" w:hAnsi="Arial Black"/>
                <w:caps/>
                <w:sz w:val="15"/>
                <w:lang w:val="fr-FR"/>
              </w:rPr>
            </w:pPr>
            <w:r w:rsidRPr="00486F01">
              <w:rPr>
                <w:rFonts w:ascii="Arial Black" w:hAnsi="Arial Black"/>
                <w:caps/>
                <w:sz w:val="15"/>
                <w:lang w:val="fr-FR"/>
              </w:rPr>
              <w:t>DATE</w:t>
            </w:r>
            <w:r w:rsidR="00414352" w:rsidRPr="00486F01">
              <w:rPr>
                <w:rFonts w:ascii="Arial Black" w:hAnsi="Arial Black"/>
                <w:caps/>
                <w:sz w:val="15"/>
                <w:lang w:val="fr-FR"/>
              </w:rPr>
              <w:t> </w:t>
            </w:r>
            <w:r w:rsidRPr="00486F01">
              <w:rPr>
                <w:rFonts w:ascii="Arial Black" w:hAnsi="Arial Black"/>
                <w:caps/>
                <w:sz w:val="15"/>
                <w:lang w:val="fr-FR"/>
              </w:rPr>
              <w:t xml:space="preserve">: </w:t>
            </w:r>
            <w:bookmarkStart w:id="3" w:name="Date"/>
            <w:bookmarkEnd w:id="3"/>
            <w:r w:rsidRPr="00486F01">
              <w:rPr>
                <w:rFonts w:ascii="Arial Black" w:hAnsi="Arial Black"/>
                <w:caps/>
                <w:sz w:val="15"/>
                <w:lang w:val="fr-FR"/>
              </w:rPr>
              <w:t>2 mai 2014</w:t>
            </w:r>
          </w:p>
        </w:tc>
      </w:tr>
    </w:tbl>
    <w:p w:rsidR="00212BB9" w:rsidRPr="00486F01" w:rsidRDefault="00212BB9" w:rsidP="00212BB9">
      <w:pPr>
        <w:rPr>
          <w:lang w:val="fr-FR"/>
        </w:rPr>
      </w:pPr>
    </w:p>
    <w:p w:rsidR="00212BB9" w:rsidRPr="00486F01" w:rsidRDefault="00212BB9" w:rsidP="00212BB9">
      <w:pPr>
        <w:rPr>
          <w:lang w:val="fr-FR"/>
        </w:rPr>
      </w:pPr>
    </w:p>
    <w:p w:rsidR="00212BB9" w:rsidRPr="00486F01" w:rsidRDefault="00212BB9" w:rsidP="00212BB9">
      <w:pPr>
        <w:rPr>
          <w:lang w:val="fr-FR"/>
        </w:rPr>
      </w:pPr>
    </w:p>
    <w:p w:rsidR="00212BB9" w:rsidRPr="00486F01" w:rsidRDefault="00212BB9" w:rsidP="00212BB9">
      <w:pPr>
        <w:rPr>
          <w:lang w:val="fr-FR"/>
        </w:rPr>
      </w:pPr>
    </w:p>
    <w:p w:rsidR="00212BB9" w:rsidRPr="00486F01" w:rsidRDefault="00212BB9" w:rsidP="00212BB9">
      <w:pPr>
        <w:rPr>
          <w:lang w:val="fr-FR"/>
        </w:rPr>
      </w:pPr>
    </w:p>
    <w:p w:rsidR="00212BB9" w:rsidRPr="00486F01" w:rsidRDefault="00212BB9" w:rsidP="00212BB9">
      <w:pPr>
        <w:rPr>
          <w:b/>
          <w:sz w:val="28"/>
          <w:szCs w:val="28"/>
          <w:lang w:val="fr-FR"/>
        </w:rPr>
      </w:pPr>
      <w:r w:rsidRPr="00486F01">
        <w:rPr>
          <w:b/>
          <w:sz w:val="28"/>
          <w:szCs w:val="28"/>
          <w:lang w:val="fr-FR"/>
        </w:rPr>
        <w:t>Comité du développement et de la propriété intellectuelle (CDIP)</w:t>
      </w:r>
    </w:p>
    <w:p w:rsidR="00212BB9" w:rsidRPr="00486F01" w:rsidRDefault="00212BB9" w:rsidP="00212BB9">
      <w:pPr>
        <w:rPr>
          <w:lang w:val="fr-FR"/>
        </w:rPr>
      </w:pPr>
    </w:p>
    <w:p w:rsidR="00212BB9" w:rsidRPr="00486F01" w:rsidRDefault="00212BB9" w:rsidP="00212BB9">
      <w:pPr>
        <w:rPr>
          <w:lang w:val="fr-FR"/>
        </w:rPr>
      </w:pPr>
    </w:p>
    <w:p w:rsidR="00212BB9" w:rsidRPr="00486F01" w:rsidRDefault="00212BB9" w:rsidP="00212BB9">
      <w:pPr>
        <w:rPr>
          <w:b/>
          <w:sz w:val="24"/>
          <w:szCs w:val="24"/>
          <w:lang w:val="fr-FR"/>
        </w:rPr>
      </w:pPr>
      <w:r w:rsidRPr="00486F01">
        <w:rPr>
          <w:b/>
          <w:sz w:val="24"/>
          <w:szCs w:val="24"/>
          <w:lang w:val="fr-FR"/>
        </w:rPr>
        <w:t>Treizième</w:t>
      </w:r>
      <w:r w:rsidR="00414352" w:rsidRPr="00486F01">
        <w:rPr>
          <w:b/>
          <w:sz w:val="24"/>
          <w:szCs w:val="24"/>
          <w:lang w:val="fr-FR"/>
        </w:rPr>
        <w:t> </w:t>
      </w:r>
      <w:r w:rsidRPr="00486F01">
        <w:rPr>
          <w:b/>
          <w:sz w:val="24"/>
          <w:szCs w:val="24"/>
          <w:lang w:val="fr-FR"/>
        </w:rPr>
        <w:t>session</w:t>
      </w:r>
    </w:p>
    <w:p w:rsidR="00212BB9" w:rsidRPr="00486F01" w:rsidRDefault="00212BB9" w:rsidP="00212BB9">
      <w:pPr>
        <w:rPr>
          <w:b/>
          <w:sz w:val="24"/>
          <w:szCs w:val="24"/>
          <w:lang w:val="fr-FR"/>
        </w:rPr>
      </w:pPr>
      <w:r w:rsidRPr="00486F01">
        <w:rPr>
          <w:b/>
          <w:sz w:val="24"/>
          <w:szCs w:val="24"/>
          <w:lang w:val="fr-FR"/>
        </w:rPr>
        <w:t xml:space="preserve">Genève, 19 </w:t>
      </w:r>
      <w:r w:rsidR="00414352" w:rsidRPr="00486F01">
        <w:rPr>
          <w:b/>
          <w:sz w:val="24"/>
          <w:szCs w:val="24"/>
          <w:lang w:val="fr-FR"/>
        </w:rPr>
        <w:t>–</w:t>
      </w:r>
      <w:r w:rsidRPr="00486F01">
        <w:rPr>
          <w:b/>
          <w:sz w:val="24"/>
          <w:szCs w:val="24"/>
          <w:lang w:val="fr-FR"/>
        </w:rPr>
        <w:t xml:space="preserve"> 2</w:t>
      </w:r>
      <w:r w:rsidR="00BD5D04" w:rsidRPr="00486F01">
        <w:rPr>
          <w:b/>
          <w:sz w:val="24"/>
          <w:szCs w:val="24"/>
          <w:lang w:val="fr-FR"/>
        </w:rPr>
        <w:t>3 mai 20</w:t>
      </w:r>
      <w:r w:rsidRPr="00486F01">
        <w:rPr>
          <w:b/>
          <w:sz w:val="24"/>
          <w:szCs w:val="24"/>
          <w:lang w:val="fr-FR"/>
        </w:rPr>
        <w:t>14</w:t>
      </w:r>
    </w:p>
    <w:p w:rsidR="00212BB9" w:rsidRPr="00486F01" w:rsidRDefault="00212BB9" w:rsidP="00212BB9">
      <w:pPr>
        <w:rPr>
          <w:lang w:val="fr-FR"/>
        </w:rPr>
      </w:pPr>
    </w:p>
    <w:p w:rsidR="00212BB9" w:rsidRPr="00486F01" w:rsidRDefault="00212BB9" w:rsidP="00212BB9">
      <w:pPr>
        <w:rPr>
          <w:lang w:val="fr-FR"/>
        </w:rPr>
      </w:pPr>
    </w:p>
    <w:p w:rsidR="00212BB9" w:rsidRPr="00486F01" w:rsidRDefault="00212BB9" w:rsidP="00212BB9">
      <w:pPr>
        <w:rPr>
          <w:lang w:val="fr-FR"/>
        </w:rPr>
      </w:pPr>
    </w:p>
    <w:p w:rsidR="00CC15EE" w:rsidRPr="00486F01" w:rsidRDefault="0036222C" w:rsidP="0036222C">
      <w:pPr>
        <w:rPr>
          <w:caps/>
          <w:sz w:val="24"/>
          <w:lang w:val="fr-FR"/>
        </w:rPr>
      </w:pPr>
      <w:r w:rsidRPr="00486F01">
        <w:rPr>
          <w:color w:val="000000"/>
          <w:sz w:val="24"/>
          <w:lang w:val="fr-FR"/>
        </w:rPr>
        <w:t xml:space="preserve">PROPRIÉTÉ INTELLECTUELLE ET TOURISME : CONTRIBUTION AUX OBJECTIFS DE DÉVELOPPEMENT ET </w:t>
      </w:r>
      <w:r w:rsidR="000051E4" w:rsidRPr="00486F01">
        <w:rPr>
          <w:color w:val="000000"/>
          <w:sz w:val="24"/>
          <w:lang w:val="fr-FR"/>
        </w:rPr>
        <w:t>PROTECTION</w:t>
      </w:r>
      <w:r w:rsidRPr="00486F01">
        <w:rPr>
          <w:color w:val="000000"/>
          <w:sz w:val="24"/>
          <w:lang w:val="fr-FR"/>
        </w:rPr>
        <w:t xml:space="preserve"> DU PATRIMOINE CULTUREL EN ÉGYPTE ET DANS D</w:t>
      </w:r>
      <w:r w:rsidR="00BD5D04" w:rsidRPr="00486F01">
        <w:rPr>
          <w:color w:val="000000"/>
          <w:sz w:val="24"/>
          <w:lang w:val="fr-FR"/>
        </w:rPr>
        <w:t>’</w:t>
      </w:r>
      <w:r w:rsidRPr="00486F01">
        <w:rPr>
          <w:color w:val="000000"/>
          <w:sz w:val="24"/>
          <w:lang w:val="fr-FR"/>
        </w:rPr>
        <w:t>AUTRES PAYS EN DÉVELOPPEMENT</w:t>
      </w:r>
    </w:p>
    <w:p w:rsidR="00CC15EE" w:rsidRPr="00486F01" w:rsidRDefault="00CC15EE" w:rsidP="008B2CC1">
      <w:pPr>
        <w:rPr>
          <w:lang w:val="fr-FR"/>
        </w:rPr>
      </w:pPr>
    </w:p>
    <w:p w:rsidR="00CC15EE" w:rsidRPr="00486F01" w:rsidRDefault="0036222C" w:rsidP="0036222C">
      <w:pPr>
        <w:rPr>
          <w:i/>
          <w:lang w:val="fr-FR"/>
        </w:rPr>
      </w:pPr>
      <w:bookmarkStart w:id="4" w:name="Prepared"/>
      <w:bookmarkEnd w:id="4"/>
      <w:r w:rsidRPr="00486F01">
        <w:rPr>
          <w:i/>
          <w:color w:val="000000"/>
          <w:lang w:val="fr-FR"/>
        </w:rPr>
        <w:t xml:space="preserve">Document </w:t>
      </w:r>
      <w:r w:rsidRPr="00486F01">
        <w:rPr>
          <w:i/>
          <w:lang w:val="fr-FR"/>
        </w:rPr>
        <w:t>établi par le Secrétariat</w:t>
      </w:r>
    </w:p>
    <w:p w:rsidR="00CC15EE" w:rsidRPr="00486F01" w:rsidRDefault="00CC15EE">
      <w:pPr>
        <w:rPr>
          <w:lang w:val="fr-FR"/>
        </w:rPr>
      </w:pPr>
    </w:p>
    <w:p w:rsidR="00CC15EE" w:rsidRPr="00486F01" w:rsidRDefault="00CC15EE">
      <w:pPr>
        <w:rPr>
          <w:lang w:val="fr-FR"/>
        </w:rPr>
      </w:pPr>
    </w:p>
    <w:p w:rsidR="00CC15EE" w:rsidRPr="00486F01" w:rsidRDefault="00CC15EE">
      <w:pPr>
        <w:rPr>
          <w:lang w:val="fr-FR"/>
        </w:rPr>
      </w:pPr>
    </w:p>
    <w:p w:rsidR="00CC15EE" w:rsidRPr="00486F01" w:rsidRDefault="00CC15EE" w:rsidP="0053057A">
      <w:pPr>
        <w:rPr>
          <w:lang w:val="fr-FR"/>
        </w:rPr>
      </w:pPr>
    </w:p>
    <w:p w:rsidR="001E547E" w:rsidRPr="00486F01" w:rsidRDefault="0036222C" w:rsidP="001E547E">
      <w:pPr>
        <w:pStyle w:val="ONUMFS"/>
        <w:rPr>
          <w:lang w:val="fr-FR"/>
        </w:rPr>
      </w:pPr>
      <w:r w:rsidRPr="00486F01">
        <w:rPr>
          <w:lang w:val="fr-FR"/>
        </w:rPr>
        <w:t>À sa douzième</w:t>
      </w:r>
      <w:r w:rsidR="00414352" w:rsidRPr="00486F01">
        <w:rPr>
          <w:lang w:val="fr-FR"/>
        </w:rPr>
        <w:t> </w:t>
      </w:r>
      <w:r w:rsidRPr="00486F01">
        <w:rPr>
          <w:lang w:val="fr-FR"/>
        </w:rPr>
        <w:t>session tenue en novembre 2013, le Comité du développement et de la propriété intellectuelle (CDIP) a examiné une proposition de la République arabe d</w:t>
      </w:r>
      <w:r w:rsidR="00BD5D04" w:rsidRPr="00486F01">
        <w:rPr>
          <w:lang w:val="fr-FR"/>
        </w:rPr>
        <w:t>’</w:t>
      </w:r>
      <w:r w:rsidR="000051E4" w:rsidRPr="00486F01">
        <w:rPr>
          <w:lang w:val="fr-FR"/>
        </w:rPr>
        <w:t>Égypte concernant un nouveau p</w:t>
      </w:r>
      <w:r w:rsidRPr="00486F01">
        <w:rPr>
          <w:lang w:val="fr-FR"/>
        </w:rPr>
        <w:t xml:space="preserve">rojet pilote </w:t>
      </w:r>
      <w:r w:rsidR="000051E4" w:rsidRPr="00486F01">
        <w:rPr>
          <w:lang w:val="fr-FR"/>
        </w:rPr>
        <w:t xml:space="preserve">relevant </w:t>
      </w:r>
      <w:r w:rsidRPr="00486F01">
        <w:rPr>
          <w:lang w:val="fr-FR"/>
        </w:rPr>
        <w:t>du Plan d</w:t>
      </w:r>
      <w:r w:rsidR="00BD5D04" w:rsidRPr="00486F01">
        <w:rPr>
          <w:lang w:val="fr-FR"/>
        </w:rPr>
        <w:t>’</w:t>
      </w:r>
      <w:r w:rsidRPr="00486F01">
        <w:rPr>
          <w:lang w:val="fr-FR"/>
        </w:rPr>
        <w:t>action pour le développement relatif à la propriété intellectuelle et au tourisme : contribution aux objectifs de développement et à la préservation du patrimoine culturel, qui faisait l</w:t>
      </w:r>
      <w:r w:rsidR="00BD5D04" w:rsidRPr="00486F01">
        <w:rPr>
          <w:lang w:val="fr-FR"/>
        </w:rPr>
        <w:t>’</w:t>
      </w:r>
      <w:r w:rsidRPr="00486F01">
        <w:rPr>
          <w:lang w:val="fr-FR"/>
        </w:rPr>
        <w:t>objet du document CDIP/12/10.  La délégation de l</w:t>
      </w:r>
      <w:r w:rsidR="00BD5D04" w:rsidRPr="00486F01">
        <w:rPr>
          <w:lang w:val="fr-FR"/>
        </w:rPr>
        <w:t>’</w:t>
      </w:r>
      <w:r w:rsidRPr="00486F01">
        <w:rPr>
          <w:lang w:val="fr-FR"/>
        </w:rPr>
        <w:t>Égypte a été priée de s</w:t>
      </w:r>
      <w:r w:rsidR="00BD5D04" w:rsidRPr="00486F01">
        <w:rPr>
          <w:lang w:val="fr-FR"/>
        </w:rPr>
        <w:t>’</w:t>
      </w:r>
      <w:r w:rsidRPr="00486F01">
        <w:rPr>
          <w:lang w:val="fr-FR"/>
        </w:rPr>
        <w:t>employer, en collaboration avec le Secrétariat, à faire de cette proposition un document de projet dans le cadre du Plan d</w:t>
      </w:r>
      <w:r w:rsidR="00BD5D04" w:rsidRPr="00486F01">
        <w:rPr>
          <w:lang w:val="fr-FR"/>
        </w:rPr>
        <w:t>’</w:t>
      </w:r>
      <w:r w:rsidRPr="00486F01">
        <w:rPr>
          <w:lang w:val="fr-FR"/>
        </w:rPr>
        <w:t>action pour le développement et de le lui soumettre pour examen à sa treizième</w:t>
      </w:r>
      <w:r w:rsidR="00414352" w:rsidRPr="00486F01">
        <w:rPr>
          <w:lang w:val="fr-FR"/>
        </w:rPr>
        <w:t> </w:t>
      </w:r>
      <w:r w:rsidRPr="00486F01">
        <w:rPr>
          <w:lang w:val="fr-FR"/>
        </w:rPr>
        <w:t>session.</w:t>
      </w:r>
    </w:p>
    <w:p w:rsidR="001E547E" w:rsidRPr="00486F01" w:rsidRDefault="003956A8" w:rsidP="001E547E">
      <w:pPr>
        <w:pStyle w:val="ONUMFS"/>
        <w:rPr>
          <w:lang w:val="fr-FR"/>
        </w:rPr>
      </w:pPr>
      <w:r w:rsidRPr="00486F01">
        <w:rPr>
          <w:lang w:val="fr-FR"/>
        </w:rPr>
        <w:t>Comme suite à cette demande, l</w:t>
      </w:r>
      <w:r w:rsidR="00BD5D04" w:rsidRPr="00486F01">
        <w:rPr>
          <w:lang w:val="fr-FR"/>
        </w:rPr>
        <w:t>’</w:t>
      </w:r>
      <w:r w:rsidRPr="00486F01">
        <w:rPr>
          <w:lang w:val="fr-FR"/>
        </w:rPr>
        <w:t>annexe du présent document contient une proposition de projet relatif à la propriété intellectuelle et au tourisme</w:t>
      </w:r>
      <w:r w:rsidR="00414352" w:rsidRPr="00486F01">
        <w:rPr>
          <w:lang w:val="fr-FR"/>
        </w:rPr>
        <w:t> </w:t>
      </w:r>
      <w:r w:rsidRPr="00486F01">
        <w:rPr>
          <w:lang w:val="fr-FR"/>
        </w:rPr>
        <w:t xml:space="preserve">: contribution aux objectifs de développement et </w:t>
      </w:r>
      <w:r w:rsidR="000051E4" w:rsidRPr="00486F01">
        <w:rPr>
          <w:lang w:val="fr-FR"/>
        </w:rPr>
        <w:t>protection</w:t>
      </w:r>
      <w:r w:rsidRPr="00486F01">
        <w:rPr>
          <w:lang w:val="fr-FR"/>
        </w:rPr>
        <w:t xml:space="preserve"> du patrimoine culturel en Égypte et dans d</w:t>
      </w:r>
      <w:r w:rsidR="00BD5D04" w:rsidRPr="00486F01">
        <w:rPr>
          <w:lang w:val="fr-FR"/>
        </w:rPr>
        <w:t>’</w:t>
      </w:r>
      <w:r w:rsidRPr="00486F01">
        <w:rPr>
          <w:lang w:val="fr-FR"/>
        </w:rPr>
        <w:t>autres pays en développement, qui est soumise</w:t>
      </w:r>
      <w:r w:rsidR="00BD5D04" w:rsidRPr="00486F01">
        <w:rPr>
          <w:lang w:val="fr-FR"/>
        </w:rPr>
        <w:t xml:space="preserve"> au CDI</w:t>
      </w:r>
      <w:r w:rsidRPr="00486F01">
        <w:rPr>
          <w:lang w:val="fr-FR"/>
        </w:rPr>
        <w:t>P pour examen.</w:t>
      </w:r>
    </w:p>
    <w:p w:rsidR="00CC15EE" w:rsidRPr="00486F01" w:rsidRDefault="003956A8" w:rsidP="001E547E">
      <w:pPr>
        <w:pStyle w:val="ONUMFS"/>
        <w:ind w:left="5533"/>
        <w:rPr>
          <w:i/>
          <w:lang w:val="fr-FR"/>
        </w:rPr>
      </w:pPr>
      <w:r w:rsidRPr="00486F01">
        <w:rPr>
          <w:i/>
          <w:lang w:val="fr-FR"/>
        </w:rPr>
        <w:t>Le CDIP est invité à examiner et à approuver l</w:t>
      </w:r>
      <w:r w:rsidR="00BD5D04" w:rsidRPr="00486F01">
        <w:rPr>
          <w:i/>
          <w:lang w:val="fr-FR"/>
        </w:rPr>
        <w:t>’</w:t>
      </w:r>
      <w:r w:rsidRPr="00486F01">
        <w:rPr>
          <w:i/>
          <w:lang w:val="fr-FR"/>
        </w:rPr>
        <w:t>annexe du présent document.</w:t>
      </w:r>
    </w:p>
    <w:p w:rsidR="00CC15EE" w:rsidRPr="00486F01" w:rsidRDefault="00CC15EE" w:rsidP="00D8654E">
      <w:pPr>
        <w:pStyle w:val="Endofdocument-Annex"/>
        <w:rPr>
          <w:lang w:val="fr-FR"/>
        </w:rPr>
      </w:pPr>
    </w:p>
    <w:p w:rsidR="001E547E" w:rsidRPr="00486F01" w:rsidRDefault="001E547E" w:rsidP="00D8654E">
      <w:pPr>
        <w:pStyle w:val="Endofdocument-Annex"/>
        <w:rPr>
          <w:lang w:val="fr-FR"/>
        </w:rPr>
      </w:pPr>
    </w:p>
    <w:p w:rsidR="00CC15EE" w:rsidRPr="00486F01" w:rsidRDefault="003956A8" w:rsidP="003956A8">
      <w:pPr>
        <w:pStyle w:val="Endofdocument-Annex"/>
        <w:rPr>
          <w:lang w:val="fr-FR"/>
        </w:rPr>
      </w:pPr>
      <w:r w:rsidRPr="00486F01">
        <w:rPr>
          <w:lang w:val="fr-FR"/>
        </w:rPr>
        <w:t>[L</w:t>
      </w:r>
      <w:r w:rsidR="00BD5D04" w:rsidRPr="00486F01">
        <w:rPr>
          <w:lang w:val="fr-FR"/>
        </w:rPr>
        <w:t>’</w:t>
      </w:r>
      <w:r w:rsidRPr="00486F01">
        <w:rPr>
          <w:lang w:val="fr-FR"/>
        </w:rPr>
        <w:t>annexe suit]</w:t>
      </w:r>
    </w:p>
    <w:p w:rsidR="001E547E" w:rsidRPr="00486F01" w:rsidRDefault="001E547E" w:rsidP="001E547E">
      <w:pPr>
        <w:rPr>
          <w:lang w:val="fr-FR"/>
        </w:rPr>
      </w:pPr>
    </w:p>
    <w:p w:rsidR="00E238CC" w:rsidRPr="00486F01" w:rsidRDefault="00E238CC" w:rsidP="001E547E">
      <w:pPr>
        <w:rPr>
          <w:lang w:val="fr-FR"/>
        </w:rPr>
      </w:pPr>
    </w:p>
    <w:p w:rsidR="001E547E" w:rsidRPr="00486F01" w:rsidRDefault="001E547E" w:rsidP="001E547E">
      <w:pPr>
        <w:rPr>
          <w:lang w:val="fr-FR"/>
        </w:rPr>
        <w:sectPr w:rsidR="001E547E" w:rsidRPr="00486F01" w:rsidSect="001E547E">
          <w:headerReference w:type="default" r:id="rId11"/>
          <w:footerReference w:type="default" r:id="rId12"/>
          <w:footerReference w:type="first" r:id="rId13"/>
          <w:endnotePr>
            <w:numFmt w:val="decimal"/>
          </w:endnotePr>
          <w:pgSz w:w="11907" w:h="16840" w:code="9"/>
          <w:pgMar w:top="567" w:right="1134" w:bottom="1418" w:left="1418" w:header="510" w:footer="1021" w:gutter="0"/>
          <w:cols w:space="720"/>
          <w:titlePg/>
          <w:docGrid w:linePitch="299"/>
        </w:sectPr>
      </w:pPr>
    </w:p>
    <w:p w:rsidR="00CC15EE" w:rsidRPr="00486F01" w:rsidRDefault="003956A8" w:rsidP="001E547E">
      <w:pPr>
        <w:ind w:right="-143"/>
        <w:rPr>
          <w:b/>
          <w:bCs/>
          <w:lang w:val="fr-FR"/>
        </w:rPr>
      </w:pPr>
      <w:r w:rsidRPr="00486F01">
        <w:rPr>
          <w:b/>
          <w:bCs/>
          <w:lang w:val="fr-FR"/>
        </w:rPr>
        <w:lastRenderedPageBreak/>
        <w:t>RECOMMANDATIONS N</w:t>
      </w:r>
      <w:r w:rsidRPr="00486F01">
        <w:rPr>
          <w:b/>
          <w:bCs/>
          <w:vertAlign w:val="superscript"/>
          <w:lang w:val="fr-FR"/>
        </w:rPr>
        <w:t>os</w:t>
      </w:r>
      <w:r w:rsidRPr="00486F01">
        <w:rPr>
          <w:bCs/>
          <w:lang w:val="fr-FR"/>
        </w:rPr>
        <w:t> </w:t>
      </w:r>
      <w:r w:rsidRPr="00486F01">
        <w:rPr>
          <w:b/>
          <w:bCs/>
          <w:lang w:val="fr-FR"/>
        </w:rPr>
        <w:t>1, 4, 10 ET</w:t>
      </w:r>
      <w:r w:rsidR="001E547E" w:rsidRPr="00486F01">
        <w:rPr>
          <w:b/>
          <w:bCs/>
          <w:lang w:val="fr-FR"/>
        </w:rPr>
        <w:t> </w:t>
      </w:r>
      <w:r w:rsidRPr="00486F01">
        <w:rPr>
          <w:b/>
          <w:bCs/>
          <w:lang w:val="fr-FR"/>
        </w:rPr>
        <w:t>40 DU PLAN D</w:t>
      </w:r>
      <w:r w:rsidR="00BD5D04" w:rsidRPr="00486F01">
        <w:rPr>
          <w:b/>
          <w:bCs/>
          <w:lang w:val="fr-FR"/>
        </w:rPr>
        <w:t>’</w:t>
      </w:r>
      <w:r w:rsidRPr="00486F01">
        <w:rPr>
          <w:b/>
          <w:bCs/>
          <w:lang w:val="fr-FR"/>
        </w:rPr>
        <w:t>ACTION POUR LE DÉVELOPPEMENT</w:t>
      </w:r>
    </w:p>
    <w:p w:rsidR="00CC15EE" w:rsidRPr="00486F01" w:rsidRDefault="00CC15EE" w:rsidP="00D8654E">
      <w:pPr>
        <w:rPr>
          <w:bCs/>
          <w:lang w:val="fr-FR"/>
        </w:rPr>
      </w:pPr>
    </w:p>
    <w:p w:rsidR="00CC15EE" w:rsidRPr="00486F01" w:rsidRDefault="00316388" w:rsidP="00316388">
      <w:pPr>
        <w:rPr>
          <w:b/>
          <w:bCs/>
          <w:lang w:val="fr-FR"/>
        </w:rPr>
      </w:pPr>
      <w:r w:rsidRPr="00486F01">
        <w:rPr>
          <w:b/>
          <w:bCs/>
          <w:color w:val="000000"/>
          <w:lang w:val="fr-FR"/>
        </w:rPr>
        <w:t>DESCRIPTIF D</w:t>
      </w:r>
      <w:r w:rsidR="00682948" w:rsidRPr="00486F01">
        <w:rPr>
          <w:b/>
          <w:bCs/>
          <w:color w:val="000000"/>
          <w:lang w:val="fr-FR"/>
        </w:rPr>
        <w:t>U</w:t>
      </w:r>
      <w:r w:rsidRPr="00486F01">
        <w:rPr>
          <w:b/>
          <w:bCs/>
          <w:color w:val="000000"/>
          <w:lang w:val="fr-FR"/>
        </w:rPr>
        <w:t xml:space="preserve"> PROJET</w:t>
      </w:r>
    </w:p>
    <w:p w:rsidR="00D8654E" w:rsidRPr="00486F01" w:rsidRDefault="00D8654E" w:rsidP="00D8654E">
      <w:pPr>
        <w:rPr>
          <w:b/>
          <w:bCs/>
          <w:lang w:val="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D8654E" w:rsidRPr="00486F01" w:rsidTr="00593DA7">
        <w:tc>
          <w:tcPr>
            <w:tcW w:w="9288" w:type="dxa"/>
            <w:gridSpan w:val="2"/>
            <w:shd w:val="clear" w:color="auto" w:fill="auto"/>
          </w:tcPr>
          <w:p w:rsidR="00CC15EE" w:rsidRPr="00486F01" w:rsidRDefault="00CC15EE" w:rsidP="00D8654E">
            <w:pPr>
              <w:rPr>
                <w:bCs/>
                <w:iCs/>
                <w:lang w:val="fr-FR"/>
              </w:rPr>
            </w:pPr>
          </w:p>
          <w:p w:rsidR="00CC15EE" w:rsidRPr="00486F01" w:rsidRDefault="00DF436D" w:rsidP="00DF436D">
            <w:pPr>
              <w:rPr>
                <w:bCs/>
                <w:iCs/>
                <w:lang w:val="fr-FR"/>
              </w:rPr>
            </w:pPr>
            <w:r w:rsidRPr="00486F01">
              <w:rPr>
                <w:bCs/>
                <w:iCs/>
                <w:lang w:val="fr-FR"/>
              </w:rPr>
              <w:t>1</w:t>
            </w:r>
            <w:r w:rsidRPr="00486F01">
              <w:rPr>
                <w:bCs/>
                <w:iCs/>
                <w:color w:val="000000"/>
                <w:lang w:val="fr-FR"/>
              </w:rPr>
              <w:t>.</w:t>
            </w:r>
            <w:r w:rsidRPr="00486F01">
              <w:rPr>
                <w:bCs/>
                <w:iCs/>
                <w:color w:val="000000"/>
                <w:lang w:val="fr-FR"/>
              </w:rPr>
              <w:tab/>
            </w:r>
            <w:r w:rsidRPr="00486F01">
              <w:rPr>
                <w:bCs/>
                <w:iCs/>
                <w:lang w:val="fr-FR"/>
              </w:rPr>
              <w:t>RÉSUMÉ</w:t>
            </w:r>
          </w:p>
          <w:p w:rsidR="0047623A" w:rsidRPr="00486F01" w:rsidRDefault="0047623A" w:rsidP="00D8654E">
            <w:pPr>
              <w:rPr>
                <w:bCs/>
                <w:iCs/>
                <w:lang w:val="fr-FR"/>
              </w:rPr>
            </w:pPr>
          </w:p>
        </w:tc>
      </w:tr>
      <w:tr w:rsidR="00D8654E" w:rsidRPr="00486F01" w:rsidTr="00593DA7">
        <w:tc>
          <w:tcPr>
            <w:tcW w:w="2376" w:type="dxa"/>
            <w:shd w:val="clear" w:color="auto" w:fill="auto"/>
          </w:tcPr>
          <w:p w:rsidR="00CC15EE" w:rsidRPr="00486F01" w:rsidRDefault="00DF436D" w:rsidP="00DF436D">
            <w:pPr>
              <w:rPr>
                <w:u w:val="single"/>
                <w:lang w:val="fr-FR"/>
              </w:rPr>
            </w:pPr>
            <w:r w:rsidRPr="00486F01">
              <w:rPr>
                <w:bCs/>
                <w:u w:val="single"/>
                <w:lang w:val="fr-FR"/>
              </w:rPr>
              <w:t>Cote du projet</w:t>
            </w:r>
          </w:p>
          <w:p w:rsidR="00D8654E" w:rsidRPr="00486F01" w:rsidRDefault="00D8654E" w:rsidP="00D8654E">
            <w:pPr>
              <w:rPr>
                <w:b/>
                <w:lang w:val="fr-FR"/>
              </w:rPr>
            </w:pPr>
          </w:p>
        </w:tc>
        <w:tc>
          <w:tcPr>
            <w:tcW w:w="6912" w:type="dxa"/>
            <w:shd w:val="clear" w:color="auto" w:fill="auto"/>
          </w:tcPr>
          <w:p w:rsidR="00D8654E" w:rsidRPr="00486F01" w:rsidRDefault="00D8654E" w:rsidP="00D8654E">
            <w:pPr>
              <w:rPr>
                <w:i/>
                <w:lang w:val="fr-FR"/>
              </w:rPr>
            </w:pPr>
            <w:r w:rsidRPr="00486F01">
              <w:rPr>
                <w:i/>
                <w:lang w:val="fr-FR"/>
              </w:rPr>
              <w:t>DA_1_10_12_40</w:t>
            </w:r>
          </w:p>
        </w:tc>
      </w:tr>
      <w:tr w:rsidR="00D8654E" w:rsidRPr="00550FA9" w:rsidTr="00593DA7">
        <w:tc>
          <w:tcPr>
            <w:tcW w:w="2376" w:type="dxa"/>
            <w:shd w:val="clear" w:color="auto" w:fill="auto"/>
          </w:tcPr>
          <w:p w:rsidR="00CC15EE" w:rsidRPr="00486F01" w:rsidRDefault="00CC15EE" w:rsidP="00D8654E">
            <w:pPr>
              <w:rPr>
                <w:u w:val="single"/>
                <w:lang w:val="fr-FR"/>
              </w:rPr>
            </w:pPr>
          </w:p>
          <w:p w:rsidR="00CC15EE" w:rsidRPr="00486F01" w:rsidRDefault="00DF436D" w:rsidP="00DF436D">
            <w:pPr>
              <w:rPr>
                <w:u w:val="single"/>
                <w:lang w:val="fr-FR"/>
              </w:rPr>
            </w:pPr>
            <w:r w:rsidRPr="00486F01">
              <w:rPr>
                <w:u w:val="single"/>
                <w:lang w:val="fr-FR"/>
              </w:rPr>
              <w:t>Titr</w:t>
            </w:r>
            <w:r w:rsidRPr="00486F01">
              <w:rPr>
                <w:color w:val="000000"/>
                <w:u w:val="single"/>
                <w:lang w:val="fr-FR"/>
              </w:rPr>
              <w:t>e</w:t>
            </w:r>
          </w:p>
          <w:p w:rsidR="00D8654E" w:rsidRPr="00486F01" w:rsidRDefault="00D8654E" w:rsidP="00D8654E">
            <w:pPr>
              <w:rPr>
                <w:b/>
                <w:lang w:val="fr-FR"/>
              </w:rPr>
            </w:pPr>
          </w:p>
        </w:tc>
        <w:tc>
          <w:tcPr>
            <w:tcW w:w="6912" w:type="dxa"/>
            <w:shd w:val="clear" w:color="auto" w:fill="auto"/>
          </w:tcPr>
          <w:p w:rsidR="00CC15EE" w:rsidRPr="00486F01" w:rsidRDefault="00CC15EE" w:rsidP="00D8654E">
            <w:pPr>
              <w:rPr>
                <w:lang w:val="fr-FR"/>
              </w:rPr>
            </w:pPr>
          </w:p>
          <w:p w:rsidR="00D8654E" w:rsidRPr="00486F01" w:rsidRDefault="00682948" w:rsidP="00682948">
            <w:pPr>
              <w:rPr>
                <w:lang w:val="fr-FR"/>
              </w:rPr>
            </w:pPr>
            <w:r w:rsidRPr="00486F01">
              <w:rPr>
                <w:lang w:val="fr-FR"/>
              </w:rPr>
              <w:t>P</w:t>
            </w:r>
            <w:r w:rsidR="00DF436D" w:rsidRPr="00486F01">
              <w:rPr>
                <w:lang w:val="fr-FR"/>
              </w:rPr>
              <w:t xml:space="preserve">ropriété intellectuelle et tourisme : contribution aux objectifs de développement et </w:t>
            </w:r>
            <w:r w:rsidRPr="00486F01">
              <w:rPr>
                <w:lang w:val="fr-FR"/>
              </w:rPr>
              <w:t>protection</w:t>
            </w:r>
            <w:r w:rsidR="00DF436D" w:rsidRPr="00486F01">
              <w:rPr>
                <w:lang w:val="fr-FR"/>
              </w:rPr>
              <w:t xml:space="preserve"> du patrimoine culturel en </w:t>
            </w:r>
            <w:r w:rsidR="00DF436D" w:rsidRPr="00486F01">
              <w:rPr>
                <w:color w:val="000000"/>
                <w:lang w:val="fr-FR"/>
              </w:rPr>
              <w:t>É</w:t>
            </w:r>
            <w:r w:rsidR="00DF436D" w:rsidRPr="00486F01">
              <w:rPr>
                <w:lang w:val="fr-FR"/>
              </w:rPr>
              <w:t>gypte et dans d</w:t>
            </w:r>
            <w:r w:rsidR="00BD5D04" w:rsidRPr="00486F01">
              <w:rPr>
                <w:lang w:val="fr-FR"/>
              </w:rPr>
              <w:t>’</w:t>
            </w:r>
            <w:r w:rsidR="00DF436D" w:rsidRPr="00486F01">
              <w:rPr>
                <w:lang w:val="fr-FR"/>
              </w:rPr>
              <w:t>autres pays en développement</w:t>
            </w:r>
          </w:p>
          <w:p w:rsidR="001E547E" w:rsidRPr="00486F01" w:rsidRDefault="001E547E" w:rsidP="00682948">
            <w:pPr>
              <w:rPr>
                <w:i/>
                <w:lang w:val="fr-FR"/>
              </w:rPr>
            </w:pPr>
          </w:p>
        </w:tc>
      </w:tr>
      <w:tr w:rsidR="00D8654E" w:rsidRPr="00550FA9" w:rsidTr="00593DA7">
        <w:tc>
          <w:tcPr>
            <w:tcW w:w="2376" w:type="dxa"/>
            <w:shd w:val="clear" w:color="auto" w:fill="auto"/>
          </w:tcPr>
          <w:p w:rsidR="00CC15EE" w:rsidRPr="00486F01" w:rsidRDefault="00CC15EE" w:rsidP="00D8654E">
            <w:pPr>
              <w:rPr>
                <w:bCs/>
                <w:u w:val="single"/>
                <w:lang w:val="fr-FR"/>
              </w:rPr>
            </w:pPr>
          </w:p>
          <w:p w:rsidR="00CC15EE" w:rsidRPr="00486F01" w:rsidRDefault="00DF436D" w:rsidP="00DF436D">
            <w:pPr>
              <w:rPr>
                <w:u w:val="single"/>
                <w:lang w:val="fr-FR"/>
              </w:rPr>
            </w:pPr>
            <w:r w:rsidRPr="00486F01">
              <w:rPr>
                <w:bCs/>
                <w:u w:val="single"/>
                <w:lang w:val="fr-FR"/>
              </w:rPr>
              <w:t>Recommandations du Plan d</w:t>
            </w:r>
            <w:r w:rsidR="00BD5D04" w:rsidRPr="00486F01">
              <w:rPr>
                <w:bCs/>
                <w:u w:val="single"/>
                <w:lang w:val="fr-FR"/>
              </w:rPr>
              <w:t>’</w:t>
            </w:r>
            <w:r w:rsidRPr="00486F01">
              <w:rPr>
                <w:bCs/>
                <w:u w:val="single"/>
                <w:lang w:val="fr-FR"/>
              </w:rPr>
              <w:t>action pour le développement</w:t>
            </w:r>
          </w:p>
          <w:p w:rsidR="00D8654E" w:rsidRPr="00486F01" w:rsidRDefault="00D8654E" w:rsidP="00D8654E">
            <w:pPr>
              <w:rPr>
                <w:b/>
                <w:lang w:val="fr-FR"/>
              </w:rPr>
            </w:pPr>
          </w:p>
        </w:tc>
        <w:tc>
          <w:tcPr>
            <w:tcW w:w="6912" w:type="dxa"/>
            <w:shd w:val="clear" w:color="auto" w:fill="auto"/>
          </w:tcPr>
          <w:p w:rsidR="00CC15EE" w:rsidRPr="00486F01" w:rsidRDefault="00CC15EE" w:rsidP="00D8654E">
            <w:pPr>
              <w:rPr>
                <w:i/>
                <w:lang w:val="fr-FR"/>
              </w:rPr>
            </w:pPr>
          </w:p>
          <w:p w:rsidR="00CC15EE" w:rsidRPr="00486F01" w:rsidRDefault="00DF436D" w:rsidP="00B8667C">
            <w:pPr>
              <w:rPr>
                <w:lang w:val="fr-FR"/>
              </w:rPr>
            </w:pPr>
            <w:r w:rsidRPr="00486F01">
              <w:rPr>
                <w:i/>
                <w:color w:val="000000"/>
                <w:lang w:val="fr-FR"/>
              </w:rPr>
              <w:t>Recommandation n° </w:t>
            </w:r>
            <w:r w:rsidRPr="00486F01">
              <w:rPr>
                <w:i/>
                <w:lang w:val="fr-FR"/>
              </w:rPr>
              <w:t>1</w:t>
            </w:r>
            <w:r w:rsidR="00937099" w:rsidRPr="00486F01">
              <w:rPr>
                <w:lang w:val="fr-FR"/>
              </w:rPr>
              <w:t> :</w:t>
            </w:r>
            <w:r w:rsidRPr="00486F01">
              <w:rPr>
                <w:lang w:val="fr-FR"/>
              </w:rPr>
              <w:t xml:space="preserve"> L</w:t>
            </w:r>
            <w:r w:rsidR="00BD5D04" w:rsidRPr="00486F01">
              <w:rPr>
                <w:lang w:val="fr-FR"/>
              </w:rPr>
              <w:t>’</w:t>
            </w:r>
            <w:r w:rsidRPr="00486F01">
              <w:rPr>
                <w:lang w:val="fr-FR"/>
              </w:rPr>
              <w:t>assistance technique de l</w:t>
            </w:r>
            <w:r w:rsidR="00BD5D04" w:rsidRPr="00486F01">
              <w:rPr>
                <w:lang w:val="fr-FR"/>
              </w:rPr>
              <w:t>’</w:t>
            </w:r>
            <w:r w:rsidRPr="00486F01">
              <w:rPr>
                <w:lang w:val="fr-FR"/>
              </w:rPr>
              <w:t>OMPI doit notamment être axée sur le développement et la demande et elle doit être transparente;  elle doit tenir compte des priorités et des besoins particuliers des pays en développement, en particulier des PMA, ainsi que des différents niveaux de développement des États membres et les activités doivent être menées à bien dans les délais.</w:t>
            </w:r>
            <w:r w:rsidR="00D8654E" w:rsidRPr="00486F01">
              <w:rPr>
                <w:lang w:val="fr-FR"/>
              </w:rPr>
              <w:t xml:space="preserve"> </w:t>
            </w:r>
            <w:r w:rsidR="00414352" w:rsidRPr="00486F01">
              <w:rPr>
                <w:lang w:val="fr-FR"/>
              </w:rPr>
              <w:t xml:space="preserve"> </w:t>
            </w:r>
            <w:r w:rsidR="00B8667C" w:rsidRPr="00486F01">
              <w:rPr>
                <w:lang w:val="fr-FR"/>
              </w:rPr>
              <w:t>À cet égard, les mécanismes d</w:t>
            </w:r>
            <w:r w:rsidR="00BD5D04" w:rsidRPr="00486F01">
              <w:rPr>
                <w:lang w:val="fr-FR"/>
              </w:rPr>
              <w:t>’</w:t>
            </w:r>
            <w:r w:rsidR="00B8667C" w:rsidRPr="00486F01">
              <w:rPr>
                <w:lang w:val="fr-FR"/>
              </w:rPr>
              <w:t>établissement et d</w:t>
            </w:r>
            <w:r w:rsidR="00BD5D04" w:rsidRPr="00486F01">
              <w:rPr>
                <w:lang w:val="fr-FR"/>
              </w:rPr>
              <w:t>’</w:t>
            </w:r>
            <w:r w:rsidR="00B8667C" w:rsidRPr="00486F01">
              <w:rPr>
                <w:lang w:val="fr-FR"/>
              </w:rPr>
              <w:t>exécution et procédures d</w:t>
            </w:r>
            <w:r w:rsidR="00BD5D04" w:rsidRPr="00486F01">
              <w:rPr>
                <w:lang w:val="fr-FR"/>
              </w:rPr>
              <w:t>’</w:t>
            </w:r>
            <w:r w:rsidR="00B8667C" w:rsidRPr="00486F01">
              <w:rPr>
                <w:lang w:val="fr-FR"/>
              </w:rPr>
              <w:t>évaluation des programmes d</w:t>
            </w:r>
            <w:r w:rsidR="00BD5D04" w:rsidRPr="00486F01">
              <w:rPr>
                <w:lang w:val="fr-FR"/>
              </w:rPr>
              <w:t>’</w:t>
            </w:r>
            <w:r w:rsidR="00B8667C" w:rsidRPr="00486F01">
              <w:rPr>
                <w:lang w:val="fr-FR"/>
              </w:rPr>
              <w:t>assistance technique doivent être ciblés par pays.</w:t>
            </w:r>
          </w:p>
          <w:p w:rsidR="00CC15EE" w:rsidRPr="00486F01" w:rsidRDefault="00CC15EE" w:rsidP="00D8654E">
            <w:pPr>
              <w:rPr>
                <w:i/>
                <w:lang w:val="fr-FR"/>
              </w:rPr>
            </w:pPr>
          </w:p>
          <w:p w:rsidR="00CC15EE" w:rsidRPr="00486F01" w:rsidRDefault="00B8667C" w:rsidP="00B8667C">
            <w:pPr>
              <w:rPr>
                <w:lang w:val="fr-FR"/>
              </w:rPr>
            </w:pPr>
            <w:r w:rsidRPr="00486F01">
              <w:rPr>
                <w:i/>
                <w:color w:val="000000"/>
                <w:lang w:val="fr-FR"/>
              </w:rPr>
              <w:t>Recommandation n° </w:t>
            </w:r>
            <w:r w:rsidRPr="00486F01">
              <w:rPr>
                <w:i/>
                <w:lang w:val="fr-FR"/>
              </w:rPr>
              <w:t>10</w:t>
            </w:r>
            <w:r w:rsidR="00414352" w:rsidRPr="00486F01">
              <w:rPr>
                <w:color w:val="000000"/>
                <w:lang w:val="fr-FR"/>
              </w:rPr>
              <w:t> </w:t>
            </w:r>
            <w:r w:rsidRPr="00486F01">
              <w:rPr>
                <w:color w:val="000000"/>
                <w:lang w:val="fr-FR"/>
              </w:rPr>
              <w:t>:</w:t>
            </w:r>
            <w:r w:rsidRPr="00486F01">
              <w:rPr>
                <w:lang w:val="fr-FR"/>
              </w:rPr>
              <w:t xml:space="preserve"> Aider les États membres à développer et à améliorer les capacités institutionnelles nationales en propriété intellectuelle par le développement des infrastructures et autres moyens en vue de renforcer l</w:t>
            </w:r>
            <w:r w:rsidR="00BD5D04" w:rsidRPr="00486F01">
              <w:rPr>
                <w:lang w:val="fr-FR"/>
              </w:rPr>
              <w:t>’</w:t>
            </w:r>
            <w:r w:rsidRPr="00486F01">
              <w:rPr>
                <w:lang w:val="fr-FR"/>
              </w:rPr>
              <w:t>efficacité des institutions nationales de propriété intellectuelle et de concilier protection de la propriété intellectuelle et préservation de l</w:t>
            </w:r>
            <w:r w:rsidR="00BD5D04" w:rsidRPr="00486F01">
              <w:rPr>
                <w:lang w:val="fr-FR"/>
              </w:rPr>
              <w:t>’</w:t>
            </w:r>
            <w:r w:rsidRPr="00486F01">
              <w:rPr>
                <w:lang w:val="fr-FR"/>
              </w:rPr>
              <w:t>intérêt général.</w:t>
            </w:r>
            <w:r w:rsidR="00D8654E" w:rsidRPr="00486F01">
              <w:rPr>
                <w:lang w:val="fr-FR"/>
              </w:rPr>
              <w:t xml:space="preserve"> </w:t>
            </w:r>
            <w:r w:rsidR="00414352" w:rsidRPr="00486F01">
              <w:rPr>
                <w:lang w:val="fr-FR"/>
              </w:rPr>
              <w:t xml:space="preserve"> </w:t>
            </w:r>
            <w:r w:rsidRPr="00486F01">
              <w:rPr>
                <w:lang w:val="fr-FR"/>
              </w:rPr>
              <w:t xml:space="preserve">Cette assistance technique devrait également être étendue aux organisations </w:t>
            </w:r>
            <w:proofErr w:type="spellStart"/>
            <w:r w:rsidRPr="00486F01">
              <w:rPr>
                <w:lang w:val="fr-FR"/>
              </w:rPr>
              <w:t>sous</w:t>
            </w:r>
            <w:r w:rsidR="00B874F9" w:rsidRPr="00486F01">
              <w:rPr>
                <w:color w:val="000000"/>
                <w:lang w:val="fr-FR"/>
              </w:rPr>
              <w:noBreakHyphen/>
            </w:r>
            <w:r w:rsidRPr="00486F01">
              <w:rPr>
                <w:lang w:val="fr-FR"/>
              </w:rPr>
              <w:t>régionales</w:t>
            </w:r>
            <w:proofErr w:type="spellEnd"/>
            <w:r w:rsidRPr="00486F01">
              <w:rPr>
                <w:lang w:val="fr-FR"/>
              </w:rPr>
              <w:t xml:space="preserve"> et régionales œuvrant dans le domaine de la propriété intellectuelle.</w:t>
            </w:r>
          </w:p>
          <w:p w:rsidR="00937099" w:rsidRPr="00486F01" w:rsidRDefault="00937099" w:rsidP="00B8667C">
            <w:pPr>
              <w:rPr>
                <w:lang w:val="fr-FR"/>
              </w:rPr>
            </w:pPr>
          </w:p>
          <w:p w:rsidR="00CC15EE" w:rsidRPr="00486F01" w:rsidRDefault="00B8667C" w:rsidP="00B8667C">
            <w:pPr>
              <w:rPr>
                <w:lang w:val="fr-FR"/>
              </w:rPr>
            </w:pPr>
            <w:r w:rsidRPr="00486F01">
              <w:rPr>
                <w:i/>
                <w:color w:val="000000"/>
                <w:lang w:val="fr-FR"/>
              </w:rPr>
              <w:t>Recommandation n° </w:t>
            </w:r>
            <w:r w:rsidRPr="00486F01">
              <w:rPr>
                <w:i/>
                <w:lang w:val="fr-FR"/>
              </w:rPr>
              <w:t>12</w:t>
            </w:r>
            <w:r w:rsidR="00414352" w:rsidRPr="00486F01">
              <w:rPr>
                <w:color w:val="000000"/>
                <w:lang w:val="fr-FR"/>
              </w:rPr>
              <w:t> </w:t>
            </w:r>
            <w:r w:rsidRPr="00486F01">
              <w:rPr>
                <w:color w:val="000000"/>
                <w:lang w:val="fr-FR"/>
              </w:rPr>
              <w:t>:</w:t>
            </w:r>
            <w:r w:rsidRPr="00486F01">
              <w:rPr>
                <w:lang w:val="fr-FR"/>
              </w:rPr>
              <w:t xml:space="preserve"> Intégrer davantage la dimension du développement dans les activités et délibérations de l</w:t>
            </w:r>
            <w:r w:rsidR="00BD5D04" w:rsidRPr="00486F01">
              <w:rPr>
                <w:lang w:val="fr-FR"/>
              </w:rPr>
              <w:t>’</w:t>
            </w:r>
            <w:r w:rsidRPr="00486F01">
              <w:rPr>
                <w:lang w:val="fr-FR"/>
              </w:rPr>
              <w:t>OMPI portant sur les questions de fond et l</w:t>
            </w:r>
            <w:r w:rsidR="00BD5D04" w:rsidRPr="00486F01">
              <w:rPr>
                <w:lang w:val="fr-FR"/>
              </w:rPr>
              <w:t>’</w:t>
            </w:r>
            <w:r w:rsidRPr="00486F01">
              <w:rPr>
                <w:lang w:val="fr-FR"/>
              </w:rPr>
              <w:t>assistance technique, conformément au mandat de l</w:t>
            </w:r>
            <w:r w:rsidR="00BD5D04" w:rsidRPr="00486F01">
              <w:rPr>
                <w:lang w:val="fr-FR"/>
              </w:rPr>
              <w:t>’</w:t>
            </w:r>
            <w:r w:rsidRPr="00486F01">
              <w:rPr>
                <w:lang w:val="fr-FR"/>
              </w:rPr>
              <w:t>Organisation.</w:t>
            </w:r>
          </w:p>
          <w:p w:rsidR="00CC15EE" w:rsidRPr="00486F01" w:rsidRDefault="00CC15EE" w:rsidP="00D8654E">
            <w:pPr>
              <w:rPr>
                <w:i/>
                <w:lang w:val="fr-FR"/>
              </w:rPr>
            </w:pPr>
          </w:p>
          <w:p w:rsidR="00CC15EE" w:rsidRPr="00486F01" w:rsidRDefault="00B8667C" w:rsidP="00B8667C">
            <w:pPr>
              <w:rPr>
                <w:iCs/>
                <w:lang w:val="fr-FR"/>
              </w:rPr>
            </w:pPr>
            <w:r w:rsidRPr="00486F01">
              <w:rPr>
                <w:i/>
                <w:color w:val="000000"/>
                <w:lang w:val="fr-FR"/>
              </w:rPr>
              <w:t>Recommandation n° </w:t>
            </w:r>
            <w:r w:rsidRPr="00486F01">
              <w:rPr>
                <w:i/>
                <w:lang w:val="fr-FR"/>
              </w:rPr>
              <w:t>40</w:t>
            </w:r>
            <w:r w:rsidR="00414352" w:rsidRPr="00486F01">
              <w:rPr>
                <w:color w:val="000000"/>
                <w:lang w:val="fr-FR"/>
              </w:rPr>
              <w:t> </w:t>
            </w:r>
            <w:r w:rsidRPr="00486F01">
              <w:rPr>
                <w:color w:val="000000"/>
                <w:lang w:val="fr-FR"/>
              </w:rPr>
              <w:t>:</w:t>
            </w:r>
            <w:r w:rsidRPr="00486F01">
              <w:rPr>
                <w:lang w:val="fr-FR"/>
              </w:rPr>
              <w:t xml:space="preserve"> Demander à l</w:t>
            </w:r>
            <w:r w:rsidR="00BD5D04" w:rsidRPr="00486F01">
              <w:rPr>
                <w:lang w:val="fr-FR"/>
              </w:rPr>
              <w:t>’</w:t>
            </w:r>
            <w:r w:rsidRPr="00486F01">
              <w:rPr>
                <w:lang w:val="fr-FR"/>
              </w:rPr>
              <w:t>OMPI d</w:t>
            </w:r>
            <w:r w:rsidR="00BD5D04" w:rsidRPr="00486F01">
              <w:rPr>
                <w:lang w:val="fr-FR"/>
              </w:rPr>
              <w:t>’</w:t>
            </w:r>
            <w:r w:rsidRPr="00486F01">
              <w:rPr>
                <w:lang w:val="fr-FR"/>
              </w:rPr>
              <w:t xml:space="preserve">intensifier sa coopération avec les institutions des </w:t>
            </w:r>
            <w:r w:rsidR="00BD5D04" w:rsidRPr="00486F01">
              <w:rPr>
                <w:lang w:val="fr-FR"/>
              </w:rPr>
              <w:t>Nations Unies</w:t>
            </w:r>
            <w:r w:rsidRPr="00486F01">
              <w:rPr>
                <w:lang w:val="fr-FR"/>
              </w:rPr>
              <w:t>, en particulier la CNUCED, le PNUE, l</w:t>
            </w:r>
            <w:r w:rsidR="00BD5D04" w:rsidRPr="00486F01">
              <w:rPr>
                <w:lang w:val="fr-FR"/>
              </w:rPr>
              <w:t>’</w:t>
            </w:r>
            <w:r w:rsidRPr="00486F01">
              <w:rPr>
                <w:lang w:val="fr-FR"/>
              </w:rPr>
              <w:t>OMS, l</w:t>
            </w:r>
            <w:r w:rsidR="00BD5D04" w:rsidRPr="00486F01">
              <w:rPr>
                <w:lang w:val="fr-FR"/>
              </w:rPr>
              <w:t>’</w:t>
            </w:r>
            <w:r w:rsidRPr="00486F01">
              <w:rPr>
                <w:lang w:val="fr-FR"/>
              </w:rPr>
              <w:t>ONUDI, l</w:t>
            </w:r>
            <w:r w:rsidR="00BD5D04" w:rsidRPr="00486F01">
              <w:rPr>
                <w:lang w:val="fr-FR"/>
              </w:rPr>
              <w:t>’</w:t>
            </w:r>
            <w:r w:rsidRPr="00486F01">
              <w:rPr>
                <w:lang w:val="fr-FR"/>
              </w:rPr>
              <w:t>UNESCO et d</w:t>
            </w:r>
            <w:r w:rsidR="00BD5D04" w:rsidRPr="00486F01">
              <w:rPr>
                <w:lang w:val="fr-FR"/>
              </w:rPr>
              <w:t>’</w:t>
            </w:r>
            <w:r w:rsidRPr="00486F01">
              <w:rPr>
                <w:lang w:val="fr-FR"/>
              </w:rPr>
              <w:t>autres organisations internationales compétentes, notamment l</w:t>
            </w:r>
            <w:r w:rsidR="00BD5D04" w:rsidRPr="00486F01">
              <w:rPr>
                <w:lang w:val="fr-FR"/>
              </w:rPr>
              <w:t>’</w:t>
            </w:r>
            <w:r w:rsidRPr="00486F01">
              <w:rPr>
                <w:lang w:val="fr-FR"/>
              </w:rPr>
              <w:t>OMC, sur les questions relatives à la propriété intellectuelle et conformément aux orientations données par les États membres, afin de renforcer la coordination pour une efficacité maximum dans l</w:t>
            </w:r>
            <w:r w:rsidR="00BD5D04" w:rsidRPr="00486F01">
              <w:rPr>
                <w:lang w:val="fr-FR"/>
              </w:rPr>
              <w:t>’</w:t>
            </w:r>
            <w:r w:rsidRPr="00486F01">
              <w:rPr>
                <w:lang w:val="fr-FR"/>
              </w:rPr>
              <w:t>application de programmes de développement.</w:t>
            </w:r>
          </w:p>
          <w:p w:rsidR="00CC15EE" w:rsidRPr="00486F01" w:rsidRDefault="00CC15EE" w:rsidP="00D8654E">
            <w:pPr>
              <w:rPr>
                <w:i/>
                <w:lang w:val="fr-FR"/>
              </w:rPr>
            </w:pPr>
          </w:p>
          <w:p w:rsidR="00D8654E" w:rsidRPr="00486F01" w:rsidRDefault="00D8654E" w:rsidP="00D8654E">
            <w:pPr>
              <w:rPr>
                <w:i/>
                <w:lang w:val="fr-FR"/>
              </w:rPr>
            </w:pPr>
          </w:p>
        </w:tc>
      </w:tr>
      <w:tr w:rsidR="00D8654E" w:rsidRPr="00486F01" w:rsidTr="00593DA7">
        <w:tc>
          <w:tcPr>
            <w:tcW w:w="2376" w:type="dxa"/>
            <w:shd w:val="clear" w:color="auto" w:fill="auto"/>
          </w:tcPr>
          <w:p w:rsidR="00CC15EE" w:rsidRPr="00486F01" w:rsidRDefault="00CC15EE" w:rsidP="00D8654E">
            <w:pPr>
              <w:rPr>
                <w:bCs/>
                <w:u w:val="single"/>
                <w:lang w:val="fr-FR"/>
              </w:rPr>
            </w:pPr>
          </w:p>
          <w:p w:rsidR="00CC15EE" w:rsidRPr="00486F01" w:rsidRDefault="00B8667C" w:rsidP="00B8667C">
            <w:pPr>
              <w:rPr>
                <w:u w:val="single"/>
                <w:lang w:val="fr-FR"/>
              </w:rPr>
            </w:pPr>
            <w:r w:rsidRPr="00486F01">
              <w:rPr>
                <w:bCs/>
                <w:u w:val="single"/>
                <w:lang w:val="fr-FR"/>
              </w:rPr>
              <w:t>Brève description du projet</w:t>
            </w:r>
          </w:p>
          <w:p w:rsidR="00CC15EE" w:rsidRPr="00486F01" w:rsidRDefault="00CC15EE" w:rsidP="00D8654E">
            <w:pPr>
              <w:rPr>
                <w:b/>
                <w:lang w:val="fr-FR"/>
              </w:rPr>
            </w:pPr>
          </w:p>
          <w:p w:rsidR="00CC15EE" w:rsidRPr="00486F01" w:rsidRDefault="00CC15EE" w:rsidP="00D8654E">
            <w:pPr>
              <w:rPr>
                <w:b/>
                <w:lang w:val="fr-FR"/>
              </w:rPr>
            </w:pPr>
          </w:p>
          <w:p w:rsidR="00CC15EE" w:rsidRPr="00486F01" w:rsidRDefault="00CC15EE" w:rsidP="00D8654E">
            <w:pPr>
              <w:rPr>
                <w:b/>
                <w:lang w:val="fr-FR"/>
              </w:rPr>
            </w:pPr>
          </w:p>
          <w:p w:rsidR="00CC15EE" w:rsidRPr="00486F01" w:rsidRDefault="00CC15EE" w:rsidP="00D8654E">
            <w:pPr>
              <w:rPr>
                <w:i/>
                <w:lang w:val="fr-FR"/>
              </w:rPr>
            </w:pPr>
          </w:p>
          <w:p w:rsidR="00CC15EE" w:rsidRPr="00486F01" w:rsidRDefault="00CC15EE" w:rsidP="00D8654E">
            <w:pPr>
              <w:rPr>
                <w:i/>
                <w:lang w:val="fr-FR"/>
              </w:rPr>
            </w:pPr>
          </w:p>
          <w:p w:rsidR="00CC15EE" w:rsidRPr="00486F01" w:rsidRDefault="00CC15EE" w:rsidP="00D8654E">
            <w:pPr>
              <w:rPr>
                <w:i/>
                <w:lang w:val="fr-FR"/>
              </w:rPr>
            </w:pPr>
          </w:p>
          <w:p w:rsidR="00CC15EE" w:rsidRPr="00486F01" w:rsidRDefault="00CC15EE" w:rsidP="00D8654E">
            <w:pPr>
              <w:rPr>
                <w:i/>
                <w:lang w:val="fr-FR"/>
              </w:rPr>
            </w:pPr>
          </w:p>
          <w:p w:rsidR="00CC15EE" w:rsidRPr="00486F01" w:rsidRDefault="00CC15EE" w:rsidP="00D8654E">
            <w:pPr>
              <w:rPr>
                <w:i/>
                <w:lang w:val="fr-FR"/>
              </w:rPr>
            </w:pPr>
          </w:p>
          <w:p w:rsidR="00CC15EE" w:rsidRPr="00486F01" w:rsidRDefault="00CC15EE" w:rsidP="00D8654E">
            <w:pPr>
              <w:rPr>
                <w:i/>
                <w:lang w:val="fr-FR"/>
              </w:rPr>
            </w:pPr>
          </w:p>
          <w:p w:rsidR="00CC15EE" w:rsidRPr="00486F01" w:rsidRDefault="00CC15EE" w:rsidP="00D8654E">
            <w:pPr>
              <w:rPr>
                <w:i/>
                <w:lang w:val="fr-FR"/>
              </w:rPr>
            </w:pPr>
          </w:p>
          <w:p w:rsidR="00CC15EE" w:rsidRPr="00486F01" w:rsidRDefault="00CC15EE" w:rsidP="00D8654E">
            <w:pPr>
              <w:rPr>
                <w:i/>
                <w:lang w:val="fr-FR"/>
              </w:rPr>
            </w:pPr>
          </w:p>
          <w:p w:rsidR="00CC15EE" w:rsidRPr="00486F01" w:rsidRDefault="00CC15EE" w:rsidP="00D8654E">
            <w:pPr>
              <w:rPr>
                <w:i/>
                <w:lang w:val="fr-FR"/>
              </w:rPr>
            </w:pPr>
          </w:p>
          <w:p w:rsidR="00D8654E" w:rsidRPr="00486F01" w:rsidRDefault="00D8654E" w:rsidP="00D8654E">
            <w:pPr>
              <w:rPr>
                <w:b/>
                <w:lang w:val="fr-FR"/>
              </w:rPr>
            </w:pPr>
          </w:p>
        </w:tc>
        <w:tc>
          <w:tcPr>
            <w:tcW w:w="6912" w:type="dxa"/>
            <w:shd w:val="clear" w:color="auto" w:fill="auto"/>
          </w:tcPr>
          <w:p w:rsidR="00CC15EE" w:rsidRPr="00486F01" w:rsidRDefault="00CC15EE" w:rsidP="00D8654E">
            <w:pPr>
              <w:rPr>
                <w:lang w:val="fr-FR"/>
              </w:rPr>
            </w:pPr>
          </w:p>
          <w:p w:rsidR="00BD5D04" w:rsidRPr="00486F01" w:rsidRDefault="00B8667C" w:rsidP="005804CC">
            <w:pPr>
              <w:rPr>
                <w:lang w:val="fr-FR"/>
              </w:rPr>
            </w:pPr>
            <w:r w:rsidRPr="00486F01">
              <w:rPr>
                <w:color w:val="000000"/>
                <w:lang w:val="fr-FR"/>
              </w:rPr>
              <w:t>Le tourisme est devenu l</w:t>
            </w:r>
            <w:r w:rsidR="00BD5D04" w:rsidRPr="00486F01">
              <w:rPr>
                <w:color w:val="000000"/>
                <w:lang w:val="fr-FR"/>
              </w:rPr>
              <w:t>’</w:t>
            </w:r>
            <w:r w:rsidRPr="00486F01">
              <w:rPr>
                <w:color w:val="000000"/>
                <w:lang w:val="fr-FR"/>
              </w:rPr>
              <w:t xml:space="preserve">un des acteurs majeurs du commerce international, représentant </w:t>
            </w:r>
            <w:r w:rsidR="00DA2D1B" w:rsidRPr="00486F01">
              <w:rPr>
                <w:color w:val="000000"/>
                <w:lang w:val="fr-FR"/>
              </w:rPr>
              <w:t>l</w:t>
            </w:r>
            <w:r w:rsidR="00BD5D04" w:rsidRPr="00486F01">
              <w:rPr>
                <w:color w:val="000000"/>
                <w:lang w:val="fr-FR"/>
              </w:rPr>
              <w:t>’</w:t>
            </w:r>
            <w:r w:rsidRPr="00486F01">
              <w:rPr>
                <w:color w:val="000000"/>
                <w:lang w:val="fr-FR"/>
              </w:rPr>
              <w:t xml:space="preserve">une </w:t>
            </w:r>
            <w:r w:rsidR="00DA2D1B" w:rsidRPr="00486F01">
              <w:rPr>
                <w:color w:val="000000"/>
                <w:lang w:val="fr-FR"/>
              </w:rPr>
              <w:t xml:space="preserve">des principales </w:t>
            </w:r>
            <w:r w:rsidRPr="00486F01">
              <w:rPr>
                <w:color w:val="000000"/>
                <w:lang w:val="fr-FR"/>
              </w:rPr>
              <w:t>source</w:t>
            </w:r>
            <w:r w:rsidR="00DA2D1B" w:rsidRPr="00486F01">
              <w:rPr>
                <w:color w:val="000000"/>
                <w:lang w:val="fr-FR"/>
              </w:rPr>
              <w:t>s</w:t>
            </w:r>
            <w:r w:rsidRPr="00486F01">
              <w:rPr>
                <w:color w:val="000000"/>
                <w:lang w:val="fr-FR"/>
              </w:rPr>
              <w:t xml:space="preserve"> de recettes pour de nombreux </w:t>
            </w:r>
            <w:r w:rsidRPr="00486F01">
              <w:rPr>
                <w:lang w:val="fr-FR"/>
              </w:rPr>
              <w:t>pays en développement</w:t>
            </w:r>
            <w:r w:rsidRPr="00486F01">
              <w:rPr>
                <w:color w:val="000000"/>
                <w:lang w:val="fr-FR"/>
              </w:rPr>
              <w:t>.</w:t>
            </w:r>
            <w:r w:rsidR="00D8654E" w:rsidRPr="00486F01">
              <w:rPr>
                <w:color w:val="000000"/>
                <w:lang w:val="fr-FR"/>
              </w:rPr>
              <w:t xml:space="preserve">  </w:t>
            </w:r>
            <w:r w:rsidR="005804CC" w:rsidRPr="00486F01">
              <w:rPr>
                <w:color w:val="000000"/>
                <w:lang w:val="fr-FR"/>
              </w:rPr>
              <w:t>Dans le monde globalisé hautement concurrentiel d</w:t>
            </w:r>
            <w:r w:rsidR="00BD5D04" w:rsidRPr="00486F01">
              <w:rPr>
                <w:color w:val="000000"/>
                <w:lang w:val="fr-FR"/>
              </w:rPr>
              <w:t>’</w:t>
            </w:r>
            <w:r w:rsidR="005804CC" w:rsidRPr="00486F01">
              <w:rPr>
                <w:color w:val="000000"/>
                <w:lang w:val="fr-FR"/>
              </w:rPr>
              <w:t>aujourd</w:t>
            </w:r>
            <w:r w:rsidR="00BD5D04" w:rsidRPr="00486F01">
              <w:rPr>
                <w:color w:val="000000"/>
                <w:lang w:val="fr-FR"/>
              </w:rPr>
              <w:t>’</w:t>
            </w:r>
            <w:r w:rsidR="005804CC" w:rsidRPr="00486F01">
              <w:rPr>
                <w:color w:val="000000"/>
                <w:lang w:val="fr-FR"/>
              </w:rPr>
              <w:t xml:space="preserve">hui, le tourisme se </w:t>
            </w:r>
            <w:r w:rsidR="005804CC" w:rsidRPr="00486F01">
              <w:rPr>
                <w:color w:val="000000"/>
                <w:lang w:val="fr-FR"/>
              </w:rPr>
              <w:lastRenderedPageBreak/>
              <w:t>caractérise de plus en plus par une demande personnalisée de produits et services différenciés qui apportent une valeur ajoutée.</w:t>
            </w:r>
          </w:p>
          <w:p w:rsidR="00CC15EE" w:rsidRPr="00486F01" w:rsidRDefault="000A5C85" w:rsidP="002C4B59">
            <w:pPr>
              <w:rPr>
                <w:color w:val="000000"/>
                <w:lang w:val="fr-FR"/>
              </w:rPr>
            </w:pPr>
            <w:r w:rsidRPr="00486F01">
              <w:rPr>
                <w:color w:val="000000"/>
                <w:lang w:val="fr-FR"/>
              </w:rPr>
              <w:t xml:space="preserve">Les </w:t>
            </w:r>
            <w:r w:rsidR="00EB4136" w:rsidRPr="00486F01">
              <w:rPr>
                <w:color w:val="000000"/>
                <w:lang w:val="fr-FR"/>
              </w:rPr>
              <w:t>parties prenantes du secteur touristique</w:t>
            </w:r>
            <w:r w:rsidRPr="00486F01">
              <w:rPr>
                <w:color w:val="000000"/>
                <w:lang w:val="fr-FR"/>
              </w:rPr>
              <w:t xml:space="preserve"> peuvent jouer un rôle essentiel dans la fourniture de produits et la prestation de services de qualité répondant aux intérêts et aux besoins spécifiques des visiteurs.</w:t>
            </w:r>
            <w:r w:rsidR="00D8654E" w:rsidRPr="00486F01">
              <w:rPr>
                <w:color w:val="000000"/>
                <w:lang w:val="fr-FR"/>
              </w:rPr>
              <w:t xml:space="preserve"> </w:t>
            </w:r>
            <w:r w:rsidR="00EB4136" w:rsidRPr="00486F01">
              <w:rPr>
                <w:color w:val="000000"/>
                <w:lang w:val="fr-FR"/>
              </w:rPr>
              <w:t xml:space="preserve"> </w:t>
            </w:r>
            <w:r w:rsidR="002C4B59" w:rsidRPr="00486F01">
              <w:rPr>
                <w:color w:val="000000"/>
                <w:lang w:val="fr-FR"/>
              </w:rPr>
              <w:t xml:space="preserve">À cet égard, </w:t>
            </w:r>
            <w:r w:rsidR="00EB4136" w:rsidRPr="00486F01">
              <w:rPr>
                <w:color w:val="000000"/>
                <w:lang w:val="fr-FR"/>
              </w:rPr>
              <w:t>elles</w:t>
            </w:r>
            <w:r w:rsidR="002C4B59" w:rsidRPr="00486F01">
              <w:rPr>
                <w:color w:val="000000"/>
                <w:lang w:val="fr-FR"/>
              </w:rPr>
              <w:t xml:space="preserve"> peuvent tirer un énorme avantage de l</w:t>
            </w:r>
            <w:r w:rsidR="00BD5D04" w:rsidRPr="00486F01">
              <w:rPr>
                <w:color w:val="000000"/>
                <w:lang w:val="fr-FR"/>
              </w:rPr>
              <w:t>’</w:t>
            </w:r>
            <w:r w:rsidR="002C4B59" w:rsidRPr="00486F01">
              <w:rPr>
                <w:color w:val="000000"/>
                <w:lang w:val="fr-FR"/>
              </w:rPr>
              <w:t xml:space="preserve">utilisation stratégique du système de la </w:t>
            </w:r>
            <w:r w:rsidR="002C4B59" w:rsidRPr="00486F01">
              <w:rPr>
                <w:lang w:val="fr-FR"/>
              </w:rPr>
              <w:t>propriété intellectuelle</w:t>
            </w:r>
            <w:r w:rsidR="002C4B59" w:rsidRPr="00486F01">
              <w:rPr>
                <w:color w:val="000000"/>
                <w:lang w:val="fr-FR"/>
              </w:rPr>
              <w:t>.</w:t>
            </w:r>
          </w:p>
          <w:p w:rsidR="003320C0" w:rsidRPr="00486F01" w:rsidRDefault="003320C0" w:rsidP="002C4B59">
            <w:pPr>
              <w:rPr>
                <w:lang w:val="fr-FR"/>
              </w:rPr>
            </w:pPr>
          </w:p>
          <w:p w:rsidR="00CC15EE" w:rsidRPr="00486F01" w:rsidRDefault="002C4B59" w:rsidP="00DC58AB">
            <w:pPr>
              <w:rPr>
                <w:color w:val="000000"/>
                <w:lang w:val="fr-FR"/>
              </w:rPr>
            </w:pPr>
            <w:r w:rsidRPr="00486F01">
              <w:rPr>
                <w:color w:val="000000"/>
                <w:lang w:val="fr-FR"/>
              </w:rPr>
              <w:t xml:space="preserve">Le projet vise donc à analyser, faciliter et promouvoir la connaissance du rôle du système de la </w:t>
            </w:r>
            <w:r w:rsidRPr="00486F01">
              <w:rPr>
                <w:lang w:val="fr-FR"/>
              </w:rPr>
              <w:t>propriété intellectuelle</w:t>
            </w:r>
            <w:r w:rsidR="00EB4136" w:rsidRPr="00486F01">
              <w:rPr>
                <w:color w:val="000000"/>
                <w:lang w:val="fr-FR"/>
              </w:rPr>
              <w:t xml:space="preserve"> dans l</w:t>
            </w:r>
            <w:r w:rsidR="00BD5D04" w:rsidRPr="00486F01">
              <w:rPr>
                <w:color w:val="000000"/>
                <w:lang w:val="fr-FR"/>
              </w:rPr>
              <w:t>’</w:t>
            </w:r>
            <w:r w:rsidR="00EB4136" w:rsidRPr="00486F01">
              <w:rPr>
                <w:color w:val="000000"/>
                <w:lang w:val="fr-FR"/>
              </w:rPr>
              <w:t>activité touristique</w:t>
            </w:r>
            <w:r w:rsidRPr="00486F01">
              <w:rPr>
                <w:color w:val="000000"/>
                <w:lang w:val="fr-FR"/>
              </w:rPr>
              <w:t xml:space="preserve">, notamment en matière de protection, de sauvegarde et de préservation du patrimoine culturel par la </w:t>
            </w:r>
            <w:r w:rsidRPr="00486F01">
              <w:rPr>
                <w:lang w:val="fr-FR"/>
              </w:rPr>
              <w:t>propriété intellectuelle</w:t>
            </w:r>
            <w:r w:rsidRPr="00486F01">
              <w:rPr>
                <w:color w:val="000000"/>
                <w:lang w:val="fr-FR"/>
              </w:rPr>
              <w:t>.</w:t>
            </w:r>
            <w:r w:rsidR="00D8654E" w:rsidRPr="00486F01">
              <w:rPr>
                <w:color w:val="000000"/>
                <w:lang w:val="fr-FR"/>
              </w:rPr>
              <w:t xml:space="preserve"> </w:t>
            </w:r>
            <w:r w:rsidR="004A58D2" w:rsidRPr="00486F01">
              <w:rPr>
                <w:color w:val="000000"/>
                <w:lang w:val="fr-FR"/>
              </w:rPr>
              <w:t xml:space="preserve"> </w:t>
            </w:r>
            <w:r w:rsidR="00DC58AB" w:rsidRPr="00486F01">
              <w:rPr>
                <w:color w:val="000000"/>
                <w:lang w:val="fr-FR"/>
              </w:rPr>
              <w:t xml:space="preserve">À cet effet, il </w:t>
            </w:r>
            <w:r w:rsidR="00EB4136" w:rsidRPr="00486F01">
              <w:rPr>
                <w:color w:val="000000"/>
                <w:lang w:val="fr-FR"/>
              </w:rPr>
              <w:t>s</w:t>
            </w:r>
            <w:r w:rsidR="00BD5D04" w:rsidRPr="00486F01">
              <w:rPr>
                <w:color w:val="000000"/>
                <w:lang w:val="fr-FR"/>
              </w:rPr>
              <w:t>’</w:t>
            </w:r>
            <w:r w:rsidR="00EB4136" w:rsidRPr="00486F01">
              <w:rPr>
                <w:color w:val="000000"/>
                <w:lang w:val="fr-FR"/>
              </w:rPr>
              <w:t xml:space="preserve">intéressera aux </w:t>
            </w:r>
            <w:r w:rsidR="00DC58AB" w:rsidRPr="00486F01">
              <w:rPr>
                <w:color w:val="000000"/>
                <w:lang w:val="fr-FR"/>
              </w:rPr>
              <w:t xml:space="preserve">expériences concrètes illustrant </w:t>
            </w:r>
            <w:r w:rsidR="00EB4136" w:rsidRPr="00486F01">
              <w:rPr>
                <w:color w:val="000000"/>
                <w:lang w:val="fr-FR"/>
              </w:rPr>
              <w:t>la manière dont</w:t>
            </w:r>
            <w:r w:rsidR="00DC58AB" w:rsidRPr="00486F01">
              <w:rPr>
                <w:color w:val="000000"/>
                <w:lang w:val="fr-FR"/>
              </w:rPr>
              <w:t xml:space="preserve"> certains instruments et certaines stratégies de </w:t>
            </w:r>
            <w:r w:rsidR="00DC58AB" w:rsidRPr="00486F01">
              <w:rPr>
                <w:lang w:val="fr-FR"/>
              </w:rPr>
              <w:t>propriété intellectuelle</w:t>
            </w:r>
            <w:r w:rsidR="00DC58AB" w:rsidRPr="00486F01">
              <w:rPr>
                <w:color w:val="000000"/>
                <w:lang w:val="fr-FR"/>
              </w:rPr>
              <w:t xml:space="preserve"> peuvent aider les opérateurs touristiques à devenir concurrentiels en prenant des mesures novatrices, en concluant des accords de coopération et de collaboration et en exploitant les synergies et les avantages du transfert de savoir, de la protection du patrimoine culturel ainsi que des </w:t>
            </w:r>
            <w:r w:rsidR="00DC58AB" w:rsidRPr="00486F01">
              <w:rPr>
                <w:lang w:val="fr-FR"/>
              </w:rPr>
              <w:t>savoirs traditionnels</w:t>
            </w:r>
            <w:r w:rsidR="00DC58AB" w:rsidRPr="00486F01">
              <w:rPr>
                <w:color w:val="000000"/>
                <w:lang w:val="fr-FR"/>
              </w:rPr>
              <w:t xml:space="preserve"> et des </w:t>
            </w:r>
            <w:r w:rsidR="00DC58AB" w:rsidRPr="00486F01">
              <w:rPr>
                <w:lang w:val="fr-FR"/>
              </w:rPr>
              <w:t>expressions culturelles traditionnelles</w:t>
            </w:r>
            <w:r w:rsidR="00DC58AB" w:rsidRPr="00486F01">
              <w:rPr>
                <w:color w:val="000000"/>
                <w:lang w:val="fr-FR"/>
              </w:rPr>
              <w:t>/expressions du folklore et de l</w:t>
            </w:r>
            <w:r w:rsidR="00BD5D04" w:rsidRPr="00486F01">
              <w:rPr>
                <w:color w:val="000000"/>
                <w:lang w:val="fr-FR"/>
              </w:rPr>
              <w:t>’</w:t>
            </w:r>
            <w:r w:rsidR="00DC58AB" w:rsidRPr="00486F01">
              <w:rPr>
                <w:color w:val="000000"/>
                <w:lang w:val="fr-FR"/>
              </w:rPr>
              <w:t>amélioration générale de l</w:t>
            </w:r>
            <w:r w:rsidR="00BD5D04" w:rsidRPr="00486F01">
              <w:rPr>
                <w:color w:val="000000"/>
                <w:lang w:val="fr-FR"/>
              </w:rPr>
              <w:t>’</w:t>
            </w:r>
            <w:r w:rsidR="00DC58AB" w:rsidRPr="00486F01">
              <w:rPr>
                <w:color w:val="000000"/>
                <w:lang w:val="fr-FR"/>
              </w:rPr>
              <w:t>économie.</w:t>
            </w:r>
          </w:p>
          <w:p w:rsidR="00EB4136" w:rsidRPr="00486F01" w:rsidRDefault="00EB4136" w:rsidP="00DC58AB">
            <w:pPr>
              <w:rPr>
                <w:lang w:val="fr-FR"/>
              </w:rPr>
            </w:pPr>
          </w:p>
          <w:p w:rsidR="00CC15EE" w:rsidRPr="00486F01" w:rsidRDefault="00DC58AB" w:rsidP="00DC58AB">
            <w:pPr>
              <w:rPr>
                <w:color w:val="000000"/>
                <w:lang w:val="fr-FR"/>
              </w:rPr>
            </w:pPr>
            <w:r w:rsidRPr="00486F01">
              <w:rPr>
                <w:color w:val="000000"/>
                <w:lang w:val="fr-FR"/>
              </w:rPr>
              <w:t xml:space="preserve">Le projet sera mis en </w:t>
            </w:r>
            <w:r w:rsidR="00DB795F" w:rsidRPr="00486F01">
              <w:rPr>
                <w:color w:val="000000"/>
                <w:lang w:val="fr-FR"/>
              </w:rPr>
              <w:t>œuvre</w:t>
            </w:r>
            <w:r w:rsidRPr="00486F01">
              <w:rPr>
                <w:color w:val="000000"/>
                <w:lang w:val="fr-FR"/>
              </w:rPr>
              <w:t xml:space="preserve"> dans quatre</w:t>
            </w:r>
            <w:r w:rsidR="00414352" w:rsidRPr="00486F01">
              <w:rPr>
                <w:color w:val="000000"/>
                <w:lang w:val="fr-FR"/>
              </w:rPr>
              <w:t> </w:t>
            </w:r>
            <w:r w:rsidRPr="00486F01">
              <w:rPr>
                <w:color w:val="000000"/>
                <w:lang w:val="fr-FR"/>
              </w:rPr>
              <w:t>pays pilotes, dont l</w:t>
            </w:r>
            <w:r w:rsidR="00BD5D04" w:rsidRPr="00486F01">
              <w:rPr>
                <w:color w:val="000000"/>
                <w:lang w:val="fr-FR"/>
              </w:rPr>
              <w:t>’</w:t>
            </w:r>
            <w:r w:rsidRPr="00486F01">
              <w:rPr>
                <w:color w:val="000000"/>
                <w:lang w:val="fr-FR"/>
              </w:rPr>
              <w:t>Égypte, où il visera à renforcer les capacités des principales parties prenantes et à promouvoir l</w:t>
            </w:r>
            <w:r w:rsidR="00BD5D04" w:rsidRPr="00486F01">
              <w:rPr>
                <w:color w:val="000000"/>
                <w:lang w:val="fr-FR"/>
              </w:rPr>
              <w:t>’</w:t>
            </w:r>
            <w:r w:rsidRPr="00486F01">
              <w:rPr>
                <w:color w:val="000000"/>
                <w:lang w:val="fr-FR"/>
              </w:rPr>
              <w:t xml:space="preserve">interface entre </w:t>
            </w:r>
            <w:r w:rsidRPr="00486F01">
              <w:rPr>
                <w:lang w:val="fr-FR"/>
              </w:rPr>
              <w:t>propriété intellectuelle</w:t>
            </w:r>
            <w:r w:rsidRPr="00486F01">
              <w:rPr>
                <w:color w:val="000000"/>
                <w:lang w:val="fr-FR"/>
              </w:rPr>
              <w:t xml:space="preserve"> et tourisme dans le cadre des politiques de croissance et de développement.</w:t>
            </w:r>
          </w:p>
          <w:p w:rsidR="00EB4136" w:rsidRPr="00486F01" w:rsidRDefault="00EB4136" w:rsidP="00DC58AB">
            <w:pPr>
              <w:rPr>
                <w:lang w:val="fr-FR"/>
              </w:rPr>
            </w:pPr>
          </w:p>
          <w:p w:rsidR="00CC15EE" w:rsidRPr="00486F01" w:rsidRDefault="00DC58AB" w:rsidP="00DC58AB">
            <w:pPr>
              <w:rPr>
                <w:lang w:val="fr-FR"/>
              </w:rPr>
            </w:pPr>
            <w:r w:rsidRPr="00486F01">
              <w:rPr>
                <w:color w:val="000000"/>
                <w:lang w:val="fr-FR"/>
              </w:rPr>
              <w:t>Les données d</w:t>
            </w:r>
            <w:r w:rsidR="00BD5D04" w:rsidRPr="00486F01">
              <w:rPr>
                <w:color w:val="000000"/>
                <w:lang w:val="fr-FR"/>
              </w:rPr>
              <w:t>’</w:t>
            </w:r>
            <w:r w:rsidRPr="00486F01">
              <w:rPr>
                <w:color w:val="000000"/>
                <w:lang w:val="fr-FR"/>
              </w:rPr>
              <w:t>expérience recueillies et les stratégies, instruments et principes directeurs élaborés au cours du projet contribueront également à orienter les décisions de politique générale et à sensibiliser le public à l</w:t>
            </w:r>
            <w:r w:rsidR="00BD5D04" w:rsidRPr="00486F01">
              <w:rPr>
                <w:color w:val="000000"/>
                <w:lang w:val="fr-FR"/>
              </w:rPr>
              <w:t>’</w:t>
            </w:r>
            <w:r w:rsidRPr="00486F01">
              <w:rPr>
                <w:color w:val="000000"/>
                <w:lang w:val="fr-FR"/>
              </w:rPr>
              <w:t xml:space="preserve">utilisation de la </w:t>
            </w:r>
            <w:r w:rsidRPr="00486F01">
              <w:rPr>
                <w:lang w:val="fr-FR"/>
              </w:rPr>
              <w:t>propriété intellectuelle</w:t>
            </w:r>
            <w:r w:rsidRPr="00486F01">
              <w:rPr>
                <w:color w:val="000000"/>
                <w:lang w:val="fr-FR"/>
              </w:rPr>
              <w:t xml:space="preserve"> aux fins de la promotion du tourisme et de la protection du patrimoine culturel, tout en renforçant les avantages économiques, sociaux et culturels au niveau national.</w:t>
            </w:r>
          </w:p>
          <w:p w:rsidR="00D8654E" w:rsidRPr="00486F01" w:rsidRDefault="00D8654E" w:rsidP="00D8654E">
            <w:pPr>
              <w:rPr>
                <w:i/>
                <w:lang w:val="fr-FR"/>
              </w:rPr>
            </w:pPr>
          </w:p>
        </w:tc>
      </w:tr>
      <w:tr w:rsidR="00D8654E" w:rsidRPr="00486F01" w:rsidTr="00593DA7">
        <w:tc>
          <w:tcPr>
            <w:tcW w:w="2376" w:type="dxa"/>
            <w:shd w:val="clear" w:color="auto" w:fill="auto"/>
          </w:tcPr>
          <w:p w:rsidR="00CC15EE" w:rsidRPr="00486F01" w:rsidRDefault="00CC15EE" w:rsidP="00D8654E">
            <w:pPr>
              <w:rPr>
                <w:bCs/>
                <w:u w:val="single"/>
                <w:lang w:val="fr-FR"/>
              </w:rPr>
            </w:pPr>
          </w:p>
          <w:p w:rsidR="00CC15EE" w:rsidRPr="00486F01" w:rsidRDefault="00DC58AB" w:rsidP="00DC58AB">
            <w:pPr>
              <w:rPr>
                <w:bCs/>
                <w:u w:val="single"/>
                <w:lang w:val="fr-FR"/>
              </w:rPr>
            </w:pPr>
            <w:r w:rsidRPr="00486F01">
              <w:rPr>
                <w:bCs/>
                <w:u w:val="single"/>
                <w:lang w:val="fr-FR"/>
              </w:rPr>
              <w:t xml:space="preserve">Programme </w:t>
            </w:r>
            <w:r w:rsidRPr="00486F01">
              <w:rPr>
                <w:bCs/>
                <w:color w:val="000000"/>
                <w:u w:val="single"/>
                <w:lang w:val="fr-FR"/>
              </w:rPr>
              <w:t xml:space="preserve">dont relève la </w:t>
            </w:r>
            <w:r w:rsidRPr="00486F01">
              <w:rPr>
                <w:bCs/>
                <w:u w:val="single"/>
                <w:lang w:val="fr-FR"/>
              </w:rPr>
              <w:t>mise en œuvre du projet</w:t>
            </w:r>
          </w:p>
          <w:p w:rsidR="00A003A7" w:rsidRPr="00486F01" w:rsidRDefault="00A003A7" w:rsidP="00D8654E">
            <w:pPr>
              <w:rPr>
                <w:u w:val="single"/>
                <w:lang w:val="fr-FR"/>
              </w:rPr>
            </w:pPr>
          </w:p>
        </w:tc>
        <w:tc>
          <w:tcPr>
            <w:tcW w:w="6912" w:type="dxa"/>
            <w:shd w:val="clear" w:color="auto" w:fill="auto"/>
          </w:tcPr>
          <w:p w:rsidR="00CC15EE" w:rsidRPr="00486F01" w:rsidRDefault="00CC15EE" w:rsidP="00D8654E">
            <w:pPr>
              <w:rPr>
                <w:lang w:val="fr-FR"/>
              </w:rPr>
            </w:pPr>
          </w:p>
          <w:p w:rsidR="00CC15EE" w:rsidRPr="00486F01" w:rsidRDefault="00DC58AB" w:rsidP="00DC58AB">
            <w:pPr>
              <w:rPr>
                <w:lang w:val="fr-FR"/>
              </w:rPr>
            </w:pPr>
            <w:r w:rsidRPr="00486F01">
              <w:rPr>
                <w:lang w:val="fr-FR"/>
              </w:rPr>
              <w:t>Programme 9</w:t>
            </w:r>
          </w:p>
          <w:p w:rsidR="00D8654E" w:rsidRPr="00486F01" w:rsidRDefault="00D8654E" w:rsidP="00D8654E">
            <w:pPr>
              <w:rPr>
                <w:i/>
                <w:lang w:val="fr-FR"/>
              </w:rPr>
            </w:pPr>
          </w:p>
        </w:tc>
      </w:tr>
      <w:tr w:rsidR="00D8654E" w:rsidRPr="00486F01" w:rsidTr="00593DA7">
        <w:tc>
          <w:tcPr>
            <w:tcW w:w="2376" w:type="dxa"/>
            <w:shd w:val="clear" w:color="auto" w:fill="auto"/>
          </w:tcPr>
          <w:p w:rsidR="00CC15EE" w:rsidRPr="00486F01" w:rsidRDefault="00CC15EE" w:rsidP="00D8654E">
            <w:pPr>
              <w:rPr>
                <w:bCs/>
                <w:u w:val="single"/>
                <w:lang w:val="fr-FR"/>
              </w:rPr>
            </w:pPr>
          </w:p>
          <w:p w:rsidR="00CC15EE" w:rsidRPr="00486F01" w:rsidRDefault="0056491C" w:rsidP="0056491C">
            <w:pPr>
              <w:rPr>
                <w:u w:val="single"/>
                <w:lang w:val="fr-FR"/>
              </w:rPr>
            </w:pPr>
            <w:r w:rsidRPr="00486F01">
              <w:rPr>
                <w:bCs/>
                <w:u w:val="single"/>
                <w:lang w:val="fr-FR"/>
              </w:rPr>
              <w:t>Liens avec d</w:t>
            </w:r>
            <w:r w:rsidR="00BD5D04" w:rsidRPr="00486F01">
              <w:rPr>
                <w:bCs/>
                <w:u w:val="single"/>
                <w:lang w:val="fr-FR"/>
              </w:rPr>
              <w:t>’</w:t>
            </w:r>
            <w:r w:rsidRPr="00486F01">
              <w:rPr>
                <w:bCs/>
                <w:u w:val="single"/>
                <w:lang w:val="fr-FR"/>
              </w:rPr>
              <w:t>autres programmes/projets connexes du Plan d</w:t>
            </w:r>
            <w:r w:rsidR="00BD5D04" w:rsidRPr="00486F01">
              <w:rPr>
                <w:bCs/>
                <w:u w:val="single"/>
                <w:lang w:val="fr-FR"/>
              </w:rPr>
              <w:t>’</w:t>
            </w:r>
            <w:r w:rsidRPr="00486F01">
              <w:rPr>
                <w:bCs/>
                <w:u w:val="single"/>
                <w:lang w:val="fr-FR"/>
              </w:rPr>
              <w:t>action pour le développement</w:t>
            </w:r>
          </w:p>
          <w:p w:rsidR="00D8654E" w:rsidRPr="00486F01" w:rsidRDefault="00D8654E" w:rsidP="00D8654E">
            <w:pPr>
              <w:rPr>
                <w:u w:val="single"/>
                <w:lang w:val="fr-FR"/>
              </w:rPr>
            </w:pPr>
          </w:p>
        </w:tc>
        <w:tc>
          <w:tcPr>
            <w:tcW w:w="6912" w:type="dxa"/>
            <w:shd w:val="clear" w:color="auto" w:fill="auto"/>
          </w:tcPr>
          <w:p w:rsidR="00CC15EE" w:rsidRPr="00486F01" w:rsidRDefault="00CC15EE" w:rsidP="00D8654E">
            <w:pPr>
              <w:rPr>
                <w:lang w:val="fr-FR"/>
              </w:rPr>
            </w:pPr>
          </w:p>
          <w:p w:rsidR="00CC15EE" w:rsidRPr="00486F01" w:rsidRDefault="0056491C" w:rsidP="0056491C">
            <w:pPr>
              <w:rPr>
                <w:lang w:val="fr-FR"/>
              </w:rPr>
            </w:pPr>
            <w:r w:rsidRPr="00486F01">
              <w:rPr>
                <w:color w:val="000000"/>
                <w:lang w:val="fr-FR"/>
              </w:rPr>
              <w:t>Liens matériels avec les programmes 2, 3 et 4</w:t>
            </w:r>
          </w:p>
          <w:p w:rsidR="00CC15EE" w:rsidRPr="00486F01" w:rsidRDefault="00CC15EE" w:rsidP="00D8654E">
            <w:pPr>
              <w:rPr>
                <w:i/>
                <w:lang w:val="fr-FR"/>
              </w:rPr>
            </w:pPr>
          </w:p>
          <w:p w:rsidR="00BD5D04" w:rsidRPr="00486F01" w:rsidRDefault="0056491C" w:rsidP="0056491C">
            <w:pPr>
              <w:rPr>
                <w:lang w:val="fr-FR"/>
              </w:rPr>
            </w:pPr>
            <w:r w:rsidRPr="00486F01">
              <w:rPr>
                <w:color w:val="000000"/>
                <w:lang w:val="fr-FR"/>
              </w:rPr>
              <w:t>Le projet est également lié au projet DA_4_10_01 (</w:t>
            </w:r>
            <w:r w:rsidR="00F5600B" w:rsidRPr="00486F01">
              <w:rPr>
                <w:color w:val="000000"/>
                <w:lang w:val="fr-FR"/>
              </w:rPr>
              <w:t>“</w:t>
            </w:r>
            <w:r w:rsidRPr="00486F01">
              <w:rPr>
                <w:color w:val="000000"/>
                <w:lang w:val="fr-FR"/>
              </w:rPr>
              <w:t>Propriété intellectuelle et commercialisation de produits aux fins de développement des entreprises dans les pays en développement et les pays les moins avancés</w:t>
            </w:r>
            <w:r w:rsidR="00F5600B" w:rsidRPr="00486F01">
              <w:rPr>
                <w:color w:val="000000"/>
                <w:lang w:val="fr-FR"/>
              </w:rPr>
              <w:t>”</w:t>
            </w:r>
            <w:r w:rsidRPr="00486F01">
              <w:rPr>
                <w:color w:val="000000"/>
                <w:lang w:val="fr-FR"/>
              </w:rPr>
              <w:t xml:space="preserve">) et aux projets DA_10_01 et DA_10_02, concernant respectivement les phases I et II du </w:t>
            </w:r>
            <w:r w:rsidR="00F5600B" w:rsidRPr="00486F01">
              <w:rPr>
                <w:color w:val="000000"/>
                <w:lang w:val="fr-FR"/>
              </w:rPr>
              <w:t>“</w:t>
            </w:r>
            <w:r w:rsidRPr="00486F01">
              <w:rPr>
                <w:color w:val="000000"/>
                <w:lang w:val="fr-FR"/>
              </w:rPr>
              <w:t>Projet pilote de création de nouvelles académies nationales de la propriété intellectuelle</w:t>
            </w:r>
            <w:r w:rsidR="00F5600B" w:rsidRPr="00486F01">
              <w:rPr>
                <w:color w:val="000000"/>
                <w:lang w:val="fr-FR"/>
              </w:rPr>
              <w:t>”</w:t>
            </w:r>
            <w:r w:rsidRPr="00486F01">
              <w:rPr>
                <w:color w:val="000000"/>
                <w:lang w:val="fr-FR"/>
              </w:rPr>
              <w:t>.</w:t>
            </w:r>
          </w:p>
          <w:p w:rsidR="00A003A7" w:rsidRPr="00486F01" w:rsidRDefault="00A003A7" w:rsidP="00D8654E">
            <w:pPr>
              <w:rPr>
                <w:lang w:val="fr-FR"/>
              </w:rPr>
            </w:pPr>
          </w:p>
        </w:tc>
      </w:tr>
    </w:tbl>
    <w:p w:rsidR="003320C0" w:rsidRPr="00486F01" w:rsidRDefault="003320C0" w:rsidP="00D8654E">
      <w:pPr>
        <w:tabs>
          <w:tab w:val="left" w:pos="2376"/>
        </w:tabs>
        <w:rPr>
          <w:bCs/>
          <w:u w:val="single"/>
          <w:lang w:val="fr-FR"/>
        </w:rPr>
      </w:pPr>
    </w:p>
    <w:p w:rsidR="003320C0" w:rsidRPr="00486F01" w:rsidRDefault="003320C0">
      <w:pPr>
        <w:rPr>
          <w:bCs/>
          <w:u w:val="single"/>
          <w:lang w:val="fr-FR"/>
        </w:rPr>
      </w:pPr>
      <w:r w:rsidRPr="00486F01">
        <w:rPr>
          <w:bCs/>
          <w:u w:val="single"/>
          <w:lang w:val="fr-FR"/>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D8654E" w:rsidRPr="00486F01" w:rsidTr="00A003A7">
        <w:tc>
          <w:tcPr>
            <w:tcW w:w="2376" w:type="dxa"/>
            <w:shd w:val="clear" w:color="auto" w:fill="auto"/>
          </w:tcPr>
          <w:p w:rsidR="00CC15EE" w:rsidRPr="00486F01" w:rsidRDefault="00CC15EE" w:rsidP="00D8654E">
            <w:pPr>
              <w:rPr>
                <w:bCs/>
                <w:u w:val="single"/>
                <w:lang w:val="fr-FR"/>
              </w:rPr>
            </w:pPr>
          </w:p>
          <w:p w:rsidR="00CC15EE" w:rsidRPr="00486F01" w:rsidRDefault="0056491C" w:rsidP="0056491C">
            <w:pPr>
              <w:rPr>
                <w:lang w:val="fr-FR"/>
              </w:rPr>
            </w:pPr>
            <w:r w:rsidRPr="00486F01">
              <w:rPr>
                <w:bCs/>
                <w:u w:val="single"/>
                <w:lang w:val="fr-FR"/>
              </w:rPr>
              <w:t>Liens avec les résultats escomptés dans le programme et budget</w:t>
            </w:r>
          </w:p>
          <w:p w:rsidR="00D8654E" w:rsidRPr="00486F01" w:rsidDel="00196374" w:rsidRDefault="00D8654E" w:rsidP="00D8654E">
            <w:pPr>
              <w:rPr>
                <w:lang w:val="fr-FR"/>
              </w:rPr>
            </w:pPr>
          </w:p>
        </w:tc>
        <w:tc>
          <w:tcPr>
            <w:tcW w:w="6912" w:type="dxa"/>
            <w:shd w:val="clear" w:color="auto" w:fill="auto"/>
            <w:vAlign w:val="center"/>
          </w:tcPr>
          <w:p w:rsidR="00CC15EE" w:rsidRPr="00486F01" w:rsidRDefault="00CC15EE" w:rsidP="00D8654E">
            <w:pPr>
              <w:rPr>
                <w:i/>
                <w:lang w:val="fr-FR"/>
              </w:rPr>
            </w:pPr>
          </w:p>
          <w:p w:rsidR="00CC15EE" w:rsidRPr="00486F01" w:rsidRDefault="0056491C" w:rsidP="0056491C">
            <w:pPr>
              <w:rPr>
                <w:lang w:val="fr-FR"/>
              </w:rPr>
            </w:pPr>
            <w:r w:rsidRPr="00486F01">
              <w:rPr>
                <w:i/>
                <w:color w:val="000000"/>
                <w:lang w:val="fr-FR"/>
              </w:rPr>
              <w:t>Résultat escompté </w:t>
            </w:r>
            <w:r w:rsidRPr="00486F01">
              <w:rPr>
                <w:i/>
                <w:lang w:val="fr-FR"/>
              </w:rPr>
              <w:t>III.1</w:t>
            </w:r>
            <w:r w:rsidR="00414352" w:rsidRPr="00486F01">
              <w:rPr>
                <w:color w:val="000000"/>
                <w:lang w:val="fr-FR"/>
              </w:rPr>
              <w:t> </w:t>
            </w:r>
            <w:r w:rsidRPr="00486F01">
              <w:rPr>
                <w:color w:val="000000"/>
                <w:lang w:val="fr-FR"/>
              </w:rPr>
              <w:t>:</w:t>
            </w:r>
            <w:r w:rsidRPr="00486F01">
              <w:rPr>
                <w:lang w:val="fr-FR"/>
              </w:rPr>
              <w:t xml:space="preserve"> Stratégies et plans nationaux en matière d</w:t>
            </w:r>
            <w:r w:rsidR="00BD5D04" w:rsidRPr="00486F01">
              <w:rPr>
                <w:lang w:val="fr-FR"/>
              </w:rPr>
              <w:t>’</w:t>
            </w:r>
            <w:r w:rsidRPr="00486F01">
              <w:rPr>
                <w:lang w:val="fr-FR"/>
              </w:rPr>
              <w:t>innovation et de propriété intellectuelle conformes aux objectifs de développement nationaux</w:t>
            </w:r>
            <w:r w:rsidR="00C101A0" w:rsidRPr="00486F01">
              <w:rPr>
                <w:lang w:val="fr-FR"/>
              </w:rPr>
              <w:t>.</w:t>
            </w:r>
          </w:p>
          <w:p w:rsidR="00CC15EE" w:rsidRPr="00486F01" w:rsidRDefault="00CC15EE" w:rsidP="00D8654E">
            <w:pPr>
              <w:rPr>
                <w:lang w:val="fr-FR"/>
              </w:rPr>
            </w:pPr>
          </w:p>
          <w:p w:rsidR="00D8654E" w:rsidRPr="00486F01" w:rsidRDefault="0056491C" w:rsidP="0056491C">
            <w:pPr>
              <w:rPr>
                <w:lang w:val="fr-FR"/>
              </w:rPr>
            </w:pPr>
            <w:r w:rsidRPr="00486F01">
              <w:rPr>
                <w:i/>
                <w:color w:val="000000"/>
                <w:lang w:val="fr-FR"/>
              </w:rPr>
              <w:t>Résultat escompté </w:t>
            </w:r>
            <w:r w:rsidRPr="00486F01">
              <w:rPr>
                <w:i/>
                <w:lang w:val="fr-FR"/>
              </w:rPr>
              <w:t>III.2</w:t>
            </w:r>
            <w:r w:rsidR="00414352" w:rsidRPr="00486F01">
              <w:rPr>
                <w:lang w:val="fr-FR"/>
              </w:rPr>
              <w:t> </w:t>
            </w:r>
            <w:r w:rsidRPr="00486F01">
              <w:rPr>
                <w:lang w:val="fr-FR"/>
              </w:rPr>
              <w:t>: Renforcement des capacités en matière de ressources humaines pour pouvoir répondre aux nombreuses exigences en ce qui concerne l</w:t>
            </w:r>
            <w:r w:rsidR="00BD5D04" w:rsidRPr="00486F01">
              <w:rPr>
                <w:lang w:val="fr-FR"/>
              </w:rPr>
              <w:t>’</w:t>
            </w:r>
            <w:r w:rsidRPr="00486F01">
              <w:rPr>
                <w:lang w:val="fr-FR"/>
              </w:rPr>
              <w:t>utilisation efficace de la propriété intellectuelle au service du développement dans les pays en développement, les PMA et les pays en transition</w:t>
            </w:r>
            <w:r w:rsidR="00C101A0" w:rsidRPr="00486F01">
              <w:rPr>
                <w:lang w:val="fr-FR"/>
              </w:rPr>
              <w:t>.</w:t>
            </w:r>
          </w:p>
          <w:p w:rsidR="003320C0" w:rsidRPr="00486F01" w:rsidDel="00196374" w:rsidRDefault="003320C0" w:rsidP="0056491C">
            <w:pPr>
              <w:rPr>
                <w:lang w:val="fr-FR"/>
              </w:rPr>
            </w:pPr>
          </w:p>
        </w:tc>
      </w:tr>
      <w:tr w:rsidR="00D8654E" w:rsidRPr="00486F01" w:rsidTr="00593DA7">
        <w:tc>
          <w:tcPr>
            <w:tcW w:w="2376" w:type="dxa"/>
            <w:shd w:val="clear" w:color="auto" w:fill="auto"/>
          </w:tcPr>
          <w:p w:rsidR="00CC15EE" w:rsidRPr="00486F01" w:rsidRDefault="00CC15EE" w:rsidP="00D8654E">
            <w:pPr>
              <w:rPr>
                <w:bCs/>
                <w:u w:val="single"/>
                <w:lang w:val="fr-FR"/>
              </w:rPr>
            </w:pPr>
          </w:p>
          <w:p w:rsidR="00CC15EE" w:rsidRPr="00486F01" w:rsidRDefault="0056491C" w:rsidP="0056491C">
            <w:pPr>
              <w:rPr>
                <w:lang w:val="fr-FR"/>
              </w:rPr>
            </w:pPr>
            <w:r w:rsidRPr="00486F01">
              <w:rPr>
                <w:bCs/>
                <w:u w:val="single"/>
                <w:lang w:val="fr-FR"/>
              </w:rPr>
              <w:t>Durée du projet</w:t>
            </w:r>
          </w:p>
          <w:p w:rsidR="00D8654E" w:rsidRPr="00486F01" w:rsidRDefault="00D8654E" w:rsidP="00D8654E">
            <w:pPr>
              <w:rPr>
                <w:b/>
                <w:lang w:val="fr-FR"/>
              </w:rPr>
            </w:pPr>
          </w:p>
        </w:tc>
        <w:tc>
          <w:tcPr>
            <w:tcW w:w="6912" w:type="dxa"/>
            <w:shd w:val="clear" w:color="auto" w:fill="auto"/>
          </w:tcPr>
          <w:p w:rsidR="00CC15EE" w:rsidRPr="00486F01" w:rsidRDefault="00CC15EE" w:rsidP="00D8654E">
            <w:pPr>
              <w:rPr>
                <w:i/>
                <w:lang w:val="fr-FR"/>
              </w:rPr>
            </w:pPr>
          </w:p>
          <w:p w:rsidR="00D8654E" w:rsidRPr="00486F01" w:rsidRDefault="003320C0" w:rsidP="0056491C">
            <w:pPr>
              <w:rPr>
                <w:i/>
                <w:lang w:val="fr-FR"/>
              </w:rPr>
            </w:pPr>
            <w:r w:rsidRPr="00486F01">
              <w:rPr>
                <w:i/>
                <w:lang w:val="fr-FR"/>
              </w:rPr>
              <w:t>36 </w:t>
            </w:r>
            <w:r w:rsidR="0056491C" w:rsidRPr="00486F01">
              <w:rPr>
                <w:i/>
                <w:lang w:val="fr-FR"/>
              </w:rPr>
              <w:t>mois</w:t>
            </w:r>
          </w:p>
        </w:tc>
      </w:tr>
      <w:tr w:rsidR="00D8654E" w:rsidRPr="00550FA9" w:rsidTr="00593DA7">
        <w:tc>
          <w:tcPr>
            <w:tcW w:w="2376" w:type="dxa"/>
            <w:shd w:val="clear" w:color="auto" w:fill="auto"/>
          </w:tcPr>
          <w:p w:rsidR="00CC15EE" w:rsidRPr="00486F01" w:rsidRDefault="00CC15EE" w:rsidP="00D8654E">
            <w:pPr>
              <w:rPr>
                <w:bCs/>
                <w:u w:val="single"/>
                <w:lang w:val="fr-FR"/>
              </w:rPr>
            </w:pPr>
          </w:p>
          <w:p w:rsidR="00CC15EE" w:rsidRPr="00486F01" w:rsidRDefault="0056491C" w:rsidP="0056491C">
            <w:pPr>
              <w:rPr>
                <w:lang w:val="fr-FR"/>
              </w:rPr>
            </w:pPr>
            <w:r w:rsidRPr="00486F01">
              <w:rPr>
                <w:bCs/>
                <w:u w:val="single"/>
                <w:lang w:val="fr-FR"/>
              </w:rPr>
              <w:t>Budget du projet</w:t>
            </w:r>
          </w:p>
          <w:p w:rsidR="00D8654E" w:rsidRPr="00486F01" w:rsidRDefault="00D8654E" w:rsidP="00D8654E">
            <w:pPr>
              <w:rPr>
                <w:b/>
                <w:lang w:val="fr-FR"/>
              </w:rPr>
            </w:pPr>
          </w:p>
        </w:tc>
        <w:tc>
          <w:tcPr>
            <w:tcW w:w="6912" w:type="dxa"/>
            <w:shd w:val="clear" w:color="auto" w:fill="auto"/>
          </w:tcPr>
          <w:p w:rsidR="00CC15EE" w:rsidRPr="00486F01" w:rsidRDefault="00CC15EE" w:rsidP="00D8654E">
            <w:pPr>
              <w:rPr>
                <w:lang w:val="fr-FR"/>
              </w:rPr>
            </w:pPr>
          </w:p>
          <w:p w:rsidR="00CC15EE" w:rsidRPr="00486F01" w:rsidRDefault="0056491C" w:rsidP="0056491C">
            <w:pPr>
              <w:rPr>
                <w:lang w:val="fr-FR"/>
              </w:rPr>
            </w:pPr>
            <w:r w:rsidRPr="00486F01">
              <w:rPr>
                <w:lang w:val="fr-FR"/>
              </w:rPr>
              <w:t xml:space="preserve">Total </w:t>
            </w:r>
            <w:r w:rsidR="0030650C" w:rsidRPr="00486F01">
              <w:rPr>
                <w:lang w:val="fr-FR"/>
              </w:rPr>
              <w:t>hors</w:t>
            </w:r>
            <w:r w:rsidRPr="00486F01">
              <w:rPr>
                <w:lang w:val="fr-FR"/>
              </w:rPr>
              <w:t xml:space="preserve"> dépenses de personnel :</w:t>
            </w:r>
            <w:r w:rsidRPr="00486F01">
              <w:rPr>
                <w:color w:val="000000"/>
                <w:lang w:val="fr-FR"/>
              </w:rPr>
              <w:t xml:space="preserve"> </w:t>
            </w:r>
            <w:r w:rsidRPr="00486F01">
              <w:rPr>
                <w:lang w:val="fr-FR"/>
              </w:rPr>
              <w:t>320 000 francs suisses</w:t>
            </w:r>
          </w:p>
          <w:p w:rsidR="00CC15EE" w:rsidRPr="00486F01" w:rsidRDefault="00CC15EE" w:rsidP="00D8654E">
            <w:pPr>
              <w:rPr>
                <w:lang w:val="fr-FR"/>
              </w:rPr>
            </w:pPr>
          </w:p>
          <w:p w:rsidR="00CC15EE" w:rsidRPr="00486F01" w:rsidRDefault="00CC15EE" w:rsidP="00D8654E">
            <w:pPr>
              <w:rPr>
                <w:lang w:val="fr-FR"/>
              </w:rPr>
            </w:pPr>
          </w:p>
          <w:p w:rsidR="00CC15EE" w:rsidRPr="00486F01" w:rsidRDefault="00CC15EE" w:rsidP="00D8654E">
            <w:pPr>
              <w:rPr>
                <w:lang w:val="fr-FR"/>
              </w:rPr>
            </w:pPr>
          </w:p>
          <w:p w:rsidR="00D8654E" w:rsidRPr="00486F01" w:rsidRDefault="00D8654E" w:rsidP="00060C6D">
            <w:pPr>
              <w:rPr>
                <w:lang w:val="fr-FR"/>
              </w:rPr>
            </w:pPr>
          </w:p>
        </w:tc>
      </w:tr>
      <w:tr w:rsidR="00D8654E" w:rsidRPr="00486F01"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2"/>
            <w:shd w:val="clear" w:color="auto" w:fill="auto"/>
          </w:tcPr>
          <w:p w:rsidR="00CC15EE" w:rsidRPr="00486F01" w:rsidRDefault="00D8654E" w:rsidP="00060C6D">
            <w:pPr>
              <w:rPr>
                <w:lang w:val="fr-FR"/>
              </w:rPr>
            </w:pPr>
            <w:r w:rsidRPr="00486F01">
              <w:rPr>
                <w:lang w:val="fr-FR"/>
              </w:rPr>
              <w:br w:type="page"/>
            </w:r>
          </w:p>
          <w:p w:rsidR="00CC15EE" w:rsidRPr="00486F01" w:rsidRDefault="0056491C" w:rsidP="0056491C">
            <w:pPr>
              <w:rPr>
                <w:bCs/>
                <w:iCs/>
                <w:lang w:val="fr-FR"/>
              </w:rPr>
            </w:pPr>
            <w:r w:rsidRPr="00486F01">
              <w:rPr>
                <w:bCs/>
                <w:iCs/>
                <w:lang w:val="fr-FR"/>
              </w:rPr>
              <w:t>2.</w:t>
            </w:r>
            <w:r w:rsidRPr="00486F01">
              <w:rPr>
                <w:bCs/>
                <w:iCs/>
                <w:color w:val="000000"/>
                <w:lang w:val="fr-FR"/>
              </w:rPr>
              <w:tab/>
            </w:r>
            <w:r w:rsidRPr="00486F01">
              <w:rPr>
                <w:bCs/>
                <w:iCs/>
                <w:lang w:val="fr-FR"/>
              </w:rPr>
              <w:t>DESCRIPTION DU PROJET</w:t>
            </w:r>
          </w:p>
          <w:p w:rsidR="00D8654E" w:rsidRPr="00486F01" w:rsidRDefault="00D8654E" w:rsidP="00D8654E">
            <w:pPr>
              <w:rPr>
                <w:b/>
                <w:bCs/>
                <w:lang w:val="fr-FR"/>
              </w:rPr>
            </w:pPr>
          </w:p>
        </w:tc>
      </w:tr>
      <w:tr w:rsidR="00D8654E" w:rsidRPr="00486F01"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288" w:type="dxa"/>
            <w:gridSpan w:val="2"/>
            <w:shd w:val="clear" w:color="auto" w:fill="auto"/>
          </w:tcPr>
          <w:p w:rsidR="00CC15EE" w:rsidRPr="00486F01" w:rsidRDefault="00CC15EE" w:rsidP="00D8654E">
            <w:pPr>
              <w:rPr>
                <w:bCs/>
                <w:lang w:val="fr-FR"/>
              </w:rPr>
            </w:pPr>
          </w:p>
          <w:p w:rsidR="00BD5D04" w:rsidRPr="00486F01" w:rsidRDefault="0056491C" w:rsidP="0056491C">
            <w:pPr>
              <w:rPr>
                <w:bCs/>
                <w:lang w:val="fr-FR"/>
              </w:rPr>
            </w:pPr>
            <w:r w:rsidRPr="00486F01">
              <w:rPr>
                <w:bCs/>
                <w:lang w:val="fr-FR"/>
              </w:rPr>
              <w:t>2.1.</w:t>
            </w:r>
            <w:r w:rsidRPr="00486F01">
              <w:rPr>
                <w:bCs/>
                <w:color w:val="000000"/>
                <w:lang w:val="fr-FR"/>
              </w:rPr>
              <w:tab/>
            </w:r>
            <w:r w:rsidRPr="00486F01">
              <w:rPr>
                <w:bCs/>
                <w:u w:val="single"/>
                <w:lang w:val="fr-FR"/>
              </w:rPr>
              <w:t>Introduction</w:t>
            </w:r>
          </w:p>
          <w:p w:rsidR="00060C6D" w:rsidRPr="00486F01" w:rsidRDefault="00060C6D" w:rsidP="00D8654E">
            <w:pPr>
              <w:rPr>
                <w:i/>
                <w:u w:val="single"/>
                <w:lang w:val="fr-FR"/>
              </w:rPr>
            </w:pPr>
          </w:p>
        </w:tc>
      </w:tr>
      <w:tr w:rsidR="00D8654E" w:rsidRPr="00486F01"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2"/>
            <w:shd w:val="clear" w:color="auto" w:fill="auto"/>
          </w:tcPr>
          <w:p w:rsidR="00CC15EE" w:rsidRPr="00486F01" w:rsidRDefault="00CC15EE" w:rsidP="00D8654E">
            <w:pPr>
              <w:rPr>
                <w:bCs/>
                <w:lang w:val="fr-FR"/>
              </w:rPr>
            </w:pPr>
          </w:p>
          <w:p w:rsidR="00CC15EE" w:rsidRPr="00486F01" w:rsidRDefault="005464F8" w:rsidP="00593DA7">
            <w:pPr>
              <w:rPr>
                <w:bCs/>
                <w:lang w:val="fr-FR"/>
              </w:rPr>
            </w:pPr>
            <w:r w:rsidRPr="00486F01">
              <w:rPr>
                <w:bCs/>
                <w:lang w:val="fr-FR"/>
              </w:rPr>
              <w:t>D</w:t>
            </w:r>
            <w:r w:rsidR="0056491C" w:rsidRPr="00486F01">
              <w:rPr>
                <w:bCs/>
                <w:lang w:val="fr-FR"/>
              </w:rPr>
              <w:t>ans l</w:t>
            </w:r>
            <w:r w:rsidR="00BD5D04" w:rsidRPr="00486F01">
              <w:rPr>
                <w:bCs/>
                <w:lang w:val="fr-FR"/>
              </w:rPr>
              <w:t>’</w:t>
            </w:r>
            <w:r w:rsidR="0056491C" w:rsidRPr="00486F01">
              <w:rPr>
                <w:bCs/>
                <w:lang w:val="fr-FR"/>
              </w:rPr>
              <w:t>environnement économique mondialisé d</w:t>
            </w:r>
            <w:r w:rsidR="00BD5D04" w:rsidRPr="00486F01">
              <w:rPr>
                <w:bCs/>
                <w:lang w:val="fr-FR"/>
              </w:rPr>
              <w:t>’</w:t>
            </w:r>
            <w:r w:rsidR="0056491C" w:rsidRPr="00486F01">
              <w:rPr>
                <w:bCs/>
                <w:lang w:val="fr-FR"/>
              </w:rPr>
              <w:t>aujourd</w:t>
            </w:r>
            <w:r w:rsidR="00BD5D04" w:rsidRPr="00486F01">
              <w:rPr>
                <w:bCs/>
                <w:lang w:val="fr-FR"/>
              </w:rPr>
              <w:t>’</w:t>
            </w:r>
            <w:r w:rsidR="0056491C" w:rsidRPr="00486F01">
              <w:rPr>
                <w:bCs/>
                <w:lang w:val="fr-FR"/>
              </w:rPr>
              <w:t xml:space="preserve">hui, </w:t>
            </w:r>
            <w:r w:rsidRPr="00486F01">
              <w:rPr>
                <w:bCs/>
                <w:lang w:val="fr-FR"/>
              </w:rPr>
              <w:t xml:space="preserve">le succès commercial passe par la création </w:t>
            </w:r>
            <w:r w:rsidR="0056491C" w:rsidRPr="00486F01">
              <w:rPr>
                <w:bCs/>
                <w:lang w:val="fr-FR"/>
              </w:rPr>
              <w:t xml:space="preserve">de valeur </w:t>
            </w:r>
            <w:r w:rsidRPr="00486F01">
              <w:rPr>
                <w:bCs/>
                <w:lang w:val="fr-FR"/>
              </w:rPr>
              <w:t xml:space="preserve">ajoutée </w:t>
            </w:r>
            <w:r w:rsidR="0056491C" w:rsidRPr="00486F01">
              <w:rPr>
                <w:bCs/>
                <w:lang w:val="fr-FR"/>
              </w:rPr>
              <w:t>et</w:t>
            </w:r>
            <w:r w:rsidRPr="00486F01">
              <w:rPr>
                <w:bCs/>
                <w:lang w:val="fr-FR"/>
              </w:rPr>
              <w:t xml:space="preserve"> l</w:t>
            </w:r>
            <w:r w:rsidR="00BD5D04" w:rsidRPr="00486F01">
              <w:rPr>
                <w:bCs/>
                <w:lang w:val="fr-FR"/>
              </w:rPr>
              <w:t>’</w:t>
            </w:r>
            <w:r w:rsidRPr="00486F01">
              <w:rPr>
                <w:bCs/>
                <w:lang w:val="fr-FR"/>
              </w:rPr>
              <w:t xml:space="preserve">offre de </w:t>
            </w:r>
            <w:r w:rsidR="0056491C" w:rsidRPr="00486F01">
              <w:rPr>
                <w:bCs/>
                <w:lang w:val="fr-FR"/>
              </w:rPr>
              <w:t xml:space="preserve">produits </w:t>
            </w:r>
            <w:r w:rsidR="0056491C" w:rsidRPr="00486F01">
              <w:rPr>
                <w:bCs/>
                <w:color w:val="000000"/>
                <w:lang w:val="fr-FR"/>
              </w:rPr>
              <w:t xml:space="preserve">ou services </w:t>
            </w:r>
            <w:r w:rsidR="0056491C" w:rsidRPr="00486F01">
              <w:rPr>
                <w:bCs/>
                <w:lang w:val="fr-FR"/>
              </w:rPr>
              <w:t>qu</w:t>
            </w:r>
            <w:r w:rsidR="0056491C" w:rsidRPr="00486F01">
              <w:rPr>
                <w:bCs/>
                <w:color w:val="000000"/>
                <w:lang w:val="fr-FR"/>
              </w:rPr>
              <w:t>i se distinguent des autres</w:t>
            </w:r>
            <w:r w:rsidR="0056491C" w:rsidRPr="00486F01">
              <w:rPr>
                <w:bCs/>
                <w:lang w:val="fr-FR"/>
              </w:rPr>
              <w:t>.</w:t>
            </w:r>
            <w:r w:rsidR="00D8654E" w:rsidRPr="00486F01">
              <w:rPr>
                <w:bCs/>
                <w:lang w:val="fr-FR"/>
              </w:rPr>
              <w:t xml:space="preserve"> </w:t>
            </w:r>
            <w:r w:rsidR="008612A5" w:rsidRPr="00486F01">
              <w:rPr>
                <w:bCs/>
                <w:lang w:val="fr-FR"/>
              </w:rPr>
              <w:t xml:space="preserve"> </w:t>
            </w:r>
            <w:r w:rsidR="0056491C" w:rsidRPr="00486F01">
              <w:rPr>
                <w:bCs/>
                <w:color w:val="000000"/>
                <w:lang w:val="fr-FR"/>
              </w:rPr>
              <w:t xml:space="preserve">Avec leurs ressources locales en savoir, en créativité et en </w:t>
            </w:r>
            <w:r w:rsidR="0056491C" w:rsidRPr="00486F01">
              <w:rPr>
                <w:bCs/>
                <w:lang w:val="fr-FR"/>
              </w:rPr>
              <w:t>expressions culturelles traditionnelles</w:t>
            </w:r>
            <w:r w:rsidR="0056491C" w:rsidRPr="00486F01">
              <w:rPr>
                <w:bCs/>
                <w:color w:val="000000"/>
                <w:lang w:val="fr-FR"/>
              </w:rPr>
              <w:t>, leur attrait géographique et leurs autres actifs tangibles et intangibles,</w:t>
            </w:r>
            <w:r w:rsidR="0056491C" w:rsidRPr="00486F01">
              <w:rPr>
                <w:bCs/>
                <w:lang w:val="fr-FR"/>
              </w:rPr>
              <w:t xml:space="preserve"> </w:t>
            </w:r>
            <w:r w:rsidR="0056491C" w:rsidRPr="00486F01">
              <w:rPr>
                <w:bCs/>
                <w:color w:val="000000"/>
                <w:lang w:val="fr-FR"/>
              </w:rPr>
              <w:t xml:space="preserve">les destinations touristiques du monde entier ont des produits et services uniques à offrir à une </w:t>
            </w:r>
            <w:r w:rsidR="00110596" w:rsidRPr="00486F01">
              <w:rPr>
                <w:bCs/>
                <w:color w:val="000000"/>
                <w:lang w:val="fr-FR"/>
              </w:rPr>
              <w:t>clientèle</w:t>
            </w:r>
            <w:r w:rsidR="0056491C" w:rsidRPr="00486F01">
              <w:rPr>
                <w:bCs/>
                <w:color w:val="000000"/>
                <w:lang w:val="fr-FR"/>
              </w:rPr>
              <w:t xml:space="preserve"> de plus en plus segmentée et exigeante. </w:t>
            </w:r>
            <w:r w:rsidR="00D8654E" w:rsidRPr="00486F01">
              <w:rPr>
                <w:color w:val="000000"/>
                <w:lang w:val="fr-FR"/>
              </w:rPr>
              <w:t xml:space="preserve"> </w:t>
            </w:r>
            <w:r w:rsidR="00593DA7" w:rsidRPr="00486F01">
              <w:rPr>
                <w:bCs/>
                <w:color w:val="000000"/>
                <w:lang w:val="fr-FR"/>
              </w:rPr>
              <w:t xml:space="preserve">Les systèmes et stratégies de </w:t>
            </w:r>
            <w:r w:rsidR="00593DA7" w:rsidRPr="00486F01">
              <w:rPr>
                <w:bCs/>
                <w:lang w:val="fr-FR"/>
              </w:rPr>
              <w:t>propriété intellectuelle</w:t>
            </w:r>
            <w:r w:rsidR="00593DA7" w:rsidRPr="00486F01">
              <w:rPr>
                <w:bCs/>
                <w:color w:val="000000"/>
                <w:lang w:val="fr-FR"/>
              </w:rPr>
              <w:t xml:space="preserve"> ouvrent aux acteurs du secteur touristique toute une série de possibilités de gagner en valeur, en productivité, en compétitivité et en capacité d</w:t>
            </w:r>
            <w:r w:rsidR="00BD5D04" w:rsidRPr="00486F01">
              <w:rPr>
                <w:bCs/>
                <w:color w:val="000000"/>
                <w:lang w:val="fr-FR"/>
              </w:rPr>
              <w:t>’</w:t>
            </w:r>
            <w:r w:rsidR="00593DA7" w:rsidRPr="00486F01">
              <w:rPr>
                <w:bCs/>
                <w:color w:val="000000"/>
                <w:lang w:val="fr-FR"/>
              </w:rPr>
              <w:t>innovation.</w:t>
            </w:r>
          </w:p>
          <w:p w:rsidR="00CC15EE" w:rsidRPr="00486F01" w:rsidRDefault="00CC15EE" w:rsidP="00D8654E">
            <w:pPr>
              <w:rPr>
                <w:bCs/>
                <w:lang w:val="fr-FR"/>
              </w:rPr>
            </w:pPr>
          </w:p>
          <w:p w:rsidR="00CC15EE" w:rsidRPr="00486F01" w:rsidRDefault="00BD373E" w:rsidP="00BD373E">
            <w:pPr>
              <w:rPr>
                <w:bCs/>
                <w:color w:val="000000"/>
                <w:lang w:val="fr-FR"/>
              </w:rPr>
            </w:pPr>
            <w:r w:rsidRPr="00486F01">
              <w:rPr>
                <w:bCs/>
                <w:color w:val="000000"/>
                <w:lang w:val="fr-FR"/>
              </w:rPr>
              <w:t>Organisé</w:t>
            </w:r>
            <w:r w:rsidR="008F4122" w:rsidRPr="00486F01">
              <w:rPr>
                <w:bCs/>
                <w:color w:val="000000"/>
                <w:lang w:val="fr-FR"/>
              </w:rPr>
              <w:t>e</w:t>
            </w:r>
            <w:r w:rsidRPr="00486F01">
              <w:rPr>
                <w:bCs/>
                <w:color w:val="000000"/>
                <w:lang w:val="fr-FR"/>
              </w:rPr>
              <w:t xml:space="preserve">s en </w:t>
            </w:r>
            <w:r w:rsidR="008F4122" w:rsidRPr="00486F01">
              <w:rPr>
                <w:bCs/>
                <w:color w:val="000000"/>
                <w:lang w:val="fr-FR"/>
              </w:rPr>
              <w:t>groupement</w:t>
            </w:r>
            <w:r w:rsidR="007E307E" w:rsidRPr="00486F01">
              <w:rPr>
                <w:bCs/>
                <w:color w:val="000000"/>
                <w:lang w:val="fr-FR"/>
              </w:rPr>
              <w:t>s</w:t>
            </w:r>
            <w:r w:rsidRPr="00486F01">
              <w:rPr>
                <w:bCs/>
                <w:color w:val="000000"/>
                <w:lang w:val="fr-FR"/>
              </w:rPr>
              <w:t xml:space="preserve"> d</w:t>
            </w:r>
            <w:r w:rsidR="00BD5D04" w:rsidRPr="00486F01">
              <w:rPr>
                <w:bCs/>
                <w:color w:val="000000"/>
                <w:lang w:val="fr-FR"/>
              </w:rPr>
              <w:t>’</w:t>
            </w:r>
            <w:r w:rsidRPr="00486F01">
              <w:rPr>
                <w:bCs/>
                <w:color w:val="000000"/>
                <w:lang w:val="fr-FR"/>
              </w:rPr>
              <w:t xml:space="preserve">entreprises et institutions interconnectées desservant une </w:t>
            </w:r>
            <w:r w:rsidR="007E307E" w:rsidRPr="00486F01">
              <w:rPr>
                <w:bCs/>
                <w:color w:val="000000"/>
                <w:lang w:val="fr-FR"/>
              </w:rPr>
              <w:t>zone</w:t>
            </w:r>
            <w:r w:rsidRPr="00486F01">
              <w:rPr>
                <w:bCs/>
                <w:color w:val="000000"/>
                <w:lang w:val="fr-FR"/>
              </w:rPr>
              <w:t xml:space="preserve"> </w:t>
            </w:r>
            <w:r w:rsidR="007E307E" w:rsidRPr="00486F01">
              <w:rPr>
                <w:bCs/>
                <w:color w:val="000000"/>
                <w:lang w:val="fr-FR"/>
              </w:rPr>
              <w:t xml:space="preserve">touristique déterminée, les principales parties prenantes du </w:t>
            </w:r>
            <w:r w:rsidRPr="00486F01">
              <w:rPr>
                <w:bCs/>
                <w:color w:val="000000"/>
                <w:lang w:val="fr-FR"/>
              </w:rPr>
              <w:t>secteur, tel</w:t>
            </w:r>
            <w:r w:rsidR="007E307E" w:rsidRPr="00486F01">
              <w:rPr>
                <w:bCs/>
                <w:color w:val="000000"/>
                <w:lang w:val="fr-FR"/>
              </w:rPr>
              <w:t>le</w:t>
            </w:r>
            <w:r w:rsidRPr="00486F01">
              <w:rPr>
                <w:bCs/>
                <w:color w:val="000000"/>
                <w:lang w:val="fr-FR"/>
              </w:rPr>
              <w:t>s qu</w:t>
            </w:r>
            <w:r w:rsidR="00BD5D04" w:rsidRPr="00486F01">
              <w:rPr>
                <w:bCs/>
                <w:color w:val="000000"/>
                <w:lang w:val="fr-FR"/>
              </w:rPr>
              <w:t>’</w:t>
            </w:r>
            <w:r w:rsidR="007E307E" w:rsidRPr="00486F01">
              <w:rPr>
                <w:bCs/>
                <w:color w:val="000000"/>
                <w:lang w:val="fr-FR"/>
              </w:rPr>
              <w:t xml:space="preserve">organes de promotion du </w:t>
            </w:r>
            <w:r w:rsidRPr="00486F01">
              <w:rPr>
                <w:bCs/>
                <w:color w:val="000000"/>
                <w:lang w:val="fr-FR"/>
              </w:rPr>
              <w:t>tourisme, associations d</w:t>
            </w:r>
            <w:r w:rsidR="00BD5D04" w:rsidRPr="00486F01">
              <w:rPr>
                <w:bCs/>
                <w:color w:val="000000"/>
                <w:lang w:val="fr-FR"/>
              </w:rPr>
              <w:t>’</w:t>
            </w:r>
            <w:r w:rsidRPr="00486F01">
              <w:rPr>
                <w:bCs/>
                <w:color w:val="000000"/>
                <w:lang w:val="fr-FR"/>
              </w:rPr>
              <w:t>hôteliers, restaurateurs, centres de loisirs, voyagistes, agences de voyage, musées et autres institutions culturelles, peuvent accroître leur potentiel d</w:t>
            </w:r>
            <w:r w:rsidR="00BD5D04" w:rsidRPr="00486F01">
              <w:rPr>
                <w:bCs/>
                <w:color w:val="000000"/>
                <w:lang w:val="fr-FR"/>
              </w:rPr>
              <w:t>’</w:t>
            </w:r>
            <w:r w:rsidRPr="00486F01">
              <w:rPr>
                <w:bCs/>
                <w:color w:val="000000"/>
                <w:lang w:val="fr-FR"/>
              </w:rPr>
              <w:t>innovation et de créativité, le partage de savoir et leur avantage concurrentiel, tout en encourageant</w:t>
            </w:r>
            <w:r w:rsidR="007E307E" w:rsidRPr="00486F01">
              <w:rPr>
                <w:bCs/>
                <w:color w:val="000000"/>
                <w:lang w:val="fr-FR"/>
              </w:rPr>
              <w:t xml:space="preserve"> </w:t>
            </w:r>
            <w:r w:rsidRPr="00486F01">
              <w:rPr>
                <w:bCs/>
                <w:color w:val="000000"/>
                <w:lang w:val="fr-FR"/>
              </w:rPr>
              <w:t>la créativité et l</w:t>
            </w:r>
            <w:r w:rsidR="00BD5D04" w:rsidRPr="00486F01">
              <w:rPr>
                <w:bCs/>
                <w:color w:val="000000"/>
                <w:lang w:val="fr-FR"/>
              </w:rPr>
              <w:t>’</w:t>
            </w:r>
            <w:r w:rsidRPr="00486F01">
              <w:rPr>
                <w:bCs/>
                <w:color w:val="000000"/>
                <w:lang w:val="fr-FR"/>
              </w:rPr>
              <w:t xml:space="preserve">innovation des </w:t>
            </w:r>
            <w:r w:rsidRPr="00486F01">
              <w:rPr>
                <w:bCs/>
                <w:lang w:val="fr-FR"/>
              </w:rPr>
              <w:t>peuples autochtones et communautés locales</w:t>
            </w:r>
            <w:r w:rsidR="007E307E" w:rsidRPr="00486F01">
              <w:rPr>
                <w:bCs/>
                <w:lang w:val="fr-FR"/>
              </w:rPr>
              <w:t xml:space="preserve"> concernées</w:t>
            </w:r>
            <w:r w:rsidRPr="00486F01">
              <w:rPr>
                <w:bCs/>
                <w:color w:val="000000"/>
                <w:lang w:val="fr-FR"/>
              </w:rPr>
              <w:t>.</w:t>
            </w:r>
            <w:r w:rsidR="00D8654E" w:rsidRPr="00486F01">
              <w:rPr>
                <w:color w:val="000000"/>
                <w:lang w:val="fr-FR"/>
              </w:rPr>
              <w:t xml:space="preserve">  </w:t>
            </w:r>
            <w:r w:rsidRPr="00486F01">
              <w:rPr>
                <w:bCs/>
                <w:color w:val="000000"/>
                <w:lang w:val="fr-FR"/>
              </w:rPr>
              <w:t xml:space="preserve">Parallèlement, les </w:t>
            </w:r>
            <w:r w:rsidR="003050D4" w:rsidRPr="00486F01">
              <w:rPr>
                <w:bCs/>
                <w:color w:val="000000"/>
                <w:lang w:val="fr-FR"/>
              </w:rPr>
              <w:t>autorités</w:t>
            </w:r>
            <w:r w:rsidRPr="00486F01">
              <w:rPr>
                <w:bCs/>
                <w:color w:val="000000"/>
                <w:lang w:val="fr-FR"/>
              </w:rPr>
              <w:t xml:space="preserve"> nationales et locales, telles que les ministères du tourisme et les offices du tourisme locaux, peuvent adopter des politiques reposant sur l</w:t>
            </w:r>
            <w:r w:rsidR="00BD5D04" w:rsidRPr="00486F01">
              <w:rPr>
                <w:bCs/>
                <w:color w:val="000000"/>
                <w:lang w:val="fr-FR"/>
              </w:rPr>
              <w:t>’</w:t>
            </w:r>
            <w:r w:rsidRPr="00486F01">
              <w:rPr>
                <w:bCs/>
                <w:color w:val="000000"/>
                <w:lang w:val="fr-FR"/>
              </w:rPr>
              <w:t>utilisation d</w:t>
            </w:r>
            <w:r w:rsidR="00BD5D04" w:rsidRPr="00486F01">
              <w:rPr>
                <w:bCs/>
                <w:color w:val="000000"/>
                <w:lang w:val="fr-FR"/>
              </w:rPr>
              <w:t>’</w:t>
            </w:r>
            <w:r w:rsidRPr="00486F01">
              <w:rPr>
                <w:bCs/>
                <w:color w:val="000000"/>
                <w:lang w:val="fr-FR"/>
              </w:rPr>
              <w:t xml:space="preserve">instruments et stratégies de </w:t>
            </w:r>
            <w:r w:rsidRPr="00486F01">
              <w:rPr>
                <w:bCs/>
                <w:lang w:val="fr-FR"/>
              </w:rPr>
              <w:t>propriété intellectuelle</w:t>
            </w:r>
            <w:r w:rsidRPr="00486F01">
              <w:rPr>
                <w:bCs/>
                <w:color w:val="000000"/>
                <w:lang w:val="fr-FR"/>
              </w:rPr>
              <w:t xml:space="preserve"> afin de promouvoir la compétitivité </w:t>
            </w:r>
            <w:r w:rsidR="007E307E" w:rsidRPr="00486F01">
              <w:rPr>
                <w:bCs/>
                <w:color w:val="000000"/>
                <w:lang w:val="fr-FR"/>
              </w:rPr>
              <w:t xml:space="preserve">au niveau </w:t>
            </w:r>
            <w:r w:rsidRPr="00486F01">
              <w:rPr>
                <w:bCs/>
                <w:color w:val="000000"/>
                <w:lang w:val="fr-FR"/>
              </w:rPr>
              <w:t xml:space="preserve">mondial et la coopération </w:t>
            </w:r>
            <w:r w:rsidR="007E307E" w:rsidRPr="00486F01">
              <w:rPr>
                <w:bCs/>
                <w:color w:val="000000"/>
                <w:lang w:val="fr-FR"/>
              </w:rPr>
              <w:t xml:space="preserve">au niveau </w:t>
            </w:r>
            <w:r w:rsidRPr="00486F01">
              <w:rPr>
                <w:bCs/>
                <w:color w:val="000000"/>
                <w:lang w:val="fr-FR"/>
              </w:rPr>
              <w:t>local.</w:t>
            </w:r>
          </w:p>
          <w:p w:rsidR="007E307E" w:rsidRPr="00486F01" w:rsidRDefault="007E307E" w:rsidP="00BD373E">
            <w:pPr>
              <w:rPr>
                <w:bCs/>
                <w:lang w:val="fr-FR"/>
              </w:rPr>
            </w:pPr>
          </w:p>
          <w:p w:rsidR="00BD5D04" w:rsidRPr="00486F01" w:rsidRDefault="009C4C56" w:rsidP="009C4C56">
            <w:pPr>
              <w:rPr>
                <w:bCs/>
                <w:lang w:val="fr-FR"/>
              </w:rPr>
            </w:pPr>
            <w:r w:rsidRPr="00486F01">
              <w:rPr>
                <w:bCs/>
                <w:color w:val="000000"/>
                <w:lang w:val="fr-FR"/>
              </w:rPr>
              <w:t xml:space="preserve">Quels sont les actifs de </w:t>
            </w:r>
            <w:r w:rsidRPr="00486F01">
              <w:rPr>
                <w:bCs/>
                <w:lang w:val="fr-FR"/>
              </w:rPr>
              <w:t>propriété intellectuelle</w:t>
            </w:r>
            <w:r w:rsidRPr="00486F01">
              <w:rPr>
                <w:bCs/>
                <w:color w:val="000000"/>
                <w:lang w:val="fr-FR"/>
              </w:rPr>
              <w:t xml:space="preserve"> détenus, protégés et exploités par ce réseau interconnecté d</w:t>
            </w:r>
            <w:r w:rsidR="00BD5D04" w:rsidRPr="00486F01">
              <w:rPr>
                <w:bCs/>
                <w:color w:val="000000"/>
                <w:lang w:val="fr-FR"/>
              </w:rPr>
              <w:t>’</w:t>
            </w:r>
            <w:r w:rsidRPr="00486F01">
              <w:rPr>
                <w:bCs/>
                <w:color w:val="000000"/>
                <w:lang w:val="fr-FR"/>
              </w:rPr>
              <w:t>acteurs économiques qui influencent collectivement et individuellement le développement du tourisme et le développement local?</w:t>
            </w:r>
            <w:r w:rsidR="00D8654E" w:rsidRPr="00486F01">
              <w:rPr>
                <w:color w:val="000000"/>
                <w:lang w:val="fr-FR"/>
              </w:rPr>
              <w:t xml:space="preserve">  </w:t>
            </w:r>
            <w:r w:rsidRPr="00486F01">
              <w:rPr>
                <w:bCs/>
                <w:color w:val="000000"/>
                <w:lang w:val="fr-FR"/>
              </w:rPr>
              <w:t>Comment se crée l</w:t>
            </w:r>
            <w:r w:rsidR="00BD5D04" w:rsidRPr="00486F01">
              <w:rPr>
                <w:bCs/>
                <w:color w:val="000000"/>
                <w:lang w:val="fr-FR"/>
              </w:rPr>
              <w:t>’</w:t>
            </w:r>
            <w:r w:rsidRPr="00486F01">
              <w:rPr>
                <w:bCs/>
                <w:color w:val="000000"/>
                <w:lang w:val="fr-FR"/>
              </w:rPr>
              <w:t>innovation dans des entreprises de services qui offrent une expérience touristique unique?</w:t>
            </w:r>
            <w:r w:rsidR="008612A5" w:rsidRPr="00486F01">
              <w:rPr>
                <w:color w:val="000000"/>
                <w:lang w:val="fr-FR"/>
              </w:rPr>
              <w:t xml:space="preserve"> </w:t>
            </w:r>
            <w:r w:rsidR="00D8654E" w:rsidRPr="00486F01">
              <w:rPr>
                <w:color w:val="000000"/>
                <w:lang w:val="fr-FR"/>
              </w:rPr>
              <w:t xml:space="preserve"> </w:t>
            </w:r>
            <w:r w:rsidR="00337D41">
              <w:rPr>
                <w:bCs/>
                <w:color w:val="000000"/>
                <w:lang w:val="fr-FR"/>
              </w:rPr>
              <w:t>Quelle</w:t>
            </w:r>
            <w:r w:rsidR="002D7CD1" w:rsidRPr="00486F01">
              <w:rPr>
                <w:bCs/>
                <w:color w:val="000000"/>
                <w:lang w:val="fr-FR"/>
              </w:rPr>
              <w:t xml:space="preserve"> est la corrélation</w:t>
            </w:r>
            <w:r w:rsidRPr="00486F01">
              <w:rPr>
                <w:bCs/>
                <w:color w:val="000000"/>
                <w:lang w:val="fr-FR"/>
              </w:rPr>
              <w:t xml:space="preserve">, dans un </w:t>
            </w:r>
            <w:r w:rsidR="007E307E" w:rsidRPr="00486F01">
              <w:rPr>
                <w:bCs/>
                <w:color w:val="000000"/>
                <w:lang w:val="fr-FR"/>
              </w:rPr>
              <w:t xml:space="preserve">tel </w:t>
            </w:r>
            <w:r w:rsidRPr="00486F01">
              <w:rPr>
                <w:bCs/>
                <w:color w:val="000000"/>
                <w:lang w:val="fr-FR"/>
              </w:rPr>
              <w:t>modèle, entre compétitivité et aptitude des différents membres à innover et améliorer en permanence leurs produits et services?</w:t>
            </w:r>
          </w:p>
          <w:p w:rsidR="00CC15EE" w:rsidRPr="00486F01" w:rsidRDefault="00CC15EE" w:rsidP="00D8654E">
            <w:pPr>
              <w:rPr>
                <w:bCs/>
                <w:lang w:val="fr-FR"/>
              </w:rPr>
            </w:pPr>
          </w:p>
          <w:p w:rsidR="003320C0" w:rsidRPr="00486F01" w:rsidRDefault="003320C0" w:rsidP="00D8654E">
            <w:pPr>
              <w:rPr>
                <w:bCs/>
                <w:lang w:val="fr-FR"/>
              </w:rPr>
            </w:pPr>
          </w:p>
          <w:p w:rsidR="00CC15EE" w:rsidRPr="00486F01" w:rsidRDefault="009C4C56" w:rsidP="009C4C56">
            <w:pPr>
              <w:rPr>
                <w:bCs/>
                <w:lang w:val="fr-FR"/>
              </w:rPr>
            </w:pPr>
            <w:r w:rsidRPr="00486F01">
              <w:rPr>
                <w:bCs/>
                <w:color w:val="000000"/>
                <w:lang w:val="fr-FR"/>
              </w:rPr>
              <w:lastRenderedPageBreak/>
              <w:t>Il existe peu d</w:t>
            </w:r>
            <w:r w:rsidR="00BD5D04" w:rsidRPr="00486F01">
              <w:rPr>
                <w:bCs/>
                <w:color w:val="000000"/>
                <w:lang w:val="fr-FR"/>
              </w:rPr>
              <w:t>’</w:t>
            </w:r>
            <w:r w:rsidRPr="00486F01">
              <w:rPr>
                <w:bCs/>
                <w:color w:val="000000"/>
                <w:lang w:val="fr-FR"/>
              </w:rPr>
              <w:t>analyses concernant l</w:t>
            </w:r>
            <w:r w:rsidR="00BD5D04" w:rsidRPr="00486F01">
              <w:rPr>
                <w:bCs/>
                <w:color w:val="000000"/>
                <w:lang w:val="fr-FR"/>
              </w:rPr>
              <w:t>’</w:t>
            </w:r>
            <w:r w:rsidRPr="00486F01">
              <w:rPr>
                <w:bCs/>
                <w:color w:val="000000"/>
                <w:lang w:val="fr-FR"/>
              </w:rPr>
              <w:t xml:space="preserve">influence du système de </w:t>
            </w:r>
            <w:r w:rsidRPr="00486F01">
              <w:rPr>
                <w:bCs/>
                <w:lang w:val="fr-FR"/>
              </w:rPr>
              <w:t>propriété intellectuelle</w:t>
            </w:r>
            <w:r w:rsidRPr="00486F01">
              <w:rPr>
                <w:bCs/>
                <w:color w:val="000000"/>
                <w:lang w:val="fr-FR"/>
              </w:rPr>
              <w:t xml:space="preserve"> sur la compétitivité et les pratiques d</w:t>
            </w:r>
            <w:r w:rsidR="00BD5D04" w:rsidRPr="00486F01">
              <w:rPr>
                <w:bCs/>
                <w:color w:val="000000"/>
                <w:lang w:val="fr-FR"/>
              </w:rPr>
              <w:t>’</w:t>
            </w:r>
            <w:r w:rsidRPr="00486F01">
              <w:rPr>
                <w:bCs/>
                <w:color w:val="000000"/>
                <w:lang w:val="fr-FR"/>
              </w:rPr>
              <w:t xml:space="preserve">innovation des </w:t>
            </w:r>
            <w:r w:rsidR="002D7CD1" w:rsidRPr="00486F01">
              <w:rPr>
                <w:bCs/>
                <w:color w:val="000000"/>
                <w:lang w:val="fr-FR"/>
              </w:rPr>
              <w:t xml:space="preserve">opérateurs </w:t>
            </w:r>
            <w:r w:rsidRPr="00486F01">
              <w:rPr>
                <w:bCs/>
                <w:color w:val="000000"/>
                <w:lang w:val="fr-FR"/>
              </w:rPr>
              <w:t>d</w:t>
            </w:r>
            <w:r w:rsidR="002D7CD1" w:rsidRPr="00486F01">
              <w:rPr>
                <w:bCs/>
                <w:color w:val="000000"/>
                <w:lang w:val="fr-FR"/>
              </w:rPr>
              <w:t>e</w:t>
            </w:r>
            <w:r w:rsidRPr="00486F01">
              <w:rPr>
                <w:bCs/>
                <w:color w:val="000000"/>
                <w:lang w:val="fr-FR"/>
              </w:rPr>
              <w:t xml:space="preserve"> tourisme.</w:t>
            </w:r>
          </w:p>
          <w:p w:rsidR="00CC15EE" w:rsidRPr="00486F01" w:rsidRDefault="00CC15EE" w:rsidP="00D8654E">
            <w:pPr>
              <w:rPr>
                <w:bCs/>
                <w:lang w:val="fr-FR"/>
              </w:rPr>
            </w:pPr>
          </w:p>
          <w:p w:rsidR="00CC15EE" w:rsidRPr="00486F01" w:rsidRDefault="009C4C56" w:rsidP="009C4C56">
            <w:pPr>
              <w:rPr>
                <w:bCs/>
                <w:lang w:val="fr-FR"/>
              </w:rPr>
            </w:pPr>
            <w:r w:rsidRPr="00486F01">
              <w:rPr>
                <w:bCs/>
                <w:color w:val="000000"/>
                <w:lang w:val="fr-FR"/>
              </w:rPr>
              <w:t>Le projet visera donc à analyser, faciliter et promouvoir la connaissance de ce rôle et s</w:t>
            </w:r>
            <w:r w:rsidR="00BD5D04" w:rsidRPr="00486F01">
              <w:rPr>
                <w:bCs/>
                <w:color w:val="000000"/>
                <w:lang w:val="fr-FR"/>
              </w:rPr>
              <w:t>’</w:t>
            </w:r>
            <w:r w:rsidRPr="00486F01">
              <w:rPr>
                <w:bCs/>
                <w:color w:val="000000"/>
                <w:lang w:val="fr-FR"/>
              </w:rPr>
              <w:t>articulera autour des phases suivantes</w:t>
            </w:r>
            <w:r w:rsidR="00414352" w:rsidRPr="00486F01">
              <w:rPr>
                <w:bCs/>
                <w:color w:val="000000"/>
                <w:lang w:val="fr-FR"/>
              </w:rPr>
              <w:t> </w:t>
            </w:r>
            <w:r w:rsidRPr="00486F01">
              <w:rPr>
                <w:bCs/>
                <w:color w:val="000000"/>
                <w:lang w:val="fr-FR"/>
              </w:rPr>
              <w:t>:</w:t>
            </w:r>
          </w:p>
          <w:p w:rsidR="00CC15EE" w:rsidRPr="00486F01" w:rsidRDefault="00CC15EE" w:rsidP="00D8654E">
            <w:pPr>
              <w:rPr>
                <w:bCs/>
                <w:lang w:val="fr-FR"/>
              </w:rPr>
            </w:pPr>
          </w:p>
          <w:p w:rsidR="00BD5D04" w:rsidRPr="00486F01" w:rsidRDefault="009C4C56" w:rsidP="009C4C56">
            <w:pPr>
              <w:pStyle w:val="ONUME"/>
              <w:rPr>
                <w:lang w:val="fr-FR"/>
              </w:rPr>
            </w:pPr>
            <w:r w:rsidRPr="00486F01">
              <w:rPr>
                <w:color w:val="000000"/>
                <w:lang w:val="fr-FR"/>
              </w:rPr>
              <w:t xml:space="preserve">Recensement des instruments de </w:t>
            </w:r>
            <w:r w:rsidRPr="00486F01">
              <w:rPr>
                <w:lang w:val="fr-FR"/>
              </w:rPr>
              <w:t>propriété intellectuelle</w:t>
            </w:r>
            <w:r w:rsidRPr="00486F01">
              <w:rPr>
                <w:color w:val="000000"/>
                <w:lang w:val="fr-FR"/>
              </w:rPr>
              <w:t xml:space="preserve"> existants ou potentiels en matière de promotion du tourisme et de protection du patrimoine culturel, sur la base de recherches et d</w:t>
            </w:r>
            <w:r w:rsidR="00BD5D04" w:rsidRPr="00486F01">
              <w:rPr>
                <w:color w:val="000000"/>
                <w:lang w:val="fr-FR"/>
              </w:rPr>
              <w:t>’</w:t>
            </w:r>
            <w:r w:rsidRPr="00486F01">
              <w:rPr>
                <w:color w:val="000000"/>
                <w:lang w:val="fr-FR"/>
              </w:rPr>
              <w:t>études de cas;</w:t>
            </w:r>
          </w:p>
          <w:p w:rsidR="00BD5D04" w:rsidRPr="00486F01" w:rsidRDefault="00EB04BF" w:rsidP="00EB04BF">
            <w:pPr>
              <w:pStyle w:val="ONUME"/>
              <w:rPr>
                <w:lang w:val="fr-FR"/>
              </w:rPr>
            </w:pPr>
            <w:r w:rsidRPr="00486F01">
              <w:rPr>
                <w:color w:val="000000"/>
                <w:lang w:val="fr-FR"/>
              </w:rPr>
              <w:t xml:space="preserve">Mobilisation et renforcement des capacités des </w:t>
            </w:r>
            <w:r w:rsidR="002D7CD1" w:rsidRPr="00486F01">
              <w:rPr>
                <w:color w:val="000000"/>
                <w:lang w:val="fr-FR"/>
              </w:rPr>
              <w:t xml:space="preserve">principales parties prenantes </w:t>
            </w:r>
            <w:r w:rsidRPr="00486F01">
              <w:rPr>
                <w:color w:val="000000"/>
                <w:lang w:val="fr-FR"/>
              </w:rPr>
              <w:t xml:space="preserve">du secteur et des autorités nationales en charge du </w:t>
            </w:r>
            <w:r w:rsidR="003050D4" w:rsidRPr="00486F01">
              <w:rPr>
                <w:color w:val="000000"/>
                <w:lang w:val="fr-FR"/>
              </w:rPr>
              <w:t>tourisme</w:t>
            </w:r>
            <w:r w:rsidRPr="00486F01">
              <w:rPr>
                <w:color w:val="000000"/>
                <w:lang w:val="fr-FR"/>
              </w:rPr>
              <w:t>;  et</w:t>
            </w:r>
          </w:p>
          <w:p w:rsidR="00CC15EE" w:rsidRPr="00486F01" w:rsidRDefault="00EB04BF" w:rsidP="00EB04BF">
            <w:pPr>
              <w:pStyle w:val="ONUME"/>
              <w:rPr>
                <w:lang w:val="fr-FR"/>
              </w:rPr>
            </w:pPr>
            <w:r w:rsidRPr="00486F01">
              <w:rPr>
                <w:color w:val="000000"/>
                <w:lang w:val="fr-FR"/>
              </w:rPr>
              <w:t xml:space="preserve">Sensibilisation à la </w:t>
            </w:r>
            <w:r w:rsidRPr="00486F01">
              <w:rPr>
                <w:lang w:val="fr-FR"/>
              </w:rPr>
              <w:t>propriété intellectuelle</w:t>
            </w:r>
            <w:r w:rsidRPr="00486F01">
              <w:rPr>
                <w:color w:val="000000"/>
                <w:lang w:val="fr-FR"/>
              </w:rPr>
              <w:t xml:space="preserve"> et au tourisme aux fins du développement national et de la protection du </w:t>
            </w:r>
            <w:r w:rsidRPr="00486F01">
              <w:rPr>
                <w:lang w:val="fr-FR"/>
              </w:rPr>
              <w:t>patrimoine culturel</w:t>
            </w:r>
            <w:r w:rsidRPr="00486F01">
              <w:rPr>
                <w:color w:val="000000"/>
                <w:lang w:val="fr-FR"/>
              </w:rPr>
              <w:t>.</w:t>
            </w:r>
          </w:p>
          <w:p w:rsidR="00CC15EE" w:rsidRPr="00486F01" w:rsidRDefault="00EB04BF" w:rsidP="004A5B92">
            <w:pPr>
              <w:rPr>
                <w:bCs/>
                <w:lang w:val="fr-FR"/>
              </w:rPr>
            </w:pPr>
            <w:r w:rsidRPr="00486F01">
              <w:rPr>
                <w:bCs/>
                <w:color w:val="000000"/>
                <w:lang w:val="fr-FR"/>
              </w:rPr>
              <w:t>Le projet s</w:t>
            </w:r>
            <w:r w:rsidR="00BD5D04" w:rsidRPr="00486F01">
              <w:rPr>
                <w:bCs/>
                <w:color w:val="000000"/>
                <w:lang w:val="fr-FR"/>
              </w:rPr>
              <w:t>’</w:t>
            </w:r>
            <w:r w:rsidRPr="00486F01">
              <w:rPr>
                <w:bCs/>
                <w:color w:val="000000"/>
                <w:lang w:val="fr-FR"/>
              </w:rPr>
              <w:t xml:space="preserve">inscrit parfaitement dans le cadre du </w:t>
            </w:r>
            <w:r w:rsidRPr="00486F01">
              <w:rPr>
                <w:bCs/>
                <w:lang w:val="fr-FR"/>
              </w:rPr>
              <w:t>Plan d</w:t>
            </w:r>
            <w:r w:rsidR="00BD5D04" w:rsidRPr="00486F01">
              <w:rPr>
                <w:bCs/>
                <w:lang w:val="fr-FR"/>
              </w:rPr>
              <w:t>’</w:t>
            </w:r>
            <w:r w:rsidRPr="00486F01">
              <w:rPr>
                <w:bCs/>
                <w:lang w:val="fr-FR"/>
              </w:rPr>
              <w:t>action pour le développement</w:t>
            </w:r>
            <w:r w:rsidRPr="00486F01">
              <w:rPr>
                <w:bCs/>
                <w:color w:val="000000"/>
                <w:lang w:val="fr-FR"/>
              </w:rPr>
              <w:t xml:space="preserve"> dans la mesure où il vise à démontrer comment les </w:t>
            </w:r>
            <w:r w:rsidRPr="00486F01">
              <w:rPr>
                <w:bCs/>
                <w:lang w:val="fr-FR"/>
              </w:rPr>
              <w:t>pays en développement</w:t>
            </w:r>
            <w:r w:rsidRPr="00486F01">
              <w:rPr>
                <w:bCs/>
                <w:color w:val="000000"/>
                <w:lang w:val="fr-FR"/>
              </w:rPr>
              <w:t xml:space="preserve"> peuvent tirer parti des instruments de </w:t>
            </w:r>
            <w:r w:rsidRPr="00486F01">
              <w:rPr>
                <w:bCs/>
                <w:lang w:val="fr-FR"/>
              </w:rPr>
              <w:t>propriété intellectuelle</w:t>
            </w:r>
            <w:r w:rsidRPr="00486F01">
              <w:rPr>
                <w:bCs/>
                <w:color w:val="000000"/>
                <w:lang w:val="fr-FR"/>
              </w:rPr>
              <w:t xml:space="preserve"> pour promouvoir le tourisme et protéger le </w:t>
            </w:r>
            <w:r w:rsidRPr="00486F01">
              <w:rPr>
                <w:bCs/>
                <w:lang w:val="fr-FR"/>
              </w:rPr>
              <w:t>patrimoine culturel</w:t>
            </w:r>
            <w:r w:rsidRPr="00486F01">
              <w:rPr>
                <w:bCs/>
                <w:color w:val="000000"/>
                <w:lang w:val="fr-FR"/>
              </w:rPr>
              <w:t>.</w:t>
            </w:r>
            <w:r w:rsidR="008E252D" w:rsidRPr="00486F01">
              <w:rPr>
                <w:color w:val="000000"/>
                <w:lang w:val="fr-FR"/>
              </w:rPr>
              <w:t xml:space="preserve"> </w:t>
            </w:r>
            <w:r w:rsidR="00D8654E" w:rsidRPr="00486F01">
              <w:rPr>
                <w:color w:val="000000"/>
                <w:lang w:val="fr-FR"/>
              </w:rPr>
              <w:t xml:space="preserve"> </w:t>
            </w:r>
            <w:r w:rsidR="004A5B92" w:rsidRPr="00486F01">
              <w:rPr>
                <w:bCs/>
                <w:color w:val="000000"/>
                <w:lang w:val="fr-FR"/>
              </w:rPr>
              <w:t>Axé sur l</w:t>
            </w:r>
            <w:r w:rsidR="00BD5D04" w:rsidRPr="00486F01">
              <w:rPr>
                <w:bCs/>
                <w:color w:val="000000"/>
                <w:lang w:val="fr-FR"/>
              </w:rPr>
              <w:t>’</w:t>
            </w:r>
            <w:r w:rsidR="004A5B92" w:rsidRPr="00486F01">
              <w:rPr>
                <w:bCs/>
                <w:color w:val="000000"/>
                <w:lang w:val="fr-FR"/>
              </w:rPr>
              <w:t xml:space="preserve">expérience </w:t>
            </w:r>
            <w:r w:rsidR="00DB795F" w:rsidRPr="00486F01">
              <w:rPr>
                <w:bCs/>
                <w:color w:val="000000"/>
                <w:lang w:val="fr-FR"/>
              </w:rPr>
              <w:t>de</w:t>
            </w:r>
            <w:r w:rsidR="004A5B92" w:rsidRPr="00486F01">
              <w:rPr>
                <w:bCs/>
                <w:color w:val="000000"/>
                <w:lang w:val="fr-FR"/>
              </w:rPr>
              <w:t xml:space="preserve"> quatre</w:t>
            </w:r>
            <w:r w:rsidR="00414352" w:rsidRPr="00486F01">
              <w:rPr>
                <w:bCs/>
                <w:color w:val="000000"/>
                <w:lang w:val="fr-FR"/>
              </w:rPr>
              <w:t> </w:t>
            </w:r>
            <w:r w:rsidR="004A5B92" w:rsidRPr="00486F01">
              <w:rPr>
                <w:bCs/>
                <w:color w:val="000000"/>
                <w:lang w:val="fr-FR"/>
              </w:rPr>
              <w:t>pays pilotes, dont l</w:t>
            </w:r>
            <w:r w:rsidR="00BD5D04" w:rsidRPr="00486F01">
              <w:rPr>
                <w:bCs/>
                <w:color w:val="000000"/>
                <w:lang w:val="fr-FR"/>
              </w:rPr>
              <w:t>’</w:t>
            </w:r>
            <w:r w:rsidR="004A5B92" w:rsidRPr="00486F01">
              <w:rPr>
                <w:bCs/>
                <w:color w:val="000000"/>
                <w:lang w:val="fr-FR"/>
              </w:rPr>
              <w:t>Égypte, le projet mettra en évidence la manière dont l</w:t>
            </w:r>
            <w:r w:rsidR="00BD5D04" w:rsidRPr="00486F01">
              <w:rPr>
                <w:bCs/>
                <w:color w:val="000000"/>
                <w:lang w:val="fr-FR"/>
              </w:rPr>
              <w:t>’</w:t>
            </w:r>
            <w:r w:rsidR="004A5B92" w:rsidRPr="00486F01">
              <w:rPr>
                <w:bCs/>
                <w:color w:val="000000"/>
                <w:lang w:val="fr-FR"/>
              </w:rPr>
              <w:t xml:space="preserve">utilisation stratégique des instruments de </w:t>
            </w:r>
            <w:r w:rsidR="004A5B92" w:rsidRPr="00486F01">
              <w:rPr>
                <w:bCs/>
                <w:lang w:val="fr-FR"/>
              </w:rPr>
              <w:t>propriété intellectuelle</w:t>
            </w:r>
            <w:r w:rsidR="004A5B92" w:rsidRPr="00486F01">
              <w:rPr>
                <w:bCs/>
                <w:color w:val="000000"/>
                <w:lang w:val="fr-FR"/>
              </w:rPr>
              <w:t xml:space="preserve"> peut influencer la diversification des entreprises et des marchés, aider à la protection du </w:t>
            </w:r>
            <w:r w:rsidR="004A5B92" w:rsidRPr="00486F01">
              <w:rPr>
                <w:bCs/>
                <w:lang w:val="fr-FR"/>
              </w:rPr>
              <w:t>patrimoine culturel</w:t>
            </w:r>
            <w:r w:rsidR="004A5B92" w:rsidRPr="00486F01">
              <w:rPr>
                <w:bCs/>
                <w:color w:val="000000"/>
                <w:lang w:val="fr-FR"/>
              </w:rPr>
              <w:t xml:space="preserve"> et du contenu, créer des chaînes de valeur et stimuler le développement national.</w:t>
            </w:r>
          </w:p>
          <w:p w:rsidR="00CC15EE" w:rsidRPr="00486F01" w:rsidRDefault="00CC15EE" w:rsidP="00D8654E">
            <w:pPr>
              <w:rPr>
                <w:bCs/>
                <w:lang w:val="fr-FR"/>
              </w:rPr>
            </w:pPr>
          </w:p>
          <w:p w:rsidR="00D8654E" w:rsidRPr="00486F01" w:rsidRDefault="00D8654E" w:rsidP="00D8654E">
            <w:pPr>
              <w:rPr>
                <w:bCs/>
                <w:lang w:val="fr-FR"/>
              </w:rPr>
            </w:pPr>
          </w:p>
        </w:tc>
      </w:tr>
      <w:tr w:rsidR="00D8654E" w:rsidRPr="00486F01"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2"/>
            <w:shd w:val="clear" w:color="auto" w:fill="auto"/>
          </w:tcPr>
          <w:p w:rsidR="00CC15EE" w:rsidRPr="00486F01" w:rsidRDefault="00CC15EE" w:rsidP="00D8654E">
            <w:pPr>
              <w:rPr>
                <w:bCs/>
                <w:iCs/>
                <w:lang w:val="fr-FR"/>
              </w:rPr>
            </w:pPr>
          </w:p>
          <w:p w:rsidR="00BD5D04" w:rsidRPr="00486F01" w:rsidRDefault="004A5B92" w:rsidP="004A5B92">
            <w:pPr>
              <w:rPr>
                <w:bCs/>
                <w:iCs/>
                <w:lang w:val="fr-FR"/>
              </w:rPr>
            </w:pPr>
            <w:r w:rsidRPr="00486F01">
              <w:rPr>
                <w:bCs/>
                <w:iCs/>
                <w:lang w:val="fr-FR"/>
              </w:rPr>
              <w:t>2.2.</w:t>
            </w:r>
            <w:r w:rsidRPr="00486F01">
              <w:rPr>
                <w:bCs/>
                <w:iCs/>
                <w:color w:val="000000"/>
                <w:lang w:val="fr-FR"/>
              </w:rPr>
              <w:tab/>
            </w:r>
            <w:r w:rsidRPr="00486F01">
              <w:rPr>
                <w:bCs/>
                <w:iCs/>
                <w:color w:val="000000"/>
                <w:u w:val="single"/>
                <w:lang w:val="fr-FR"/>
              </w:rPr>
              <w:t>O</w:t>
            </w:r>
            <w:r w:rsidRPr="00486F01">
              <w:rPr>
                <w:bCs/>
                <w:iCs/>
                <w:u w:val="single"/>
                <w:lang w:val="fr-FR"/>
              </w:rPr>
              <w:t>bject</w:t>
            </w:r>
            <w:r w:rsidRPr="00486F01">
              <w:rPr>
                <w:bCs/>
                <w:iCs/>
                <w:color w:val="000000"/>
                <w:u w:val="single"/>
                <w:lang w:val="fr-FR"/>
              </w:rPr>
              <w:t>ifs</w:t>
            </w:r>
          </w:p>
          <w:p w:rsidR="00D8654E" w:rsidRPr="00486F01" w:rsidRDefault="00D8654E" w:rsidP="00D8654E">
            <w:pPr>
              <w:rPr>
                <w:i/>
                <w:lang w:val="fr-FR"/>
              </w:rPr>
            </w:pPr>
          </w:p>
        </w:tc>
      </w:tr>
      <w:tr w:rsidR="00D8654E" w:rsidRPr="00486F01"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1784"/>
        </w:trPr>
        <w:tc>
          <w:tcPr>
            <w:tcW w:w="9288" w:type="dxa"/>
            <w:gridSpan w:val="2"/>
            <w:shd w:val="clear" w:color="auto" w:fill="auto"/>
          </w:tcPr>
          <w:p w:rsidR="00CC15EE" w:rsidRPr="00486F01" w:rsidRDefault="00CC15EE" w:rsidP="00D8654E">
            <w:pPr>
              <w:rPr>
                <w:lang w:val="fr-FR"/>
              </w:rPr>
            </w:pPr>
          </w:p>
          <w:p w:rsidR="00CC15EE" w:rsidRPr="00486F01" w:rsidRDefault="004A5B92" w:rsidP="004A5B92">
            <w:pPr>
              <w:rPr>
                <w:lang w:val="fr-FR"/>
              </w:rPr>
            </w:pPr>
            <w:r w:rsidRPr="00486F01">
              <w:rPr>
                <w:lang w:val="fr-FR"/>
              </w:rPr>
              <w:t>Ce projet concerne les recommandations n</w:t>
            </w:r>
            <w:r w:rsidRPr="00486F01">
              <w:rPr>
                <w:vertAlign w:val="superscript"/>
                <w:lang w:val="fr-FR"/>
              </w:rPr>
              <w:t>os</w:t>
            </w:r>
            <w:r w:rsidRPr="00486F01">
              <w:rPr>
                <w:lang w:val="fr-FR"/>
              </w:rPr>
              <w:t> 1, 10, 12 et 40 du Plan d</w:t>
            </w:r>
            <w:r w:rsidR="00BD5D04" w:rsidRPr="00486F01">
              <w:rPr>
                <w:lang w:val="fr-FR"/>
              </w:rPr>
              <w:t>’</w:t>
            </w:r>
            <w:r w:rsidRPr="00486F01">
              <w:rPr>
                <w:lang w:val="fr-FR"/>
              </w:rPr>
              <w:t xml:space="preserve">action pour le développement et vise </w:t>
            </w:r>
            <w:r w:rsidRPr="00486F01">
              <w:rPr>
                <w:color w:val="000000"/>
                <w:lang w:val="fr-FR"/>
              </w:rPr>
              <w:t>l</w:t>
            </w:r>
            <w:r w:rsidR="00BD5D04" w:rsidRPr="00486F01">
              <w:rPr>
                <w:color w:val="000000"/>
                <w:lang w:val="fr-FR"/>
              </w:rPr>
              <w:t>’</w:t>
            </w:r>
            <w:r w:rsidRPr="00486F01">
              <w:rPr>
                <w:color w:val="000000"/>
                <w:lang w:val="fr-FR"/>
              </w:rPr>
              <w:t xml:space="preserve">objectif général et les </w:t>
            </w:r>
            <w:r w:rsidRPr="00486F01">
              <w:rPr>
                <w:lang w:val="fr-FR"/>
              </w:rPr>
              <w:t xml:space="preserve">objectifs </w:t>
            </w:r>
            <w:r w:rsidRPr="00486F01">
              <w:rPr>
                <w:color w:val="000000"/>
                <w:lang w:val="fr-FR"/>
              </w:rPr>
              <w:t xml:space="preserve">particuliers </w:t>
            </w:r>
            <w:r w:rsidR="00BB0D37" w:rsidRPr="00486F01">
              <w:rPr>
                <w:lang w:val="fr-FR"/>
              </w:rPr>
              <w:t>indiqués ci</w:t>
            </w:r>
            <w:r w:rsidR="00B874F9" w:rsidRPr="00486F01">
              <w:rPr>
                <w:lang w:val="fr-FR"/>
              </w:rPr>
              <w:noBreakHyphen/>
            </w:r>
            <w:r w:rsidR="00BB0D37" w:rsidRPr="00486F01">
              <w:rPr>
                <w:lang w:val="fr-FR"/>
              </w:rPr>
              <w:t>dessous</w:t>
            </w:r>
            <w:r w:rsidRPr="00486F01">
              <w:rPr>
                <w:lang w:val="fr-FR"/>
              </w:rPr>
              <w:t> :</w:t>
            </w:r>
          </w:p>
          <w:p w:rsidR="00BB0D37" w:rsidRPr="00486F01" w:rsidRDefault="00BB0D37" w:rsidP="004A5B92">
            <w:pPr>
              <w:rPr>
                <w:lang w:val="fr-FR"/>
              </w:rPr>
            </w:pPr>
          </w:p>
          <w:p w:rsidR="00CC15EE" w:rsidRPr="00486F01" w:rsidRDefault="004A5B92" w:rsidP="004A5B92">
            <w:pPr>
              <w:rPr>
                <w:lang w:val="fr-FR"/>
              </w:rPr>
            </w:pPr>
            <w:r w:rsidRPr="00486F01">
              <w:rPr>
                <w:u w:val="single"/>
                <w:lang w:val="fr-FR"/>
              </w:rPr>
              <w:t>Objectif général</w:t>
            </w:r>
            <w:r w:rsidRPr="00486F01">
              <w:rPr>
                <w:lang w:val="fr-FR"/>
              </w:rPr>
              <w:t> :</w:t>
            </w:r>
          </w:p>
          <w:p w:rsidR="00CC15EE" w:rsidRPr="00486F01" w:rsidRDefault="00CC15EE" w:rsidP="00D8654E">
            <w:pPr>
              <w:rPr>
                <w:lang w:val="fr-FR"/>
              </w:rPr>
            </w:pPr>
          </w:p>
          <w:p w:rsidR="00CC15EE" w:rsidRPr="00486F01" w:rsidRDefault="004A5B92" w:rsidP="004A5B92">
            <w:pPr>
              <w:rPr>
                <w:lang w:val="fr-FR"/>
              </w:rPr>
            </w:pPr>
            <w:r w:rsidRPr="00486F01">
              <w:rPr>
                <w:color w:val="000000"/>
                <w:lang w:val="fr-FR"/>
              </w:rPr>
              <w:t xml:space="preserve">Analyser, faciliter et promouvoir la connaissance du rôle du système et des instruments de </w:t>
            </w:r>
            <w:r w:rsidRPr="00486F01">
              <w:rPr>
                <w:lang w:val="fr-FR"/>
              </w:rPr>
              <w:t>propriété intellectuelle</w:t>
            </w:r>
            <w:r w:rsidRPr="00486F01">
              <w:rPr>
                <w:color w:val="000000"/>
                <w:lang w:val="fr-FR"/>
              </w:rPr>
              <w:t xml:space="preserve"> dans la promotion du tourisme et la protection du </w:t>
            </w:r>
            <w:r w:rsidRPr="00486F01">
              <w:rPr>
                <w:lang w:val="fr-FR"/>
              </w:rPr>
              <w:t>patrimoine culturel</w:t>
            </w:r>
            <w:r w:rsidRPr="00486F01">
              <w:rPr>
                <w:color w:val="000000"/>
                <w:lang w:val="fr-FR"/>
              </w:rPr>
              <w:t xml:space="preserve"> dans le contexte des objectifs nationaux de développement et de croissance.</w:t>
            </w:r>
          </w:p>
          <w:p w:rsidR="00CC15EE" w:rsidRPr="00486F01" w:rsidRDefault="00CC15EE" w:rsidP="00D8654E">
            <w:pPr>
              <w:rPr>
                <w:lang w:val="fr-FR"/>
              </w:rPr>
            </w:pPr>
          </w:p>
          <w:p w:rsidR="00CC15EE" w:rsidRPr="00486F01" w:rsidRDefault="004A5B92" w:rsidP="004A5B92">
            <w:pPr>
              <w:rPr>
                <w:u w:val="single"/>
                <w:lang w:val="fr-FR"/>
              </w:rPr>
            </w:pPr>
            <w:r w:rsidRPr="00486F01">
              <w:rPr>
                <w:u w:val="single"/>
                <w:lang w:val="fr-FR"/>
              </w:rPr>
              <w:t xml:space="preserve">Objectifs </w:t>
            </w:r>
            <w:r w:rsidRPr="00486F01">
              <w:rPr>
                <w:color w:val="000000"/>
                <w:u w:val="single"/>
                <w:lang w:val="fr-FR"/>
              </w:rPr>
              <w:t>particuliers :</w:t>
            </w:r>
          </w:p>
          <w:p w:rsidR="00CC15EE" w:rsidRPr="00486F01" w:rsidRDefault="00CC15EE" w:rsidP="00D8654E">
            <w:pPr>
              <w:rPr>
                <w:lang w:val="fr-FR"/>
              </w:rPr>
            </w:pPr>
          </w:p>
          <w:p w:rsidR="00CC15EE" w:rsidRPr="00486F01" w:rsidRDefault="00DB0BBA" w:rsidP="00DB0BBA">
            <w:pPr>
              <w:pStyle w:val="ONUME"/>
              <w:numPr>
                <w:ilvl w:val="0"/>
                <w:numId w:val="14"/>
              </w:numPr>
              <w:rPr>
                <w:lang w:val="fr-FR"/>
              </w:rPr>
            </w:pPr>
            <w:r w:rsidRPr="00486F01">
              <w:rPr>
                <w:color w:val="000000"/>
                <w:lang w:val="fr-FR"/>
              </w:rPr>
              <w:t>Renforcer les capacités des principa</w:t>
            </w:r>
            <w:r w:rsidR="00BB0D37" w:rsidRPr="00486F01">
              <w:rPr>
                <w:color w:val="000000"/>
                <w:lang w:val="fr-FR"/>
              </w:rPr>
              <w:t xml:space="preserve">les parties prenantes du secteur touristique </w:t>
            </w:r>
            <w:r w:rsidRPr="00486F01">
              <w:rPr>
                <w:color w:val="000000"/>
                <w:lang w:val="fr-FR"/>
              </w:rPr>
              <w:t>et des autorités nationales, y</w:t>
            </w:r>
            <w:r w:rsidR="00414352" w:rsidRPr="00486F01">
              <w:rPr>
                <w:color w:val="000000"/>
                <w:lang w:val="fr-FR"/>
              </w:rPr>
              <w:t> </w:t>
            </w:r>
            <w:r w:rsidRPr="00486F01">
              <w:rPr>
                <w:color w:val="000000"/>
                <w:lang w:val="fr-FR"/>
              </w:rPr>
              <w:t xml:space="preserve">compris les offices de </w:t>
            </w:r>
            <w:r w:rsidRPr="00486F01">
              <w:rPr>
                <w:lang w:val="fr-FR"/>
              </w:rPr>
              <w:t>propriété intellectuelle</w:t>
            </w:r>
            <w:r w:rsidRPr="00486F01">
              <w:rPr>
                <w:color w:val="000000"/>
                <w:lang w:val="fr-FR"/>
              </w:rPr>
              <w:t>, en matière d</w:t>
            </w:r>
            <w:r w:rsidR="00BD5D04" w:rsidRPr="00486F01">
              <w:rPr>
                <w:color w:val="000000"/>
                <w:lang w:val="fr-FR"/>
              </w:rPr>
              <w:t>’</w:t>
            </w:r>
            <w:r w:rsidRPr="00486F01">
              <w:rPr>
                <w:color w:val="000000"/>
                <w:lang w:val="fr-FR"/>
              </w:rPr>
              <w:t xml:space="preserve">utilisation des instruments et stratégies de </w:t>
            </w:r>
            <w:r w:rsidRPr="00486F01">
              <w:rPr>
                <w:lang w:val="fr-FR"/>
              </w:rPr>
              <w:t>propriété intellectuelle</w:t>
            </w:r>
            <w:r w:rsidRPr="00486F01">
              <w:rPr>
                <w:color w:val="000000"/>
                <w:lang w:val="fr-FR"/>
              </w:rPr>
              <w:t xml:space="preserve"> aux fins de la création de valeur ajoutée et de diversification de</w:t>
            </w:r>
            <w:r w:rsidR="00BB0D37" w:rsidRPr="00486F01">
              <w:rPr>
                <w:color w:val="000000"/>
                <w:lang w:val="fr-FR"/>
              </w:rPr>
              <w:t xml:space="preserve"> l</w:t>
            </w:r>
            <w:r w:rsidR="00BD5D04" w:rsidRPr="00486F01">
              <w:rPr>
                <w:color w:val="000000"/>
                <w:lang w:val="fr-FR"/>
              </w:rPr>
              <w:t>’</w:t>
            </w:r>
            <w:r w:rsidRPr="00486F01">
              <w:rPr>
                <w:color w:val="000000"/>
                <w:lang w:val="fr-FR"/>
              </w:rPr>
              <w:t xml:space="preserve">activité </w:t>
            </w:r>
            <w:r w:rsidR="00BB0D37" w:rsidRPr="00486F01">
              <w:rPr>
                <w:color w:val="000000"/>
                <w:lang w:val="fr-FR"/>
              </w:rPr>
              <w:t>touristique</w:t>
            </w:r>
            <w:r w:rsidRPr="00486F01">
              <w:rPr>
                <w:color w:val="000000"/>
                <w:lang w:val="fr-FR"/>
              </w:rPr>
              <w:t xml:space="preserve">, </w:t>
            </w:r>
            <w:r w:rsidR="00BB0D37" w:rsidRPr="00486F01">
              <w:rPr>
                <w:color w:val="000000"/>
                <w:lang w:val="fr-FR"/>
              </w:rPr>
              <w:t>notamment sous l</w:t>
            </w:r>
            <w:r w:rsidR="00BD5D04" w:rsidRPr="00486F01">
              <w:rPr>
                <w:color w:val="000000"/>
                <w:lang w:val="fr-FR"/>
              </w:rPr>
              <w:t>’</w:t>
            </w:r>
            <w:r w:rsidR="00BB0D37" w:rsidRPr="00486F01">
              <w:rPr>
                <w:color w:val="000000"/>
                <w:lang w:val="fr-FR"/>
              </w:rPr>
              <w:t xml:space="preserve">angle de </w:t>
            </w:r>
            <w:r w:rsidRPr="00486F01">
              <w:rPr>
                <w:color w:val="000000"/>
                <w:lang w:val="fr-FR"/>
              </w:rPr>
              <w:t xml:space="preserve">la protection du </w:t>
            </w:r>
            <w:r w:rsidRPr="00486F01">
              <w:rPr>
                <w:lang w:val="fr-FR"/>
              </w:rPr>
              <w:t>patrimoine culturel</w:t>
            </w:r>
            <w:r w:rsidRPr="00486F01">
              <w:rPr>
                <w:color w:val="000000"/>
                <w:lang w:val="fr-FR"/>
              </w:rPr>
              <w:t>;  et</w:t>
            </w:r>
          </w:p>
          <w:p w:rsidR="00D8654E" w:rsidRPr="00486F01" w:rsidRDefault="00DB0BBA" w:rsidP="00CC7CDD">
            <w:pPr>
              <w:pStyle w:val="ONUME"/>
              <w:rPr>
                <w:lang w:val="fr-FR"/>
              </w:rPr>
            </w:pPr>
            <w:r w:rsidRPr="00486F01">
              <w:rPr>
                <w:color w:val="000000"/>
                <w:lang w:val="fr-FR"/>
              </w:rPr>
              <w:t>Sensibiliser les milieux universitaires à l</w:t>
            </w:r>
            <w:r w:rsidR="00BD5D04" w:rsidRPr="00486F01">
              <w:rPr>
                <w:color w:val="000000"/>
                <w:lang w:val="fr-FR"/>
              </w:rPr>
              <w:t>’</w:t>
            </w:r>
            <w:r w:rsidRPr="00486F01">
              <w:rPr>
                <w:color w:val="000000"/>
                <w:lang w:val="fr-FR"/>
              </w:rPr>
              <w:t xml:space="preserve">interface entre </w:t>
            </w:r>
            <w:r w:rsidRPr="00486F01">
              <w:rPr>
                <w:lang w:val="fr-FR"/>
              </w:rPr>
              <w:t>propriété intellectuelle</w:t>
            </w:r>
            <w:r w:rsidRPr="00486F01">
              <w:rPr>
                <w:color w:val="000000"/>
                <w:lang w:val="fr-FR"/>
              </w:rPr>
              <w:t xml:space="preserve"> et tourisme dans le cadre des politiques </w:t>
            </w:r>
            <w:r w:rsidR="003050D4" w:rsidRPr="00486F01">
              <w:rPr>
                <w:color w:val="000000"/>
                <w:lang w:val="fr-FR"/>
              </w:rPr>
              <w:t>locales</w:t>
            </w:r>
            <w:r w:rsidRPr="00486F01">
              <w:rPr>
                <w:color w:val="000000"/>
                <w:lang w:val="fr-FR"/>
              </w:rPr>
              <w:t xml:space="preserve"> en matière de développement et de croissance, en vue d</w:t>
            </w:r>
            <w:r w:rsidR="00BD5D04" w:rsidRPr="00486F01">
              <w:rPr>
                <w:color w:val="000000"/>
                <w:lang w:val="fr-FR"/>
              </w:rPr>
              <w:t>’</w:t>
            </w:r>
            <w:r w:rsidRPr="00486F01">
              <w:rPr>
                <w:color w:val="000000"/>
                <w:lang w:val="fr-FR"/>
              </w:rPr>
              <w:t>élaborer du matériel didactique et de promouvoir l</w:t>
            </w:r>
            <w:r w:rsidR="00BD5D04" w:rsidRPr="00486F01">
              <w:rPr>
                <w:color w:val="000000"/>
                <w:lang w:val="fr-FR"/>
              </w:rPr>
              <w:t>’</w:t>
            </w:r>
            <w:r w:rsidRPr="00486F01">
              <w:rPr>
                <w:color w:val="000000"/>
                <w:lang w:val="fr-FR"/>
              </w:rPr>
              <w:t xml:space="preserve">inclusion de </w:t>
            </w:r>
            <w:r w:rsidR="00CC7CDD" w:rsidRPr="00486F01">
              <w:rPr>
                <w:color w:val="000000"/>
                <w:lang w:val="fr-FR"/>
              </w:rPr>
              <w:t>programmes d</w:t>
            </w:r>
            <w:r w:rsidR="00BD5D04" w:rsidRPr="00486F01">
              <w:rPr>
                <w:color w:val="000000"/>
                <w:lang w:val="fr-FR"/>
              </w:rPr>
              <w:t>’</w:t>
            </w:r>
            <w:r w:rsidR="00CC7CDD" w:rsidRPr="00486F01">
              <w:rPr>
                <w:color w:val="000000"/>
                <w:lang w:val="fr-FR"/>
              </w:rPr>
              <w:t>enseignement</w:t>
            </w:r>
            <w:r w:rsidRPr="00486F01">
              <w:rPr>
                <w:color w:val="000000"/>
                <w:lang w:val="fr-FR"/>
              </w:rPr>
              <w:t xml:space="preserve"> spécialisés dans les écoles de tourisme et les académies nationales de </w:t>
            </w:r>
            <w:r w:rsidRPr="00486F01">
              <w:rPr>
                <w:lang w:val="fr-FR"/>
              </w:rPr>
              <w:t>propriété intellectuelle</w:t>
            </w:r>
            <w:r w:rsidRPr="00486F01">
              <w:rPr>
                <w:color w:val="000000"/>
                <w:lang w:val="fr-FR"/>
              </w:rPr>
              <w:t>.</w:t>
            </w:r>
          </w:p>
        </w:tc>
      </w:tr>
    </w:tbl>
    <w:p w:rsidR="00816913" w:rsidRPr="00486F01" w:rsidRDefault="00816913" w:rsidP="00D8654E">
      <w:pPr>
        <w:rPr>
          <w:lang w:val="fr-FR"/>
        </w:rPr>
      </w:pPr>
    </w:p>
    <w:p w:rsidR="00816913" w:rsidRPr="00486F01" w:rsidRDefault="00816913">
      <w:pPr>
        <w:rPr>
          <w:lang w:val="fr-FR"/>
        </w:rPr>
      </w:pPr>
      <w:r w:rsidRPr="00486F01">
        <w:rPr>
          <w:lang w:val="fr-FR"/>
        </w:rPr>
        <w:br w:type="page"/>
      </w:r>
    </w:p>
    <w:tbl>
      <w:tblPr>
        <w:tblW w:w="9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652"/>
        <w:gridCol w:w="5636"/>
      </w:tblGrid>
      <w:tr w:rsidR="00D8654E" w:rsidRPr="00486F01" w:rsidTr="00593DA7">
        <w:tc>
          <w:tcPr>
            <w:tcW w:w="9288" w:type="dxa"/>
            <w:gridSpan w:val="2"/>
            <w:shd w:val="clear" w:color="auto" w:fill="auto"/>
          </w:tcPr>
          <w:p w:rsidR="00CC15EE" w:rsidRPr="00486F01" w:rsidRDefault="00CC15EE" w:rsidP="00D8654E">
            <w:pPr>
              <w:rPr>
                <w:lang w:val="fr-FR"/>
              </w:rPr>
            </w:pPr>
          </w:p>
          <w:p w:rsidR="00BD5D04" w:rsidRPr="00486F01" w:rsidRDefault="00DB0BBA" w:rsidP="00DB0BBA">
            <w:pPr>
              <w:rPr>
                <w:lang w:val="fr-FR"/>
              </w:rPr>
            </w:pPr>
            <w:r w:rsidRPr="00486F01">
              <w:rPr>
                <w:lang w:val="fr-FR"/>
              </w:rPr>
              <w:t>2.3.</w:t>
            </w:r>
            <w:r w:rsidRPr="00486F01">
              <w:rPr>
                <w:color w:val="000000"/>
                <w:lang w:val="fr-FR"/>
              </w:rPr>
              <w:tab/>
            </w:r>
            <w:r w:rsidRPr="00486F01">
              <w:rPr>
                <w:u w:val="single"/>
                <w:lang w:val="fr-FR"/>
              </w:rPr>
              <w:t>Stratégie de mise en œuvre</w:t>
            </w:r>
          </w:p>
          <w:p w:rsidR="00D8654E" w:rsidRPr="00486F01" w:rsidRDefault="00D8654E" w:rsidP="00D8654E">
            <w:pPr>
              <w:rPr>
                <w:i/>
                <w:lang w:val="fr-FR"/>
              </w:rPr>
            </w:pPr>
          </w:p>
        </w:tc>
      </w:tr>
      <w:tr w:rsidR="00D8654E" w:rsidRPr="00486F01" w:rsidTr="00593DA7">
        <w:trPr>
          <w:trHeight w:val="791"/>
        </w:trPr>
        <w:tc>
          <w:tcPr>
            <w:tcW w:w="9288" w:type="dxa"/>
            <w:gridSpan w:val="2"/>
            <w:shd w:val="clear" w:color="auto" w:fill="auto"/>
          </w:tcPr>
          <w:p w:rsidR="00CC15EE" w:rsidRPr="00486F01" w:rsidRDefault="00CC15EE" w:rsidP="00D8654E">
            <w:pPr>
              <w:rPr>
                <w:bCs/>
                <w:lang w:val="fr-FR"/>
              </w:rPr>
            </w:pPr>
          </w:p>
          <w:p w:rsidR="00CC15EE" w:rsidRPr="00486F01" w:rsidRDefault="00DB0BBA" w:rsidP="00DB0BBA">
            <w:pPr>
              <w:rPr>
                <w:bCs/>
                <w:lang w:val="fr-FR"/>
              </w:rPr>
            </w:pPr>
            <w:r w:rsidRPr="00486F01">
              <w:rPr>
                <w:bCs/>
                <w:color w:val="000000"/>
                <w:lang w:val="fr-FR"/>
              </w:rPr>
              <w:t>Les objectifs du projet seront réalisés au moyen d</w:t>
            </w:r>
            <w:r w:rsidR="00BD5D04" w:rsidRPr="00486F01">
              <w:rPr>
                <w:bCs/>
                <w:color w:val="000000"/>
                <w:lang w:val="fr-FR"/>
              </w:rPr>
              <w:t>’</w:t>
            </w:r>
            <w:r w:rsidRPr="00486F01">
              <w:rPr>
                <w:bCs/>
                <w:color w:val="000000"/>
                <w:lang w:val="fr-FR"/>
              </w:rPr>
              <w:t>une combinaison des éléments suivants</w:t>
            </w:r>
            <w:r w:rsidR="00414352" w:rsidRPr="00486F01">
              <w:rPr>
                <w:bCs/>
                <w:color w:val="000000"/>
                <w:lang w:val="fr-FR"/>
              </w:rPr>
              <w:t> </w:t>
            </w:r>
            <w:r w:rsidRPr="00486F01">
              <w:rPr>
                <w:bCs/>
                <w:color w:val="000000"/>
                <w:lang w:val="fr-FR"/>
              </w:rPr>
              <w:t>: i)</w:t>
            </w:r>
            <w:r w:rsidR="00414352" w:rsidRPr="00486F01">
              <w:rPr>
                <w:bCs/>
                <w:color w:val="000000"/>
                <w:lang w:val="fr-FR"/>
              </w:rPr>
              <w:t> </w:t>
            </w:r>
            <w:r w:rsidRPr="00486F01">
              <w:rPr>
                <w:bCs/>
                <w:color w:val="000000"/>
                <w:lang w:val="fr-FR"/>
              </w:rPr>
              <w:t xml:space="preserve">activités de recherche et de documentation conduisant au recensement des instruments de </w:t>
            </w:r>
            <w:r w:rsidRPr="00486F01">
              <w:rPr>
                <w:bCs/>
                <w:lang w:val="fr-FR"/>
              </w:rPr>
              <w:t>propriété intellectuelle</w:t>
            </w:r>
            <w:r w:rsidRPr="00486F01">
              <w:rPr>
                <w:bCs/>
                <w:color w:val="000000"/>
                <w:lang w:val="fr-FR"/>
              </w:rPr>
              <w:t xml:space="preserve"> existants ou potentiels aux fins de la promotion du tourisme et de la protection du </w:t>
            </w:r>
            <w:r w:rsidRPr="00486F01">
              <w:rPr>
                <w:bCs/>
                <w:lang w:val="fr-FR"/>
              </w:rPr>
              <w:t>patrimoine culturel</w:t>
            </w:r>
            <w:r w:rsidRPr="00486F01">
              <w:rPr>
                <w:bCs/>
                <w:color w:val="000000"/>
                <w:lang w:val="fr-FR"/>
              </w:rPr>
              <w:t>;  ii)</w:t>
            </w:r>
            <w:r w:rsidR="00414352" w:rsidRPr="00486F01">
              <w:rPr>
                <w:bCs/>
                <w:color w:val="000000"/>
                <w:lang w:val="fr-FR"/>
              </w:rPr>
              <w:t> </w:t>
            </w:r>
            <w:r w:rsidRPr="00486F01">
              <w:rPr>
                <w:bCs/>
                <w:color w:val="000000"/>
                <w:lang w:val="fr-FR"/>
              </w:rPr>
              <w:t>activités de renforcement des capacités à l</w:t>
            </w:r>
            <w:r w:rsidR="00BD5D04" w:rsidRPr="00486F01">
              <w:rPr>
                <w:bCs/>
                <w:color w:val="000000"/>
                <w:lang w:val="fr-FR"/>
              </w:rPr>
              <w:t>’</w:t>
            </w:r>
            <w:r w:rsidRPr="00486F01">
              <w:rPr>
                <w:bCs/>
                <w:color w:val="000000"/>
                <w:lang w:val="fr-FR"/>
              </w:rPr>
              <w:t>intention des principa</w:t>
            </w:r>
            <w:r w:rsidR="0025588A" w:rsidRPr="00486F01">
              <w:rPr>
                <w:bCs/>
                <w:color w:val="000000"/>
                <w:lang w:val="fr-FR"/>
              </w:rPr>
              <w:t xml:space="preserve">les parties prenantes du secteur touristique </w:t>
            </w:r>
            <w:r w:rsidRPr="00486F01">
              <w:rPr>
                <w:bCs/>
                <w:color w:val="000000"/>
                <w:lang w:val="fr-FR"/>
              </w:rPr>
              <w:t>et des autorités nationales;  et iii)</w:t>
            </w:r>
            <w:r w:rsidR="00414352" w:rsidRPr="00486F01">
              <w:rPr>
                <w:bCs/>
                <w:color w:val="000000"/>
                <w:lang w:val="fr-FR"/>
              </w:rPr>
              <w:t> </w:t>
            </w:r>
            <w:r w:rsidRPr="00486F01">
              <w:rPr>
                <w:bCs/>
                <w:color w:val="000000"/>
                <w:lang w:val="fr-FR"/>
              </w:rPr>
              <w:t>activités de sensibilisation à large échelle, y</w:t>
            </w:r>
            <w:r w:rsidR="00414352" w:rsidRPr="00486F01">
              <w:rPr>
                <w:bCs/>
                <w:color w:val="000000"/>
                <w:lang w:val="fr-FR"/>
              </w:rPr>
              <w:t> </w:t>
            </w:r>
            <w:r w:rsidRPr="00486F01">
              <w:rPr>
                <w:bCs/>
                <w:color w:val="000000"/>
                <w:lang w:val="fr-FR"/>
              </w:rPr>
              <w:t>compris l</w:t>
            </w:r>
            <w:r w:rsidR="00BD5D04" w:rsidRPr="00486F01">
              <w:rPr>
                <w:bCs/>
                <w:color w:val="000000"/>
                <w:lang w:val="fr-FR"/>
              </w:rPr>
              <w:t>’</w:t>
            </w:r>
            <w:r w:rsidRPr="00486F01">
              <w:rPr>
                <w:bCs/>
                <w:color w:val="000000"/>
                <w:lang w:val="fr-FR"/>
              </w:rPr>
              <w:t xml:space="preserve">élaboration de matériel didactique et </w:t>
            </w:r>
            <w:r w:rsidR="00965A5E" w:rsidRPr="00486F01">
              <w:rPr>
                <w:bCs/>
                <w:color w:val="000000"/>
                <w:lang w:val="fr-FR"/>
              </w:rPr>
              <w:t xml:space="preserve">de programmes </w:t>
            </w:r>
            <w:r w:rsidRPr="00486F01">
              <w:rPr>
                <w:bCs/>
                <w:color w:val="000000"/>
                <w:lang w:val="fr-FR"/>
              </w:rPr>
              <w:t>d</w:t>
            </w:r>
            <w:r w:rsidR="00BD5D04" w:rsidRPr="00486F01">
              <w:rPr>
                <w:bCs/>
                <w:color w:val="000000"/>
                <w:lang w:val="fr-FR"/>
              </w:rPr>
              <w:t>’</w:t>
            </w:r>
            <w:r w:rsidRPr="00486F01">
              <w:rPr>
                <w:bCs/>
                <w:color w:val="000000"/>
                <w:lang w:val="fr-FR"/>
              </w:rPr>
              <w:t>enseignements appropriés à l</w:t>
            </w:r>
            <w:r w:rsidR="00BD5D04" w:rsidRPr="00486F01">
              <w:rPr>
                <w:bCs/>
                <w:color w:val="000000"/>
                <w:lang w:val="fr-FR"/>
              </w:rPr>
              <w:t>’</w:t>
            </w:r>
            <w:r w:rsidRPr="00486F01">
              <w:rPr>
                <w:bCs/>
                <w:color w:val="000000"/>
                <w:lang w:val="fr-FR"/>
              </w:rPr>
              <w:t>intention des milieux universitaires.</w:t>
            </w:r>
          </w:p>
          <w:p w:rsidR="00CC15EE" w:rsidRPr="00486F01" w:rsidRDefault="00CC15EE" w:rsidP="00D8654E">
            <w:pPr>
              <w:rPr>
                <w:bCs/>
                <w:lang w:val="fr-FR"/>
              </w:rPr>
            </w:pPr>
          </w:p>
          <w:p w:rsidR="00CC15EE" w:rsidRPr="00486F01" w:rsidRDefault="00DB0BBA" w:rsidP="00366768">
            <w:pPr>
              <w:rPr>
                <w:lang w:val="fr-FR"/>
              </w:rPr>
            </w:pPr>
            <w:r w:rsidRPr="00486F01">
              <w:rPr>
                <w:bCs/>
                <w:color w:val="000000"/>
                <w:lang w:val="fr-FR"/>
              </w:rPr>
              <w:t xml:space="preserve">Premièrement, le </w:t>
            </w:r>
            <w:r w:rsidRPr="00486F01">
              <w:rPr>
                <w:bCs/>
                <w:lang w:val="fr-FR"/>
              </w:rPr>
              <w:t>Secrétariat</w:t>
            </w:r>
            <w:r w:rsidRPr="00486F01">
              <w:rPr>
                <w:bCs/>
                <w:color w:val="000000"/>
                <w:lang w:val="fr-FR"/>
              </w:rPr>
              <w:t xml:space="preserve"> de l</w:t>
            </w:r>
            <w:r w:rsidR="00BD5D04" w:rsidRPr="00486F01">
              <w:rPr>
                <w:bCs/>
                <w:color w:val="000000"/>
                <w:lang w:val="fr-FR"/>
              </w:rPr>
              <w:t>’</w:t>
            </w:r>
            <w:r w:rsidRPr="00486F01">
              <w:rPr>
                <w:bCs/>
                <w:color w:val="000000"/>
                <w:lang w:val="fr-FR"/>
              </w:rPr>
              <w:t xml:space="preserve">OMPI établira des </w:t>
            </w:r>
            <w:r w:rsidRPr="00486F01">
              <w:rPr>
                <w:bCs/>
                <w:lang w:val="fr-FR"/>
              </w:rPr>
              <w:t>principes directeurs</w:t>
            </w:r>
            <w:r w:rsidRPr="00486F01">
              <w:rPr>
                <w:bCs/>
                <w:color w:val="000000"/>
                <w:lang w:val="fr-FR"/>
              </w:rPr>
              <w:t xml:space="preserve"> concernant l</w:t>
            </w:r>
            <w:r w:rsidR="00BD5D04" w:rsidRPr="00486F01">
              <w:rPr>
                <w:bCs/>
                <w:color w:val="000000"/>
                <w:lang w:val="fr-FR"/>
              </w:rPr>
              <w:t>’</w:t>
            </w:r>
            <w:r w:rsidRPr="00486F01">
              <w:rPr>
                <w:bCs/>
                <w:color w:val="000000"/>
                <w:lang w:val="fr-FR"/>
              </w:rPr>
              <w:t xml:space="preserve">utilisation des systèmes et instruments de </w:t>
            </w:r>
            <w:r w:rsidRPr="00486F01">
              <w:rPr>
                <w:bCs/>
                <w:lang w:val="fr-FR"/>
              </w:rPr>
              <w:t>propriété intellectuelle</w:t>
            </w:r>
            <w:r w:rsidRPr="00486F01">
              <w:rPr>
                <w:bCs/>
                <w:color w:val="000000"/>
                <w:lang w:val="fr-FR"/>
              </w:rPr>
              <w:t xml:space="preserve"> aux fins du tourisme et de la protection du </w:t>
            </w:r>
            <w:r w:rsidRPr="00486F01">
              <w:rPr>
                <w:bCs/>
                <w:lang w:val="fr-FR"/>
              </w:rPr>
              <w:t>patrimoine culturel</w:t>
            </w:r>
            <w:r w:rsidRPr="00486F01">
              <w:rPr>
                <w:bCs/>
                <w:color w:val="000000"/>
                <w:lang w:val="fr-FR"/>
              </w:rPr>
              <w:t xml:space="preserve"> sur la base de</w:t>
            </w:r>
            <w:r w:rsidR="000A6AE9" w:rsidRPr="00486F01">
              <w:rPr>
                <w:bCs/>
                <w:color w:val="000000"/>
                <w:lang w:val="fr-FR"/>
              </w:rPr>
              <w:t xml:space="preserve"> l</w:t>
            </w:r>
            <w:r w:rsidR="00BD5D04" w:rsidRPr="00486F01">
              <w:rPr>
                <w:bCs/>
                <w:color w:val="000000"/>
                <w:lang w:val="fr-FR"/>
              </w:rPr>
              <w:t>’</w:t>
            </w:r>
            <w:r w:rsidR="000A6AE9" w:rsidRPr="00486F01">
              <w:rPr>
                <w:bCs/>
                <w:color w:val="000000"/>
                <w:lang w:val="fr-FR"/>
              </w:rPr>
              <w:t>expérience acquise</w:t>
            </w:r>
            <w:r w:rsidRPr="00486F01">
              <w:rPr>
                <w:bCs/>
                <w:color w:val="000000"/>
                <w:lang w:val="fr-FR"/>
              </w:rPr>
              <w:t xml:space="preserve"> </w:t>
            </w:r>
            <w:r w:rsidR="000A6AE9" w:rsidRPr="00486F01">
              <w:rPr>
                <w:bCs/>
                <w:color w:val="000000"/>
                <w:lang w:val="fr-FR"/>
              </w:rPr>
              <w:t xml:space="preserve">avec </w:t>
            </w:r>
            <w:r w:rsidRPr="00486F01">
              <w:rPr>
                <w:bCs/>
                <w:color w:val="000000"/>
                <w:lang w:val="fr-FR"/>
              </w:rPr>
              <w:t xml:space="preserve">les marques, les </w:t>
            </w:r>
            <w:r w:rsidR="003050D4" w:rsidRPr="00486F01">
              <w:rPr>
                <w:bCs/>
                <w:color w:val="000000"/>
                <w:lang w:val="fr-FR"/>
              </w:rPr>
              <w:t>dessins</w:t>
            </w:r>
            <w:r w:rsidRPr="00486F01">
              <w:rPr>
                <w:bCs/>
                <w:color w:val="000000"/>
                <w:lang w:val="fr-FR"/>
              </w:rPr>
              <w:t xml:space="preserve"> et modèles, le droit d</w:t>
            </w:r>
            <w:r w:rsidR="00BD5D04" w:rsidRPr="00486F01">
              <w:rPr>
                <w:bCs/>
                <w:color w:val="000000"/>
                <w:lang w:val="fr-FR"/>
              </w:rPr>
              <w:t>’</w:t>
            </w:r>
            <w:r w:rsidRPr="00486F01">
              <w:rPr>
                <w:bCs/>
                <w:color w:val="000000"/>
                <w:lang w:val="fr-FR"/>
              </w:rPr>
              <w:t xml:space="preserve">auteur, les normes de </w:t>
            </w:r>
            <w:r w:rsidRPr="00486F01">
              <w:rPr>
                <w:bCs/>
                <w:lang w:val="fr-FR"/>
              </w:rPr>
              <w:t xml:space="preserve">propriété intellectuelle </w:t>
            </w:r>
            <w:r w:rsidRPr="00486F01">
              <w:rPr>
                <w:bCs/>
                <w:color w:val="000000"/>
                <w:lang w:val="fr-FR"/>
              </w:rPr>
              <w:t xml:space="preserve">et les principes applicables aux </w:t>
            </w:r>
            <w:r w:rsidRPr="00486F01">
              <w:rPr>
                <w:bCs/>
                <w:lang w:val="fr-FR"/>
              </w:rPr>
              <w:t>savoirs traditionnels</w:t>
            </w:r>
            <w:r w:rsidRPr="00486F01">
              <w:rPr>
                <w:bCs/>
                <w:color w:val="000000"/>
                <w:lang w:val="fr-FR"/>
              </w:rPr>
              <w:t xml:space="preserve"> et aux </w:t>
            </w:r>
            <w:r w:rsidRPr="00486F01">
              <w:rPr>
                <w:bCs/>
                <w:lang w:val="fr-FR"/>
              </w:rPr>
              <w:t>expressions culturelles traditionnelles</w:t>
            </w:r>
            <w:r w:rsidRPr="00486F01">
              <w:rPr>
                <w:bCs/>
                <w:color w:val="000000"/>
                <w:lang w:val="fr-FR"/>
              </w:rPr>
              <w:t xml:space="preserve"> et d</w:t>
            </w:r>
            <w:r w:rsidR="00BD5D04" w:rsidRPr="00486F01">
              <w:rPr>
                <w:bCs/>
                <w:color w:val="000000"/>
                <w:lang w:val="fr-FR"/>
              </w:rPr>
              <w:t>’</w:t>
            </w:r>
            <w:r w:rsidRPr="00486F01">
              <w:rPr>
                <w:bCs/>
                <w:color w:val="000000"/>
                <w:lang w:val="fr-FR"/>
              </w:rPr>
              <w:t xml:space="preserve">autres branches pertinentes de la </w:t>
            </w:r>
            <w:r w:rsidRPr="00486F01">
              <w:rPr>
                <w:bCs/>
                <w:lang w:val="fr-FR"/>
              </w:rPr>
              <w:t>propriété intellectuelle</w:t>
            </w:r>
            <w:r w:rsidRPr="00486F01">
              <w:rPr>
                <w:bCs/>
                <w:color w:val="000000"/>
                <w:lang w:val="fr-FR"/>
              </w:rPr>
              <w:t>.</w:t>
            </w:r>
            <w:r w:rsidR="000A6AE9" w:rsidRPr="00486F01">
              <w:rPr>
                <w:bCs/>
                <w:color w:val="000000"/>
                <w:lang w:val="fr-FR"/>
              </w:rPr>
              <w:t xml:space="preserve"> </w:t>
            </w:r>
            <w:r w:rsidR="00D8654E" w:rsidRPr="00486F01">
              <w:rPr>
                <w:color w:val="000000"/>
                <w:lang w:val="fr-FR"/>
              </w:rPr>
              <w:t xml:space="preserve"> </w:t>
            </w:r>
            <w:r w:rsidR="00366768" w:rsidRPr="00486F01">
              <w:rPr>
                <w:bCs/>
                <w:color w:val="000000"/>
                <w:lang w:val="fr-FR"/>
              </w:rPr>
              <w:t>Ces principes directeurs seront assortis d</w:t>
            </w:r>
            <w:r w:rsidR="00BD5D04" w:rsidRPr="00486F01">
              <w:rPr>
                <w:bCs/>
                <w:color w:val="000000"/>
                <w:lang w:val="fr-FR"/>
              </w:rPr>
              <w:t>’</w:t>
            </w:r>
            <w:r w:rsidR="00366768" w:rsidRPr="00486F01">
              <w:rPr>
                <w:bCs/>
                <w:color w:val="000000"/>
                <w:lang w:val="fr-FR"/>
              </w:rPr>
              <w:t>études de cas illustrant les pratiques recommandées en matière d</w:t>
            </w:r>
            <w:r w:rsidR="00BD5D04" w:rsidRPr="00486F01">
              <w:rPr>
                <w:bCs/>
                <w:color w:val="000000"/>
                <w:lang w:val="fr-FR"/>
              </w:rPr>
              <w:t>’</w:t>
            </w:r>
            <w:r w:rsidR="00366768" w:rsidRPr="00486F01">
              <w:rPr>
                <w:bCs/>
                <w:color w:val="000000"/>
                <w:lang w:val="fr-FR"/>
              </w:rPr>
              <w:t xml:space="preserve">utilisation fructueuse </w:t>
            </w:r>
            <w:r w:rsidR="000A6AE9" w:rsidRPr="00486F01">
              <w:rPr>
                <w:bCs/>
                <w:color w:val="000000"/>
                <w:lang w:val="fr-FR"/>
              </w:rPr>
              <w:t>du</w:t>
            </w:r>
            <w:r w:rsidR="00366768" w:rsidRPr="00486F01">
              <w:rPr>
                <w:bCs/>
                <w:color w:val="000000"/>
                <w:lang w:val="fr-FR"/>
              </w:rPr>
              <w:t xml:space="preserve"> système national de </w:t>
            </w:r>
            <w:r w:rsidR="00366768" w:rsidRPr="00486F01">
              <w:rPr>
                <w:bCs/>
                <w:lang w:val="fr-FR"/>
              </w:rPr>
              <w:t>propriété intellectuelle</w:t>
            </w:r>
            <w:r w:rsidR="00366768" w:rsidRPr="00486F01">
              <w:rPr>
                <w:bCs/>
                <w:color w:val="000000"/>
                <w:lang w:val="fr-FR"/>
              </w:rPr>
              <w:t xml:space="preserve"> pour la compétitivité du secteur touristique et la protection du patrimoine culturel.</w:t>
            </w:r>
            <w:r w:rsidR="00D8654E" w:rsidRPr="00486F01">
              <w:rPr>
                <w:color w:val="000000"/>
                <w:lang w:val="fr-FR"/>
              </w:rPr>
              <w:t xml:space="preserve"> </w:t>
            </w:r>
            <w:r w:rsidR="000A6AE9" w:rsidRPr="00486F01">
              <w:rPr>
                <w:color w:val="000000"/>
                <w:lang w:val="fr-FR"/>
              </w:rPr>
              <w:t xml:space="preserve"> </w:t>
            </w:r>
            <w:r w:rsidR="00366768" w:rsidRPr="00486F01">
              <w:rPr>
                <w:color w:val="000000"/>
                <w:lang w:val="fr-FR"/>
              </w:rPr>
              <w:t>Les principes directeurs et les études de cas serviront de base pour l</w:t>
            </w:r>
            <w:r w:rsidR="00BD5D04" w:rsidRPr="00486F01">
              <w:rPr>
                <w:color w:val="000000"/>
                <w:lang w:val="fr-FR"/>
              </w:rPr>
              <w:t>’</w:t>
            </w:r>
            <w:r w:rsidR="00366768" w:rsidRPr="00486F01">
              <w:rPr>
                <w:color w:val="000000"/>
                <w:lang w:val="fr-FR"/>
              </w:rPr>
              <w:t xml:space="preserve">élaboration de matériel didactique </w:t>
            </w:r>
            <w:r w:rsidR="000A6AE9" w:rsidRPr="00486F01">
              <w:rPr>
                <w:color w:val="000000"/>
                <w:lang w:val="fr-FR"/>
              </w:rPr>
              <w:t>à inclure</w:t>
            </w:r>
            <w:r w:rsidR="00366768" w:rsidRPr="00486F01">
              <w:rPr>
                <w:color w:val="000000"/>
                <w:lang w:val="fr-FR"/>
              </w:rPr>
              <w:t xml:space="preserve"> dans les </w:t>
            </w:r>
            <w:r w:rsidR="003050D4" w:rsidRPr="00486F01">
              <w:rPr>
                <w:color w:val="000000"/>
                <w:lang w:val="fr-FR"/>
              </w:rPr>
              <w:t>programmes</w:t>
            </w:r>
            <w:r w:rsidR="00366768" w:rsidRPr="00486F01">
              <w:rPr>
                <w:color w:val="000000"/>
                <w:lang w:val="fr-FR"/>
              </w:rPr>
              <w:t xml:space="preserve"> d</w:t>
            </w:r>
            <w:r w:rsidR="00BD5D04" w:rsidRPr="00486F01">
              <w:rPr>
                <w:color w:val="000000"/>
                <w:lang w:val="fr-FR"/>
              </w:rPr>
              <w:t>’</w:t>
            </w:r>
            <w:r w:rsidR="00366768" w:rsidRPr="00486F01">
              <w:rPr>
                <w:color w:val="000000"/>
                <w:lang w:val="fr-FR"/>
              </w:rPr>
              <w:t>enseignement des écoles de tourisme et des académies de propriété intellectuelle nationales.</w:t>
            </w:r>
          </w:p>
          <w:p w:rsidR="00CC15EE" w:rsidRPr="00486F01" w:rsidRDefault="00CC15EE" w:rsidP="00D8654E">
            <w:pPr>
              <w:rPr>
                <w:bCs/>
                <w:lang w:val="fr-FR"/>
              </w:rPr>
            </w:pPr>
          </w:p>
          <w:p w:rsidR="00CC15EE" w:rsidRPr="00486F01" w:rsidRDefault="008B094C" w:rsidP="008B094C">
            <w:pPr>
              <w:rPr>
                <w:bCs/>
                <w:lang w:val="fr-FR"/>
              </w:rPr>
            </w:pPr>
            <w:r w:rsidRPr="00486F01">
              <w:rPr>
                <w:bCs/>
                <w:color w:val="000000"/>
                <w:lang w:val="fr-FR"/>
              </w:rPr>
              <w:t xml:space="preserve">Pour la mise en </w:t>
            </w:r>
            <w:r w:rsidR="003050D4" w:rsidRPr="00486F01">
              <w:rPr>
                <w:bCs/>
                <w:color w:val="000000"/>
                <w:lang w:val="fr-FR"/>
              </w:rPr>
              <w:t>œuvre</w:t>
            </w:r>
            <w:r w:rsidRPr="00486F01">
              <w:rPr>
                <w:bCs/>
                <w:color w:val="000000"/>
                <w:lang w:val="fr-FR"/>
              </w:rPr>
              <w:t xml:space="preserve"> par pays, outre l</w:t>
            </w:r>
            <w:r w:rsidR="00BD5D04" w:rsidRPr="00486F01">
              <w:rPr>
                <w:bCs/>
                <w:color w:val="000000"/>
                <w:lang w:val="fr-FR"/>
              </w:rPr>
              <w:t>’</w:t>
            </w:r>
            <w:r w:rsidRPr="00486F01">
              <w:rPr>
                <w:bCs/>
                <w:color w:val="000000"/>
                <w:lang w:val="fr-FR"/>
              </w:rPr>
              <w:t>Égypte, trois</w:t>
            </w:r>
            <w:r w:rsidR="00414352" w:rsidRPr="00486F01">
              <w:rPr>
                <w:bCs/>
                <w:color w:val="000000"/>
                <w:lang w:val="fr-FR"/>
              </w:rPr>
              <w:t> </w:t>
            </w:r>
            <w:r w:rsidRPr="00486F01">
              <w:rPr>
                <w:bCs/>
                <w:color w:val="000000"/>
                <w:lang w:val="fr-FR"/>
              </w:rPr>
              <w:t xml:space="preserve">pays pilotes seront </w:t>
            </w:r>
            <w:r w:rsidR="000A6AE9" w:rsidRPr="00486F01">
              <w:rPr>
                <w:bCs/>
                <w:color w:val="000000"/>
                <w:lang w:val="fr-FR"/>
              </w:rPr>
              <w:t>sélectionnés</w:t>
            </w:r>
            <w:r w:rsidRPr="00486F01">
              <w:rPr>
                <w:bCs/>
                <w:color w:val="000000"/>
                <w:lang w:val="fr-FR"/>
              </w:rPr>
              <w:t xml:space="preserve"> et les principa</w:t>
            </w:r>
            <w:r w:rsidR="000A6AE9" w:rsidRPr="00486F01">
              <w:rPr>
                <w:bCs/>
                <w:color w:val="000000"/>
                <w:lang w:val="fr-FR"/>
              </w:rPr>
              <w:t xml:space="preserve">les parties prenantes du secteur touristique </w:t>
            </w:r>
            <w:r w:rsidRPr="00486F01">
              <w:rPr>
                <w:bCs/>
                <w:color w:val="000000"/>
                <w:lang w:val="fr-FR"/>
              </w:rPr>
              <w:t>seront identifié</w:t>
            </w:r>
            <w:r w:rsidR="000A6AE9" w:rsidRPr="00486F01">
              <w:rPr>
                <w:bCs/>
                <w:color w:val="000000"/>
                <w:lang w:val="fr-FR"/>
              </w:rPr>
              <w:t>e</w:t>
            </w:r>
            <w:r w:rsidRPr="00486F01">
              <w:rPr>
                <w:bCs/>
                <w:color w:val="000000"/>
                <w:lang w:val="fr-FR"/>
              </w:rPr>
              <w:t>s dans chacun d</w:t>
            </w:r>
            <w:r w:rsidR="00BD5D04" w:rsidRPr="00486F01">
              <w:rPr>
                <w:bCs/>
                <w:color w:val="000000"/>
                <w:lang w:val="fr-FR"/>
              </w:rPr>
              <w:t>’</w:t>
            </w:r>
            <w:r w:rsidRPr="00486F01">
              <w:rPr>
                <w:bCs/>
                <w:color w:val="000000"/>
                <w:lang w:val="fr-FR"/>
              </w:rPr>
              <w:t>entre eux.</w:t>
            </w:r>
            <w:r w:rsidR="00D8654E" w:rsidRPr="00486F01">
              <w:rPr>
                <w:color w:val="000000"/>
                <w:lang w:val="fr-FR"/>
              </w:rPr>
              <w:t xml:space="preserve"> </w:t>
            </w:r>
            <w:r w:rsidR="000A6AE9" w:rsidRPr="00486F01">
              <w:rPr>
                <w:color w:val="000000"/>
                <w:lang w:val="fr-FR"/>
              </w:rPr>
              <w:t xml:space="preserve"> </w:t>
            </w:r>
            <w:r w:rsidRPr="00486F01">
              <w:rPr>
                <w:bCs/>
                <w:color w:val="000000"/>
                <w:lang w:val="fr-FR"/>
              </w:rPr>
              <w:t xml:space="preserve">En outre, les capacités des offices nationaux de </w:t>
            </w:r>
            <w:r w:rsidRPr="00486F01">
              <w:rPr>
                <w:bCs/>
                <w:lang w:val="fr-FR"/>
              </w:rPr>
              <w:t>propriété intellectuelle</w:t>
            </w:r>
            <w:r w:rsidRPr="00486F01">
              <w:rPr>
                <w:bCs/>
                <w:color w:val="000000"/>
                <w:lang w:val="fr-FR"/>
              </w:rPr>
              <w:t xml:space="preserve"> seront renforcées en vue d</w:t>
            </w:r>
            <w:r w:rsidR="00BD5D04" w:rsidRPr="00486F01">
              <w:rPr>
                <w:bCs/>
                <w:color w:val="000000"/>
                <w:lang w:val="fr-FR"/>
              </w:rPr>
              <w:t>’</w:t>
            </w:r>
            <w:r w:rsidRPr="00486F01">
              <w:rPr>
                <w:bCs/>
                <w:color w:val="000000"/>
                <w:lang w:val="fr-FR"/>
              </w:rPr>
              <w:t xml:space="preserve">apporter un appui spécialisé à ces acteurs et de mener des campagnes de sensibilisation </w:t>
            </w:r>
            <w:r w:rsidR="00A9540F" w:rsidRPr="00486F01">
              <w:rPr>
                <w:bCs/>
                <w:color w:val="000000"/>
                <w:lang w:val="fr-FR"/>
              </w:rPr>
              <w:t>personnalisées</w:t>
            </w:r>
            <w:r w:rsidRPr="00486F01">
              <w:rPr>
                <w:bCs/>
                <w:color w:val="000000"/>
                <w:lang w:val="fr-FR"/>
              </w:rPr>
              <w:t>.</w:t>
            </w:r>
          </w:p>
          <w:p w:rsidR="00CC15EE" w:rsidRPr="00486F01" w:rsidRDefault="00CC15EE" w:rsidP="00D8654E">
            <w:pPr>
              <w:rPr>
                <w:bCs/>
                <w:lang w:val="fr-FR"/>
              </w:rPr>
            </w:pPr>
          </w:p>
          <w:p w:rsidR="00CC15EE" w:rsidRPr="00486F01" w:rsidRDefault="008B094C" w:rsidP="008B094C">
            <w:pPr>
              <w:rPr>
                <w:bCs/>
                <w:color w:val="000000"/>
                <w:lang w:val="fr-FR"/>
              </w:rPr>
            </w:pPr>
            <w:r w:rsidRPr="00486F01">
              <w:rPr>
                <w:bCs/>
                <w:color w:val="000000"/>
                <w:lang w:val="fr-FR"/>
              </w:rPr>
              <w:t>La sélection des trois</w:t>
            </w:r>
            <w:r w:rsidR="00414352" w:rsidRPr="00486F01">
              <w:rPr>
                <w:bCs/>
                <w:color w:val="000000"/>
                <w:lang w:val="fr-FR"/>
              </w:rPr>
              <w:t> </w:t>
            </w:r>
            <w:r w:rsidRPr="00486F01">
              <w:rPr>
                <w:bCs/>
                <w:color w:val="000000"/>
                <w:lang w:val="fr-FR"/>
              </w:rPr>
              <w:t>autres pays pilotes sera effectuée sur la base de</w:t>
            </w:r>
            <w:r w:rsidR="00D0191E" w:rsidRPr="00486F01">
              <w:rPr>
                <w:bCs/>
                <w:color w:val="000000"/>
                <w:lang w:val="fr-FR"/>
              </w:rPr>
              <w:t>s</w:t>
            </w:r>
            <w:r w:rsidRPr="00486F01">
              <w:rPr>
                <w:bCs/>
                <w:color w:val="000000"/>
                <w:lang w:val="fr-FR"/>
              </w:rPr>
              <w:t xml:space="preserve"> critères suivants</w:t>
            </w:r>
            <w:r w:rsidR="00414352" w:rsidRPr="00486F01">
              <w:rPr>
                <w:bCs/>
                <w:color w:val="000000"/>
                <w:lang w:val="fr-FR"/>
              </w:rPr>
              <w:t> </w:t>
            </w:r>
            <w:r w:rsidRPr="00486F01">
              <w:rPr>
                <w:bCs/>
                <w:color w:val="000000"/>
                <w:lang w:val="fr-FR"/>
              </w:rPr>
              <w:t>:</w:t>
            </w:r>
          </w:p>
          <w:p w:rsidR="00D0191E" w:rsidRPr="00486F01" w:rsidRDefault="00D0191E" w:rsidP="008B094C">
            <w:pPr>
              <w:rPr>
                <w:bCs/>
                <w:lang w:val="fr-FR"/>
              </w:rPr>
            </w:pPr>
          </w:p>
          <w:p w:rsidR="00CC15EE" w:rsidRPr="00486F01" w:rsidRDefault="008B094C" w:rsidP="008B094C">
            <w:pPr>
              <w:pStyle w:val="ONUME"/>
              <w:numPr>
                <w:ilvl w:val="0"/>
                <w:numId w:val="15"/>
              </w:numPr>
              <w:rPr>
                <w:lang w:val="fr-FR"/>
              </w:rPr>
            </w:pPr>
            <w:r w:rsidRPr="00486F01">
              <w:rPr>
                <w:color w:val="000000"/>
                <w:lang w:val="fr-FR"/>
              </w:rPr>
              <w:t>Existence de politiques de développement nationales ou régionales dans le cadre desquelles le tourisme est considéré comme un outil au service du développement territorial, de la lutte contre la pauvreté, de la création d</w:t>
            </w:r>
            <w:r w:rsidR="00BD5D04" w:rsidRPr="00486F01">
              <w:rPr>
                <w:color w:val="000000"/>
                <w:lang w:val="fr-FR"/>
              </w:rPr>
              <w:t>’</w:t>
            </w:r>
            <w:r w:rsidRPr="00486F01">
              <w:rPr>
                <w:color w:val="000000"/>
                <w:lang w:val="fr-FR"/>
              </w:rPr>
              <w:t xml:space="preserve">emplois, de la </w:t>
            </w:r>
            <w:proofErr w:type="spellStart"/>
            <w:r w:rsidRPr="00486F01">
              <w:rPr>
                <w:color w:val="000000"/>
                <w:lang w:val="fr-FR"/>
              </w:rPr>
              <w:t>démarginalisation</w:t>
            </w:r>
            <w:proofErr w:type="spellEnd"/>
            <w:r w:rsidRPr="00486F01">
              <w:rPr>
                <w:color w:val="000000"/>
                <w:lang w:val="fr-FR"/>
              </w:rPr>
              <w:t xml:space="preserve"> des femmes et des jeunes et du développement économique, social et culturel en général;</w:t>
            </w:r>
          </w:p>
          <w:p w:rsidR="00CC15EE" w:rsidRPr="00486F01" w:rsidRDefault="008B094C" w:rsidP="008B094C">
            <w:pPr>
              <w:pStyle w:val="ONUME"/>
              <w:rPr>
                <w:lang w:val="fr-FR"/>
              </w:rPr>
            </w:pPr>
            <w:r w:rsidRPr="00486F01">
              <w:rPr>
                <w:color w:val="000000"/>
                <w:lang w:val="fr-FR"/>
              </w:rPr>
              <w:t>Existence d</w:t>
            </w:r>
            <w:r w:rsidR="00BD5D04" w:rsidRPr="00486F01">
              <w:rPr>
                <w:color w:val="000000"/>
                <w:lang w:val="fr-FR"/>
              </w:rPr>
              <w:t>’</w:t>
            </w:r>
            <w:r w:rsidRPr="00486F01">
              <w:rPr>
                <w:color w:val="000000"/>
                <w:lang w:val="fr-FR"/>
              </w:rPr>
              <w:t>un environnement commercial dans un</w:t>
            </w:r>
            <w:r w:rsidR="002650FE" w:rsidRPr="00486F01">
              <w:rPr>
                <w:color w:val="000000"/>
                <w:lang w:val="fr-FR"/>
              </w:rPr>
              <w:t>e</w:t>
            </w:r>
            <w:r w:rsidRPr="00486F01">
              <w:rPr>
                <w:color w:val="000000"/>
                <w:lang w:val="fr-FR"/>
              </w:rPr>
              <w:t xml:space="preserve"> </w:t>
            </w:r>
            <w:r w:rsidR="002650FE" w:rsidRPr="00486F01">
              <w:rPr>
                <w:color w:val="000000"/>
                <w:lang w:val="fr-FR"/>
              </w:rPr>
              <w:t>zone</w:t>
            </w:r>
            <w:r w:rsidRPr="00486F01">
              <w:rPr>
                <w:color w:val="000000"/>
                <w:lang w:val="fr-FR"/>
              </w:rPr>
              <w:t xml:space="preserve"> </w:t>
            </w:r>
            <w:r w:rsidR="002650FE" w:rsidRPr="00486F01">
              <w:rPr>
                <w:color w:val="000000"/>
                <w:lang w:val="fr-FR"/>
              </w:rPr>
              <w:t xml:space="preserve">géographique </w:t>
            </w:r>
            <w:r w:rsidRPr="00486F01">
              <w:rPr>
                <w:color w:val="000000"/>
                <w:lang w:val="fr-FR"/>
              </w:rPr>
              <w:t>caractérisé</w:t>
            </w:r>
            <w:r w:rsidR="002650FE" w:rsidRPr="00486F01">
              <w:rPr>
                <w:color w:val="000000"/>
                <w:lang w:val="fr-FR"/>
              </w:rPr>
              <w:t>e</w:t>
            </w:r>
            <w:r w:rsidRPr="00486F01">
              <w:rPr>
                <w:color w:val="000000"/>
                <w:lang w:val="fr-FR"/>
              </w:rPr>
              <w:t xml:space="preserve"> par des conditions culturelles, environnementales, traditionnelles ou historiques uniques </w:t>
            </w:r>
            <w:r w:rsidR="002650FE" w:rsidRPr="00486F01">
              <w:rPr>
                <w:color w:val="000000"/>
                <w:lang w:val="fr-FR"/>
              </w:rPr>
              <w:t>propres à attirer</w:t>
            </w:r>
            <w:r w:rsidRPr="00486F01">
              <w:rPr>
                <w:color w:val="000000"/>
                <w:lang w:val="fr-FR"/>
              </w:rPr>
              <w:t xml:space="preserve"> le tourisme mais qui sont restées jusqu</w:t>
            </w:r>
            <w:r w:rsidR="00BD5D04" w:rsidRPr="00486F01">
              <w:rPr>
                <w:color w:val="000000"/>
                <w:lang w:val="fr-FR"/>
              </w:rPr>
              <w:t>’</w:t>
            </w:r>
            <w:r w:rsidR="00DC1518" w:rsidRPr="00486F01">
              <w:rPr>
                <w:color w:val="000000"/>
                <w:lang w:val="fr-FR"/>
              </w:rPr>
              <w:t>ici sous</w:t>
            </w:r>
            <w:r w:rsidR="00B874F9" w:rsidRPr="00486F01">
              <w:rPr>
                <w:color w:val="000000"/>
                <w:lang w:val="fr-FR"/>
              </w:rPr>
              <w:noBreakHyphen/>
            </w:r>
            <w:r w:rsidRPr="00486F01">
              <w:rPr>
                <w:color w:val="000000"/>
                <w:lang w:val="fr-FR"/>
              </w:rPr>
              <w:t>exploitées ou risquent d</w:t>
            </w:r>
            <w:r w:rsidR="00BD5D04" w:rsidRPr="00486F01">
              <w:rPr>
                <w:color w:val="000000"/>
                <w:lang w:val="fr-FR"/>
              </w:rPr>
              <w:t>’</w:t>
            </w:r>
            <w:r w:rsidRPr="00486F01">
              <w:rPr>
                <w:color w:val="000000"/>
                <w:lang w:val="fr-FR"/>
              </w:rPr>
              <w:t xml:space="preserve">être accaparées de manière abusive ou </w:t>
            </w:r>
            <w:r w:rsidR="00494963" w:rsidRPr="00486F01">
              <w:rPr>
                <w:color w:val="000000"/>
                <w:lang w:val="fr-FR"/>
              </w:rPr>
              <w:t>d</w:t>
            </w:r>
            <w:r w:rsidR="00BD5D04" w:rsidRPr="00486F01">
              <w:rPr>
                <w:color w:val="000000"/>
                <w:lang w:val="fr-FR"/>
              </w:rPr>
              <w:t>’</w:t>
            </w:r>
            <w:r w:rsidR="00494963" w:rsidRPr="00486F01">
              <w:rPr>
                <w:color w:val="000000"/>
                <w:lang w:val="fr-FR"/>
              </w:rPr>
              <w:t xml:space="preserve">être </w:t>
            </w:r>
            <w:r w:rsidRPr="00486F01">
              <w:rPr>
                <w:color w:val="000000"/>
                <w:lang w:val="fr-FR"/>
              </w:rPr>
              <w:t>négligées;  et</w:t>
            </w:r>
          </w:p>
          <w:p w:rsidR="00CC15EE" w:rsidRPr="00486F01" w:rsidRDefault="008B094C" w:rsidP="008B094C">
            <w:pPr>
              <w:pStyle w:val="ONUME"/>
              <w:rPr>
                <w:bCs/>
                <w:lang w:val="fr-FR"/>
              </w:rPr>
            </w:pPr>
            <w:r w:rsidRPr="00486F01">
              <w:rPr>
                <w:color w:val="000000"/>
                <w:lang w:val="fr-FR"/>
              </w:rPr>
              <w:t>Volonté avérée des entreprises et des autorités politiques (nationales/régionales/locales) d</w:t>
            </w:r>
            <w:r w:rsidR="00BD5D04" w:rsidRPr="00486F01">
              <w:rPr>
                <w:color w:val="000000"/>
                <w:lang w:val="fr-FR"/>
              </w:rPr>
              <w:t>’</w:t>
            </w:r>
            <w:r w:rsidRPr="00486F01">
              <w:rPr>
                <w:color w:val="000000"/>
                <w:lang w:val="fr-FR"/>
              </w:rPr>
              <w:t>accroître la compétitivité et la capacité d</w:t>
            </w:r>
            <w:r w:rsidR="00BD5D04" w:rsidRPr="00486F01">
              <w:rPr>
                <w:color w:val="000000"/>
                <w:lang w:val="fr-FR"/>
              </w:rPr>
              <w:t>’</w:t>
            </w:r>
            <w:r w:rsidRPr="00486F01">
              <w:rPr>
                <w:color w:val="000000"/>
                <w:lang w:val="fr-FR"/>
              </w:rPr>
              <w:t xml:space="preserve">innovation </w:t>
            </w:r>
            <w:r w:rsidR="00494963" w:rsidRPr="00486F01">
              <w:rPr>
                <w:color w:val="000000"/>
                <w:lang w:val="fr-FR"/>
              </w:rPr>
              <w:t>du secteur touristique</w:t>
            </w:r>
            <w:r w:rsidRPr="00486F01">
              <w:rPr>
                <w:color w:val="000000"/>
                <w:lang w:val="fr-FR"/>
              </w:rPr>
              <w:t xml:space="preserve"> aux fins du développement national.</w:t>
            </w:r>
          </w:p>
          <w:p w:rsidR="00BD5D04" w:rsidRPr="00486F01" w:rsidRDefault="008B094C" w:rsidP="008B094C">
            <w:pPr>
              <w:pStyle w:val="ONUME"/>
              <w:numPr>
                <w:ilvl w:val="0"/>
                <w:numId w:val="0"/>
              </w:numPr>
              <w:rPr>
                <w:bCs/>
                <w:lang w:val="fr-FR"/>
              </w:rPr>
            </w:pPr>
            <w:r w:rsidRPr="00486F01">
              <w:rPr>
                <w:bCs/>
                <w:color w:val="000000"/>
                <w:lang w:val="fr-FR"/>
              </w:rPr>
              <w:t xml:space="preserve">Les </w:t>
            </w:r>
            <w:r w:rsidRPr="00486F01">
              <w:rPr>
                <w:bCs/>
                <w:lang w:val="fr-FR"/>
              </w:rPr>
              <w:t>États membres</w:t>
            </w:r>
            <w:r w:rsidRPr="00486F01">
              <w:rPr>
                <w:bCs/>
                <w:color w:val="000000"/>
                <w:lang w:val="fr-FR"/>
              </w:rPr>
              <w:t xml:space="preserve"> qui souhaitent participer au projet en qualité de pays pilote doivent soumettre une proposition comprenant les éléments suivants</w:t>
            </w:r>
            <w:r w:rsidR="00414352" w:rsidRPr="00486F01">
              <w:rPr>
                <w:bCs/>
                <w:color w:val="000000"/>
                <w:lang w:val="fr-FR"/>
              </w:rPr>
              <w:t> </w:t>
            </w:r>
            <w:r w:rsidRPr="00486F01">
              <w:rPr>
                <w:bCs/>
                <w:color w:val="000000"/>
                <w:lang w:val="fr-FR"/>
              </w:rPr>
              <w:t>:</w:t>
            </w:r>
          </w:p>
          <w:p w:rsidR="00CC15EE" w:rsidRPr="00486F01" w:rsidRDefault="00CC15EE" w:rsidP="00D8654E">
            <w:pPr>
              <w:rPr>
                <w:bCs/>
                <w:lang w:val="fr-FR"/>
              </w:rPr>
            </w:pPr>
          </w:p>
          <w:p w:rsidR="00CC15EE" w:rsidRPr="00486F01" w:rsidRDefault="007E6D28" w:rsidP="007E6D28">
            <w:pPr>
              <w:tabs>
                <w:tab w:val="left" w:pos="567"/>
                <w:tab w:val="left" w:pos="1134"/>
              </w:tabs>
              <w:ind w:left="567"/>
              <w:rPr>
                <w:bCs/>
                <w:color w:val="000000"/>
                <w:lang w:val="fr-FR"/>
              </w:rPr>
            </w:pPr>
            <w:r w:rsidRPr="00486F01">
              <w:rPr>
                <w:bCs/>
                <w:color w:val="000000"/>
                <w:lang w:val="fr-FR"/>
              </w:rPr>
              <w:t>a)</w:t>
            </w:r>
            <w:r w:rsidRPr="00486F01">
              <w:rPr>
                <w:bCs/>
                <w:color w:val="000000"/>
                <w:lang w:val="fr-FR"/>
              </w:rPr>
              <w:tab/>
              <w:t>Indication de l</w:t>
            </w:r>
            <w:r w:rsidR="00BD5D04" w:rsidRPr="00486F01">
              <w:rPr>
                <w:bCs/>
                <w:color w:val="000000"/>
                <w:lang w:val="fr-FR"/>
              </w:rPr>
              <w:t>’</w:t>
            </w:r>
            <w:r w:rsidRPr="00486F01">
              <w:rPr>
                <w:bCs/>
                <w:color w:val="000000"/>
                <w:lang w:val="fr-FR"/>
              </w:rPr>
              <w:t xml:space="preserve">agence ou institution principale </w:t>
            </w:r>
            <w:r w:rsidR="00BA1FF6" w:rsidRPr="00486F01">
              <w:rPr>
                <w:bCs/>
                <w:color w:val="000000"/>
                <w:lang w:val="fr-FR"/>
              </w:rPr>
              <w:t xml:space="preserve">qui sera </w:t>
            </w:r>
            <w:r w:rsidRPr="00486F01">
              <w:rPr>
                <w:bCs/>
                <w:color w:val="000000"/>
                <w:lang w:val="fr-FR"/>
              </w:rPr>
              <w:t>chargée de coordonner les activités par pays avec le Secrétariat de l</w:t>
            </w:r>
            <w:r w:rsidR="00BD5D04" w:rsidRPr="00486F01">
              <w:rPr>
                <w:bCs/>
                <w:color w:val="000000"/>
                <w:lang w:val="fr-FR"/>
              </w:rPr>
              <w:t>’</w:t>
            </w:r>
            <w:r w:rsidRPr="00486F01">
              <w:rPr>
                <w:bCs/>
                <w:color w:val="000000"/>
                <w:lang w:val="fr-FR"/>
              </w:rPr>
              <w:t>OMPI (p.</w:t>
            </w:r>
            <w:r w:rsidR="00414352" w:rsidRPr="00486F01">
              <w:rPr>
                <w:bCs/>
                <w:color w:val="000000"/>
                <w:lang w:val="fr-FR"/>
              </w:rPr>
              <w:t> </w:t>
            </w:r>
            <w:r w:rsidRPr="00486F01">
              <w:rPr>
                <w:bCs/>
                <w:color w:val="000000"/>
                <w:lang w:val="fr-FR"/>
              </w:rPr>
              <w:t xml:space="preserve">ex., office de </w:t>
            </w:r>
            <w:r w:rsidRPr="00486F01">
              <w:rPr>
                <w:bCs/>
                <w:lang w:val="fr-FR"/>
              </w:rPr>
              <w:t>propriété intellectuelle</w:t>
            </w:r>
            <w:r w:rsidRPr="00486F01">
              <w:rPr>
                <w:bCs/>
                <w:color w:val="000000"/>
                <w:lang w:val="fr-FR"/>
              </w:rPr>
              <w:t xml:space="preserve"> national, office du tourisme national ou local, ONG </w:t>
            </w:r>
            <w:r w:rsidR="00BA1FF6" w:rsidRPr="00486F01">
              <w:rPr>
                <w:bCs/>
                <w:color w:val="000000"/>
                <w:lang w:val="fr-FR"/>
              </w:rPr>
              <w:t>du secteur, etc.</w:t>
            </w:r>
            <w:r w:rsidRPr="00486F01">
              <w:rPr>
                <w:bCs/>
                <w:color w:val="000000"/>
                <w:lang w:val="fr-FR"/>
              </w:rPr>
              <w:t>);</w:t>
            </w:r>
          </w:p>
          <w:p w:rsidR="00BD5D04" w:rsidRPr="00486F01" w:rsidRDefault="007E6D28" w:rsidP="007E6D28">
            <w:pPr>
              <w:tabs>
                <w:tab w:val="left" w:pos="567"/>
                <w:tab w:val="left" w:pos="1134"/>
              </w:tabs>
              <w:ind w:left="567"/>
              <w:rPr>
                <w:bCs/>
                <w:color w:val="000000"/>
                <w:lang w:val="fr-FR"/>
              </w:rPr>
            </w:pPr>
            <w:r w:rsidRPr="00486F01">
              <w:rPr>
                <w:bCs/>
                <w:color w:val="000000"/>
                <w:lang w:val="fr-FR"/>
              </w:rPr>
              <w:lastRenderedPageBreak/>
              <w:t>b)</w:t>
            </w:r>
            <w:r w:rsidRPr="00486F01">
              <w:rPr>
                <w:bCs/>
                <w:color w:val="000000"/>
                <w:lang w:val="fr-FR"/>
              </w:rPr>
              <w:tab/>
              <w:t>Description succincte de l</w:t>
            </w:r>
            <w:r w:rsidR="00BD5D04" w:rsidRPr="00486F01">
              <w:rPr>
                <w:bCs/>
                <w:color w:val="000000"/>
                <w:lang w:val="fr-FR"/>
              </w:rPr>
              <w:t>’</w:t>
            </w:r>
            <w:r w:rsidRPr="00486F01">
              <w:rPr>
                <w:bCs/>
                <w:color w:val="000000"/>
                <w:lang w:val="fr-FR"/>
              </w:rPr>
              <w:t>intérêt touristique du pays et environnement commercial de l</w:t>
            </w:r>
            <w:r w:rsidR="00BD5D04" w:rsidRPr="00486F01">
              <w:rPr>
                <w:bCs/>
                <w:color w:val="000000"/>
                <w:lang w:val="fr-FR"/>
              </w:rPr>
              <w:t>’</w:t>
            </w:r>
            <w:r w:rsidRPr="00486F01">
              <w:rPr>
                <w:bCs/>
                <w:color w:val="000000"/>
                <w:lang w:val="fr-FR"/>
              </w:rPr>
              <w:t>activité touristique (p.</w:t>
            </w:r>
            <w:r w:rsidR="00414352" w:rsidRPr="00486F01">
              <w:rPr>
                <w:bCs/>
                <w:color w:val="000000"/>
                <w:lang w:val="fr-FR"/>
              </w:rPr>
              <w:t> </w:t>
            </w:r>
            <w:r w:rsidRPr="00486F01">
              <w:rPr>
                <w:bCs/>
                <w:color w:val="000000"/>
                <w:lang w:val="fr-FR"/>
              </w:rPr>
              <w:t xml:space="preserve">ex., tourisme culturel, </w:t>
            </w:r>
            <w:r w:rsidR="00436F93" w:rsidRPr="00486F01">
              <w:rPr>
                <w:bCs/>
                <w:color w:val="000000"/>
                <w:lang w:val="fr-FR"/>
              </w:rPr>
              <w:t>tourisme médical</w:t>
            </w:r>
            <w:r w:rsidRPr="00486F01">
              <w:rPr>
                <w:bCs/>
                <w:color w:val="000000"/>
                <w:lang w:val="fr-FR"/>
              </w:rPr>
              <w:t>, écotourisme, etc.);  et</w:t>
            </w:r>
          </w:p>
          <w:p w:rsidR="00CC15EE" w:rsidRPr="00486F01" w:rsidRDefault="00CC15EE" w:rsidP="00104874">
            <w:pPr>
              <w:tabs>
                <w:tab w:val="left" w:pos="567"/>
                <w:tab w:val="left" w:pos="1134"/>
              </w:tabs>
              <w:ind w:left="567"/>
              <w:rPr>
                <w:bCs/>
                <w:lang w:val="fr-FR"/>
              </w:rPr>
            </w:pPr>
          </w:p>
          <w:p w:rsidR="00CC15EE" w:rsidRPr="00486F01" w:rsidRDefault="007E6D28" w:rsidP="007E6D28">
            <w:pPr>
              <w:tabs>
                <w:tab w:val="left" w:pos="567"/>
                <w:tab w:val="left" w:pos="1134"/>
              </w:tabs>
              <w:ind w:left="567"/>
              <w:rPr>
                <w:bCs/>
                <w:color w:val="000000"/>
                <w:lang w:val="fr-FR"/>
              </w:rPr>
            </w:pPr>
            <w:r w:rsidRPr="00486F01">
              <w:rPr>
                <w:bCs/>
                <w:color w:val="000000"/>
                <w:lang w:val="fr-FR"/>
              </w:rPr>
              <w:t>c)</w:t>
            </w:r>
            <w:r w:rsidRPr="00486F01">
              <w:rPr>
                <w:bCs/>
                <w:color w:val="000000"/>
                <w:lang w:val="fr-FR"/>
              </w:rPr>
              <w:tab/>
              <w:t>Aptitude de l</w:t>
            </w:r>
            <w:r w:rsidR="00BD5D04" w:rsidRPr="00486F01">
              <w:rPr>
                <w:bCs/>
                <w:color w:val="000000"/>
                <w:lang w:val="fr-FR"/>
              </w:rPr>
              <w:t>’</w:t>
            </w:r>
            <w:r w:rsidRPr="00486F01">
              <w:rPr>
                <w:bCs/>
                <w:color w:val="000000"/>
                <w:lang w:val="fr-FR"/>
              </w:rPr>
              <w:t xml:space="preserve">agence </w:t>
            </w:r>
            <w:r w:rsidR="00BA1FF6" w:rsidRPr="00486F01">
              <w:rPr>
                <w:bCs/>
                <w:color w:val="000000"/>
                <w:lang w:val="fr-FR"/>
              </w:rPr>
              <w:t>chargée de la coordination</w:t>
            </w:r>
            <w:r w:rsidRPr="00486F01">
              <w:rPr>
                <w:bCs/>
                <w:color w:val="000000"/>
                <w:lang w:val="fr-FR"/>
              </w:rPr>
              <w:t xml:space="preserve"> et des autres parties prenantes à poursuivre la mise en </w:t>
            </w:r>
            <w:r w:rsidR="003050D4" w:rsidRPr="00486F01">
              <w:rPr>
                <w:bCs/>
                <w:color w:val="000000"/>
                <w:lang w:val="fr-FR"/>
              </w:rPr>
              <w:t>œuvre</w:t>
            </w:r>
            <w:r w:rsidRPr="00486F01">
              <w:rPr>
                <w:bCs/>
                <w:color w:val="000000"/>
                <w:lang w:val="fr-FR"/>
              </w:rPr>
              <w:t xml:space="preserve"> des stratégies proposées une fois le projet achevé.</w:t>
            </w:r>
          </w:p>
          <w:p w:rsidR="00BA1FF6" w:rsidRPr="00486F01" w:rsidRDefault="00BA1FF6" w:rsidP="007E6D28">
            <w:pPr>
              <w:tabs>
                <w:tab w:val="left" w:pos="567"/>
                <w:tab w:val="left" w:pos="1134"/>
              </w:tabs>
              <w:ind w:left="567"/>
              <w:rPr>
                <w:bCs/>
                <w:lang w:val="fr-FR"/>
              </w:rPr>
            </w:pPr>
          </w:p>
          <w:p w:rsidR="00BD5D04" w:rsidRPr="00486F01" w:rsidRDefault="007E6D28" w:rsidP="007E6D28">
            <w:pPr>
              <w:rPr>
                <w:bCs/>
                <w:lang w:val="fr-FR"/>
              </w:rPr>
            </w:pPr>
            <w:r w:rsidRPr="00486F01">
              <w:rPr>
                <w:bCs/>
                <w:color w:val="000000"/>
                <w:lang w:val="fr-FR"/>
              </w:rPr>
              <w:t>Le processus de sélection susmentionné permettra à l</w:t>
            </w:r>
            <w:r w:rsidR="00BD5D04" w:rsidRPr="00486F01">
              <w:rPr>
                <w:bCs/>
                <w:color w:val="000000"/>
                <w:lang w:val="fr-FR"/>
              </w:rPr>
              <w:t>’</w:t>
            </w:r>
            <w:r w:rsidRPr="00486F01">
              <w:rPr>
                <w:bCs/>
                <w:color w:val="000000"/>
                <w:lang w:val="fr-FR"/>
              </w:rPr>
              <w:t xml:space="preserve">équipe chargée du projet (agence </w:t>
            </w:r>
            <w:r w:rsidR="0061570F" w:rsidRPr="00486F01">
              <w:rPr>
                <w:bCs/>
                <w:color w:val="000000"/>
                <w:lang w:val="fr-FR"/>
              </w:rPr>
              <w:t>de coordination</w:t>
            </w:r>
            <w:r w:rsidRPr="00486F01">
              <w:rPr>
                <w:bCs/>
                <w:color w:val="000000"/>
                <w:lang w:val="fr-FR"/>
              </w:rPr>
              <w:t xml:space="preserve"> par pays et équipe de gestion du projet de l</w:t>
            </w:r>
            <w:r w:rsidR="00BD5D04" w:rsidRPr="00486F01">
              <w:rPr>
                <w:bCs/>
                <w:color w:val="000000"/>
                <w:lang w:val="fr-FR"/>
              </w:rPr>
              <w:t>’</w:t>
            </w:r>
            <w:r w:rsidRPr="00486F01">
              <w:rPr>
                <w:bCs/>
                <w:color w:val="000000"/>
                <w:lang w:val="fr-FR"/>
              </w:rPr>
              <w:t>OMPI) d</w:t>
            </w:r>
            <w:r w:rsidR="00BD5D04" w:rsidRPr="00486F01">
              <w:rPr>
                <w:bCs/>
                <w:color w:val="000000"/>
                <w:lang w:val="fr-FR"/>
              </w:rPr>
              <w:t>’</w:t>
            </w:r>
            <w:r w:rsidRPr="00486F01">
              <w:rPr>
                <w:bCs/>
                <w:color w:val="000000"/>
                <w:lang w:val="fr-FR"/>
              </w:rPr>
              <w:t xml:space="preserve">évaluer </w:t>
            </w:r>
            <w:r w:rsidR="0061570F" w:rsidRPr="00486F01">
              <w:rPr>
                <w:bCs/>
                <w:color w:val="000000"/>
                <w:lang w:val="fr-FR"/>
              </w:rPr>
              <w:t>la volonté</w:t>
            </w:r>
            <w:r w:rsidRPr="00486F01">
              <w:rPr>
                <w:bCs/>
                <w:color w:val="000000"/>
                <w:lang w:val="fr-FR"/>
              </w:rPr>
              <w:t xml:space="preserve"> et les </w:t>
            </w:r>
            <w:r w:rsidR="0061570F" w:rsidRPr="00486F01">
              <w:rPr>
                <w:bCs/>
                <w:color w:val="000000"/>
                <w:lang w:val="fr-FR"/>
              </w:rPr>
              <w:t>aptitudes</w:t>
            </w:r>
            <w:r w:rsidRPr="00486F01">
              <w:rPr>
                <w:bCs/>
                <w:color w:val="000000"/>
                <w:lang w:val="fr-FR"/>
              </w:rPr>
              <w:t xml:space="preserve"> concrètes des candidats potentiels à investir du temps et des ressources dans cette démarche.</w:t>
            </w:r>
          </w:p>
          <w:p w:rsidR="00CC15EE" w:rsidRPr="00486F01" w:rsidRDefault="00CC15EE" w:rsidP="00D8654E">
            <w:pPr>
              <w:rPr>
                <w:bCs/>
                <w:lang w:val="fr-FR"/>
              </w:rPr>
            </w:pPr>
          </w:p>
          <w:p w:rsidR="00CC15EE" w:rsidRPr="00486F01" w:rsidRDefault="007E6D28" w:rsidP="007E6D28">
            <w:pPr>
              <w:rPr>
                <w:bCs/>
                <w:u w:val="single"/>
                <w:lang w:val="fr-FR"/>
              </w:rPr>
            </w:pPr>
            <w:r w:rsidRPr="00486F01">
              <w:rPr>
                <w:bCs/>
                <w:color w:val="000000"/>
                <w:u w:val="single"/>
                <w:lang w:val="fr-FR"/>
              </w:rPr>
              <w:t>Coopération avec d</w:t>
            </w:r>
            <w:r w:rsidR="00BD5D04" w:rsidRPr="00486F01">
              <w:rPr>
                <w:bCs/>
                <w:color w:val="000000"/>
                <w:u w:val="single"/>
                <w:lang w:val="fr-FR"/>
              </w:rPr>
              <w:t>’</w:t>
            </w:r>
            <w:r w:rsidRPr="00486F01">
              <w:rPr>
                <w:bCs/>
                <w:color w:val="000000"/>
                <w:u w:val="single"/>
                <w:lang w:val="fr-FR"/>
              </w:rPr>
              <w:t>autres organismes</w:t>
            </w:r>
          </w:p>
          <w:p w:rsidR="00CC15EE" w:rsidRPr="00486F01" w:rsidRDefault="00CC15EE" w:rsidP="00D8654E">
            <w:pPr>
              <w:rPr>
                <w:bCs/>
                <w:lang w:val="fr-FR"/>
              </w:rPr>
            </w:pPr>
          </w:p>
          <w:p w:rsidR="00CC15EE" w:rsidRPr="00486F01" w:rsidRDefault="00F444D7" w:rsidP="00F444D7">
            <w:pPr>
              <w:rPr>
                <w:bCs/>
                <w:lang w:val="fr-FR"/>
              </w:rPr>
            </w:pPr>
            <w:r w:rsidRPr="00486F01">
              <w:rPr>
                <w:bCs/>
                <w:color w:val="000000"/>
                <w:lang w:val="fr-FR"/>
              </w:rPr>
              <w:t>Dans le cadre de l</w:t>
            </w:r>
            <w:r w:rsidR="00BD5D04" w:rsidRPr="00486F01">
              <w:rPr>
                <w:bCs/>
                <w:color w:val="000000"/>
                <w:lang w:val="fr-FR"/>
              </w:rPr>
              <w:t>’</w:t>
            </w:r>
            <w:r w:rsidRPr="00486F01">
              <w:rPr>
                <w:bCs/>
                <w:color w:val="000000"/>
                <w:lang w:val="fr-FR"/>
              </w:rPr>
              <w:t>exécution stratégique du projet, et en vue d</w:t>
            </w:r>
            <w:r w:rsidR="00BD5D04" w:rsidRPr="00486F01">
              <w:rPr>
                <w:bCs/>
                <w:color w:val="000000"/>
                <w:lang w:val="fr-FR"/>
              </w:rPr>
              <w:t>’</w:t>
            </w:r>
            <w:r w:rsidRPr="00486F01">
              <w:rPr>
                <w:bCs/>
                <w:color w:val="000000"/>
                <w:lang w:val="fr-FR"/>
              </w:rPr>
              <w:t>assurer sa viabilité à long terme, il conviendra de rechercher des synergies avec les programmes, projets et initiatives d</w:t>
            </w:r>
            <w:r w:rsidR="00BD5D04" w:rsidRPr="00486F01">
              <w:rPr>
                <w:bCs/>
                <w:color w:val="000000"/>
                <w:lang w:val="fr-FR"/>
              </w:rPr>
              <w:t>’</w:t>
            </w:r>
            <w:r w:rsidRPr="00486F01">
              <w:rPr>
                <w:bCs/>
                <w:color w:val="000000"/>
                <w:lang w:val="fr-FR"/>
              </w:rPr>
              <w:t>autres institutions, en particulier l</w:t>
            </w:r>
            <w:r w:rsidR="00BD5D04" w:rsidRPr="00486F01">
              <w:rPr>
                <w:bCs/>
                <w:color w:val="000000"/>
                <w:lang w:val="fr-FR"/>
              </w:rPr>
              <w:t>’</w:t>
            </w:r>
            <w:r w:rsidRPr="00486F01">
              <w:rPr>
                <w:bCs/>
                <w:color w:val="000000"/>
                <w:lang w:val="fr-FR"/>
              </w:rPr>
              <w:t xml:space="preserve">Organisation des </w:t>
            </w:r>
            <w:r w:rsidR="00BD5D04" w:rsidRPr="00486F01">
              <w:rPr>
                <w:bCs/>
                <w:color w:val="000000"/>
                <w:lang w:val="fr-FR"/>
              </w:rPr>
              <w:t>Nations Unies</w:t>
            </w:r>
            <w:r w:rsidRPr="00486F01">
              <w:rPr>
                <w:bCs/>
                <w:color w:val="000000"/>
                <w:lang w:val="fr-FR"/>
              </w:rPr>
              <w:t xml:space="preserve"> pour l</w:t>
            </w:r>
            <w:r w:rsidR="00BD5D04" w:rsidRPr="00486F01">
              <w:rPr>
                <w:bCs/>
                <w:color w:val="000000"/>
                <w:lang w:val="fr-FR"/>
              </w:rPr>
              <w:t>’</w:t>
            </w:r>
            <w:r w:rsidRPr="00486F01">
              <w:rPr>
                <w:bCs/>
                <w:color w:val="000000"/>
                <w:lang w:val="fr-FR"/>
              </w:rPr>
              <w:t>éducation, la science et la culture (UNESCO) et l</w:t>
            </w:r>
            <w:r w:rsidR="00BD5D04" w:rsidRPr="00486F01">
              <w:rPr>
                <w:bCs/>
                <w:color w:val="000000"/>
                <w:lang w:val="fr-FR"/>
              </w:rPr>
              <w:t>’</w:t>
            </w:r>
            <w:r w:rsidRPr="00486F01">
              <w:rPr>
                <w:bCs/>
                <w:color w:val="000000"/>
                <w:lang w:val="fr-FR"/>
              </w:rPr>
              <w:t xml:space="preserve">Organisation mondiale du tourisme (OMT), </w:t>
            </w:r>
            <w:r w:rsidR="0061570F" w:rsidRPr="00486F01">
              <w:rPr>
                <w:bCs/>
                <w:color w:val="000000"/>
                <w:lang w:val="fr-FR"/>
              </w:rPr>
              <w:t xml:space="preserve">eu égard à leurs mandats respectifs </w:t>
            </w:r>
            <w:r w:rsidRPr="00486F01">
              <w:rPr>
                <w:bCs/>
                <w:color w:val="000000"/>
                <w:lang w:val="fr-FR"/>
              </w:rPr>
              <w:t>concernant la sauvegarde du patrimoine immatériel et la préservation du patrimoine culturel et le rôle du tourisme dans la promotion du développement national.</w:t>
            </w:r>
          </w:p>
          <w:p w:rsidR="00D8654E" w:rsidRPr="00486F01" w:rsidRDefault="00D8654E" w:rsidP="00D8654E">
            <w:pPr>
              <w:rPr>
                <w:bCs/>
                <w:lang w:val="fr-FR"/>
              </w:rPr>
            </w:pPr>
          </w:p>
        </w:tc>
      </w:tr>
      <w:tr w:rsidR="004A58D2" w:rsidRPr="00486F01" w:rsidTr="00593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2"/>
            <w:shd w:val="clear" w:color="auto" w:fill="auto"/>
          </w:tcPr>
          <w:p w:rsidR="00CC15EE" w:rsidRPr="00486F01" w:rsidRDefault="00CC15EE" w:rsidP="004A58D2">
            <w:pPr>
              <w:rPr>
                <w:bCs/>
                <w:lang w:val="fr-FR"/>
              </w:rPr>
            </w:pPr>
          </w:p>
          <w:p w:rsidR="00CC15EE" w:rsidRPr="00486F01" w:rsidRDefault="00F444D7" w:rsidP="00F444D7">
            <w:pPr>
              <w:rPr>
                <w:bCs/>
                <w:u w:val="single"/>
                <w:lang w:val="fr-FR"/>
              </w:rPr>
            </w:pPr>
            <w:r w:rsidRPr="00486F01">
              <w:rPr>
                <w:bCs/>
                <w:color w:val="000000"/>
                <w:lang w:val="fr-FR"/>
              </w:rPr>
              <w:t>2.4</w:t>
            </w:r>
            <w:r w:rsidRPr="00486F01">
              <w:rPr>
                <w:bCs/>
                <w:color w:val="000000"/>
                <w:lang w:val="fr-FR"/>
              </w:rPr>
              <w:tab/>
            </w:r>
            <w:r w:rsidRPr="00486F01">
              <w:rPr>
                <w:bCs/>
                <w:color w:val="000000"/>
                <w:u w:val="single"/>
                <w:lang w:val="fr-FR"/>
              </w:rPr>
              <w:t>Risques potentiels et mesures de prévention</w:t>
            </w:r>
          </w:p>
          <w:p w:rsidR="004A58D2" w:rsidRPr="00486F01" w:rsidRDefault="004A58D2" w:rsidP="004A58D2">
            <w:pPr>
              <w:pStyle w:val="ListParagraph"/>
              <w:ind w:left="1080"/>
              <w:rPr>
                <w:lang w:val="fr-FR"/>
              </w:rPr>
            </w:pPr>
          </w:p>
        </w:tc>
      </w:tr>
      <w:tr w:rsidR="004A58D2" w:rsidRPr="00486F01" w:rsidTr="00593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2"/>
            <w:shd w:val="clear" w:color="auto" w:fill="auto"/>
          </w:tcPr>
          <w:p w:rsidR="00816913" w:rsidRPr="00486F01" w:rsidRDefault="00816913" w:rsidP="00F444D7">
            <w:pPr>
              <w:rPr>
                <w:color w:val="000000"/>
                <w:lang w:val="fr-FR"/>
              </w:rPr>
            </w:pPr>
          </w:p>
          <w:p w:rsidR="00CC15EE" w:rsidRPr="00486F01" w:rsidRDefault="00F444D7" w:rsidP="00F444D7">
            <w:pPr>
              <w:rPr>
                <w:color w:val="000000"/>
                <w:lang w:val="fr-FR"/>
              </w:rPr>
            </w:pPr>
            <w:r w:rsidRPr="00486F01">
              <w:rPr>
                <w:color w:val="000000"/>
                <w:lang w:val="fr-FR"/>
              </w:rPr>
              <w:t xml:space="preserve">Au cours de la mise en </w:t>
            </w:r>
            <w:r w:rsidR="003050D4" w:rsidRPr="00486F01">
              <w:rPr>
                <w:color w:val="000000"/>
                <w:lang w:val="fr-FR"/>
              </w:rPr>
              <w:t>œuvre</w:t>
            </w:r>
            <w:r w:rsidRPr="00486F01">
              <w:rPr>
                <w:color w:val="000000"/>
                <w:lang w:val="fr-FR"/>
              </w:rPr>
              <w:t xml:space="preserve"> du projet, plusieurs risques peuvent être envisagés</w:t>
            </w:r>
            <w:r w:rsidR="00414352" w:rsidRPr="00486F01">
              <w:rPr>
                <w:color w:val="000000"/>
                <w:lang w:val="fr-FR"/>
              </w:rPr>
              <w:t> </w:t>
            </w:r>
            <w:r w:rsidRPr="00486F01">
              <w:rPr>
                <w:color w:val="000000"/>
                <w:lang w:val="fr-FR"/>
              </w:rPr>
              <w:t>: a)</w:t>
            </w:r>
            <w:r w:rsidR="00414352" w:rsidRPr="00486F01">
              <w:rPr>
                <w:color w:val="000000"/>
                <w:lang w:val="fr-FR"/>
              </w:rPr>
              <w:t> </w:t>
            </w:r>
            <w:r w:rsidRPr="00486F01">
              <w:rPr>
                <w:color w:val="000000"/>
                <w:lang w:val="fr-FR"/>
              </w:rPr>
              <w:t>au niveau de la gestion du projet à l</w:t>
            </w:r>
            <w:r w:rsidR="00BD5D04" w:rsidRPr="00486F01">
              <w:rPr>
                <w:color w:val="000000"/>
                <w:lang w:val="fr-FR"/>
              </w:rPr>
              <w:t>’</w:t>
            </w:r>
            <w:r w:rsidRPr="00486F01">
              <w:rPr>
                <w:color w:val="000000"/>
                <w:lang w:val="fr-FR"/>
              </w:rPr>
              <w:t>OMPI et b)</w:t>
            </w:r>
            <w:r w:rsidR="00414352" w:rsidRPr="00486F01">
              <w:rPr>
                <w:color w:val="000000"/>
                <w:lang w:val="fr-FR"/>
              </w:rPr>
              <w:t> </w:t>
            </w:r>
            <w:r w:rsidRPr="00486F01">
              <w:rPr>
                <w:color w:val="000000"/>
                <w:lang w:val="fr-FR"/>
              </w:rPr>
              <w:t xml:space="preserve">au niveau de la mise en </w:t>
            </w:r>
            <w:r w:rsidR="003050D4" w:rsidRPr="00486F01">
              <w:rPr>
                <w:color w:val="000000"/>
                <w:lang w:val="fr-FR"/>
              </w:rPr>
              <w:t>œuvre</w:t>
            </w:r>
            <w:r w:rsidRPr="00486F01">
              <w:rPr>
                <w:color w:val="000000"/>
                <w:lang w:val="fr-FR"/>
              </w:rPr>
              <w:t xml:space="preserve"> du projet dans les </w:t>
            </w:r>
            <w:r w:rsidR="00E04367" w:rsidRPr="00486F01">
              <w:rPr>
                <w:color w:val="000000"/>
                <w:lang w:val="fr-FR"/>
              </w:rPr>
              <w:t xml:space="preserve">différents </w:t>
            </w:r>
            <w:r w:rsidRPr="00486F01">
              <w:rPr>
                <w:color w:val="000000"/>
                <w:lang w:val="fr-FR"/>
              </w:rPr>
              <w:t>pays.</w:t>
            </w:r>
          </w:p>
          <w:p w:rsidR="00E04367" w:rsidRPr="00486F01" w:rsidRDefault="00E04367" w:rsidP="00F444D7">
            <w:pPr>
              <w:rPr>
                <w:lang w:val="fr-FR"/>
              </w:rPr>
            </w:pPr>
          </w:p>
          <w:p w:rsidR="00CC15EE" w:rsidRPr="00486F01" w:rsidRDefault="00F957E7" w:rsidP="00CA4B29">
            <w:pPr>
              <w:rPr>
                <w:color w:val="000000"/>
                <w:lang w:val="fr-FR"/>
              </w:rPr>
            </w:pPr>
            <w:r w:rsidRPr="00486F01">
              <w:rPr>
                <w:color w:val="000000"/>
                <w:lang w:val="fr-FR"/>
              </w:rPr>
              <w:t>En ce qui concerne la gestion du projet à l</w:t>
            </w:r>
            <w:r w:rsidR="00BD5D04" w:rsidRPr="00486F01">
              <w:rPr>
                <w:color w:val="000000"/>
                <w:lang w:val="fr-FR"/>
              </w:rPr>
              <w:t>’</w:t>
            </w:r>
            <w:r w:rsidRPr="00486F01">
              <w:rPr>
                <w:color w:val="000000"/>
                <w:lang w:val="fr-FR"/>
              </w:rPr>
              <w:t xml:space="preserve">OMPI, un risque potentiel peut être lié à la difficulté de </w:t>
            </w:r>
            <w:r w:rsidR="0060322C" w:rsidRPr="00486F01">
              <w:rPr>
                <w:color w:val="000000"/>
                <w:lang w:val="fr-FR"/>
              </w:rPr>
              <w:t>trouver</w:t>
            </w:r>
            <w:r w:rsidRPr="00486F01">
              <w:rPr>
                <w:color w:val="000000"/>
                <w:lang w:val="fr-FR"/>
              </w:rPr>
              <w:t xml:space="preserve"> des experts ayant l</w:t>
            </w:r>
            <w:r w:rsidR="00BD5D04" w:rsidRPr="00486F01">
              <w:rPr>
                <w:color w:val="000000"/>
                <w:lang w:val="fr-FR"/>
              </w:rPr>
              <w:t>’</w:t>
            </w:r>
            <w:r w:rsidRPr="00486F01">
              <w:rPr>
                <w:color w:val="000000"/>
                <w:lang w:val="fr-FR"/>
              </w:rPr>
              <w:t>expérience et la connaissance requises de l</w:t>
            </w:r>
            <w:r w:rsidR="00BD5D04" w:rsidRPr="00486F01">
              <w:rPr>
                <w:color w:val="000000"/>
                <w:lang w:val="fr-FR"/>
              </w:rPr>
              <w:t>’</w:t>
            </w:r>
            <w:r w:rsidRPr="00486F01">
              <w:rPr>
                <w:color w:val="000000"/>
                <w:lang w:val="fr-FR"/>
              </w:rPr>
              <w:t xml:space="preserve">interface entre </w:t>
            </w:r>
            <w:r w:rsidRPr="00486F01">
              <w:rPr>
                <w:lang w:val="fr-FR"/>
              </w:rPr>
              <w:t>propriété intellectuelle</w:t>
            </w:r>
            <w:r w:rsidRPr="00486F01">
              <w:rPr>
                <w:color w:val="000000"/>
                <w:lang w:val="fr-FR"/>
              </w:rPr>
              <w:t xml:space="preserve">, promotion du tourisme, développement et protection du patrimoine culturel. </w:t>
            </w:r>
            <w:r w:rsidR="003050D4" w:rsidRPr="00486F01">
              <w:rPr>
                <w:color w:val="000000"/>
                <w:lang w:val="fr-FR"/>
              </w:rPr>
              <w:t xml:space="preserve"> </w:t>
            </w:r>
            <w:r w:rsidR="00CA4B29" w:rsidRPr="00486F01">
              <w:rPr>
                <w:color w:val="000000"/>
                <w:lang w:val="fr-FR"/>
              </w:rPr>
              <w:t>À titre de mesure préventive, il est proposé de solliciter au plus tôt la coopération d</w:t>
            </w:r>
            <w:r w:rsidR="00BD5D04" w:rsidRPr="00486F01">
              <w:rPr>
                <w:color w:val="000000"/>
                <w:lang w:val="fr-FR"/>
              </w:rPr>
              <w:t>’</w:t>
            </w:r>
            <w:r w:rsidR="00CA4B29" w:rsidRPr="00486F01">
              <w:rPr>
                <w:color w:val="000000"/>
                <w:lang w:val="fr-FR"/>
              </w:rPr>
              <w:t>autres institutions, telles que l</w:t>
            </w:r>
            <w:r w:rsidR="00BD5D04" w:rsidRPr="00486F01">
              <w:rPr>
                <w:color w:val="000000"/>
                <w:lang w:val="fr-FR"/>
              </w:rPr>
              <w:t>’</w:t>
            </w:r>
            <w:r w:rsidR="00CA4B29" w:rsidRPr="00486F01">
              <w:rPr>
                <w:color w:val="000000"/>
                <w:lang w:val="fr-FR"/>
              </w:rPr>
              <w:t xml:space="preserve">Organisation des </w:t>
            </w:r>
            <w:r w:rsidR="00BD5D04" w:rsidRPr="00486F01">
              <w:rPr>
                <w:color w:val="000000"/>
                <w:lang w:val="fr-FR"/>
              </w:rPr>
              <w:t>Nations Unies</w:t>
            </w:r>
            <w:r w:rsidR="00CA4B29" w:rsidRPr="00486F01">
              <w:rPr>
                <w:color w:val="000000"/>
                <w:lang w:val="fr-FR"/>
              </w:rPr>
              <w:t xml:space="preserve"> pour l</w:t>
            </w:r>
            <w:r w:rsidR="00BD5D04" w:rsidRPr="00486F01">
              <w:rPr>
                <w:color w:val="000000"/>
                <w:lang w:val="fr-FR"/>
              </w:rPr>
              <w:t>’</w:t>
            </w:r>
            <w:r w:rsidR="00CA4B29" w:rsidRPr="00486F01">
              <w:rPr>
                <w:color w:val="000000"/>
                <w:lang w:val="fr-FR"/>
              </w:rPr>
              <w:t>éducation, la science et la culture (UNESCO) et l</w:t>
            </w:r>
            <w:r w:rsidR="00BD5D04" w:rsidRPr="00486F01">
              <w:rPr>
                <w:color w:val="000000"/>
                <w:lang w:val="fr-FR"/>
              </w:rPr>
              <w:t>’</w:t>
            </w:r>
            <w:r w:rsidR="00CA4B29" w:rsidRPr="00486F01">
              <w:rPr>
                <w:lang w:val="fr-FR"/>
              </w:rPr>
              <w:t>Organisation mondiale du tourisme</w:t>
            </w:r>
            <w:r w:rsidR="00CA4B29" w:rsidRPr="00486F01">
              <w:rPr>
                <w:color w:val="000000"/>
                <w:lang w:val="fr-FR"/>
              </w:rPr>
              <w:t xml:space="preserve"> (OMT) (voir le point 2.3 ci</w:t>
            </w:r>
            <w:r w:rsidR="00B874F9" w:rsidRPr="00486F01">
              <w:rPr>
                <w:color w:val="000000"/>
                <w:lang w:val="fr-FR"/>
              </w:rPr>
              <w:noBreakHyphen/>
            </w:r>
            <w:r w:rsidR="00CA4B29" w:rsidRPr="00486F01">
              <w:rPr>
                <w:color w:val="000000"/>
                <w:lang w:val="fr-FR"/>
              </w:rPr>
              <w:t>dessus).</w:t>
            </w:r>
          </w:p>
          <w:p w:rsidR="00860453" w:rsidRPr="00486F01" w:rsidRDefault="00860453" w:rsidP="00CA4B29">
            <w:pPr>
              <w:rPr>
                <w:lang w:val="fr-FR"/>
              </w:rPr>
            </w:pPr>
          </w:p>
          <w:p w:rsidR="004E0D33" w:rsidRPr="00486F01" w:rsidRDefault="00CA4B29" w:rsidP="00F34571">
            <w:pPr>
              <w:rPr>
                <w:color w:val="000000"/>
                <w:lang w:val="fr-FR"/>
              </w:rPr>
            </w:pPr>
            <w:r w:rsidRPr="00486F01">
              <w:rPr>
                <w:color w:val="000000"/>
                <w:lang w:val="fr-FR"/>
              </w:rPr>
              <w:t xml:space="preserve">En ce qui concerne la mise en </w:t>
            </w:r>
            <w:r w:rsidR="003050D4" w:rsidRPr="00486F01">
              <w:rPr>
                <w:color w:val="000000"/>
                <w:lang w:val="fr-FR"/>
              </w:rPr>
              <w:t>œuvre</w:t>
            </w:r>
            <w:r w:rsidRPr="00486F01">
              <w:rPr>
                <w:color w:val="000000"/>
                <w:lang w:val="fr-FR"/>
              </w:rPr>
              <w:t xml:space="preserve"> du projet dans les différents pays, les risques ci</w:t>
            </w:r>
            <w:r w:rsidR="00B874F9" w:rsidRPr="00486F01">
              <w:rPr>
                <w:color w:val="000000"/>
                <w:lang w:val="fr-FR"/>
              </w:rPr>
              <w:noBreakHyphen/>
            </w:r>
            <w:r w:rsidRPr="00486F01">
              <w:rPr>
                <w:color w:val="000000"/>
                <w:lang w:val="fr-FR"/>
              </w:rPr>
              <w:t>après peuvent se matérialiser</w:t>
            </w:r>
            <w:r w:rsidR="00414352" w:rsidRPr="00486F01">
              <w:rPr>
                <w:color w:val="000000"/>
                <w:lang w:val="fr-FR"/>
              </w:rPr>
              <w:t> </w:t>
            </w:r>
            <w:r w:rsidRPr="00486F01">
              <w:rPr>
                <w:color w:val="000000"/>
                <w:lang w:val="fr-FR"/>
              </w:rPr>
              <w:t>: difficultés dans le recensement des parties prenantes concernées;  difficultés dans l</w:t>
            </w:r>
            <w:r w:rsidR="00BD5D04" w:rsidRPr="00486F01">
              <w:rPr>
                <w:color w:val="000000"/>
                <w:lang w:val="fr-FR"/>
              </w:rPr>
              <w:t>’</w:t>
            </w:r>
            <w:r w:rsidRPr="00486F01">
              <w:rPr>
                <w:color w:val="000000"/>
                <w:lang w:val="fr-FR"/>
              </w:rPr>
              <w:t xml:space="preserve">organisation des activités de </w:t>
            </w:r>
            <w:r w:rsidRPr="00486F01">
              <w:rPr>
                <w:lang w:val="fr-FR"/>
              </w:rPr>
              <w:t>renforcement des capacités</w:t>
            </w:r>
            <w:r w:rsidRPr="00486F01">
              <w:rPr>
                <w:color w:val="000000"/>
                <w:lang w:val="fr-FR"/>
              </w:rPr>
              <w:t xml:space="preserve"> et de sensibilisation;  absence de consensus entre les parties prenantes sur les stratégies à adopter;  absence de consensus parmi les milieux universitaires sur l</w:t>
            </w:r>
            <w:r w:rsidR="00BD5D04" w:rsidRPr="00486F01">
              <w:rPr>
                <w:color w:val="000000"/>
                <w:lang w:val="fr-FR"/>
              </w:rPr>
              <w:t>’</w:t>
            </w:r>
            <w:r w:rsidRPr="00486F01">
              <w:rPr>
                <w:color w:val="000000"/>
                <w:lang w:val="fr-FR"/>
              </w:rPr>
              <w:t xml:space="preserve">adoption des programmes et </w:t>
            </w:r>
            <w:r w:rsidR="00400ADC" w:rsidRPr="00486F01">
              <w:rPr>
                <w:color w:val="000000"/>
                <w:lang w:val="fr-FR"/>
              </w:rPr>
              <w:t>du matériel</w:t>
            </w:r>
            <w:r w:rsidRPr="00486F01">
              <w:rPr>
                <w:color w:val="000000"/>
                <w:lang w:val="fr-FR"/>
              </w:rPr>
              <w:t xml:space="preserve"> d</w:t>
            </w:r>
            <w:r w:rsidR="00BD5D04" w:rsidRPr="00486F01">
              <w:rPr>
                <w:color w:val="000000"/>
                <w:lang w:val="fr-FR"/>
              </w:rPr>
              <w:t>’</w:t>
            </w:r>
            <w:r w:rsidRPr="00486F01">
              <w:rPr>
                <w:color w:val="000000"/>
                <w:lang w:val="fr-FR"/>
              </w:rPr>
              <w:t>enseignement proposés.</w:t>
            </w:r>
            <w:r w:rsidR="004A58D2" w:rsidRPr="00486F01">
              <w:rPr>
                <w:color w:val="000000"/>
                <w:lang w:val="fr-FR"/>
              </w:rPr>
              <w:t xml:space="preserve">  </w:t>
            </w:r>
            <w:r w:rsidRPr="00486F01">
              <w:rPr>
                <w:color w:val="000000"/>
                <w:lang w:val="fr-FR"/>
              </w:rPr>
              <w:t xml:space="preserve">Une mesure de prévention essentielle </w:t>
            </w:r>
            <w:r w:rsidR="00A14150" w:rsidRPr="00486F01">
              <w:rPr>
                <w:color w:val="000000"/>
                <w:lang w:val="fr-FR"/>
              </w:rPr>
              <w:t>à cet égard</w:t>
            </w:r>
            <w:r w:rsidRPr="00486F01">
              <w:rPr>
                <w:color w:val="000000"/>
                <w:lang w:val="fr-FR"/>
              </w:rPr>
              <w:t xml:space="preserve"> consiste à désigner, dans chaque pays pilote, une agence ou institution chargée de coordonner les activités par pays entre les parties prenantes et d</w:t>
            </w:r>
            <w:r w:rsidR="00A14150" w:rsidRPr="00486F01">
              <w:rPr>
                <w:color w:val="000000"/>
                <w:lang w:val="fr-FR"/>
              </w:rPr>
              <w:t xml:space="preserve">e communiquer </w:t>
            </w:r>
            <w:r w:rsidRPr="00486F01">
              <w:rPr>
                <w:color w:val="000000"/>
                <w:lang w:val="fr-FR"/>
              </w:rPr>
              <w:t>efficace</w:t>
            </w:r>
            <w:r w:rsidR="00A14150" w:rsidRPr="00486F01">
              <w:rPr>
                <w:color w:val="000000"/>
                <w:lang w:val="fr-FR"/>
              </w:rPr>
              <w:t>ment</w:t>
            </w:r>
            <w:r w:rsidRPr="00486F01">
              <w:rPr>
                <w:color w:val="000000"/>
                <w:lang w:val="fr-FR"/>
              </w:rPr>
              <w:t xml:space="preserve"> avec l</w:t>
            </w:r>
            <w:r w:rsidR="00BD5D04" w:rsidRPr="00486F01">
              <w:rPr>
                <w:color w:val="000000"/>
                <w:lang w:val="fr-FR"/>
              </w:rPr>
              <w:t>’</w:t>
            </w:r>
            <w:r w:rsidRPr="00486F01">
              <w:rPr>
                <w:color w:val="000000"/>
                <w:lang w:val="fr-FR"/>
              </w:rPr>
              <w:t xml:space="preserve">équipe </w:t>
            </w:r>
            <w:r w:rsidR="00A14150" w:rsidRPr="00486F01">
              <w:rPr>
                <w:color w:val="000000"/>
                <w:lang w:val="fr-FR"/>
              </w:rPr>
              <w:t xml:space="preserve">de gestion </w:t>
            </w:r>
            <w:r w:rsidRPr="00486F01">
              <w:rPr>
                <w:color w:val="000000"/>
                <w:lang w:val="fr-FR"/>
              </w:rPr>
              <w:t>du projet à l</w:t>
            </w:r>
            <w:r w:rsidR="00BD5D04" w:rsidRPr="00486F01">
              <w:rPr>
                <w:color w:val="000000"/>
                <w:lang w:val="fr-FR"/>
              </w:rPr>
              <w:t>’</w:t>
            </w:r>
            <w:r w:rsidRPr="00486F01">
              <w:rPr>
                <w:color w:val="000000"/>
                <w:lang w:val="fr-FR"/>
              </w:rPr>
              <w:t xml:space="preserve">OMPI. </w:t>
            </w:r>
            <w:r w:rsidR="004A58D2" w:rsidRPr="00486F01">
              <w:rPr>
                <w:color w:val="000000"/>
                <w:lang w:val="fr-FR"/>
              </w:rPr>
              <w:t xml:space="preserve"> </w:t>
            </w:r>
            <w:r w:rsidRPr="00486F01">
              <w:rPr>
                <w:color w:val="000000"/>
                <w:lang w:val="fr-FR"/>
              </w:rPr>
              <w:t xml:space="preserve">Cette même agence ou institution devrait également établir, dans les meilleurs délais </w:t>
            </w:r>
            <w:r w:rsidR="00A14150" w:rsidRPr="00486F01">
              <w:rPr>
                <w:color w:val="000000"/>
                <w:lang w:val="fr-FR"/>
              </w:rPr>
              <w:t>à compter du</w:t>
            </w:r>
            <w:r w:rsidRPr="00486F01">
              <w:rPr>
                <w:color w:val="000000"/>
                <w:lang w:val="fr-FR"/>
              </w:rPr>
              <w:t xml:space="preserve"> lancement du projet, des liens appropriés avec les milieux universitaires de chaque pays </w:t>
            </w:r>
            <w:proofErr w:type="gramStart"/>
            <w:r w:rsidRPr="00486F01">
              <w:rPr>
                <w:color w:val="000000"/>
                <w:lang w:val="fr-FR"/>
              </w:rPr>
              <w:t>pilote</w:t>
            </w:r>
            <w:proofErr w:type="gramEnd"/>
            <w:r w:rsidRPr="00486F01">
              <w:rPr>
                <w:color w:val="000000"/>
                <w:lang w:val="fr-FR"/>
              </w:rPr>
              <w:t xml:space="preserve"> afin de s</w:t>
            </w:r>
            <w:r w:rsidR="00BD5D04" w:rsidRPr="00486F01">
              <w:rPr>
                <w:color w:val="000000"/>
                <w:lang w:val="fr-FR"/>
              </w:rPr>
              <w:t>’</w:t>
            </w:r>
            <w:r w:rsidRPr="00486F01">
              <w:rPr>
                <w:color w:val="000000"/>
                <w:lang w:val="fr-FR"/>
              </w:rPr>
              <w:t>assurer de leur adhésion à l</w:t>
            </w:r>
            <w:r w:rsidR="00BD5D04" w:rsidRPr="00486F01">
              <w:rPr>
                <w:color w:val="000000"/>
                <w:lang w:val="fr-FR"/>
              </w:rPr>
              <w:t>’</w:t>
            </w:r>
            <w:r w:rsidRPr="00486F01">
              <w:rPr>
                <w:color w:val="000000"/>
                <w:lang w:val="fr-FR"/>
              </w:rPr>
              <w:t>orientation du projet.</w:t>
            </w:r>
          </w:p>
          <w:p w:rsidR="004E0D33" w:rsidRPr="00486F01" w:rsidRDefault="004E0D33" w:rsidP="00F34571">
            <w:pPr>
              <w:rPr>
                <w:bCs/>
                <w:color w:val="000000"/>
                <w:lang w:val="fr-FR"/>
              </w:rPr>
            </w:pPr>
          </w:p>
          <w:p w:rsidR="00CC15EE" w:rsidRPr="00486F01" w:rsidRDefault="00F34571" w:rsidP="00F34571">
            <w:pPr>
              <w:rPr>
                <w:lang w:val="fr-FR"/>
              </w:rPr>
            </w:pPr>
            <w:r w:rsidRPr="00486F01">
              <w:rPr>
                <w:bCs/>
                <w:color w:val="000000"/>
                <w:lang w:val="fr-FR"/>
              </w:rPr>
              <w:t>En outre, la situation dans un pays pilote sélectionné peut évoluer et compromettre la poursuite du projet, auquel cas il conviendra d</w:t>
            </w:r>
            <w:r w:rsidR="00BD5D04" w:rsidRPr="00486F01">
              <w:rPr>
                <w:bCs/>
                <w:color w:val="000000"/>
                <w:lang w:val="fr-FR"/>
              </w:rPr>
              <w:t>’</w:t>
            </w:r>
            <w:r w:rsidRPr="00486F01">
              <w:rPr>
                <w:bCs/>
                <w:color w:val="000000"/>
                <w:lang w:val="fr-FR"/>
              </w:rPr>
              <w:t>engager les négociations qui s</w:t>
            </w:r>
            <w:r w:rsidR="00BD5D04" w:rsidRPr="00486F01">
              <w:rPr>
                <w:bCs/>
                <w:color w:val="000000"/>
                <w:lang w:val="fr-FR"/>
              </w:rPr>
              <w:t>’</w:t>
            </w:r>
            <w:r w:rsidRPr="00486F01">
              <w:rPr>
                <w:bCs/>
                <w:color w:val="000000"/>
                <w:lang w:val="fr-FR"/>
              </w:rPr>
              <w:t xml:space="preserve">imposent. </w:t>
            </w:r>
            <w:r w:rsidR="004A58D2" w:rsidRPr="00486F01">
              <w:rPr>
                <w:color w:val="000000"/>
                <w:lang w:val="fr-FR"/>
              </w:rPr>
              <w:t xml:space="preserve"> </w:t>
            </w:r>
            <w:r w:rsidRPr="00486F01">
              <w:rPr>
                <w:bCs/>
                <w:color w:val="000000"/>
                <w:lang w:val="fr-FR"/>
              </w:rPr>
              <w:t>Si</w:t>
            </w:r>
            <w:r w:rsidR="00816913" w:rsidRPr="00486F01">
              <w:rPr>
                <w:bCs/>
                <w:color w:val="000000"/>
                <w:lang w:val="fr-FR"/>
              </w:rPr>
              <w:t> </w:t>
            </w:r>
            <w:r w:rsidRPr="00486F01">
              <w:rPr>
                <w:bCs/>
                <w:color w:val="000000"/>
                <w:lang w:val="fr-FR"/>
              </w:rPr>
              <w:t>ces négociations s</w:t>
            </w:r>
            <w:r w:rsidR="00BD5D04" w:rsidRPr="00486F01">
              <w:rPr>
                <w:bCs/>
                <w:color w:val="000000"/>
                <w:lang w:val="fr-FR"/>
              </w:rPr>
              <w:t>’</w:t>
            </w:r>
            <w:r w:rsidRPr="00486F01">
              <w:rPr>
                <w:bCs/>
                <w:color w:val="000000"/>
                <w:lang w:val="fr-FR"/>
              </w:rPr>
              <w:t>avèrent infructueuses, le projet dans le pays pourra être suspendu.</w:t>
            </w:r>
          </w:p>
          <w:p w:rsidR="004A58D2" w:rsidRPr="00486F01" w:rsidRDefault="004A58D2" w:rsidP="00593DA7">
            <w:pPr>
              <w:rPr>
                <w:lang w:val="fr-FR"/>
              </w:rPr>
            </w:pPr>
          </w:p>
        </w:tc>
      </w:tr>
      <w:tr w:rsidR="00D8654E" w:rsidRPr="00486F01" w:rsidTr="00593DA7">
        <w:tc>
          <w:tcPr>
            <w:tcW w:w="9288" w:type="dxa"/>
            <w:gridSpan w:val="2"/>
            <w:shd w:val="clear" w:color="auto" w:fill="auto"/>
          </w:tcPr>
          <w:p w:rsidR="00CC15EE" w:rsidRPr="00486F01" w:rsidRDefault="00CC15EE" w:rsidP="00D8654E">
            <w:pPr>
              <w:rPr>
                <w:b/>
                <w:bCs/>
                <w:lang w:val="fr-FR"/>
              </w:rPr>
            </w:pPr>
          </w:p>
          <w:p w:rsidR="00CC15EE" w:rsidRPr="00486F01" w:rsidRDefault="00F34571" w:rsidP="00F34571">
            <w:pPr>
              <w:rPr>
                <w:bCs/>
                <w:lang w:val="fr-FR"/>
              </w:rPr>
            </w:pPr>
            <w:r w:rsidRPr="00486F01">
              <w:rPr>
                <w:bCs/>
                <w:color w:val="000000"/>
                <w:lang w:val="fr-FR"/>
              </w:rPr>
              <w:t>3.</w:t>
            </w:r>
            <w:r w:rsidRPr="00486F01">
              <w:rPr>
                <w:bCs/>
                <w:color w:val="000000"/>
                <w:lang w:val="fr-FR"/>
              </w:rPr>
              <w:tab/>
              <w:t>EXAMEN ET ÉVALUATION</w:t>
            </w:r>
          </w:p>
          <w:p w:rsidR="00D8654E" w:rsidRPr="00486F01" w:rsidRDefault="00D8654E" w:rsidP="00D8654E">
            <w:pPr>
              <w:rPr>
                <w:b/>
                <w:bCs/>
                <w:lang w:val="fr-FR"/>
              </w:rPr>
            </w:pPr>
          </w:p>
        </w:tc>
      </w:tr>
      <w:tr w:rsidR="00D8654E" w:rsidRPr="00486F01" w:rsidTr="00593DA7">
        <w:tc>
          <w:tcPr>
            <w:tcW w:w="9288" w:type="dxa"/>
            <w:gridSpan w:val="2"/>
            <w:shd w:val="clear" w:color="auto" w:fill="auto"/>
          </w:tcPr>
          <w:p w:rsidR="00CC15EE" w:rsidRPr="00486F01" w:rsidRDefault="00F34571" w:rsidP="00F34571">
            <w:pPr>
              <w:rPr>
                <w:u w:val="single"/>
                <w:lang w:val="fr-FR"/>
              </w:rPr>
            </w:pPr>
            <w:r w:rsidRPr="00486F01">
              <w:rPr>
                <w:bCs/>
                <w:lang w:val="fr-FR"/>
              </w:rPr>
              <w:t>3</w:t>
            </w:r>
            <w:r w:rsidRPr="00486F01">
              <w:rPr>
                <w:bCs/>
                <w:color w:val="000000"/>
                <w:lang w:val="fr-FR"/>
              </w:rPr>
              <w:t>.</w:t>
            </w:r>
            <w:r w:rsidRPr="00486F01">
              <w:rPr>
                <w:bCs/>
                <w:lang w:val="fr-FR"/>
              </w:rPr>
              <w:t>1.</w:t>
            </w:r>
            <w:r w:rsidRPr="00486F01">
              <w:rPr>
                <w:bCs/>
                <w:color w:val="000000"/>
                <w:lang w:val="fr-FR"/>
              </w:rPr>
              <w:tab/>
            </w:r>
            <w:r w:rsidRPr="00486F01">
              <w:rPr>
                <w:bCs/>
                <w:u w:val="single"/>
                <w:lang w:val="fr-FR"/>
              </w:rPr>
              <w:t>Calendrier d</w:t>
            </w:r>
            <w:r w:rsidR="00BD5D04" w:rsidRPr="00486F01">
              <w:rPr>
                <w:bCs/>
                <w:u w:val="single"/>
                <w:lang w:val="fr-FR"/>
              </w:rPr>
              <w:t>’</w:t>
            </w:r>
            <w:r w:rsidRPr="00486F01">
              <w:rPr>
                <w:bCs/>
                <w:u w:val="single"/>
                <w:lang w:val="fr-FR"/>
              </w:rPr>
              <w:t>examen du projet</w:t>
            </w:r>
          </w:p>
          <w:p w:rsidR="00D8654E" w:rsidRPr="00486F01" w:rsidRDefault="00D8654E" w:rsidP="00D8654E">
            <w:pPr>
              <w:rPr>
                <w:b/>
                <w:bCs/>
                <w:lang w:val="fr-FR"/>
              </w:rPr>
            </w:pPr>
          </w:p>
        </w:tc>
      </w:tr>
      <w:tr w:rsidR="00D8654E" w:rsidRPr="00486F01" w:rsidTr="00593DA7">
        <w:tc>
          <w:tcPr>
            <w:tcW w:w="9288" w:type="dxa"/>
            <w:gridSpan w:val="2"/>
            <w:shd w:val="clear" w:color="auto" w:fill="auto"/>
          </w:tcPr>
          <w:p w:rsidR="00816913" w:rsidRPr="00486F01" w:rsidRDefault="00816913" w:rsidP="00F34571">
            <w:pPr>
              <w:rPr>
                <w:bCs/>
                <w:color w:val="000000"/>
                <w:lang w:val="fr-FR"/>
              </w:rPr>
            </w:pPr>
          </w:p>
          <w:p w:rsidR="00CC15EE" w:rsidRPr="00486F01" w:rsidRDefault="00F34571" w:rsidP="00F34571">
            <w:pPr>
              <w:rPr>
                <w:bCs/>
                <w:lang w:val="fr-FR"/>
              </w:rPr>
            </w:pPr>
            <w:r w:rsidRPr="00486F01">
              <w:rPr>
                <w:bCs/>
                <w:color w:val="000000"/>
                <w:lang w:val="fr-FR"/>
              </w:rPr>
              <w:t>Un rapport sur l</w:t>
            </w:r>
            <w:r w:rsidR="00BD5D04" w:rsidRPr="00486F01">
              <w:rPr>
                <w:bCs/>
                <w:color w:val="000000"/>
                <w:lang w:val="fr-FR"/>
              </w:rPr>
              <w:t>’</w:t>
            </w:r>
            <w:r w:rsidRPr="00486F01">
              <w:rPr>
                <w:bCs/>
                <w:color w:val="000000"/>
                <w:lang w:val="fr-FR"/>
              </w:rPr>
              <w:t>état d</w:t>
            </w:r>
            <w:r w:rsidR="00BD5D04" w:rsidRPr="00486F01">
              <w:rPr>
                <w:bCs/>
                <w:color w:val="000000"/>
                <w:lang w:val="fr-FR"/>
              </w:rPr>
              <w:t>’</w:t>
            </w:r>
            <w:r w:rsidRPr="00486F01">
              <w:rPr>
                <w:bCs/>
                <w:color w:val="000000"/>
                <w:lang w:val="fr-FR"/>
              </w:rPr>
              <w:t>avancement du projet sera présenté chaque année</w:t>
            </w:r>
            <w:r w:rsidR="00BD5D04" w:rsidRPr="00486F01">
              <w:rPr>
                <w:bCs/>
                <w:color w:val="000000"/>
                <w:lang w:val="fr-FR"/>
              </w:rPr>
              <w:t xml:space="preserve"> au CDI</w:t>
            </w:r>
            <w:r w:rsidRPr="00486F01">
              <w:rPr>
                <w:bCs/>
                <w:color w:val="000000"/>
                <w:lang w:val="fr-FR"/>
              </w:rPr>
              <w:t>P pour examen.</w:t>
            </w:r>
          </w:p>
          <w:p w:rsidR="00BD5D04" w:rsidRPr="00486F01" w:rsidRDefault="00F34571" w:rsidP="00F34571">
            <w:pPr>
              <w:rPr>
                <w:lang w:val="fr-FR"/>
              </w:rPr>
            </w:pPr>
            <w:r w:rsidRPr="00486F01">
              <w:rPr>
                <w:color w:val="000000"/>
                <w:lang w:val="fr-FR"/>
              </w:rPr>
              <w:t>Un consultant externe établira un rapport d</w:t>
            </w:r>
            <w:r w:rsidR="00BD5D04" w:rsidRPr="00486F01">
              <w:rPr>
                <w:color w:val="000000"/>
                <w:lang w:val="fr-FR"/>
              </w:rPr>
              <w:t>’</w:t>
            </w:r>
            <w:r w:rsidRPr="00486F01">
              <w:rPr>
                <w:color w:val="000000"/>
                <w:lang w:val="fr-FR"/>
              </w:rPr>
              <w:t>évaluat</w:t>
            </w:r>
            <w:r w:rsidR="00BC04BF" w:rsidRPr="00486F01">
              <w:rPr>
                <w:color w:val="000000"/>
                <w:lang w:val="fr-FR"/>
              </w:rPr>
              <w:t>ion final</w:t>
            </w:r>
            <w:r w:rsidRPr="00486F01">
              <w:rPr>
                <w:color w:val="000000"/>
                <w:lang w:val="fr-FR"/>
              </w:rPr>
              <w:t xml:space="preserve"> indépendant qui sera soumis</w:t>
            </w:r>
            <w:r w:rsidR="00BD5D04" w:rsidRPr="00486F01">
              <w:rPr>
                <w:color w:val="000000"/>
                <w:lang w:val="fr-FR"/>
              </w:rPr>
              <w:t xml:space="preserve"> au CDI</w:t>
            </w:r>
            <w:r w:rsidRPr="00486F01">
              <w:rPr>
                <w:color w:val="000000"/>
                <w:lang w:val="fr-FR"/>
              </w:rPr>
              <w:t>P.</w:t>
            </w:r>
          </w:p>
          <w:p w:rsidR="00CC15EE" w:rsidRPr="00486F01" w:rsidRDefault="00CC15EE" w:rsidP="00D8654E">
            <w:pPr>
              <w:rPr>
                <w:bCs/>
                <w:lang w:val="fr-FR"/>
              </w:rPr>
            </w:pPr>
          </w:p>
          <w:p w:rsidR="00D8654E" w:rsidRPr="00486F01" w:rsidRDefault="00D8654E" w:rsidP="00D8654E">
            <w:pPr>
              <w:rPr>
                <w:bCs/>
                <w:lang w:val="fr-FR"/>
              </w:rPr>
            </w:pPr>
          </w:p>
        </w:tc>
      </w:tr>
      <w:tr w:rsidR="00D8654E" w:rsidRPr="00486F01" w:rsidTr="00593DA7">
        <w:tc>
          <w:tcPr>
            <w:tcW w:w="9288" w:type="dxa"/>
            <w:gridSpan w:val="2"/>
            <w:shd w:val="clear" w:color="auto" w:fill="auto"/>
          </w:tcPr>
          <w:p w:rsidR="00BD5D04" w:rsidRPr="00486F01" w:rsidRDefault="00816913" w:rsidP="00356CC0">
            <w:pPr>
              <w:rPr>
                <w:bCs/>
                <w:u w:val="single"/>
                <w:lang w:val="fr-FR"/>
              </w:rPr>
            </w:pPr>
            <w:r w:rsidRPr="00486F01">
              <w:rPr>
                <w:bCs/>
                <w:lang w:val="fr-FR"/>
              </w:rPr>
              <w:t>3.2.</w:t>
            </w:r>
            <w:r w:rsidRPr="00486F01">
              <w:rPr>
                <w:bCs/>
                <w:lang w:val="fr-FR"/>
              </w:rPr>
              <w:tab/>
            </w:r>
            <w:r w:rsidR="00356CC0" w:rsidRPr="00486F01">
              <w:rPr>
                <w:bCs/>
                <w:u w:val="single"/>
                <w:lang w:val="fr-FR"/>
              </w:rPr>
              <w:t>Auto</w:t>
            </w:r>
            <w:r w:rsidR="00B874F9" w:rsidRPr="00486F01">
              <w:rPr>
                <w:bCs/>
                <w:u w:val="single"/>
                <w:lang w:val="fr-FR"/>
              </w:rPr>
              <w:noBreakHyphen/>
            </w:r>
            <w:r w:rsidR="00356CC0" w:rsidRPr="00486F01">
              <w:rPr>
                <w:bCs/>
                <w:u w:val="single"/>
                <w:lang w:val="fr-FR"/>
              </w:rPr>
              <w:t>évaluation du projet</w:t>
            </w:r>
          </w:p>
          <w:p w:rsidR="00D8654E" w:rsidRPr="00486F01" w:rsidRDefault="00D8654E" w:rsidP="00D8654E">
            <w:pPr>
              <w:rPr>
                <w:i/>
                <w:lang w:val="fr-FR"/>
              </w:rPr>
            </w:pPr>
          </w:p>
        </w:tc>
      </w:tr>
      <w:tr w:rsidR="00D8654E" w:rsidRPr="00486F01" w:rsidTr="00593DA7">
        <w:tc>
          <w:tcPr>
            <w:tcW w:w="3652" w:type="dxa"/>
            <w:shd w:val="clear" w:color="auto" w:fill="auto"/>
          </w:tcPr>
          <w:p w:rsidR="00D8654E" w:rsidRPr="00486F01" w:rsidRDefault="00356CC0" w:rsidP="00356CC0">
            <w:pPr>
              <w:rPr>
                <w:bCs/>
                <w:i/>
                <w:lang w:val="fr-FR"/>
              </w:rPr>
            </w:pPr>
            <w:r w:rsidRPr="00486F01">
              <w:rPr>
                <w:i/>
                <w:lang w:val="fr-FR"/>
              </w:rPr>
              <w:t>Résultats du projet</w:t>
            </w:r>
          </w:p>
        </w:tc>
        <w:tc>
          <w:tcPr>
            <w:tcW w:w="5636" w:type="dxa"/>
            <w:shd w:val="clear" w:color="auto" w:fill="auto"/>
          </w:tcPr>
          <w:p w:rsidR="00D8654E" w:rsidRPr="00486F01" w:rsidRDefault="00356CC0" w:rsidP="00356CC0">
            <w:pPr>
              <w:rPr>
                <w:bCs/>
                <w:lang w:val="fr-FR"/>
              </w:rPr>
            </w:pPr>
            <w:r w:rsidRPr="00486F01">
              <w:rPr>
                <w:i/>
                <w:lang w:val="fr-FR"/>
              </w:rPr>
              <w:t>Indicateurs de réussite dans la réalisation de l</w:t>
            </w:r>
            <w:r w:rsidR="00BD5D04" w:rsidRPr="00486F01">
              <w:rPr>
                <w:i/>
                <w:lang w:val="fr-FR"/>
              </w:rPr>
              <w:t>’</w:t>
            </w:r>
            <w:r w:rsidRPr="00486F01">
              <w:rPr>
                <w:i/>
                <w:lang w:val="fr-FR"/>
              </w:rPr>
              <w:t>objectif du projet (indicateurs de réussite)</w:t>
            </w:r>
          </w:p>
        </w:tc>
      </w:tr>
      <w:tr w:rsidR="00D8654E" w:rsidRPr="00486F01" w:rsidTr="00593DA7">
        <w:tc>
          <w:tcPr>
            <w:tcW w:w="3652" w:type="dxa"/>
            <w:shd w:val="clear" w:color="auto" w:fill="auto"/>
          </w:tcPr>
          <w:p w:rsidR="00CC15EE" w:rsidRPr="00486F01" w:rsidRDefault="00CC15EE" w:rsidP="00D8654E">
            <w:pPr>
              <w:rPr>
                <w:lang w:val="fr-FR"/>
              </w:rPr>
            </w:pPr>
          </w:p>
          <w:p w:rsidR="00BD5D04" w:rsidRPr="00486F01" w:rsidRDefault="00356CC0" w:rsidP="00356CC0">
            <w:pPr>
              <w:rPr>
                <w:lang w:val="fr-FR"/>
              </w:rPr>
            </w:pPr>
            <w:r w:rsidRPr="00486F01">
              <w:rPr>
                <w:color w:val="000000"/>
                <w:lang w:val="fr-FR"/>
              </w:rPr>
              <w:t xml:space="preserve">Établissement de principes directeurs concernant la </w:t>
            </w:r>
            <w:r w:rsidRPr="00486F01">
              <w:rPr>
                <w:lang w:val="fr-FR"/>
              </w:rPr>
              <w:t>propriété intellectuelle</w:t>
            </w:r>
            <w:r w:rsidRPr="00486F01">
              <w:rPr>
                <w:color w:val="000000"/>
                <w:lang w:val="fr-FR"/>
              </w:rPr>
              <w:t xml:space="preserve"> et le tourisme et de quatre</w:t>
            </w:r>
            <w:r w:rsidR="00414352" w:rsidRPr="00486F01">
              <w:rPr>
                <w:color w:val="000000"/>
                <w:lang w:val="fr-FR"/>
              </w:rPr>
              <w:t> </w:t>
            </w:r>
            <w:r w:rsidRPr="00486F01">
              <w:rPr>
                <w:color w:val="000000"/>
                <w:lang w:val="fr-FR"/>
              </w:rPr>
              <w:t>études de cas</w:t>
            </w:r>
          </w:p>
          <w:p w:rsidR="00D8654E" w:rsidRPr="00486F01" w:rsidRDefault="00D8654E" w:rsidP="00D8654E">
            <w:pPr>
              <w:rPr>
                <w:lang w:val="fr-FR"/>
              </w:rPr>
            </w:pPr>
          </w:p>
        </w:tc>
        <w:tc>
          <w:tcPr>
            <w:tcW w:w="5636" w:type="dxa"/>
            <w:shd w:val="clear" w:color="auto" w:fill="auto"/>
          </w:tcPr>
          <w:p w:rsidR="00CC15EE" w:rsidRPr="00486F01" w:rsidRDefault="00CC15EE" w:rsidP="008F6466">
            <w:pPr>
              <w:rPr>
                <w:lang w:val="fr-FR"/>
              </w:rPr>
            </w:pPr>
          </w:p>
          <w:p w:rsidR="00CC15EE" w:rsidRPr="00486F01" w:rsidRDefault="00BC04BF" w:rsidP="00356CC0">
            <w:pPr>
              <w:pStyle w:val="ONUME"/>
              <w:numPr>
                <w:ilvl w:val="0"/>
                <w:numId w:val="0"/>
              </w:numPr>
              <w:rPr>
                <w:lang w:val="fr-FR"/>
              </w:rPr>
            </w:pPr>
            <w:r w:rsidRPr="00486F01">
              <w:rPr>
                <w:color w:val="000000"/>
                <w:lang w:val="fr-FR"/>
              </w:rPr>
              <w:t>a)</w:t>
            </w:r>
            <w:r w:rsidRPr="00486F01">
              <w:rPr>
                <w:color w:val="000000"/>
                <w:lang w:val="fr-FR"/>
              </w:rPr>
              <w:tab/>
              <w:t>Les p</w:t>
            </w:r>
            <w:r w:rsidR="00356CC0" w:rsidRPr="00486F01">
              <w:rPr>
                <w:color w:val="000000"/>
                <w:lang w:val="fr-FR"/>
              </w:rPr>
              <w:t>rincipes directeurs concernant l</w:t>
            </w:r>
            <w:r w:rsidR="00BD5D04" w:rsidRPr="00486F01">
              <w:rPr>
                <w:color w:val="000000"/>
                <w:lang w:val="fr-FR"/>
              </w:rPr>
              <w:t>’</w:t>
            </w:r>
            <w:r w:rsidR="00356CC0" w:rsidRPr="00486F01">
              <w:rPr>
                <w:color w:val="000000"/>
                <w:lang w:val="fr-FR"/>
              </w:rPr>
              <w:t xml:space="preserve">utilisation des systèmes et instruments de </w:t>
            </w:r>
            <w:r w:rsidR="00356CC0" w:rsidRPr="00486F01">
              <w:rPr>
                <w:lang w:val="fr-FR"/>
              </w:rPr>
              <w:t>propriété intellectuelle</w:t>
            </w:r>
            <w:r w:rsidR="00356CC0" w:rsidRPr="00486F01">
              <w:rPr>
                <w:color w:val="000000"/>
                <w:lang w:val="fr-FR"/>
              </w:rPr>
              <w:t xml:space="preserve"> </w:t>
            </w:r>
            <w:r w:rsidRPr="00486F01">
              <w:rPr>
                <w:color w:val="000000"/>
                <w:lang w:val="fr-FR"/>
              </w:rPr>
              <w:t>aux fins du</w:t>
            </w:r>
            <w:r w:rsidR="00356CC0" w:rsidRPr="00486F01">
              <w:rPr>
                <w:color w:val="000000"/>
                <w:lang w:val="fr-FR"/>
              </w:rPr>
              <w:t xml:space="preserve"> tourisme et la protection du </w:t>
            </w:r>
            <w:r w:rsidR="00356CC0" w:rsidRPr="00486F01">
              <w:rPr>
                <w:lang w:val="fr-FR"/>
              </w:rPr>
              <w:t>patrimoine culturel</w:t>
            </w:r>
            <w:r w:rsidRPr="00486F01">
              <w:rPr>
                <w:lang w:val="fr-FR"/>
              </w:rPr>
              <w:t xml:space="preserve"> sont publiés</w:t>
            </w:r>
            <w:r w:rsidR="00356CC0" w:rsidRPr="00486F01">
              <w:rPr>
                <w:color w:val="000000"/>
                <w:lang w:val="fr-FR"/>
              </w:rPr>
              <w:t>;  et</w:t>
            </w:r>
          </w:p>
          <w:p w:rsidR="00CC15EE" w:rsidRPr="00486F01" w:rsidRDefault="00356CC0" w:rsidP="00356CC0">
            <w:pPr>
              <w:pStyle w:val="ONUME"/>
              <w:numPr>
                <w:ilvl w:val="0"/>
                <w:numId w:val="0"/>
              </w:numPr>
              <w:rPr>
                <w:lang w:val="fr-FR"/>
              </w:rPr>
            </w:pPr>
            <w:r w:rsidRPr="00486F01">
              <w:rPr>
                <w:color w:val="000000"/>
                <w:lang w:val="fr-FR"/>
              </w:rPr>
              <w:t>b)</w:t>
            </w:r>
            <w:r w:rsidRPr="00486F01">
              <w:rPr>
                <w:color w:val="000000"/>
                <w:lang w:val="fr-FR"/>
              </w:rPr>
              <w:tab/>
            </w:r>
            <w:r w:rsidR="00BC04BF" w:rsidRPr="00486F01">
              <w:rPr>
                <w:color w:val="000000"/>
                <w:lang w:val="fr-FR"/>
              </w:rPr>
              <w:t>Q</w:t>
            </w:r>
            <w:r w:rsidRPr="00486F01">
              <w:rPr>
                <w:color w:val="000000"/>
                <w:lang w:val="fr-FR"/>
              </w:rPr>
              <w:t>uatre études de cas (une par pays pilote)</w:t>
            </w:r>
            <w:r w:rsidR="00BC04BF" w:rsidRPr="00486F01">
              <w:rPr>
                <w:color w:val="000000"/>
                <w:lang w:val="fr-FR"/>
              </w:rPr>
              <w:t xml:space="preserve"> sont réalisées.</w:t>
            </w:r>
          </w:p>
          <w:p w:rsidR="00D8654E" w:rsidRPr="00486F01" w:rsidRDefault="00D8654E" w:rsidP="00D8654E">
            <w:pPr>
              <w:rPr>
                <w:lang w:val="fr-FR"/>
              </w:rPr>
            </w:pPr>
          </w:p>
        </w:tc>
      </w:tr>
      <w:tr w:rsidR="00D8654E" w:rsidRPr="00486F01" w:rsidTr="00593DA7">
        <w:tc>
          <w:tcPr>
            <w:tcW w:w="3652" w:type="dxa"/>
            <w:shd w:val="clear" w:color="auto" w:fill="auto"/>
          </w:tcPr>
          <w:p w:rsidR="00BC04BF" w:rsidRPr="00486F01" w:rsidRDefault="00BC04BF" w:rsidP="00356CC0">
            <w:pPr>
              <w:rPr>
                <w:color w:val="000000"/>
                <w:lang w:val="fr-FR"/>
              </w:rPr>
            </w:pPr>
          </w:p>
          <w:p w:rsidR="00D8654E" w:rsidRPr="00486F01" w:rsidRDefault="00356CC0" w:rsidP="00356CC0">
            <w:pPr>
              <w:rPr>
                <w:lang w:val="fr-FR"/>
              </w:rPr>
            </w:pPr>
            <w:r w:rsidRPr="00486F01">
              <w:rPr>
                <w:color w:val="000000"/>
                <w:lang w:val="fr-FR"/>
              </w:rPr>
              <w:t>Sélection de trois</w:t>
            </w:r>
            <w:r w:rsidR="00414352" w:rsidRPr="00486F01">
              <w:rPr>
                <w:color w:val="000000"/>
                <w:lang w:val="fr-FR"/>
              </w:rPr>
              <w:t> </w:t>
            </w:r>
            <w:r w:rsidRPr="00486F01">
              <w:rPr>
                <w:color w:val="000000"/>
                <w:lang w:val="fr-FR"/>
              </w:rPr>
              <w:t>pays pilotes (outre l</w:t>
            </w:r>
            <w:r w:rsidR="00BD5D04" w:rsidRPr="00486F01">
              <w:rPr>
                <w:color w:val="000000"/>
                <w:lang w:val="fr-FR"/>
              </w:rPr>
              <w:t>’</w:t>
            </w:r>
            <w:r w:rsidRPr="00486F01">
              <w:rPr>
                <w:lang w:val="fr-FR"/>
              </w:rPr>
              <w:t>Égypte</w:t>
            </w:r>
            <w:r w:rsidRPr="00486F01">
              <w:rPr>
                <w:color w:val="000000"/>
                <w:lang w:val="fr-FR"/>
              </w:rPr>
              <w:t>)</w:t>
            </w:r>
            <w:r w:rsidR="00D8654E" w:rsidRPr="00486F01">
              <w:rPr>
                <w:lang w:val="fr-FR"/>
              </w:rPr>
              <w:t xml:space="preserve"> </w:t>
            </w:r>
          </w:p>
        </w:tc>
        <w:tc>
          <w:tcPr>
            <w:tcW w:w="5636" w:type="dxa"/>
            <w:shd w:val="clear" w:color="auto" w:fill="auto"/>
          </w:tcPr>
          <w:p w:rsidR="00CC15EE" w:rsidRPr="00486F01" w:rsidRDefault="00CC15EE" w:rsidP="00D8654E">
            <w:pPr>
              <w:rPr>
                <w:lang w:val="fr-FR"/>
              </w:rPr>
            </w:pPr>
          </w:p>
          <w:p w:rsidR="00CC15EE" w:rsidRPr="00486F01" w:rsidRDefault="00BC04BF" w:rsidP="00356CC0">
            <w:pPr>
              <w:pStyle w:val="ListParagraph"/>
              <w:numPr>
                <w:ilvl w:val="0"/>
                <w:numId w:val="10"/>
              </w:numPr>
              <w:ind w:left="34" w:hanging="34"/>
              <w:rPr>
                <w:lang w:val="fr-FR"/>
              </w:rPr>
            </w:pPr>
            <w:r w:rsidRPr="00486F01">
              <w:rPr>
                <w:color w:val="000000"/>
                <w:lang w:val="fr-FR"/>
              </w:rPr>
              <w:t>T</w:t>
            </w:r>
            <w:r w:rsidR="00356CC0" w:rsidRPr="00486F01">
              <w:rPr>
                <w:color w:val="000000"/>
                <w:lang w:val="fr-FR"/>
              </w:rPr>
              <w:t xml:space="preserve">rois pays </w:t>
            </w:r>
            <w:r w:rsidRPr="00486F01">
              <w:rPr>
                <w:color w:val="000000"/>
                <w:lang w:val="fr-FR"/>
              </w:rPr>
              <w:t xml:space="preserve">sont sélectionnés </w:t>
            </w:r>
            <w:r w:rsidR="00356CC0" w:rsidRPr="00486F01">
              <w:rPr>
                <w:color w:val="000000"/>
                <w:lang w:val="fr-FR"/>
              </w:rPr>
              <w:t>(sur la base des critères de sélection convenus);  et</w:t>
            </w:r>
          </w:p>
          <w:p w:rsidR="00CC15EE" w:rsidRPr="00486F01" w:rsidRDefault="00CC15EE" w:rsidP="001B119F">
            <w:pPr>
              <w:pStyle w:val="ListParagraph"/>
              <w:ind w:left="34" w:hanging="34"/>
              <w:rPr>
                <w:lang w:val="fr-FR"/>
              </w:rPr>
            </w:pPr>
          </w:p>
          <w:p w:rsidR="00CC15EE" w:rsidRPr="00486F01" w:rsidRDefault="00BC04BF" w:rsidP="00356CC0">
            <w:pPr>
              <w:numPr>
                <w:ilvl w:val="0"/>
                <w:numId w:val="10"/>
              </w:numPr>
              <w:ind w:left="34" w:hanging="34"/>
              <w:rPr>
                <w:lang w:val="fr-FR"/>
              </w:rPr>
            </w:pPr>
            <w:r w:rsidRPr="00486F01">
              <w:rPr>
                <w:color w:val="000000"/>
                <w:lang w:val="fr-FR"/>
              </w:rPr>
              <w:t>Les a</w:t>
            </w:r>
            <w:r w:rsidR="00356CC0" w:rsidRPr="00486F01">
              <w:rPr>
                <w:color w:val="000000"/>
                <w:lang w:val="fr-FR"/>
              </w:rPr>
              <w:t xml:space="preserve">gences ou institutions chargées de la mise en </w:t>
            </w:r>
            <w:r w:rsidR="003050D4" w:rsidRPr="00486F01">
              <w:rPr>
                <w:color w:val="000000"/>
                <w:lang w:val="fr-FR"/>
              </w:rPr>
              <w:t>œuvre</w:t>
            </w:r>
            <w:r w:rsidR="00356CC0" w:rsidRPr="00486F01">
              <w:rPr>
                <w:color w:val="000000"/>
                <w:lang w:val="fr-FR"/>
              </w:rPr>
              <w:t xml:space="preserve"> du projet dans les différents pays</w:t>
            </w:r>
            <w:r w:rsidRPr="00486F01">
              <w:rPr>
                <w:color w:val="000000"/>
                <w:lang w:val="fr-FR"/>
              </w:rPr>
              <w:t xml:space="preserve"> sont désignées</w:t>
            </w:r>
            <w:r w:rsidR="00356CC0" w:rsidRPr="00486F01">
              <w:rPr>
                <w:color w:val="000000"/>
                <w:lang w:val="fr-FR"/>
              </w:rPr>
              <w:t>.</w:t>
            </w:r>
          </w:p>
          <w:p w:rsidR="00D8654E" w:rsidRPr="00486F01" w:rsidRDefault="00D8654E" w:rsidP="00D8654E">
            <w:pPr>
              <w:rPr>
                <w:lang w:val="fr-FR"/>
              </w:rPr>
            </w:pPr>
          </w:p>
        </w:tc>
      </w:tr>
      <w:tr w:rsidR="00D8654E" w:rsidRPr="00486F01" w:rsidTr="00593DA7">
        <w:tc>
          <w:tcPr>
            <w:tcW w:w="3652" w:type="dxa"/>
            <w:shd w:val="clear" w:color="auto" w:fill="auto"/>
          </w:tcPr>
          <w:p w:rsidR="00CC15EE" w:rsidRPr="00486F01" w:rsidRDefault="00CC15EE" w:rsidP="00D8654E">
            <w:pPr>
              <w:rPr>
                <w:lang w:val="fr-FR"/>
              </w:rPr>
            </w:pPr>
          </w:p>
          <w:p w:rsidR="00CC15EE" w:rsidRPr="00486F01" w:rsidRDefault="00356CC0" w:rsidP="00356CC0">
            <w:pPr>
              <w:rPr>
                <w:lang w:val="fr-FR"/>
              </w:rPr>
            </w:pPr>
            <w:r w:rsidRPr="00486F01">
              <w:rPr>
                <w:color w:val="000000"/>
                <w:lang w:val="fr-FR"/>
              </w:rPr>
              <w:t xml:space="preserve">Recensement des </w:t>
            </w:r>
            <w:r w:rsidR="00BC04BF" w:rsidRPr="00486F01">
              <w:rPr>
                <w:color w:val="000000"/>
                <w:lang w:val="fr-FR"/>
              </w:rPr>
              <w:t xml:space="preserve">parties prenantes et </w:t>
            </w:r>
            <w:r w:rsidRPr="00486F01">
              <w:rPr>
                <w:color w:val="000000"/>
                <w:lang w:val="fr-FR"/>
              </w:rPr>
              <w:t>des autorités nationales</w:t>
            </w:r>
          </w:p>
          <w:p w:rsidR="00D8654E" w:rsidRPr="00486F01" w:rsidRDefault="00D8654E" w:rsidP="00D8654E">
            <w:pPr>
              <w:rPr>
                <w:lang w:val="fr-FR"/>
              </w:rPr>
            </w:pPr>
          </w:p>
        </w:tc>
        <w:tc>
          <w:tcPr>
            <w:tcW w:w="5636" w:type="dxa"/>
            <w:shd w:val="clear" w:color="auto" w:fill="auto"/>
          </w:tcPr>
          <w:p w:rsidR="00CC15EE" w:rsidRPr="00486F01" w:rsidRDefault="00CC15EE" w:rsidP="001B119F">
            <w:pPr>
              <w:rPr>
                <w:lang w:val="fr-FR"/>
              </w:rPr>
            </w:pPr>
          </w:p>
          <w:p w:rsidR="00CC15EE" w:rsidRPr="00486F01" w:rsidRDefault="00356CC0" w:rsidP="00356CC0">
            <w:pPr>
              <w:rPr>
                <w:lang w:val="fr-FR"/>
              </w:rPr>
            </w:pPr>
            <w:r w:rsidRPr="00486F01">
              <w:rPr>
                <w:color w:val="000000"/>
                <w:lang w:val="fr-FR"/>
              </w:rPr>
              <w:t>a)</w:t>
            </w:r>
            <w:r w:rsidRPr="00486F01">
              <w:rPr>
                <w:color w:val="000000"/>
                <w:lang w:val="fr-FR"/>
              </w:rPr>
              <w:tab/>
              <w:t xml:space="preserve">Dans chaque pays, les parties prenantes concernées sont identifiées en </w:t>
            </w:r>
            <w:r w:rsidR="00BC04BF" w:rsidRPr="00486F01">
              <w:rPr>
                <w:color w:val="000000"/>
                <w:lang w:val="fr-FR"/>
              </w:rPr>
              <w:t xml:space="preserve">concertation </w:t>
            </w:r>
            <w:r w:rsidRPr="00486F01">
              <w:rPr>
                <w:color w:val="000000"/>
                <w:lang w:val="fr-FR"/>
              </w:rPr>
              <w:t>avec les institutions chargées de la coordination</w:t>
            </w:r>
          </w:p>
          <w:p w:rsidR="00D8654E" w:rsidRPr="00486F01" w:rsidRDefault="00D8654E" w:rsidP="00D8654E">
            <w:pPr>
              <w:rPr>
                <w:lang w:val="fr-FR"/>
              </w:rPr>
            </w:pPr>
          </w:p>
        </w:tc>
      </w:tr>
      <w:tr w:rsidR="00D8654E" w:rsidRPr="00486F01" w:rsidTr="001B119F">
        <w:trPr>
          <w:cantSplit/>
        </w:trPr>
        <w:tc>
          <w:tcPr>
            <w:tcW w:w="3652" w:type="dxa"/>
            <w:shd w:val="clear" w:color="auto" w:fill="auto"/>
          </w:tcPr>
          <w:p w:rsidR="00CC15EE" w:rsidRPr="00486F01" w:rsidRDefault="00CC15EE" w:rsidP="00D8654E">
            <w:pPr>
              <w:rPr>
                <w:lang w:val="fr-FR"/>
              </w:rPr>
            </w:pPr>
          </w:p>
          <w:p w:rsidR="00CC15EE" w:rsidRPr="00486F01" w:rsidRDefault="00C70F95" w:rsidP="00C70F95">
            <w:pPr>
              <w:rPr>
                <w:lang w:val="fr-FR"/>
              </w:rPr>
            </w:pPr>
            <w:r w:rsidRPr="00486F01">
              <w:rPr>
                <w:color w:val="000000"/>
                <w:lang w:val="fr-FR"/>
              </w:rPr>
              <w:t>Approbation des calendriers des projets par pays</w:t>
            </w:r>
          </w:p>
          <w:p w:rsidR="00D8654E" w:rsidRPr="00486F01" w:rsidRDefault="00D8654E" w:rsidP="00D8654E">
            <w:pPr>
              <w:rPr>
                <w:lang w:val="fr-FR"/>
              </w:rPr>
            </w:pPr>
          </w:p>
        </w:tc>
        <w:tc>
          <w:tcPr>
            <w:tcW w:w="5636" w:type="dxa"/>
            <w:shd w:val="clear" w:color="auto" w:fill="auto"/>
          </w:tcPr>
          <w:p w:rsidR="00CC15EE" w:rsidRPr="00486F01" w:rsidRDefault="00CC15EE" w:rsidP="00D8654E">
            <w:pPr>
              <w:rPr>
                <w:lang w:val="fr-FR"/>
              </w:rPr>
            </w:pPr>
          </w:p>
          <w:p w:rsidR="00BD5D04" w:rsidRPr="00486F01" w:rsidRDefault="00C70F95" w:rsidP="00C70F95">
            <w:pPr>
              <w:rPr>
                <w:lang w:val="fr-FR"/>
              </w:rPr>
            </w:pPr>
            <w:r w:rsidRPr="00486F01">
              <w:rPr>
                <w:color w:val="000000"/>
                <w:lang w:val="fr-FR"/>
              </w:rPr>
              <w:t xml:space="preserve">Les calendriers de mise en </w:t>
            </w:r>
            <w:r w:rsidR="003050D4" w:rsidRPr="00486F01">
              <w:rPr>
                <w:color w:val="000000"/>
                <w:lang w:val="fr-FR"/>
              </w:rPr>
              <w:t>œuvre</w:t>
            </w:r>
            <w:r w:rsidRPr="00486F01">
              <w:rPr>
                <w:color w:val="000000"/>
                <w:lang w:val="fr-FR"/>
              </w:rPr>
              <w:t xml:space="preserve"> du projet sont établis (un par pays)</w:t>
            </w:r>
          </w:p>
          <w:p w:rsidR="00D8654E" w:rsidRPr="00486F01" w:rsidRDefault="00D8654E" w:rsidP="00D8654E">
            <w:pPr>
              <w:rPr>
                <w:lang w:val="fr-FR"/>
              </w:rPr>
            </w:pPr>
          </w:p>
        </w:tc>
      </w:tr>
      <w:tr w:rsidR="00D8654E" w:rsidRPr="00486F01" w:rsidTr="00593DA7">
        <w:tc>
          <w:tcPr>
            <w:tcW w:w="3652" w:type="dxa"/>
            <w:shd w:val="clear" w:color="auto" w:fill="auto"/>
          </w:tcPr>
          <w:p w:rsidR="00CC15EE" w:rsidRPr="00486F01" w:rsidRDefault="00CC15EE" w:rsidP="00D8654E">
            <w:pPr>
              <w:rPr>
                <w:lang w:val="fr-FR"/>
              </w:rPr>
            </w:pPr>
          </w:p>
          <w:p w:rsidR="00BD5D04" w:rsidRPr="00486F01" w:rsidRDefault="00C70F95" w:rsidP="00C70F95">
            <w:pPr>
              <w:rPr>
                <w:lang w:val="fr-FR"/>
              </w:rPr>
            </w:pPr>
            <w:r w:rsidRPr="00486F01">
              <w:rPr>
                <w:color w:val="000000"/>
                <w:lang w:val="fr-FR"/>
              </w:rPr>
              <w:t>Sensibilisation des parties prenantes et des autorités nationales, y</w:t>
            </w:r>
            <w:r w:rsidR="00414352" w:rsidRPr="00486F01">
              <w:rPr>
                <w:color w:val="000000"/>
                <w:lang w:val="fr-FR"/>
              </w:rPr>
              <w:t> </w:t>
            </w:r>
            <w:r w:rsidRPr="00486F01">
              <w:rPr>
                <w:color w:val="000000"/>
                <w:lang w:val="fr-FR"/>
              </w:rPr>
              <w:t xml:space="preserve">compris les offices de </w:t>
            </w:r>
            <w:r w:rsidRPr="00486F01">
              <w:rPr>
                <w:lang w:val="fr-FR"/>
              </w:rPr>
              <w:t>propriété intellectuelle</w:t>
            </w:r>
          </w:p>
          <w:p w:rsidR="00D8654E" w:rsidRPr="00486F01" w:rsidRDefault="00D8654E" w:rsidP="00D8654E">
            <w:pPr>
              <w:rPr>
                <w:lang w:val="fr-FR"/>
              </w:rPr>
            </w:pPr>
          </w:p>
        </w:tc>
        <w:tc>
          <w:tcPr>
            <w:tcW w:w="5636" w:type="dxa"/>
            <w:shd w:val="clear" w:color="auto" w:fill="auto"/>
          </w:tcPr>
          <w:p w:rsidR="00CC15EE" w:rsidRPr="00486F01" w:rsidRDefault="00CC15EE" w:rsidP="00D8654E">
            <w:pPr>
              <w:rPr>
                <w:lang w:val="fr-FR"/>
              </w:rPr>
            </w:pPr>
          </w:p>
          <w:p w:rsidR="00BD5D04" w:rsidRPr="00486F01" w:rsidRDefault="00C70F95" w:rsidP="00C70F95">
            <w:pPr>
              <w:rPr>
                <w:lang w:val="fr-FR"/>
              </w:rPr>
            </w:pPr>
            <w:r w:rsidRPr="00486F01">
              <w:rPr>
                <w:color w:val="000000"/>
                <w:lang w:val="fr-FR"/>
              </w:rPr>
              <w:t>Dans chaque pays pilote, deux</w:t>
            </w:r>
            <w:r w:rsidR="00414352" w:rsidRPr="00486F01">
              <w:rPr>
                <w:color w:val="000000"/>
                <w:lang w:val="fr-FR"/>
              </w:rPr>
              <w:t> </w:t>
            </w:r>
            <w:r w:rsidRPr="00486F01">
              <w:rPr>
                <w:color w:val="000000"/>
                <w:lang w:val="fr-FR"/>
              </w:rPr>
              <w:t>activités de renforcement des capacités sont organisées afin de sensibiliser les parties prenantes et de renforcer les capacités des autorités nationales en matière d</w:t>
            </w:r>
            <w:r w:rsidR="00BD5D04" w:rsidRPr="00486F01">
              <w:rPr>
                <w:color w:val="000000"/>
                <w:lang w:val="fr-FR"/>
              </w:rPr>
              <w:t>’</w:t>
            </w:r>
            <w:r w:rsidRPr="00486F01">
              <w:rPr>
                <w:color w:val="000000"/>
                <w:lang w:val="fr-FR"/>
              </w:rPr>
              <w:t xml:space="preserve">appui sectoriel spécifique à </w:t>
            </w:r>
            <w:r w:rsidR="008E2904" w:rsidRPr="00486F01">
              <w:rPr>
                <w:color w:val="000000"/>
                <w:lang w:val="fr-FR"/>
              </w:rPr>
              <w:t>l</w:t>
            </w:r>
            <w:r w:rsidR="00BD5D04" w:rsidRPr="00486F01">
              <w:rPr>
                <w:color w:val="000000"/>
                <w:lang w:val="fr-FR"/>
              </w:rPr>
              <w:t>’</w:t>
            </w:r>
            <w:r w:rsidR="008E2904" w:rsidRPr="00486F01">
              <w:rPr>
                <w:color w:val="000000"/>
                <w:lang w:val="fr-FR"/>
              </w:rPr>
              <w:t>activité touristique</w:t>
            </w:r>
            <w:r w:rsidRPr="00486F01">
              <w:rPr>
                <w:color w:val="000000"/>
                <w:lang w:val="fr-FR"/>
              </w:rPr>
              <w:t xml:space="preserve"> grâce à l</w:t>
            </w:r>
            <w:r w:rsidR="00BD5D04" w:rsidRPr="00486F01">
              <w:rPr>
                <w:color w:val="000000"/>
                <w:lang w:val="fr-FR"/>
              </w:rPr>
              <w:t>’</w:t>
            </w:r>
            <w:r w:rsidRPr="00486F01">
              <w:rPr>
                <w:color w:val="000000"/>
                <w:lang w:val="fr-FR"/>
              </w:rPr>
              <w:t xml:space="preserve">utilisation de la </w:t>
            </w:r>
            <w:r w:rsidRPr="00486F01">
              <w:rPr>
                <w:lang w:val="fr-FR"/>
              </w:rPr>
              <w:t>propriété intellectuelle</w:t>
            </w:r>
          </w:p>
          <w:p w:rsidR="00D8654E" w:rsidRPr="00486F01" w:rsidRDefault="00D8654E" w:rsidP="00D8654E">
            <w:pPr>
              <w:rPr>
                <w:lang w:val="fr-FR"/>
              </w:rPr>
            </w:pPr>
          </w:p>
        </w:tc>
      </w:tr>
    </w:tbl>
    <w:p w:rsidR="00796E45" w:rsidRPr="00486F01" w:rsidRDefault="00796E45" w:rsidP="00D8654E">
      <w:pPr>
        <w:tabs>
          <w:tab w:val="left" w:pos="3652"/>
        </w:tabs>
        <w:rPr>
          <w:bCs/>
          <w:lang w:val="fr-FR"/>
        </w:rPr>
      </w:pPr>
    </w:p>
    <w:p w:rsidR="00796E45" w:rsidRPr="00486F01" w:rsidRDefault="00796E45">
      <w:pPr>
        <w:rPr>
          <w:bCs/>
          <w:lang w:val="fr-FR"/>
        </w:rPr>
      </w:pPr>
      <w:r w:rsidRPr="00486F01">
        <w:rPr>
          <w:bCs/>
          <w:lang w:val="fr-FR"/>
        </w:rPr>
        <w:br w:type="page"/>
      </w:r>
    </w:p>
    <w:tbl>
      <w:tblPr>
        <w:tblW w:w="9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652"/>
        <w:gridCol w:w="5636"/>
      </w:tblGrid>
      <w:tr w:rsidR="00D8654E" w:rsidRPr="00486F01" w:rsidTr="00593DA7">
        <w:trPr>
          <w:trHeight w:val="264"/>
        </w:trPr>
        <w:tc>
          <w:tcPr>
            <w:tcW w:w="3652" w:type="dxa"/>
            <w:shd w:val="clear" w:color="auto" w:fill="auto"/>
          </w:tcPr>
          <w:p w:rsidR="00CC15EE" w:rsidRPr="00486F01" w:rsidRDefault="00CC15EE" w:rsidP="00D8654E">
            <w:pPr>
              <w:rPr>
                <w:bCs/>
                <w:lang w:val="fr-FR"/>
              </w:rPr>
            </w:pPr>
          </w:p>
          <w:p w:rsidR="00D8654E" w:rsidRPr="00486F01" w:rsidRDefault="00C70F95" w:rsidP="00C70F95">
            <w:pPr>
              <w:rPr>
                <w:bCs/>
                <w:lang w:val="fr-FR"/>
              </w:rPr>
            </w:pPr>
            <w:r w:rsidRPr="00486F01">
              <w:rPr>
                <w:bCs/>
                <w:color w:val="000000"/>
                <w:lang w:val="fr-FR"/>
              </w:rPr>
              <w:t>Familiarisation des milieux universitaire</w:t>
            </w:r>
            <w:r w:rsidR="008E2904" w:rsidRPr="00486F01">
              <w:rPr>
                <w:bCs/>
                <w:color w:val="000000"/>
                <w:lang w:val="fr-FR"/>
              </w:rPr>
              <w:t>s</w:t>
            </w:r>
            <w:r w:rsidRPr="00486F01">
              <w:rPr>
                <w:bCs/>
                <w:color w:val="000000"/>
                <w:lang w:val="fr-FR"/>
              </w:rPr>
              <w:t xml:space="preserve"> avec la </w:t>
            </w:r>
            <w:r w:rsidRPr="00486F01">
              <w:rPr>
                <w:bCs/>
                <w:lang w:val="fr-FR"/>
              </w:rPr>
              <w:t>propriété intellectuelle</w:t>
            </w:r>
            <w:r w:rsidRPr="00486F01">
              <w:rPr>
                <w:bCs/>
                <w:color w:val="000000"/>
                <w:lang w:val="fr-FR"/>
              </w:rPr>
              <w:t xml:space="preserve"> et le tourisme aux fins du développement et de la protection du </w:t>
            </w:r>
            <w:r w:rsidRPr="00486F01">
              <w:rPr>
                <w:bCs/>
                <w:lang w:val="fr-FR"/>
              </w:rPr>
              <w:t>patrimoine culturel</w:t>
            </w:r>
            <w:r w:rsidR="00D8654E" w:rsidRPr="00486F01">
              <w:rPr>
                <w:bCs/>
                <w:lang w:val="fr-FR"/>
              </w:rPr>
              <w:t xml:space="preserve"> </w:t>
            </w:r>
          </w:p>
        </w:tc>
        <w:tc>
          <w:tcPr>
            <w:tcW w:w="5636" w:type="dxa"/>
            <w:shd w:val="clear" w:color="auto" w:fill="auto"/>
          </w:tcPr>
          <w:p w:rsidR="00CC15EE" w:rsidRPr="00486F01" w:rsidRDefault="00CC15EE" w:rsidP="00D8654E">
            <w:pPr>
              <w:rPr>
                <w:bCs/>
                <w:lang w:val="fr-FR"/>
              </w:rPr>
            </w:pPr>
          </w:p>
          <w:p w:rsidR="00CC15EE" w:rsidRPr="00486F01" w:rsidRDefault="00C70F95" w:rsidP="00C70F95">
            <w:pPr>
              <w:rPr>
                <w:bCs/>
                <w:lang w:val="fr-FR"/>
              </w:rPr>
            </w:pPr>
            <w:r w:rsidRPr="00486F01">
              <w:rPr>
                <w:bCs/>
                <w:color w:val="000000"/>
                <w:lang w:val="fr-FR"/>
              </w:rPr>
              <w:t>a)</w:t>
            </w:r>
            <w:r w:rsidRPr="00486F01">
              <w:rPr>
                <w:bCs/>
                <w:color w:val="000000"/>
                <w:lang w:val="fr-FR"/>
              </w:rPr>
              <w:tab/>
            </w:r>
            <w:r w:rsidR="008E2904" w:rsidRPr="00486F01">
              <w:rPr>
                <w:bCs/>
                <w:color w:val="000000"/>
                <w:lang w:val="fr-FR"/>
              </w:rPr>
              <w:t>Le m</w:t>
            </w:r>
            <w:r w:rsidRPr="00486F01">
              <w:rPr>
                <w:bCs/>
                <w:color w:val="000000"/>
                <w:lang w:val="fr-FR"/>
              </w:rPr>
              <w:t>atériel d</w:t>
            </w:r>
            <w:r w:rsidR="00BD5D04" w:rsidRPr="00486F01">
              <w:rPr>
                <w:bCs/>
                <w:color w:val="000000"/>
                <w:lang w:val="fr-FR"/>
              </w:rPr>
              <w:t>’</w:t>
            </w:r>
            <w:r w:rsidRPr="00486F01">
              <w:rPr>
                <w:bCs/>
                <w:color w:val="000000"/>
                <w:lang w:val="fr-FR"/>
              </w:rPr>
              <w:t xml:space="preserve">information et de sensibilisation </w:t>
            </w:r>
            <w:r w:rsidR="008E2904" w:rsidRPr="00486F01">
              <w:rPr>
                <w:bCs/>
                <w:color w:val="000000"/>
                <w:lang w:val="fr-FR"/>
              </w:rPr>
              <w:t xml:space="preserve">est </w:t>
            </w:r>
            <w:r w:rsidRPr="00486F01">
              <w:rPr>
                <w:bCs/>
                <w:color w:val="000000"/>
                <w:lang w:val="fr-FR"/>
              </w:rPr>
              <w:t>produit (au moins un documentaire vidéo);  et</w:t>
            </w:r>
          </w:p>
          <w:p w:rsidR="00CC15EE" w:rsidRPr="00486F01" w:rsidRDefault="00CC15EE" w:rsidP="00D8654E">
            <w:pPr>
              <w:rPr>
                <w:bCs/>
                <w:lang w:val="fr-FR"/>
              </w:rPr>
            </w:pPr>
          </w:p>
          <w:p w:rsidR="00D8654E" w:rsidRPr="00486F01" w:rsidRDefault="00C70F95" w:rsidP="008E2904">
            <w:pPr>
              <w:rPr>
                <w:bCs/>
                <w:color w:val="000000"/>
                <w:lang w:val="fr-FR"/>
              </w:rPr>
            </w:pPr>
            <w:r w:rsidRPr="00486F01">
              <w:rPr>
                <w:bCs/>
                <w:color w:val="000000"/>
                <w:lang w:val="fr-FR"/>
              </w:rPr>
              <w:t>b)</w:t>
            </w:r>
            <w:r w:rsidRPr="00486F01">
              <w:rPr>
                <w:bCs/>
                <w:color w:val="000000"/>
                <w:lang w:val="fr-FR"/>
              </w:rPr>
              <w:tab/>
            </w:r>
            <w:r w:rsidR="008E2904" w:rsidRPr="00486F01">
              <w:rPr>
                <w:bCs/>
                <w:color w:val="000000"/>
                <w:lang w:val="fr-FR"/>
              </w:rPr>
              <w:t>Le m</w:t>
            </w:r>
            <w:r w:rsidRPr="00486F01">
              <w:rPr>
                <w:bCs/>
                <w:color w:val="000000"/>
                <w:lang w:val="fr-FR"/>
              </w:rPr>
              <w:t>atériel d</w:t>
            </w:r>
            <w:r w:rsidR="00BD5D04" w:rsidRPr="00486F01">
              <w:rPr>
                <w:bCs/>
                <w:color w:val="000000"/>
                <w:lang w:val="fr-FR"/>
              </w:rPr>
              <w:t>’</w:t>
            </w:r>
            <w:r w:rsidRPr="00486F01">
              <w:rPr>
                <w:bCs/>
                <w:color w:val="000000"/>
                <w:lang w:val="fr-FR"/>
              </w:rPr>
              <w:t xml:space="preserve">enseignement et de formation </w:t>
            </w:r>
            <w:r w:rsidR="008E2904" w:rsidRPr="00486F01">
              <w:rPr>
                <w:bCs/>
                <w:color w:val="000000"/>
                <w:lang w:val="fr-FR"/>
              </w:rPr>
              <w:t xml:space="preserve">est </w:t>
            </w:r>
            <w:r w:rsidRPr="00486F01">
              <w:rPr>
                <w:bCs/>
                <w:color w:val="000000"/>
                <w:lang w:val="fr-FR"/>
              </w:rPr>
              <w:t>établi (au moins une série de documents) et intégré dans les programmes</w:t>
            </w:r>
          </w:p>
          <w:p w:rsidR="008E2904" w:rsidRPr="00486F01" w:rsidRDefault="008E2904" w:rsidP="008E2904">
            <w:pPr>
              <w:rPr>
                <w:bCs/>
                <w:lang w:val="fr-FR"/>
              </w:rPr>
            </w:pPr>
          </w:p>
        </w:tc>
      </w:tr>
      <w:tr w:rsidR="00D8654E" w:rsidRPr="00486F01" w:rsidTr="00593DA7">
        <w:tc>
          <w:tcPr>
            <w:tcW w:w="3652" w:type="dxa"/>
            <w:shd w:val="clear" w:color="auto" w:fill="auto"/>
          </w:tcPr>
          <w:p w:rsidR="00D8654E" w:rsidRPr="00486F01" w:rsidRDefault="00C70F95" w:rsidP="00C70F95">
            <w:pPr>
              <w:rPr>
                <w:i/>
                <w:lang w:val="fr-FR"/>
              </w:rPr>
            </w:pPr>
            <w:r w:rsidRPr="00486F01">
              <w:rPr>
                <w:bCs/>
                <w:i/>
                <w:color w:val="000000"/>
                <w:lang w:val="fr-FR"/>
              </w:rPr>
              <w:t>Objectifs du projet</w:t>
            </w:r>
          </w:p>
        </w:tc>
        <w:tc>
          <w:tcPr>
            <w:tcW w:w="5636" w:type="dxa"/>
            <w:shd w:val="clear" w:color="auto" w:fill="auto"/>
          </w:tcPr>
          <w:p w:rsidR="00D8654E" w:rsidRPr="00486F01" w:rsidRDefault="00C70F95" w:rsidP="00C70F95">
            <w:pPr>
              <w:rPr>
                <w:i/>
                <w:lang w:val="fr-FR"/>
              </w:rPr>
            </w:pPr>
            <w:r w:rsidRPr="00486F01">
              <w:rPr>
                <w:bCs/>
                <w:i/>
                <w:lang w:val="fr-FR"/>
              </w:rPr>
              <w:t>Indicateurs de réussite dans la réalisation de l</w:t>
            </w:r>
            <w:r w:rsidR="00BD5D04" w:rsidRPr="00486F01">
              <w:rPr>
                <w:bCs/>
                <w:i/>
                <w:lang w:val="fr-FR"/>
              </w:rPr>
              <w:t>’</w:t>
            </w:r>
            <w:r w:rsidRPr="00486F01">
              <w:rPr>
                <w:bCs/>
                <w:i/>
                <w:lang w:val="fr-FR"/>
              </w:rPr>
              <w:t>objectif du projet (indicateurs de réussite)</w:t>
            </w:r>
          </w:p>
        </w:tc>
      </w:tr>
      <w:tr w:rsidR="00D8654E" w:rsidRPr="00486F01" w:rsidTr="00593DA7">
        <w:tc>
          <w:tcPr>
            <w:tcW w:w="3652" w:type="dxa"/>
            <w:shd w:val="clear" w:color="auto" w:fill="auto"/>
          </w:tcPr>
          <w:p w:rsidR="00CC15EE" w:rsidRPr="00486F01" w:rsidRDefault="00CC15EE" w:rsidP="00D8654E">
            <w:pPr>
              <w:rPr>
                <w:b/>
                <w:bCs/>
                <w:lang w:val="fr-FR"/>
              </w:rPr>
            </w:pPr>
          </w:p>
          <w:p w:rsidR="00D8654E" w:rsidRPr="00486F01" w:rsidRDefault="005506AE" w:rsidP="008E2904">
            <w:pPr>
              <w:rPr>
                <w:b/>
                <w:bCs/>
                <w:lang w:val="fr-FR"/>
              </w:rPr>
            </w:pPr>
            <w:r w:rsidRPr="00486F01">
              <w:rPr>
                <w:color w:val="000000"/>
                <w:lang w:val="fr-FR"/>
              </w:rPr>
              <w:t>Renforcement des capacités des principa</w:t>
            </w:r>
            <w:r w:rsidR="008E2904" w:rsidRPr="00486F01">
              <w:rPr>
                <w:color w:val="000000"/>
                <w:lang w:val="fr-FR"/>
              </w:rPr>
              <w:t xml:space="preserve">les parties prenantes </w:t>
            </w:r>
            <w:r w:rsidRPr="00486F01">
              <w:rPr>
                <w:color w:val="000000"/>
                <w:lang w:val="fr-FR"/>
              </w:rPr>
              <w:t>et des autorités nationales, y</w:t>
            </w:r>
            <w:r w:rsidR="00414352" w:rsidRPr="00486F01">
              <w:rPr>
                <w:color w:val="000000"/>
                <w:lang w:val="fr-FR"/>
              </w:rPr>
              <w:t> </w:t>
            </w:r>
            <w:r w:rsidRPr="00486F01">
              <w:rPr>
                <w:color w:val="000000"/>
                <w:lang w:val="fr-FR"/>
              </w:rPr>
              <w:t>compris les offices de propriété intellectuelle, en matière d</w:t>
            </w:r>
            <w:r w:rsidR="00BD5D04" w:rsidRPr="00486F01">
              <w:rPr>
                <w:color w:val="000000"/>
                <w:lang w:val="fr-FR"/>
              </w:rPr>
              <w:t>’</w:t>
            </w:r>
            <w:r w:rsidRPr="00486F01">
              <w:rPr>
                <w:color w:val="000000"/>
                <w:lang w:val="fr-FR"/>
              </w:rPr>
              <w:t xml:space="preserve">utilisation des instruments et stratégies de propriété intellectuelle aux fins de la création de valeur ajoutée et de diversification </w:t>
            </w:r>
            <w:r w:rsidR="008E2904" w:rsidRPr="00486F01">
              <w:rPr>
                <w:color w:val="000000"/>
                <w:lang w:val="fr-FR"/>
              </w:rPr>
              <w:t>de l</w:t>
            </w:r>
            <w:r w:rsidR="00BD5D04" w:rsidRPr="00486F01">
              <w:rPr>
                <w:color w:val="000000"/>
                <w:lang w:val="fr-FR"/>
              </w:rPr>
              <w:t>’</w:t>
            </w:r>
            <w:r w:rsidRPr="00486F01">
              <w:rPr>
                <w:color w:val="000000"/>
                <w:lang w:val="fr-FR"/>
              </w:rPr>
              <w:t>activité</w:t>
            </w:r>
            <w:r w:rsidR="008E2904" w:rsidRPr="00486F01">
              <w:rPr>
                <w:color w:val="000000"/>
                <w:lang w:val="fr-FR"/>
              </w:rPr>
              <w:t xml:space="preserve"> touristique</w:t>
            </w:r>
            <w:r w:rsidRPr="00486F01">
              <w:rPr>
                <w:color w:val="000000"/>
                <w:lang w:val="fr-FR"/>
              </w:rPr>
              <w:t xml:space="preserve">, en particulier </w:t>
            </w:r>
            <w:r w:rsidR="008E2904" w:rsidRPr="00486F01">
              <w:rPr>
                <w:color w:val="000000"/>
                <w:lang w:val="fr-FR"/>
              </w:rPr>
              <w:t>sous l</w:t>
            </w:r>
            <w:r w:rsidR="00BD5D04" w:rsidRPr="00486F01">
              <w:rPr>
                <w:color w:val="000000"/>
                <w:lang w:val="fr-FR"/>
              </w:rPr>
              <w:t>’</w:t>
            </w:r>
            <w:r w:rsidR="008E2904" w:rsidRPr="00486F01">
              <w:rPr>
                <w:color w:val="000000"/>
                <w:lang w:val="fr-FR"/>
              </w:rPr>
              <w:t xml:space="preserve">angle de </w:t>
            </w:r>
            <w:r w:rsidRPr="00486F01">
              <w:rPr>
                <w:color w:val="000000"/>
                <w:lang w:val="fr-FR"/>
              </w:rPr>
              <w:t>la protection du patrimoine culturel.</w:t>
            </w:r>
          </w:p>
        </w:tc>
        <w:tc>
          <w:tcPr>
            <w:tcW w:w="5636" w:type="dxa"/>
            <w:shd w:val="clear" w:color="auto" w:fill="auto"/>
          </w:tcPr>
          <w:p w:rsidR="00CC15EE" w:rsidRPr="00486F01" w:rsidRDefault="00CC15EE" w:rsidP="00D8654E">
            <w:pPr>
              <w:rPr>
                <w:b/>
                <w:bCs/>
                <w:lang w:val="fr-FR"/>
              </w:rPr>
            </w:pPr>
          </w:p>
          <w:p w:rsidR="00CC15EE" w:rsidRPr="00486F01" w:rsidRDefault="005506AE" w:rsidP="005506AE">
            <w:pPr>
              <w:rPr>
                <w:bCs/>
                <w:lang w:val="fr-FR"/>
              </w:rPr>
            </w:pPr>
            <w:r w:rsidRPr="00486F01">
              <w:rPr>
                <w:bCs/>
                <w:color w:val="000000"/>
                <w:lang w:val="fr-FR"/>
              </w:rPr>
              <w:t>Les autorités nationales des quatre</w:t>
            </w:r>
            <w:r w:rsidR="00414352" w:rsidRPr="00486F01">
              <w:rPr>
                <w:bCs/>
                <w:color w:val="000000"/>
                <w:lang w:val="fr-FR"/>
              </w:rPr>
              <w:t> </w:t>
            </w:r>
            <w:r w:rsidRPr="00486F01">
              <w:rPr>
                <w:bCs/>
                <w:color w:val="000000"/>
                <w:lang w:val="fr-FR"/>
              </w:rPr>
              <w:t xml:space="preserve">pays pilotes ont élaboré des structures chargées de fournir des services consultatifs sur la </w:t>
            </w:r>
            <w:r w:rsidRPr="00486F01">
              <w:rPr>
                <w:bCs/>
                <w:lang w:val="fr-FR"/>
              </w:rPr>
              <w:t>propriété intellectuelle</w:t>
            </w:r>
            <w:r w:rsidRPr="00486F01">
              <w:rPr>
                <w:bCs/>
                <w:color w:val="000000"/>
                <w:lang w:val="fr-FR"/>
              </w:rPr>
              <w:t xml:space="preserve"> et le tourisme </w:t>
            </w:r>
            <w:r w:rsidR="00436F93" w:rsidRPr="00486F01">
              <w:rPr>
                <w:bCs/>
                <w:color w:val="000000"/>
                <w:lang w:val="fr-FR"/>
              </w:rPr>
              <w:t>aux fins</w:t>
            </w:r>
            <w:r w:rsidRPr="00486F01">
              <w:rPr>
                <w:bCs/>
                <w:color w:val="000000"/>
                <w:lang w:val="fr-FR"/>
              </w:rPr>
              <w:t xml:space="preserve"> de la croissance et du développement national.</w:t>
            </w:r>
          </w:p>
          <w:p w:rsidR="00D8654E" w:rsidRPr="00486F01" w:rsidRDefault="005506AE" w:rsidP="00C92A14">
            <w:pPr>
              <w:rPr>
                <w:bCs/>
                <w:lang w:val="fr-FR"/>
              </w:rPr>
            </w:pPr>
            <w:r w:rsidRPr="00486F01">
              <w:rPr>
                <w:bCs/>
                <w:color w:val="000000"/>
                <w:lang w:val="fr-FR"/>
              </w:rPr>
              <w:t>Les parties prenantes de deux</w:t>
            </w:r>
            <w:r w:rsidR="00414352" w:rsidRPr="00486F01">
              <w:rPr>
                <w:bCs/>
                <w:color w:val="000000"/>
                <w:lang w:val="fr-FR"/>
              </w:rPr>
              <w:t> </w:t>
            </w:r>
            <w:r w:rsidRPr="00486F01">
              <w:rPr>
                <w:bCs/>
                <w:color w:val="000000"/>
                <w:lang w:val="fr-FR"/>
              </w:rPr>
              <w:t xml:space="preserve">pays au moins ont initié ou élaboré des plans pour mettre les instruments et stratégies de </w:t>
            </w:r>
            <w:r w:rsidRPr="00486F01">
              <w:rPr>
                <w:bCs/>
                <w:lang w:val="fr-FR"/>
              </w:rPr>
              <w:t>propriété intellectuelle</w:t>
            </w:r>
            <w:r w:rsidRPr="00486F01">
              <w:rPr>
                <w:bCs/>
                <w:color w:val="000000"/>
                <w:lang w:val="fr-FR"/>
              </w:rPr>
              <w:t xml:space="preserve"> au service du renforcement de </w:t>
            </w:r>
            <w:r w:rsidR="00C92A14" w:rsidRPr="00486F01">
              <w:rPr>
                <w:bCs/>
                <w:color w:val="000000"/>
                <w:lang w:val="fr-FR"/>
              </w:rPr>
              <w:t>la</w:t>
            </w:r>
            <w:r w:rsidRPr="00486F01">
              <w:rPr>
                <w:bCs/>
                <w:color w:val="000000"/>
                <w:lang w:val="fr-FR"/>
              </w:rPr>
              <w:t xml:space="preserve"> compétitivité, de la promotion du tourisme et de la protection du </w:t>
            </w:r>
            <w:r w:rsidRPr="00486F01">
              <w:rPr>
                <w:bCs/>
                <w:lang w:val="fr-FR"/>
              </w:rPr>
              <w:t>patrimoine culturel</w:t>
            </w:r>
            <w:r w:rsidRPr="00486F01">
              <w:rPr>
                <w:bCs/>
                <w:color w:val="000000"/>
                <w:lang w:val="fr-FR"/>
              </w:rPr>
              <w:t>.</w:t>
            </w:r>
          </w:p>
        </w:tc>
      </w:tr>
      <w:tr w:rsidR="00D8654E" w:rsidRPr="00486F01" w:rsidTr="00593DA7">
        <w:tc>
          <w:tcPr>
            <w:tcW w:w="3652" w:type="dxa"/>
            <w:shd w:val="clear" w:color="auto" w:fill="auto"/>
          </w:tcPr>
          <w:p w:rsidR="00CC15EE" w:rsidRPr="00486F01" w:rsidRDefault="00CC15EE" w:rsidP="00D8654E">
            <w:pPr>
              <w:rPr>
                <w:b/>
                <w:bCs/>
                <w:lang w:val="fr-FR"/>
              </w:rPr>
            </w:pPr>
          </w:p>
          <w:p w:rsidR="00D8654E" w:rsidRPr="00486F01" w:rsidRDefault="005506AE" w:rsidP="00FD61D3">
            <w:pPr>
              <w:rPr>
                <w:b/>
                <w:bCs/>
                <w:lang w:val="fr-FR"/>
              </w:rPr>
            </w:pPr>
            <w:r w:rsidRPr="00486F01">
              <w:rPr>
                <w:lang w:val="fr-FR"/>
              </w:rPr>
              <w:t>Sensibiliser les milieux universitaires à l</w:t>
            </w:r>
            <w:r w:rsidR="00BD5D04" w:rsidRPr="00486F01">
              <w:rPr>
                <w:lang w:val="fr-FR"/>
              </w:rPr>
              <w:t>’</w:t>
            </w:r>
            <w:r w:rsidRPr="00486F01">
              <w:rPr>
                <w:lang w:val="fr-FR"/>
              </w:rPr>
              <w:t>interface entre propriété intellectuelle et tourisme dans le cadre des politiques en matière de développement et de croissance, en vue d</w:t>
            </w:r>
            <w:r w:rsidR="00BD5D04" w:rsidRPr="00486F01">
              <w:rPr>
                <w:lang w:val="fr-FR"/>
              </w:rPr>
              <w:t>’</w:t>
            </w:r>
            <w:r w:rsidRPr="00486F01">
              <w:rPr>
                <w:lang w:val="fr-FR"/>
              </w:rPr>
              <w:t>élaborer du matériel didactique et de promouvoir l</w:t>
            </w:r>
            <w:r w:rsidR="00BD5D04" w:rsidRPr="00486F01">
              <w:rPr>
                <w:lang w:val="fr-FR"/>
              </w:rPr>
              <w:t>’</w:t>
            </w:r>
            <w:r w:rsidRPr="00486F01">
              <w:rPr>
                <w:lang w:val="fr-FR"/>
              </w:rPr>
              <w:t xml:space="preserve">inclusion de </w:t>
            </w:r>
            <w:r w:rsidR="00FD61D3" w:rsidRPr="00486F01">
              <w:rPr>
                <w:lang w:val="fr-FR"/>
              </w:rPr>
              <w:t>programmes</w:t>
            </w:r>
            <w:r w:rsidRPr="00486F01">
              <w:rPr>
                <w:lang w:val="fr-FR"/>
              </w:rPr>
              <w:t xml:space="preserve"> spécialisés dans les écoles de tourisme et les académies nationales de propriété intellectuelle.</w:t>
            </w:r>
          </w:p>
        </w:tc>
        <w:tc>
          <w:tcPr>
            <w:tcW w:w="5636" w:type="dxa"/>
            <w:shd w:val="clear" w:color="auto" w:fill="auto"/>
          </w:tcPr>
          <w:p w:rsidR="00CC15EE" w:rsidRPr="00486F01" w:rsidRDefault="00CC15EE" w:rsidP="00D8654E">
            <w:pPr>
              <w:rPr>
                <w:b/>
                <w:bCs/>
                <w:lang w:val="fr-FR"/>
              </w:rPr>
            </w:pPr>
          </w:p>
          <w:p w:rsidR="00D8654E" w:rsidRPr="00486F01" w:rsidRDefault="005506AE" w:rsidP="005506AE">
            <w:pPr>
              <w:rPr>
                <w:lang w:val="fr-FR"/>
              </w:rPr>
            </w:pPr>
            <w:r w:rsidRPr="00486F01">
              <w:rPr>
                <w:color w:val="000000"/>
                <w:lang w:val="fr-FR"/>
              </w:rPr>
              <w:t>Jusqu</w:t>
            </w:r>
            <w:r w:rsidR="00BD5D04" w:rsidRPr="00486F01">
              <w:rPr>
                <w:color w:val="000000"/>
                <w:lang w:val="fr-FR"/>
              </w:rPr>
              <w:t>’</w:t>
            </w:r>
            <w:r w:rsidRPr="00486F01">
              <w:rPr>
                <w:color w:val="000000"/>
                <w:lang w:val="fr-FR"/>
              </w:rPr>
              <w:t>à deux</w:t>
            </w:r>
            <w:r w:rsidR="00414352" w:rsidRPr="00486F01">
              <w:rPr>
                <w:color w:val="000000"/>
                <w:lang w:val="fr-FR"/>
              </w:rPr>
              <w:t> </w:t>
            </w:r>
            <w:r w:rsidRPr="00486F01">
              <w:rPr>
                <w:color w:val="000000"/>
                <w:lang w:val="fr-FR"/>
              </w:rPr>
              <w:t xml:space="preserve">écoles de tourisme et au moins une académie nationale de </w:t>
            </w:r>
            <w:r w:rsidRPr="00486F01">
              <w:rPr>
                <w:lang w:val="fr-FR"/>
              </w:rPr>
              <w:t>propriété intellectuelle</w:t>
            </w:r>
            <w:r w:rsidRPr="00486F01">
              <w:rPr>
                <w:color w:val="000000"/>
                <w:lang w:val="fr-FR"/>
              </w:rPr>
              <w:t xml:space="preserve"> ont adopté des programmes et du matériel d</w:t>
            </w:r>
            <w:r w:rsidR="00BD5D04" w:rsidRPr="00486F01">
              <w:rPr>
                <w:color w:val="000000"/>
                <w:lang w:val="fr-FR"/>
              </w:rPr>
              <w:t>’</w:t>
            </w:r>
            <w:r w:rsidRPr="00486F01">
              <w:rPr>
                <w:color w:val="000000"/>
                <w:lang w:val="fr-FR"/>
              </w:rPr>
              <w:t>enseignement et de formation élaborés dans le cadre du projet.</w:t>
            </w:r>
          </w:p>
        </w:tc>
      </w:tr>
    </w:tbl>
    <w:p w:rsidR="00CC15EE" w:rsidRPr="00486F01" w:rsidRDefault="00CC15EE">
      <w:pPr>
        <w:rPr>
          <w:lang w:val="fr-FR"/>
        </w:rPr>
      </w:pPr>
    </w:p>
    <w:p w:rsidR="00F2417B" w:rsidRPr="00486F01" w:rsidRDefault="00F2417B" w:rsidP="00F2417B">
      <w:pPr>
        <w:rPr>
          <w:lang w:val="fr-FR"/>
        </w:rPr>
        <w:sectPr w:rsidR="00F2417B" w:rsidRPr="00486F01" w:rsidSect="001E547E">
          <w:headerReference w:type="default"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pPr>
    </w:p>
    <w:p w:rsidR="00BD5D04" w:rsidRPr="00486F01" w:rsidRDefault="005506AE" w:rsidP="005506AE">
      <w:pPr>
        <w:rPr>
          <w:b/>
          <w:lang w:val="fr-FR"/>
        </w:rPr>
      </w:pPr>
      <w:r w:rsidRPr="00486F01">
        <w:rPr>
          <w:lang w:val="fr-FR"/>
        </w:rPr>
        <w:lastRenderedPageBreak/>
        <w:t>4.</w:t>
      </w:r>
      <w:r w:rsidRPr="00486F01">
        <w:rPr>
          <w:color w:val="000000"/>
          <w:lang w:val="fr-FR"/>
        </w:rPr>
        <w:tab/>
      </w:r>
      <w:r w:rsidRPr="00486F01">
        <w:rPr>
          <w:lang w:val="fr-FR"/>
        </w:rPr>
        <w:t>CALENDRIER D</w:t>
      </w:r>
      <w:r w:rsidR="00BD5D04" w:rsidRPr="00486F01">
        <w:rPr>
          <w:lang w:val="fr-FR"/>
        </w:rPr>
        <w:t>’</w:t>
      </w:r>
      <w:r w:rsidRPr="00486F01">
        <w:rPr>
          <w:lang w:val="fr-FR"/>
        </w:rPr>
        <w:t>EXÉCUTION</w:t>
      </w:r>
    </w:p>
    <w:p w:rsidR="00F2417B" w:rsidRPr="00486F01" w:rsidRDefault="00F2417B" w:rsidP="00F2417B">
      <w:pPr>
        <w:rPr>
          <w:lang w:val="fr-FR"/>
        </w:rPr>
      </w:pPr>
    </w:p>
    <w:tbl>
      <w:tblPr>
        <w:tblW w:w="136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790"/>
        <w:gridCol w:w="517"/>
        <w:gridCol w:w="630"/>
        <w:gridCol w:w="540"/>
        <w:gridCol w:w="540"/>
        <w:gridCol w:w="630"/>
        <w:gridCol w:w="630"/>
        <w:gridCol w:w="540"/>
        <w:gridCol w:w="540"/>
        <w:gridCol w:w="540"/>
        <w:gridCol w:w="630"/>
        <w:gridCol w:w="540"/>
        <w:gridCol w:w="540"/>
      </w:tblGrid>
      <w:tr w:rsidR="00F2417B" w:rsidRPr="00486F01" w:rsidTr="00593DA7">
        <w:trPr>
          <w:trHeight w:val="519"/>
        </w:trPr>
        <w:tc>
          <w:tcPr>
            <w:tcW w:w="6790" w:type="dxa"/>
          </w:tcPr>
          <w:p w:rsidR="00F2417B" w:rsidRPr="00486F01" w:rsidRDefault="005506AE" w:rsidP="005506AE">
            <w:pPr>
              <w:rPr>
                <w:lang w:val="fr-FR"/>
              </w:rPr>
            </w:pPr>
            <w:r w:rsidRPr="00486F01">
              <w:rPr>
                <w:color w:val="000000"/>
                <w:lang w:val="fr-FR"/>
              </w:rPr>
              <w:t>Activité</w:t>
            </w:r>
          </w:p>
        </w:tc>
        <w:tc>
          <w:tcPr>
            <w:tcW w:w="6817" w:type="dxa"/>
            <w:gridSpan w:val="12"/>
          </w:tcPr>
          <w:p w:rsidR="00CC15EE" w:rsidRPr="00486F01" w:rsidRDefault="001017F4" w:rsidP="005506AE">
            <w:pPr>
              <w:rPr>
                <w:lang w:val="fr-FR"/>
              </w:rPr>
            </w:pPr>
            <w:r w:rsidRPr="00486F01">
              <w:rPr>
                <w:color w:val="000000"/>
                <w:lang w:val="fr-FR"/>
              </w:rPr>
              <w:t>Trimestres</w:t>
            </w:r>
          </w:p>
          <w:p w:rsidR="00F2417B" w:rsidRPr="00486F01" w:rsidRDefault="00F2417B" w:rsidP="00593DA7">
            <w:pPr>
              <w:rPr>
                <w:b/>
                <w:lang w:val="fr-FR"/>
              </w:rPr>
            </w:pPr>
          </w:p>
        </w:tc>
      </w:tr>
      <w:tr w:rsidR="00F2417B" w:rsidRPr="00486F01" w:rsidTr="00593DA7">
        <w:trPr>
          <w:trHeight w:val="283"/>
        </w:trPr>
        <w:tc>
          <w:tcPr>
            <w:tcW w:w="6790" w:type="dxa"/>
          </w:tcPr>
          <w:p w:rsidR="00CC15EE" w:rsidRPr="00486F01" w:rsidRDefault="00CC15EE" w:rsidP="00593DA7">
            <w:pPr>
              <w:rPr>
                <w:lang w:val="fr-FR"/>
              </w:rPr>
            </w:pPr>
          </w:p>
          <w:p w:rsidR="00F2417B" w:rsidRPr="00486F01" w:rsidRDefault="00F2417B" w:rsidP="00593DA7">
            <w:pPr>
              <w:rPr>
                <w:lang w:val="fr-FR"/>
              </w:rPr>
            </w:pPr>
          </w:p>
        </w:tc>
        <w:tc>
          <w:tcPr>
            <w:tcW w:w="517" w:type="dxa"/>
            <w:tcBorders>
              <w:bottom w:val="single" w:sz="6" w:space="0" w:color="auto"/>
            </w:tcBorders>
            <w:shd w:val="clear" w:color="auto" w:fill="BFBFBF"/>
          </w:tcPr>
          <w:p w:rsidR="00F2417B" w:rsidRPr="00486F01" w:rsidRDefault="005506AE" w:rsidP="005506AE">
            <w:pPr>
              <w:rPr>
                <w:lang w:val="fr-FR"/>
              </w:rPr>
            </w:pPr>
            <w:r w:rsidRPr="00486F01">
              <w:rPr>
                <w:lang w:val="fr-FR"/>
              </w:rPr>
              <w:t>1</w:t>
            </w:r>
            <w:r w:rsidRPr="00486F01">
              <w:rPr>
                <w:vertAlign w:val="superscript"/>
                <w:lang w:val="fr-FR"/>
              </w:rPr>
              <w:t>er</w:t>
            </w:r>
          </w:p>
        </w:tc>
        <w:tc>
          <w:tcPr>
            <w:tcW w:w="630" w:type="dxa"/>
            <w:tcBorders>
              <w:bottom w:val="single" w:sz="6" w:space="0" w:color="auto"/>
            </w:tcBorders>
            <w:shd w:val="clear" w:color="auto" w:fill="BFBFBF"/>
          </w:tcPr>
          <w:p w:rsidR="00F2417B" w:rsidRPr="00486F01" w:rsidRDefault="005506AE" w:rsidP="005506AE">
            <w:pPr>
              <w:rPr>
                <w:lang w:val="fr-FR"/>
              </w:rPr>
            </w:pPr>
            <w:r w:rsidRPr="00486F01">
              <w:rPr>
                <w:lang w:val="fr-FR"/>
              </w:rPr>
              <w:t>2</w:t>
            </w:r>
            <w:r w:rsidRPr="00486F01">
              <w:rPr>
                <w:vertAlign w:val="superscript"/>
                <w:lang w:val="fr-FR"/>
              </w:rPr>
              <w:t>e</w:t>
            </w:r>
          </w:p>
        </w:tc>
        <w:tc>
          <w:tcPr>
            <w:tcW w:w="540" w:type="dxa"/>
            <w:tcBorders>
              <w:bottom w:val="single" w:sz="6" w:space="0" w:color="auto"/>
            </w:tcBorders>
            <w:shd w:val="clear" w:color="auto" w:fill="BFBFBF"/>
          </w:tcPr>
          <w:p w:rsidR="00F2417B" w:rsidRPr="00486F01" w:rsidRDefault="005506AE" w:rsidP="005506AE">
            <w:pPr>
              <w:rPr>
                <w:lang w:val="fr-FR"/>
              </w:rPr>
            </w:pPr>
            <w:r w:rsidRPr="00486F01">
              <w:rPr>
                <w:lang w:val="fr-FR"/>
              </w:rPr>
              <w:t>3</w:t>
            </w:r>
            <w:r w:rsidRPr="00486F01">
              <w:rPr>
                <w:vertAlign w:val="superscript"/>
                <w:lang w:val="fr-FR"/>
              </w:rPr>
              <w:t>e</w:t>
            </w:r>
          </w:p>
        </w:tc>
        <w:tc>
          <w:tcPr>
            <w:tcW w:w="540" w:type="dxa"/>
            <w:tcBorders>
              <w:bottom w:val="single" w:sz="6" w:space="0" w:color="auto"/>
            </w:tcBorders>
            <w:shd w:val="clear" w:color="auto" w:fill="BFBFBF"/>
          </w:tcPr>
          <w:p w:rsidR="00F2417B" w:rsidRPr="00486F01" w:rsidRDefault="005506AE" w:rsidP="005506AE">
            <w:pPr>
              <w:rPr>
                <w:lang w:val="fr-FR"/>
              </w:rPr>
            </w:pPr>
            <w:r w:rsidRPr="00486F01">
              <w:rPr>
                <w:lang w:val="fr-FR"/>
              </w:rPr>
              <w:t>4</w:t>
            </w:r>
            <w:r w:rsidRPr="00486F01">
              <w:rPr>
                <w:vertAlign w:val="superscript"/>
                <w:lang w:val="fr-FR"/>
              </w:rPr>
              <w:t>e</w:t>
            </w:r>
          </w:p>
        </w:tc>
        <w:tc>
          <w:tcPr>
            <w:tcW w:w="630" w:type="dxa"/>
            <w:tcBorders>
              <w:bottom w:val="single" w:sz="6" w:space="0" w:color="auto"/>
            </w:tcBorders>
          </w:tcPr>
          <w:p w:rsidR="00F2417B" w:rsidRPr="00486F01" w:rsidRDefault="005506AE" w:rsidP="005506AE">
            <w:pPr>
              <w:rPr>
                <w:lang w:val="fr-FR"/>
              </w:rPr>
            </w:pPr>
            <w:r w:rsidRPr="00486F01">
              <w:rPr>
                <w:lang w:val="fr-FR"/>
              </w:rPr>
              <w:t>1</w:t>
            </w:r>
            <w:r w:rsidRPr="00486F01">
              <w:rPr>
                <w:vertAlign w:val="superscript"/>
                <w:lang w:val="fr-FR"/>
              </w:rPr>
              <w:t>er</w:t>
            </w:r>
          </w:p>
        </w:tc>
        <w:tc>
          <w:tcPr>
            <w:tcW w:w="630" w:type="dxa"/>
            <w:tcBorders>
              <w:bottom w:val="single" w:sz="6" w:space="0" w:color="auto"/>
            </w:tcBorders>
          </w:tcPr>
          <w:p w:rsidR="00F2417B" w:rsidRPr="00486F01" w:rsidRDefault="005506AE" w:rsidP="005506AE">
            <w:pPr>
              <w:rPr>
                <w:lang w:val="fr-FR"/>
              </w:rPr>
            </w:pPr>
            <w:r w:rsidRPr="00486F01">
              <w:rPr>
                <w:lang w:val="fr-FR"/>
              </w:rPr>
              <w:t>2</w:t>
            </w:r>
            <w:r w:rsidRPr="00486F01">
              <w:rPr>
                <w:vertAlign w:val="superscript"/>
                <w:lang w:val="fr-FR"/>
              </w:rPr>
              <w:t>e</w:t>
            </w:r>
          </w:p>
        </w:tc>
        <w:tc>
          <w:tcPr>
            <w:tcW w:w="540" w:type="dxa"/>
            <w:tcBorders>
              <w:bottom w:val="single" w:sz="6" w:space="0" w:color="auto"/>
            </w:tcBorders>
          </w:tcPr>
          <w:p w:rsidR="00F2417B" w:rsidRPr="00486F01" w:rsidRDefault="005506AE" w:rsidP="005506AE">
            <w:pPr>
              <w:rPr>
                <w:lang w:val="fr-FR"/>
              </w:rPr>
            </w:pPr>
            <w:r w:rsidRPr="00486F01">
              <w:rPr>
                <w:lang w:val="fr-FR"/>
              </w:rPr>
              <w:t>3</w:t>
            </w:r>
            <w:r w:rsidRPr="00486F01">
              <w:rPr>
                <w:vertAlign w:val="superscript"/>
                <w:lang w:val="fr-FR"/>
              </w:rPr>
              <w:t>e</w:t>
            </w:r>
          </w:p>
        </w:tc>
        <w:tc>
          <w:tcPr>
            <w:tcW w:w="540" w:type="dxa"/>
            <w:tcBorders>
              <w:bottom w:val="single" w:sz="6" w:space="0" w:color="auto"/>
            </w:tcBorders>
          </w:tcPr>
          <w:p w:rsidR="00F2417B" w:rsidRPr="00486F01" w:rsidRDefault="005506AE" w:rsidP="005506AE">
            <w:pPr>
              <w:rPr>
                <w:lang w:val="fr-FR"/>
              </w:rPr>
            </w:pPr>
            <w:r w:rsidRPr="00486F01">
              <w:rPr>
                <w:lang w:val="fr-FR"/>
              </w:rPr>
              <w:t>4</w:t>
            </w:r>
            <w:r w:rsidRPr="00486F01">
              <w:rPr>
                <w:vertAlign w:val="superscript"/>
                <w:lang w:val="fr-FR"/>
              </w:rPr>
              <w:t>e</w:t>
            </w:r>
          </w:p>
        </w:tc>
        <w:tc>
          <w:tcPr>
            <w:tcW w:w="540" w:type="dxa"/>
            <w:shd w:val="clear" w:color="auto" w:fill="BFBFBF"/>
          </w:tcPr>
          <w:p w:rsidR="00F2417B" w:rsidRPr="00486F01" w:rsidRDefault="005506AE" w:rsidP="005506AE">
            <w:pPr>
              <w:rPr>
                <w:lang w:val="fr-FR"/>
              </w:rPr>
            </w:pPr>
            <w:r w:rsidRPr="00486F01">
              <w:rPr>
                <w:lang w:val="fr-FR"/>
              </w:rPr>
              <w:t>1</w:t>
            </w:r>
            <w:r w:rsidRPr="00486F01">
              <w:rPr>
                <w:vertAlign w:val="superscript"/>
                <w:lang w:val="fr-FR"/>
              </w:rPr>
              <w:t>er</w:t>
            </w:r>
          </w:p>
        </w:tc>
        <w:tc>
          <w:tcPr>
            <w:tcW w:w="630" w:type="dxa"/>
            <w:shd w:val="clear" w:color="auto" w:fill="BFBFBF"/>
          </w:tcPr>
          <w:p w:rsidR="00F2417B" w:rsidRPr="00486F01" w:rsidRDefault="005506AE" w:rsidP="005506AE">
            <w:pPr>
              <w:rPr>
                <w:lang w:val="fr-FR"/>
              </w:rPr>
            </w:pPr>
            <w:r w:rsidRPr="00486F01">
              <w:rPr>
                <w:lang w:val="fr-FR"/>
              </w:rPr>
              <w:t>2</w:t>
            </w:r>
            <w:r w:rsidRPr="00486F01">
              <w:rPr>
                <w:vertAlign w:val="superscript"/>
                <w:lang w:val="fr-FR"/>
              </w:rPr>
              <w:t>e</w:t>
            </w:r>
          </w:p>
        </w:tc>
        <w:tc>
          <w:tcPr>
            <w:tcW w:w="540" w:type="dxa"/>
            <w:shd w:val="clear" w:color="auto" w:fill="BFBFBF"/>
          </w:tcPr>
          <w:p w:rsidR="00F2417B" w:rsidRPr="00486F01" w:rsidRDefault="005506AE" w:rsidP="005506AE">
            <w:pPr>
              <w:rPr>
                <w:lang w:val="fr-FR"/>
              </w:rPr>
            </w:pPr>
            <w:r w:rsidRPr="00486F01">
              <w:rPr>
                <w:lang w:val="fr-FR"/>
              </w:rPr>
              <w:t>3</w:t>
            </w:r>
            <w:r w:rsidRPr="00486F01">
              <w:rPr>
                <w:vertAlign w:val="superscript"/>
                <w:lang w:val="fr-FR"/>
              </w:rPr>
              <w:t>e</w:t>
            </w:r>
          </w:p>
        </w:tc>
        <w:tc>
          <w:tcPr>
            <w:tcW w:w="540" w:type="dxa"/>
            <w:shd w:val="clear" w:color="auto" w:fill="BFBFBF"/>
          </w:tcPr>
          <w:p w:rsidR="00F2417B" w:rsidRPr="00486F01" w:rsidRDefault="005506AE" w:rsidP="005506AE">
            <w:pPr>
              <w:rPr>
                <w:lang w:val="fr-FR"/>
              </w:rPr>
            </w:pPr>
            <w:r w:rsidRPr="00486F01">
              <w:rPr>
                <w:lang w:val="fr-FR"/>
              </w:rPr>
              <w:t>4</w:t>
            </w:r>
            <w:r w:rsidRPr="00486F01">
              <w:rPr>
                <w:vertAlign w:val="superscript"/>
                <w:lang w:val="fr-FR"/>
              </w:rPr>
              <w:t>e</w:t>
            </w:r>
          </w:p>
        </w:tc>
      </w:tr>
      <w:tr w:rsidR="00F2417B" w:rsidRPr="00486F01" w:rsidTr="00593DA7">
        <w:trPr>
          <w:trHeight w:val="259"/>
        </w:trPr>
        <w:tc>
          <w:tcPr>
            <w:tcW w:w="6790" w:type="dxa"/>
          </w:tcPr>
          <w:p w:rsidR="00BD5D04" w:rsidRPr="00486F01" w:rsidRDefault="009017AE" w:rsidP="009017AE">
            <w:pPr>
              <w:rPr>
                <w:lang w:val="fr-FR"/>
              </w:rPr>
            </w:pPr>
            <w:r w:rsidRPr="00486F01">
              <w:rPr>
                <w:color w:val="000000"/>
                <w:lang w:val="fr-FR"/>
              </w:rPr>
              <w:t xml:space="preserve">Rédaction des principes directeurs et des études de cas sur la </w:t>
            </w:r>
            <w:r w:rsidRPr="00486F01">
              <w:rPr>
                <w:lang w:val="fr-FR"/>
              </w:rPr>
              <w:t>propriété intellectuelle</w:t>
            </w:r>
            <w:r w:rsidRPr="00486F01">
              <w:rPr>
                <w:color w:val="000000"/>
                <w:lang w:val="fr-FR"/>
              </w:rPr>
              <w:t xml:space="preserve"> et le tourisme</w:t>
            </w:r>
          </w:p>
          <w:p w:rsidR="00CC15EE" w:rsidRPr="00486F01" w:rsidRDefault="00CC15EE" w:rsidP="00593DA7">
            <w:pPr>
              <w:rPr>
                <w:lang w:val="fr-FR"/>
              </w:rPr>
            </w:pPr>
          </w:p>
          <w:p w:rsidR="00CC15EE" w:rsidRPr="00486F01" w:rsidRDefault="00B874F9" w:rsidP="009017AE">
            <w:pPr>
              <w:rPr>
                <w:lang w:val="fr-FR"/>
              </w:rPr>
            </w:pPr>
            <w:r w:rsidRPr="00486F01">
              <w:rPr>
                <w:color w:val="000000"/>
                <w:lang w:val="fr-FR"/>
              </w:rPr>
              <w:noBreakHyphen/>
            </w:r>
            <w:r w:rsidR="009017AE" w:rsidRPr="00486F01">
              <w:rPr>
                <w:color w:val="000000"/>
                <w:lang w:val="fr-FR"/>
              </w:rPr>
              <w:t xml:space="preserve"> Constitution d</w:t>
            </w:r>
            <w:r w:rsidR="00BD5D04" w:rsidRPr="00486F01">
              <w:rPr>
                <w:color w:val="000000"/>
                <w:lang w:val="fr-FR"/>
              </w:rPr>
              <w:t>’</w:t>
            </w:r>
            <w:r w:rsidR="009017AE" w:rsidRPr="00486F01">
              <w:rPr>
                <w:color w:val="000000"/>
                <w:lang w:val="fr-FR"/>
              </w:rPr>
              <w:t>un groupe d</w:t>
            </w:r>
            <w:r w:rsidR="00BD5D04" w:rsidRPr="00486F01">
              <w:rPr>
                <w:color w:val="000000"/>
                <w:lang w:val="fr-FR"/>
              </w:rPr>
              <w:t>’</w:t>
            </w:r>
            <w:r w:rsidR="009017AE" w:rsidRPr="00486F01">
              <w:rPr>
                <w:color w:val="000000"/>
                <w:lang w:val="fr-FR"/>
              </w:rPr>
              <w:t>étude (OMPI et experts externes)</w:t>
            </w:r>
          </w:p>
          <w:p w:rsidR="00CC15EE" w:rsidRPr="00486F01" w:rsidRDefault="00B874F9" w:rsidP="00AD4605">
            <w:pPr>
              <w:rPr>
                <w:lang w:val="fr-FR"/>
              </w:rPr>
            </w:pPr>
            <w:r w:rsidRPr="00486F01">
              <w:rPr>
                <w:color w:val="000000"/>
                <w:lang w:val="fr-FR"/>
              </w:rPr>
              <w:noBreakHyphen/>
            </w:r>
            <w:r w:rsidR="00AD4605" w:rsidRPr="00486F01">
              <w:rPr>
                <w:color w:val="000000"/>
                <w:lang w:val="fr-FR"/>
              </w:rPr>
              <w:t xml:space="preserve"> sélection des experts</w:t>
            </w:r>
          </w:p>
          <w:p w:rsidR="00CC15EE" w:rsidRPr="00486F01" w:rsidRDefault="00B874F9" w:rsidP="00AD4605">
            <w:pPr>
              <w:rPr>
                <w:lang w:val="fr-FR"/>
              </w:rPr>
            </w:pPr>
            <w:r w:rsidRPr="00486F01">
              <w:rPr>
                <w:color w:val="000000"/>
                <w:lang w:val="fr-FR"/>
              </w:rPr>
              <w:noBreakHyphen/>
            </w:r>
            <w:r w:rsidR="00AD4605" w:rsidRPr="00486F01">
              <w:rPr>
                <w:color w:val="000000"/>
                <w:lang w:val="fr-FR"/>
              </w:rPr>
              <w:t xml:space="preserve"> sélection des études de cas</w:t>
            </w:r>
          </w:p>
          <w:p w:rsidR="00F2417B" w:rsidRPr="00486F01" w:rsidRDefault="00B874F9" w:rsidP="00AD4605">
            <w:pPr>
              <w:rPr>
                <w:color w:val="000000"/>
                <w:lang w:val="fr-FR"/>
              </w:rPr>
            </w:pPr>
            <w:r w:rsidRPr="00486F01">
              <w:rPr>
                <w:color w:val="000000"/>
                <w:lang w:val="fr-FR"/>
              </w:rPr>
              <w:noBreakHyphen/>
            </w:r>
            <w:r w:rsidR="00AD4605" w:rsidRPr="00486F01">
              <w:rPr>
                <w:color w:val="000000"/>
                <w:lang w:val="fr-FR"/>
              </w:rPr>
              <w:t xml:space="preserve"> rédaction des principes directeurs et des études de cas</w:t>
            </w:r>
          </w:p>
          <w:p w:rsidR="00E5206C" w:rsidRPr="00486F01" w:rsidRDefault="00E5206C" w:rsidP="00AD4605">
            <w:pPr>
              <w:rPr>
                <w:lang w:val="fr-FR"/>
              </w:rPr>
            </w:pPr>
          </w:p>
        </w:tc>
        <w:tc>
          <w:tcPr>
            <w:tcW w:w="517" w:type="dxa"/>
            <w:tcBorders>
              <w:top w:val="single" w:sz="6" w:space="0" w:color="auto"/>
              <w:bottom w:val="single" w:sz="6" w:space="0" w:color="auto"/>
            </w:tcBorders>
            <w:shd w:val="clear" w:color="auto" w:fill="BFBFBF"/>
          </w:tcPr>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F2417B" w:rsidRPr="00486F01" w:rsidRDefault="00F2417B" w:rsidP="00593DA7">
            <w:pPr>
              <w:rPr>
                <w:lang w:val="fr-FR"/>
              </w:rPr>
            </w:pPr>
            <w:r w:rsidRPr="00486F01">
              <w:rPr>
                <w:lang w:val="fr-FR"/>
              </w:rPr>
              <w:t>x</w:t>
            </w:r>
          </w:p>
        </w:tc>
        <w:tc>
          <w:tcPr>
            <w:tcW w:w="630" w:type="dxa"/>
            <w:tcBorders>
              <w:top w:val="single" w:sz="6" w:space="0" w:color="auto"/>
              <w:bottom w:val="single" w:sz="6" w:space="0" w:color="auto"/>
            </w:tcBorders>
            <w:shd w:val="clear" w:color="auto" w:fill="BFBFBF"/>
          </w:tcPr>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F2417B" w:rsidP="00593DA7">
            <w:pPr>
              <w:rPr>
                <w:lang w:val="fr-FR"/>
              </w:rPr>
            </w:pPr>
            <w:r w:rsidRPr="00486F01">
              <w:rPr>
                <w:lang w:val="fr-FR"/>
              </w:rPr>
              <w:t>x</w:t>
            </w:r>
          </w:p>
          <w:p w:rsidR="00F2417B" w:rsidRPr="00486F01" w:rsidRDefault="00F2417B" w:rsidP="00593DA7">
            <w:pPr>
              <w:rPr>
                <w:lang w:val="fr-FR"/>
              </w:rPr>
            </w:pPr>
            <w:r w:rsidRPr="00486F01">
              <w:rPr>
                <w:lang w:val="fr-FR"/>
              </w:rPr>
              <w:t>x</w:t>
            </w:r>
          </w:p>
        </w:tc>
        <w:tc>
          <w:tcPr>
            <w:tcW w:w="540" w:type="dxa"/>
            <w:tcBorders>
              <w:top w:val="single" w:sz="6" w:space="0" w:color="auto"/>
              <w:bottom w:val="single" w:sz="6" w:space="0" w:color="auto"/>
            </w:tcBorders>
            <w:shd w:val="clear" w:color="auto" w:fill="BFBFBF"/>
          </w:tcPr>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F2417B" w:rsidP="00593DA7">
            <w:pPr>
              <w:rPr>
                <w:lang w:val="fr-FR"/>
              </w:rPr>
            </w:pPr>
            <w:r w:rsidRPr="00486F01">
              <w:rPr>
                <w:lang w:val="fr-FR"/>
              </w:rPr>
              <w:t>x</w:t>
            </w:r>
          </w:p>
          <w:p w:rsidR="00F2417B" w:rsidRPr="00486F01" w:rsidRDefault="00F2417B" w:rsidP="00593DA7">
            <w:pPr>
              <w:rPr>
                <w:lang w:val="fr-FR"/>
              </w:rPr>
            </w:pPr>
            <w:r w:rsidRPr="00486F01">
              <w:rPr>
                <w:lang w:val="fr-FR"/>
              </w:rPr>
              <w:t>x</w:t>
            </w:r>
          </w:p>
        </w:tc>
        <w:tc>
          <w:tcPr>
            <w:tcW w:w="540" w:type="dxa"/>
            <w:tcBorders>
              <w:top w:val="single" w:sz="6" w:space="0" w:color="auto"/>
              <w:bottom w:val="single" w:sz="6" w:space="0" w:color="auto"/>
            </w:tcBorders>
            <w:shd w:val="clear" w:color="auto" w:fill="BFBFBF"/>
          </w:tcPr>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F2417B" w:rsidRPr="00486F01" w:rsidRDefault="00F2417B" w:rsidP="00593DA7">
            <w:pPr>
              <w:rPr>
                <w:lang w:val="fr-FR"/>
              </w:rPr>
            </w:pPr>
            <w:r w:rsidRPr="00486F01">
              <w:rPr>
                <w:lang w:val="fr-FR"/>
              </w:rPr>
              <w:t>x</w:t>
            </w:r>
          </w:p>
        </w:tc>
        <w:tc>
          <w:tcPr>
            <w:tcW w:w="630" w:type="dxa"/>
            <w:tcBorders>
              <w:top w:val="single" w:sz="6" w:space="0" w:color="auto"/>
              <w:bottom w:val="single" w:sz="6" w:space="0" w:color="auto"/>
            </w:tcBorders>
            <w:shd w:val="clear" w:color="auto" w:fill="auto"/>
          </w:tcPr>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F2417B" w:rsidRPr="00486F01" w:rsidRDefault="00F2417B" w:rsidP="00593DA7">
            <w:pPr>
              <w:rPr>
                <w:lang w:val="fr-FR"/>
              </w:rPr>
            </w:pPr>
            <w:r w:rsidRPr="00486F01">
              <w:rPr>
                <w:lang w:val="fr-FR"/>
              </w:rPr>
              <w:t>x</w:t>
            </w:r>
          </w:p>
        </w:tc>
        <w:tc>
          <w:tcPr>
            <w:tcW w:w="630" w:type="dxa"/>
            <w:tcBorders>
              <w:top w:val="single" w:sz="6" w:space="0" w:color="auto"/>
              <w:bottom w:val="single" w:sz="6" w:space="0" w:color="auto"/>
            </w:tcBorders>
            <w:shd w:val="clear" w:color="auto" w:fill="auto"/>
          </w:tcPr>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F2417B" w:rsidRPr="00486F01" w:rsidRDefault="00F2417B" w:rsidP="00593DA7">
            <w:pPr>
              <w:rPr>
                <w:lang w:val="fr-FR"/>
              </w:rPr>
            </w:pPr>
            <w:r w:rsidRPr="00486F01">
              <w:rPr>
                <w:lang w:val="fr-FR"/>
              </w:rPr>
              <w:t>x</w:t>
            </w: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63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r>
      <w:tr w:rsidR="00F2417B" w:rsidRPr="00486F01" w:rsidTr="00593DA7">
        <w:trPr>
          <w:trHeight w:val="259"/>
        </w:trPr>
        <w:tc>
          <w:tcPr>
            <w:tcW w:w="6790" w:type="dxa"/>
          </w:tcPr>
          <w:p w:rsidR="00CC15EE" w:rsidRPr="00486F01" w:rsidRDefault="00AD4605" w:rsidP="00AD4605">
            <w:pPr>
              <w:rPr>
                <w:lang w:val="fr-FR"/>
              </w:rPr>
            </w:pPr>
            <w:r w:rsidRPr="00486F01">
              <w:rPr>
                <w:color w:val="000000"/>
                <w:lang w:val="fr-FR"/>
              </w:rPr>
              <w:t xml:space="preserve">Sélection des pays </w:t>
            </w:r>
            <w:proofErr w:type="gramStart"/>
            <w:r w:rsidRPr="00486F01">
              <w:rPr>
                <w:color w:val="000000"/>
                <w:lang w:val="fr-FR"/>
              </w:rPr>
              <w:t>pilotes</w:t>
            </w:r>
            <w:proofErr w:type="gramEnd"/>
          </w:p>
          <w:p w:rsidR="00F2417B" w:rsidRPr="00486F01" w:rsidRDefault="00F2417B" w:rsidP="00593DA7">
            <w:pPr>
              <w:rPr>
                <w:lang w:val="fr-FR"/>
              </w:rPr>
            </w:pPr>
          </w:p>
        </w:tc>
        <w:tc>
          <w:tcPr>
            <w:tcW w:w="517" w:type="dxa"/>
            <w:tcBorders>
              <w:top w:val="single" w:sz="6" w:space="0" w:color="auto"/>
              <w:bottom w:val="single" w:sz="6" w:space="0" w:color="auto"/>
            </w:tcBorders>
            <w:shd w:val="clear" w:color="auto" w:fill="BFBFBF"/>
          </w:tcPr>
          <w:p w:rsidR="00F2417B" w:rsidRPr="00486F01" w:rsidRDefault="00F2417B" w:rsidP="00593DA7">
            <w:pPr>
              <w:rPr>
                <w:lang w:val="fr-FR"/>
              </w:rPr>
            </w:pPr>
            <w:r w:rsidRPr="00486F01">
              <w:rPr>
                <w:lang w:val="fr-FR"/>
              </w:rPr>
              <w:t>x</w:t>
            </w:r>
          </w:p>
        </w:tc>
        <w:tc>
          <w:tcPr>
            <w:tcW w:w="63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63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r>
      <w:tr w:rsidR="00F2417B" w:rsidRPr="00486F01" w:rsidTr="00593DA7">
        <w:trPr>
          <w:trHeight w:val="283"/>
        </w:trPr>
        <w:tc>
          <w:tcPr>
            <w:tcW w:w="6790" w:type="dxa"/>
          </w:tcPr>
          <w:p w:rsidR="00CC15EE" w:rsidRPr="00486F01" w:rsidRDefault="00CC15EE" w:rsidP="00593DA7">
            <w:pPr>
              <w:rPr>
                <w:lang w:val="fr-FR"/>
              </w:rPr>
            </w:pPr>
          </w:p>
          <w:p w:rsidR="00F2417B" w:rsidRPr="00486F01" w:rsidRDefault="00AD4605" w:rsidP="00593DA7">
            <w:pPr>
              <w:rPr>
                <w:lang w:val="fr-FR"/>
              </w:rPr>
            </w:pPr>
            <w:r w:rsidRPr="00486F01">
              <w:rPr>
                <w:lang w:val="fr-FR"/>
              </w:rPr>
              <w:t>Désignation des agences chargées de la coordination</w:t>
            </w:r>
          </w:p>
        </w:tc>
        <w:tc>
          <w:tcPr>
            <w:tcW w:w="517" w:type="dxa"/>
            <w:tcBorders>
              <w:top w:val="single" w:sz="6" w:space="0" w:color="auto"/>
              <w:bottom w:val="single" w:sz="6" w:space="0" w:color="auto"/>
            </w:tcBorders>
            <w:shd w:val="clear" w:color="auto" w:fill="BFBFBF"/>
          </w:tcPr>
          <w:p w:rsidR="00F2417B" w:rsidRPr="00486F01" w:rsidRDefault="00F2417B" w:rsidP="00593DA7">
            <w:pPr>
              <w:rPr>
                <w:lang w:val="fr-FR"/>
              </w:rPr>
            </w:pPr>
            <w:r w:rsidRPr="00486F01">
              <w:rPr>
                <w:lang w:val="fr-FR"/>
              </w:rPr>
              <w:t>x</w:t>
            </w:r>
          </w:p>
        </w:tc>
        <w:tc>
          <w:tcPr>
            <w:tcW w:w="630" w:type="dxa"/>
            <w:tcBorders>
              <w:top w:val="single" w:sz="6" w:space="0" w:color="auto"/>
              <w:bottom w:val="single" w:sz="6" w:space="0" w:color="auto"/>
            </w:tcBorders>
            <w:shd w:val="clear" w:color="auto" w:fill="BFBFBF"/>
          </w:tcPr>
          <w:p w:rsidR="00F2417B" w:rsidRPr="00486F01" w:rsidRDefault="00F2417B" w:rsidP="00593DA7">
            <w:pPr>
              <w:rPr>
                <w:lang w:val="fr-FR"/>
              </w:rPr>
            </w:pPr>
            <w:r w:rsidRPr="00486F01">
              <w:rPr>
                <w:lang w:val="fr-FR"/>
              </w:rPr>
              <w:t>x</w:t>
            </w: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63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r>
      <w:tr w:rsidR="00F2417B" w:rsidRPr="00486F01" w:rsidTr="00593DA7">
        <w:trPr>
          <w:trHeight w:val="259"/>
        </w:trPr>
        <w:tc>
          <w:tcPr>
            <w:tcW w:w="6790" w:type="dxa"/>
          </w:tcPr>
          <w:p w:rsidR="00CC15EE" w:rsidRPr="00486F01" w:rsidRDefault="00CC15EE" w:rsidP="00593DA7">
            <w:pPr>
              <w:rPr>
                <w:lang w:val="fr-FR"/>
              </w:rPr>
            </w:pPr>
          </w:p>
          <w:p w:rsidR="00F2417B" w:rsidRPr="00486F01" w:rsidRDefault="00AD4605" w:rsidP="001017F4">
            <w:pPr>
              <w:rPr>
                <w:lang w:val="fr-FR"/>
              </w:rPr>
            </w:pPr>
            <w:r w:rsidRPr="00486F01">
              <w:rPr>
                <w:lang w:val="fr-FR"/>
              </w:rPr>
              <w:t xml:space="preserve">Recensement des parties prenantes </w:t>
            </w:r>
            <w:r w:rsidR="001017F4" w:rsidRPr="00486F01">
              <w:rPr>
                <w:lang w:val="fr-FR"/>
              </w:rPr>
              <w:t xml:space="preserve">par pays </w:t>
            </w:r>
          </w:p>
        </w:tc>
        <w:tc>
          <w:tcPr>
            <w:tcW w:w="517"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BFBFBF"/>
          </w:tcPr>
          <w:p w:rsidR="00F2417B" w:rsidRPr="00486F01" w:rsidRDefault="00F2417B" w:rsidP="00593DA7">
            <w:pPr>
              <w:rPr>
                <w:lang w:val="fr-FR"/>
              </w:rPr>
            </w:pPr>
            <w:r w:rsidRPr="00486F01">
              <w:rPr>
                <w:lang w:val="fr-FR"/>
              </w:rPr>
              <w:t>x</w:t>
            </w: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r w:rsidRPr="00486F01">
              <w:rPr>
                <w:lang w:val="fr-FR"/>
              </w:rPr>
              <w:t>x</w:t>
            </w: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63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r>
      <w:tr w:rsidR="00F2417B" w:rsidRPr="00486F01" w:rsidTr="00593DA7">
        <w:trPr>
          <w:trHeight w:val="259"/>
        </w:trPr>
        <w:tc>
          <w:tcPr>
            <w:tcW w:w="6790" w:type="dxa"/>
          </w:tcPr>
          <w:p w:rsidR="00CC15EE" w:rsidRPr="00486F01" w:rsidRDefault="00CC15EE" w:rsidP="00593DA7">
            <w:pPr>
              <w:rPr>
                <w:lang w:val="fr-FR"/>
              </w:rPr>
            </w:pPr>
          </w:p>
          <w:p w:rsidR="00F2417B" w:rsidRPr="00486F01" w:rsidRDefault="00AD4605" w:rsidP="00AD4605">
            <w:pPr>
              <w:rPr>
                <w:lang w:val="fr-FR"/>
              </w:rPr>
            </w:pPr>
            <w:r w:rsidRPr="00486F01">
              <w:rPr>
                <w:lang w:val="fr-FR"/>
              </w:rPr>
              <w:t>É</w:t>
            </w:r>
            <w:r w:rsidR="00F2417B" w:rsidRPr="00486F01">
              <w:rPr>
                <w:lang w:val="fr-FR"/>
              </w:rPr>
              <w:t xml:space="preserve">laboration </w:t>
            </w:r>
            <w:r w:rsidRPr="00486F01">
              <w:rPr>
                <w:lang w:val="fr-FR"/>
              </w:rPr>
              <w:t>et approbation des plans par pays</w:t>
            </w:r>
          </w:p>
        </w:tc>
        <w:tc>
          <w:tcPr>
            <w:tcW w:w="517"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r w:rsidRPr="00486F01">
              <w:rPr>
                <w:lang w:val="fr-FR"/>
              </w:rPr>
              <w:t>x</w:t>
            </w: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r w:rsidRPr="00486F01">
              <w:rPr>
                <w:lang w:val="fr-FR"/>
              </w:rPr>
              <w:t>x</w:t>
            </w: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r w:rsidRPr="00486F01">
              <w:rPr>
                <w:lang w:val="fr-FR"/>
              </w:rPr>
              <w:t>x</w:t>
            </w: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63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r>
      <w:tr w:rsidR="00F2417B" w:rsidRPr="00486F01" w:rsidTr="00593DA7">
        <w:trPr>
          <w:trHeight w:val="283"/>
        </w:trPr>
        <w:tc>
          <w:tcPr>
            <w:tcW w:w="6790" w:type="dxa"/>
          </w:tcPr>
          <w:p w:rsidR="00CC15EE" w:rsidRPr="00486F01" w:rsidRDefault="00CC15EE" w:rsidP="00593DA7">
            <w:pPr>
              <w:rPr>
                <w:lang w:val="fr-FR"/>
              </w:rPr>
            </w:pPr>
          </w:p>
          <w:p w:rsidR="00F2417B" w:rsidRPr="00486F01" w:rsidRDefault="00AD4605" w:rsidP="00593DA7">
            <w:pPr>
              <w:rPr>
                <w:lang w:val="fr-FR"/>
              </w:rPr>
            </w:pPr>
            <w:r w:rsidRPr="00486F01">
              <w:rPr>
                <w:lang w:val="fr-FR"/>
              </w:rPr>
              <w:t>1</w:t>
            </w:r>
            <w:r w:rsidRPr="00486F01">
              <w:rPr>
                <w:vertAlign w:val="superscript"/>
                <w:lang w:val="fr-FR"/>
              </w:rPr>
              <w:t>ère</w:t>
            </w:r>
            <w:r w:rsidRPr="00486F01">
              <w:rPr>
                <w:lang w:val="fr-FR"/>
              </w:rPr>
              <w:t xml:space="preserve"> série d</w:t>
            </w:r>
            <w:r w:rsidR="00BD5D04" w:rsidRPr="00486F01">
              <w:rPr>
                <w:lang w:val="fr-FR"/>
              </w:rPr>
              <w:t>’</w:t>
            </w:r>
            <w:r w:rsidRPr="00486F01">
              <w:rPr>
                <w:lang w:val="fr-FR"/>
              </w:rPr>
              <w:t>activités de renforcement des capacités pour les parties prenantes</w:t>
            </w:r>
          </w:p>
        </w:tc>
        <w:tc>
          <w:tcPr>
            <w:tcW w:w="517"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r w:rsidRPr="00486F01">
              <w:rPr>
                <w:lang w:val="fr-FR"/>
              </w:rPr>
              <w:t>x</w:t>
            </w: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r w:rsidRPr="00486F01">
              <w:rPr>
                <w:lang w:val="fr-FR"/>
              </w:rPr>
              <w:t>x</w:t>
            </w: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r w:rsidRPr="00486F01">
              <w:rPr>
                <w:lang w:val="fr-FR"/>
              </w:rPr>
              <w:t>x</w:t>
            </w: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r w:rsidRPr="00486F01">
              <w:rPr>
                <w:lang w:val="fr-FR"/>
              </w:rPr>
              <w:t>x</w:t>
            </w:r>
          </w:p>
        </w:tc>
        <w:tc>
          <w:tcPr>
            <w:tcW w:w="540" w:type="dxa"/>
            <w:shd w:val="clear" w:color="auto" w:fill="BFBFBF"/>
          </w:tcPr>
          <w:p w:rsidR="00F2417B" w:rsidRPr="00486F01" w:rsidRDefault="00F2417B" w:rsidP="00593DA7">
            <w:pPr>
              <w:rPr>
                <w:lang w:val="fr-FR"/>
              </w:rPr>
            </w:pPr>
          </w:p>
        </w:tc>
        <w:tc>
          <w:tcPr>
            <w:tcW w:w="63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r>
      <w:tr w:rsidR="00F2417B" w:rsidRPr="00486F01" w:rsidTr="00593DA7">
        <w:trPr>
          <w:trHeight w:val="283"/>
        </w:trPr>
        <w:tc>
          <w:tcPr>
            <w:tcW w:w="6790" w:type="dxa"/>
          </w:tcPr>
          <w:p w:rsidR="00CC15EE" w:rsidRPr="00486F01" w:rsidRDefault="00CC15EE" w:rsidP="00593DA7">
            <w:pPr>
              <w:rPr>
                <w:lang w:val="fr-FR"/>
              </w:rPr>
            </w:pPr>
          </w:p>
          <w:p w:rsidR="00F2417B" w:rsidRPr="00486F01" w:rsidRDefault="00AD4605" w:rsidP="001017F4">
            <w:pPr>
              <w:rPr>
                <w:lang w:val="fr-FR"/>
              </w:rPr>
            </w:pPr>
            <w:r w:rsidRPr="00486F01">
              <w:rPr>
                <w:lang w:val="fr-FR"/>
              </w:rPr>
              <w:t>Élaboration de matériel de sensibilisation (vidé</w:t>
            </w:r>
            <w:r w:rsidR="00F2417B" w:rsidRPr="00486F01">
              <w:rPr>
                <w:lang w:val="fr-FR"/>
              </w:rPr>
              <w:t>o</w:t>
            </w:r>
            <w:r w:rsidRPr="00486F01">
              <w:rPr>
                <w:lang w:val="fr-FR"/>
              </w:rPr>
              <w:t>s</w:t>
            </w:r>
            <w:r w:rsidR="00F2417B" w:rsidRPr="00486F01">
              <w:rPr>
                <w:lang w:val="fr-FR"/>
              </w:rPr>
              <w:t xml:space="preserve"> </w:t>
            </w:r>
            <w:r w:rsidRPr="00486F01">
              <w:rPr>
                <w:lang w:val="fr-FR"/>
              </w:rPr>
              <w:t xml:space="preserve">et supports </w:t>
            </w:r>
            <w:r w:rsidR="001017F4" w:rsidRPr="00486F01">
              <w:rPr>
                <w:lang w:val="fr-FR"/>
              </w:rPr>
              <w:t>imprimés</w:t>
            </w:r>
            <w:r w:rsidR="00F2417B" w:rsidRPr="00486F01">
              <w:rPr>
                <w:lang w:val="fr-FR"/>
              </w:rPr>
              <w:t xml:space="preserve">) </w:t>
            </w:r>
            <w:r w:rsidRPr="00486F01">
              <w:rPr>
                <w:lang w:val="fr-FR"/>
              </w:rPr>
              <w:t>et de formation</w:t>
            </w:r>
          </w:p>
        </w:tc>
        <w:tc>
          <w:tcPr>
            <w:tcW w:w="517"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r w:rsidRPr="00486F01">
              <w:rPr>
                <w:lang w:val="fr-FR"/>
              </w:rPr>
              <w:t>x</w:t>
            </w: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r w:rsidRPr="00486F01">
              <w:rPr>
                <w:lang w:val="fr-FR"/>
              </w:rPr>
              <w:t>x</w:t>
            </w:r>
          </w:p>
        </w:tc>
        <w:tc>
          <w:tcPr>
            <w:tcW w:w="540" w:type="dxa"/>
            <w:shd w:val="clear" w:color="auto" w:fill="BFBFBF"/>
          </w:tcPr>
          <w:p w:rsidR="00F2417B" w:rsidRPr="00486F01" w:rsidRDefault="00F2417B" w:rsidP="00593DA7">
            <w:pPr>
              <w:rPr>
                <w:lang w:val="fr-FR"/>
              </w:rPr>
            </w:pPr>
            <w:r w:rsidRPr="00486F01">
              <w:rPr>
                <w:lang w:val="fr-FR"/>
              </w:rPr>
              <w:t>x</w:t>
            </w:r>
          </w:p>
        </w:tc>
        <w:tc>
          <w:tcPr>
            <w:tcW w:w="630" w:type="dxa"/>
            <w:shd w:val="clear" w:color="auto" w:fill="BFBFBF"/>
          </w:tcPr>
          <w:p w:rsidR="00F2417B" w:rsidRPr="00486F01" w:rsidRDefault="00F2417B" w:rsidP="00593DA7">
            <w:pPr>
              <w:rPr>
                <w:lang w:val="fr-FR"/>
              </w:rPr>
            </w:pPr>
            <w:r w:rsidRPr="00486F01">
              <w:rPr>
                <w:lang w:val="fr-FR"/>
              </w:rPr>
              <w:t>x</w:t>
            </w:r>
          </w:p>
        </w:tc>
        <w:tc>
          <w:tcPr>
            <w:tcW w:w="540" w:type="dxa"/>
            <w:shd w:val="clear" w:color="auto" w:fill="BFBFBF"/>
          </w:tcPr>
          <w:p w:rsidR="00F2417B" w:rsidRPr="00486F01" w:rsidRDefault="00F2417B" w:rsidP="00593DA7">
            <w:pPr>
              <w:rPr>
                <w:lang w:val="fr-FR"/>
              </w:rPr>
            </w:pPr>
            <w:r w:rsidRPr="00486F01">
              <w:rPr>
                <w:lang w:val="fr-FR"/>
              </w:rPr>
              <w:t>x</w:t>
            </w:r>
          </w:p>
        </w:tc>
        <w:tc>
          <w:tcPr>
            <w:tcW w:w="540" w:type="dxa"/>
            <w:shd w:val="clear" w:color="auto" w:fill="BFBFBF"/>
          </w:tcPr>
          <w:p w:rsidR="00F2417B" w:rsidRPr="00486F01" w:rsidRDefault="00F2417B" w:rsidP="00593DA7">
            <w:pPr>
              <w:rPr>
                <w:lang w:val="fr-FR"/>
              </w:rPr>
            </w:pPr>
          </w:p>
        </w:tc>
      </w:tr>
      <w:tr w:rsidR="00F2417B" w:rsidRPr="00486F01" w:rsidTr="00593DA7">
        <w:trPr>
          <w:trHeight w:val="283"/>
        </w:trPr>
        <w:tc>
          <w:tcPr>
            <w:tcW w:w="6790" w:type="dxa"/>
          </w:tcPr>
          <w:p w:rsidR="00F2417B" w:rsidRPr="00486F01" w:rsidRDefault="00F2417B" w:rsidP="00AD4605">
            <w:pPr>
              <w:rPr>
                <w:lang w:val="fr-FR"/>
              </w:rPr>
            </w:pPr>
            <w:r w:rsidRPr="00486F01">
              <w:rPr>
                <w:lang w:val="fr-FR"/>
              </w:rPr>
              <w:t>2</w:t>
            </w:r>
            <w:r w:rsidR="00AD4605" w:rsidRPr="00486F01">
              <w:rPr>
                <w:vertAlign w:val="superscript"/>
                <w:lang w:val="fr-FR"/>
              </w:rPr>
              <w:t>e</w:t>
            </w:r>
            <w:r w:rsidR="00AD4605" w:rsidRPr="00486F01">
              <w:rPr>
                <w:lang w:val="fr-FR"/>
              </w:rPr>
              <w:t xml:space="preserve"> sé</w:t>
            </w:r>
            <w:r w:rsidRPr="00486F01">
              <w:rPr>
                <w:lang w:val="fr-FR"/>
              </w:rPr>
              <w:t>rie</w:t>
            </w:r>
            <w:r w:rsidR="00AD4605" w:rsidRPr="00486F01">
              <w:rPr>
                <w:lang w:val="fr-FR"/>
              </w:rPr>
              <w:t xml:space="preserve"> d</w:t>
            </w:r>
            <w:r w:rsidR="00BD5D04" w:rsidRPr="00486F01">
              <w:rPr>
                <w:lang w:val="fr-FR"/>
              </w:rPr>
              <w:t>’</w:t>
            </w:r>
            <w:r w:rsidR="00AD4605" w:rsidRPr="00486F01">
              <w:rPr>
                <w:lang w:val="fr-FR"/>
              </w:rPr>
              <w:t xml:space="preserve">activités de renforcement des </w:t>
            </w:r>
            <w:r w:rsidR="00436F93" w:rsidRPr="00486F01">
              <w:rPr>
                <w:lang w:val="fr-FR"/>
              </w:rPr>
              <w:t>capacités</w:t>
            </w:r>
            <w:r w:rsidR="00AD4605" w:rsidRPr="00486F01">
              <w:rPr>
                <w:lang w:val="fr-FR"/>
              </w:rPr>
              <w:t xml:space="preserve"> et de formation pour les parties prenantes</w:t>
            </w:r>
            <w:r w:rsidRPr="00486F01">
              <w:rPr>
                <w:lang w:val="fr-FR"/>
              </w:rPr>
              <w:t xml:space="preserve"> </w:t>
            </w:r>
          </w:p>
        </w:tc>
        <w:tc>
          <w:tcPr>
            <w:tcW w:w="517"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CC15EE" w:rsidRPr="00486F01" w:rsidRDefault="00CC15EE" w:rsidP="00593DA7">
            <w:pPr>
              <w:rPr>
                <w:lang w:val="fr-FR"/>
              </w:rPr>
            </w:pPr>
          </w:p>
          <w:p w:rsidR="00F2417B" w:rsidRPr="00486F01" w:rsidRDefault="00F2417B" w:rsidP="00593DA7">
            <w:pPr>
              <w:rPr>
                <w:lang w:val="fr-FR"/>
              </w:rPr>
            </w:pPr>
          </w:p>
        </w:tc>
        <w:tc>
          <w:tcPr>
            <w:tcW w:w="540" w:type="dxa"/>
            <w:shd w:val="clear" w:color="auto" w:fill="BFBFBF"/>
          </w:tcPr>
          <w:p w:rsidR="00CC15EE" w:rsidRPr="00486F01" w:rsidRDefault="00CC15EE" w:rsidP="00593DA7">
            <w:pPr>
              <w:rPr>
                <w:lang w:val="fr-FR"/>
              </w:rPr>
            </w:pPr>
          </w:p>
          <w:p w:rsidR="00F2417B" w:rsidRPr="00486F01" w:rsidRDefault="00F2417B" w:rsidP="00593DA7">
            <w:pPr>
              <w:rPr>
                <w:lang w:val="fr-FR"/>
              </w:rPr>
            </w:pPr>
            <w:r w:rsidRPr="00486F01">
              <w:rPr>
                <w:lang w:val="fr-FR"/>
              </w:rPr>
              <w:t>x</w:t>
            </w:r>
          </w:p>
        </w:tc>
        <w:tc>
          <w:tcPr>
            <w:tcW w:w="630" w:type="dxa"/>
            <w:shd w:val="clear" w:color="auto" w:fill="BFBFBF"/>
          </w:tcPr>
          <w:p w:rsidR="00CC15EE" w:rsidRPr="00486F01" w:rsidRDefault="00CC15EE" w:rsidP="00593DA7">
            <w:pPr>
              <w:rPr>
                <w:lang w:val="fr-FR"/>
              </w:rPr>
            </w:pPr>
          </w:p>
          <w:p w:rsidR="00F2417B" w:rsidRPr="00486F01" w:rsidRDefault="00F2417B" w:rsidP="00593DA7">
            <w:pPr>
              <w:rPr>
                <w:lang w:val="fr-FR"/>
              </w:rPr>
            </w:pPr>
            <w:r w:rsidRPr="00486F01">
              <w:rPr>
                <w:lang w:val="fr-FR"/>
              </w:rPr>
              <w:t>x</w:t>
            </w:r>
          </w:p>
        </w:tc>
        <w:tc>
          <w:tcPr>
            <w:tcW w:w="540" w:type="dxa"/>
            <w:shd w:val="clear" w:color="auto" w:fill="BFBFBF"/>
          </w:tcPr>
          <w:p w:rsidR="00CC15EE" w:rsidRPr="00486F01" w:rsidRDefault="00CC15EE" w:rsidP="00593DA7">
            <w:pPr>
              <w:rPr>
                <w:lang w:val="fr-FR"/>
              </w:rPr>
            </w:pPr>
          </w:p>
          <w:p w:rsidR="00F2417B" w:rsidRPr="00486F01" w:rsidRDefault="00F2417B" w:rsidP="00593DA7">
            <w:pPr>
              <w:rPr>
                <w:lang w:val="fr-FR"/>
              </w:rPr>
            </w:pPr>
            <w:r w:rsidRPr="00486F01">
              <w:rPr>
                <w:lang w:val="fr-FR"/>
              </w:rPr>
              <w:t>x</w:t>
            </w:r>
          </w:p>
        </w:tc>
        <w:tc>
          <w:tcPr>
            <w:tcW w:w="540" w:type="dxa"/>
            <w:shd w:val="clear" w:color="auto" w:fill="BFBFBF"/>
          </w:tcPr>
          <w:p w:rsidR="00F2417B" w:rsidRPr="00486F01" w:rsidRDefault="00F2417B" w:rsidP="00593DA7">
            <w:pPr>
              <w:rPr>
                <w:lang w:val="fr-FR"/>
              </w:rPr>
            </w:pPr>
          </w:p>
        </w:tc>
      </w:tr>
      <w:tr w:rsidR="00F2417B" w:rsidRPr="00486F01" w:rsidTr="00593DA7">
        <w:trPr>
          <w:trHeight w:val="283"/>
        </w:trPr>
        <w:tc>
          <w:tcPr>
            <w:tcW w:w="6790" w:type="dxa"/>
          </w:tcPr>
          <w:p w:rsidR="00CC15EE" w:rsidRPr="00486F01" w:rsidRDefault="00CC15EE" w:rsidP="00593DA7">
            <w:pPr>
              <w:rPr>
                <w:lang w:val="fr-FR"/>
              </w:rPr>
            </w:pPr>
          </w:p>
          <w:p w:rsidR="00F2417B" w:rsidRPr="00486F01" w:rsidRDefault="00F2417B" w:rsidP="00AD4605">
            <w:pPr>
              <w:rPr>
                <w:lang w:val="fr-FR"/>
              </w:rPr>
            </w:pPr>
            <w:r w:rsidRPr="00486F01">
              <w:rPr>
                <w:lang w:val="fr-FR"/>
              </w:rPr>
              <w:t xml:space="preserve">Adoption </w:t>
            </w:r>
            <w:r w:rsidR="00AD4605" w:rsidRPr="00486F01">
              <w:rPr>
                <w:lang w:val="fr-FR"/>
              </w:rPr>
              <w:t>du matériel didactique et des programmes d</w:t>
            </w:r>
            <w:r w:rsidR="00BD5D04" w:rsidRPr="00486F01">
              <w:rPr>
                <w:lang w:val="fr-FR"/>
              </w:rPr>
              <w:t>’</w:t>
            </w:r>
            <w:r w:rsidR="00AD4605" w:rsidRPr="00486F01">
              <w:rPr>
                <w:lang w:val="fr-FR"/>
              </w:rPr>
              <w:t>enseignement</w:t>
            </w:r>
          </w:p>
        </w:tc>
        <w:tc>
          <w:tcPr>
            <w:tcW w:w="517"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63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r w:rsidRPr="00486F01">
              <w:rPr>
                <w:lang w:val="fr-FR"/>
              </w:rPr>
              <w:t>x</w:t>
            </w:r>
          </w:p>
        </w:tc>
      </w:tr>
      <w:tr w:rsidR="00F2417B" w:rsidRPr="00486F01" w:rsidTr="00593DA7">
        <w:trPr>
          <w:trHeight w:val="283"/>
        </w:trPr>
        <w:tc>
          <w:tcPr>
            <w:tcW w:w="6790" w:type="dxa"/>
          </w:tcPr>
          <w:p w:rsidR="00F2417B" w:rsidRPr="00486F01" w:rsidRDefault="00AD4605" w:rsidP="00593DA7">
            <w:pPr>
              <w:rPr>
                <w:lang w:val="fr-FR"/>
              </w:rPr>
            </w:pPr>
            <w:r w:rsidRPr="00486F01">
              <w:rPr>
                <w:lang w:val="fr-FR"/>
              </w:rPr>
              <w:t>Rapport d</w:t>
            </w:r>
            <w:r w:rsidR="00BD5D04" w:rsidRPr="00486F01">
              <w:rPr>
                <w:lang w:val="fr-FR"/>
              </w:rPr>
              <w:t>’</w:t>
            </w:r>
            <w:r w:rsidR="001017F4" w:rsidRPr="00486F01">
              <w:rPr>
                <w:lang w:val="fr-FR"/>
              </w:rPr>
              <w:t>évaluation final</w:t>
            </w:r>
          </w:p>
        </w:tc>
        <w:tc>
          <w:tcPr>
            <w:tcW w:w="517"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63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r w:rsidRPr="00486F01">
              <w:rPr>
                <w:lang w:val="fr-FR"/>
              </w:rPr>
              <w:t>x</w:t>
            </w:r>
          </w:p>
        </w:tc>
      </w:tr>
    </w:tbl>
    <w:p w:rsidR="00CC15EE" w:rsidRPr="00486F01" w:rsidRDefault="00A16A84" w:rsidP="00E5206C">
      <w:pPr>
        <w:rPr>
          <w:lang w:val="fr-FR"/>
        </w:rPr>
      </w:pPr>
      <w:r w:rsidRPr="00486F01">
        <w:rPr>
          <w:lang w:val="fr-FR"/>
        </w:rPr>
        <w:lastRenderedPageBreak/>
        <w:t>5.</w:t>
      </w:r>
      <w:r w:rsidRPr="00486F01">
        <w:rPr>
          <w:lang w:val="fr-FR"/>
        </w:rPr>
        <w:tab/>
      </w:r>
      <w:r w:rsidR="000C062C" w:rsidRPr="00486F01">
        <w:rPr>
          <w:lang w:val="fr-FR"/>
        </w:rPr>
        <w:t>RESSOURCES TOTALES PAR RÉSULTAT</w:t>
      </w:r>
    </w:p>
    <w:p w:rsidR="00F2417B" w:rsidRPr="00486F01" w:rsidRDefault="00F2417B" w:rsidP="00F2417B">
      <w:pPr>
        <w:rPr>
          <w:lang w:val="fr-FR"/>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170"/>
        <w:gridCol w:w="990"/>
        <w:gridCol w:w="1170"/>
        <w:gridCol w:w="990"/>
        <w:gridCol w:w="1080"/>
        <w:gridCol w:w="990"/>
        <w:gridCol w:w="990"/>
        <w:gridCol w:w="990"/>
        <w:gridCol w:w="1170"/>
        <w:gridCol w:w="990"/>
      </w:tblGrid>
      <w:tr w:rsidR="00F2417B" w:rsidRPr="00486F01" w:rsidTr="00593DA7">
        <w:trPr>
          <w:trHeight w:val="310"/>
          <w:tblHeader/>
        </w:trPr>
        <w:tc>
          <w:tcPr>
            <w:tcW w:w="3888" w:type="dxa"/>
            <w:shd w:val="clear" w:color="auto" w:fill="auto"/>
            <w:vAlign w:val="bottom"/>
          </w:tcPr>
          <w:p w:rsidR="00F2417B" w:rsidRPr="00486F01" w:rsidRDefault="000C062C" w:rsidP="000C062C">
            <w:pPr>
              <w:rPr>
                <w:b/>
                <w:sz w:val="20"/>
                <w:lang w:val="fr-FR"/>
              </w:rPr>
            </w:pPr>
            <w:r w:rsidRPr="00486F01">
              <w:rPr>
                <w:b/>
                <w:color w:val="000000"/>
                <w:sz w:val="20"/>
                <w:lang w:val="fr-FR"/>
              </w:rPr>
              <w:t>Résultats</w:t>
            </w:r>
          </w:p>
        </w:tc>
        <w:tc>
          <w:tcPr>
            <w:tcW w:w="2160" w:type="dxa"/>
            <w:gridSpan w:val="2"/>
            <w:shd w:val="clear" w:color="auto" w:fill="auto"/>
            <w:vAlign w:val="center"/>
          </w:tcPr>
          <w:p w:rsidR="00F2417B" w:rsidRPr="00486F01" w:rsidRDefault="00F2417B" w:rsidP="00593DA7">
            <w:pPr>
              <w:jc w:val="center"/>
              <w:rPr>
                <w:b/>
                <w:sz w:val="20"/>
                <w:lang w:val="fr-FR"/>
              </w:rPr>
            </w:pPr>
            <w:r w:rsidRPr="00486F01">
              <w:rPr>
                <w:b/>
                <w:sz w:val="20"/>
                <w:lang w:val="fr-FR"/>
              </w:rPr>
              <w:t>2014</w:t>
            </w:r>
          </w:p>
        </w:tc>
        <w:tc>
          <w:tcPr>
            <w:tcW w:w="2160" w:type="dxa"/>
            <w:gridSpan w:val="2"/>
            <w:shd w:val="clear" w:color="auto" w:fill="auto"/>
            <w:vAlign w:val="center"/>
          </w:tcPr>
          <w:p w:rsidR="00F2417B" w:rsidRPr="00486F01" w:rsidRDefault="00F2417B" w:rsidP="00593DA7">
            <w:pPr>
              <w:jc w:val="center"/>
              <w:rPr>
                <w:b/>
                <w:sz w:val="20"/>
                <w:lang w:val="fr-FR"/>
              </w:rPr>
            </w:pPr>
            <w:r w:rsidRPr="00486F01">
              <w:rPr>
                <w:b/>
                <w:sz w:val="20"/>
                <w:lang w:val="fr-FR"/>
              </w:rPr>
              <w:t>2015</w:t>
            </w:r>
          </w:p>
        </w:tc>
        <w:tc>
          <w:tcPr>
            <w:tcW w:w="2070" w:type="dxa"/>
            <w:gridSpan w:val="2"/>
            <w:shd w:val="clear" w:color="auto" w:fill="auto"/>
            <w:vAlign w:val="center"/>
          </w:tcPr>
          <w:p w:rsidR="00F2417B" w:rsidRPr="00486F01" w:rsidRDefault="00F2417B" w:rsidP="00593DA7">
            <w:pPr>
              <w:jc w:val="center"/>
              <w:rPr>
                <w:b/>
                <w:sz w:val="20"/>
                <w:lang w:val="fr-FR"/>
              </w:rPr>
            </w:pPr>
            <w:r w:rsidRPr="00486F01">
              <w:rPr>
                <w:b/>
                <w:sz w:val="20"/>
                <w:lang w:val="fr-FR"/>
              </w:rPr>
              <w:t>2016</w:t>
            </w:r>
          </w:p>
        </w:tc>
        <w:tc>
          <w:tcPr>
            <w:tcW w:w="1980" w:type="dxa"/>
            <w:gridSpan w:val="2"/>
            <w:shd w:val="clear" w:color="auto" w:fill="auto"/>
            <w:vAlign w:val="center"/>
          </w:tcPr>
          <w:p w:rsidR="00F2417B" w:rsidRPr="00486F01" w:rsidRDefault="00F2417B" w:rsidP="00593DA7">
            <w:pPr>
              <w:jc w:val="center"/>
              <w:rPr>
                <w:b/>
                <w:sz w:val="20"/>
                <w:lang w:val="fr-FR"/>
              </w:rPr>
            </w:pPr>
            <w:r w:rsidRPr="00486F01">
              <w:rPr>
                <w:b/>
                <w:sz w:val="20"/>
                <w:lang w:val="fr-FR"/>
              </w:rPr>
              <w:t>2017</w:t>
            </w:r>
          </w:p>
        </w:tc>
        <w:tc>
          <w:tcPr>
            <w:tcW w:w="2160" w:type="dxa"/>
            <w:gridSpan w:val="2"/>
            <w:shd w:val="clear" w:color="auto" w:fill="auto"/>
            <w:vAlign w:val="center"/>
          </w:tcPr>
          <w:p w:rsidR="00F2417B" w:rsidRPr="00486F01" w:rsidRDefault="000C062C" w:rsidP="000C062C">
            <w:pPr>
              <w:jc w:val="center"/>
              <w:rPr>
                <w:b/>
                <w:sz w:val="20"/>
                <w:lang w:val="fr-FR"/>
              </w:rPr>
            </w:pPr>
            <w:r w:rsidRPr="00486F01">
              <w:rPr>
                <w:b/>
                <w:sz w:val="20"/>
                <w:lang w:val="fr-FR"/>
              </w:rPr>
              <w:t>Total</w:t>
            </w:r>
          </w:p>
        </w:tc>
      </w:tr>
      <w:tr w:rsidR="00F2417B" w:rsidRPr="00486F01" w:rsidTr="00593DA7">
        <w:trPr>
          <w:trHeight w:val="310"/>
          <w:tblHeader/>
        </w:trPr>
        <w:tc>
          <w:tcPr>
            <w:tcW w:w="3888" w:type="dxa"/>
            <w:shd w:val="clear" w:color="auto" w:fill="auto"/>
            <w:vAlign w:val="bottom"/>
          </w:tcPr>
          <w:p w:rsidR="00F2417B" w:rsidRPr="00486F01" w:rsidRDefault="00F2417B" w:rsidP="00593DA7">
            <w:pPr>
              <w:rPr>
                <w:b/>
                <w:sz w:val="20"/>
                <w:lang w:val="fr-FR"/>
              </w:rPr>
            </w:pPr>
          </w:p>
        </w:tc>
        <w:tc>
          <w:tcPr>
            <w:tcW w:w="1170" w:type="dxa"/>
            <w:shd w:val="clear" w:color="auto" w:fill="auto"/>
            <w:vAlign w:val="center"/>
          </w:tcPr>
          <w:p w:rsidR="00F2417B" w:rsidRPr="00486F01" w:rsidRDefault="000C062C" w:rsidP="000C062C">
            <w:pPr>
              <w:jc w:val="center"/>
              <w:rPr>
                <w:b/>
                <w:sz w:val="16"/>
                <w:szCs w:val="16"/>
                <w:lang w:val="fr-FR"/>
              </w:rPr>
            </w:pPr>
            <w:r w:rsidRPr="00486F01">
              <w:rPr>
                <w:b/>
                <w:color w:val="000000"/>
                <w:sz w:val="16"/>
                <w:szCs w:val="16"/>
                <w:lang w:val="fr-FR"/>
              </w:rPr>
              <w:t>Dépenses de personnel</w:t>
            </w:r>
            <w:r w:rsidR="005733D5" w:rsidRPr="00486F01">
              <w:rPr>
                <w:color w:val="000000"/>
                <w:sz w:val="18"/>
                <w:szCs w:val="18"/>
                <w:lang w:val="fr-FR"/>
              </w:rPr>
              <w:t>*</w:t>
            </w:r>
          </w:p>
        </w:tc>
        <w:tc>
          <w:tcPr>
            <w:tcW w:w="990" w:type="dxa"/>
          </w:tcPr>
          <w:p w:rsidR="00F2417B" w:rsidRPr="00486F01" w:rsidRDefault="004F0F9A" w:rsidP="004F0F9A">
            <w:pPr>
              <w:jc w:val="center"/>
              <w:rPr>
                <w:b/>
                <w:sz w:val="16"/>
                <w:szCs w:val="16"/>
                <w:lang w:val="fr-FR"/>
              </w:rPr>
            </w:pPr>
            <w:r w:rsidRPr="00486F01">
              <w:rPr>
                <w:b/>
                <w:sz w:val="16"/>
                <w:szCs w:val="16"/>
                <w:lang w:val="fr-FR"/>
              </w:rPr>
              <w:t>Autres dépenses</w:t>
            </w:r>
          </w:p>
        </w:tc>
        <w:tc>
          <w:tcPr>
            <w:tcW w:w="1170" w:type="dxa"/>
            <w:shd w:val="clear" w:color="auto" w:fill="auto"/>
            <w:vAlign w:val="center"/>
          </w:tcPr>
          <w:p w:rsidR="00F2417B" w:rsidRPr="00486F01" w:rsidRDefault="004F0F9A" w:rsidP="004F0F9A">
            <w:pPr>
              <w:jc w:val="center"/>
              <w:rPr>
                <w:b/>
                <w:sz w:val="16"/>
                <w:szCs w:val="16"/>
                <w:lang w:val="fr-FR"/>
              </w:rPr>
            </w:pPr>
            <w:r w:rsidRPr="00486F01">
              <w:rPr>
                <w:b/>
                <w:sz w:val="16"/>
                <w:szCs w:val="16"/>
                <w:lang w:val="fr-FR"/>
              </w:rPr>
              <w:t>Dépenses de personnel</w:t>
            </w:r>
            <w:r w:rsidR="005733D5" w:rsidRPr="00486F01">
              <w:rPr>
                <w:color w:val="000000"/>
                <w:sz w:val="18"/>
                <w:szCs w:val="18"/>
                <w:lang w:val="fr-FR"/>
              </w:rPr>
              <w:t>*</w:t>
            </w:r>
          </w:p>
        </w:tc>
        <w:tc>
          <w:tcPr>
            <w:tcW w:w="990" w:type="dxa"/>
          </w:tcPr>
          <w:p w:rsidR="00F2417B" w:rsidRPr="00486F01" w:rsidRDefault="004F0F9A" w:rsidP="004F0F9A">
            <w:pPr>
              <w:jc w:val="center"/>
              <w:rPr>
                <w:b/>
                <w:sz w:val="16"/>
                <w:szCs w:val="16"/>
                <w:lang w:val="fr-FR"/>
              </w:rPr>
            </w:pPr>
            <w:r w:rsidRPr="00486F01">
              <w:rPr>
                <w:b/>
                <w:sz w:val="16"/>
                <w:szCs w:val="16"/>
                <w:lang w:val="fr-FR"/>
              </w:rPr>
              <w:t>Autres dépenses</w:t>
            </w:r>
          </w:p>
        </w:tc>
        <w:tc>
          <w:tcPr>
            <w:tcW w:w="1080" w:type="dxa"/>
            <w:shd w:val="clear" w:color="auto" w:fill="auto"/>
            <w:vAlign w:val="center"/>
          </w:tcPr>
          <w:p w:rsidR="00F2417B" w:rsidRPr="00486F01" w:rsidRDefault="004F0F9A" w:rsidP="004F0F9A">
            <w:pPr>
              <w:jc w:val="center"/>
              <w:rPr>
                <w:b/>
                <w:sz w:val="16"/>
                <w:szCs w:val="16"/>
                <w:lang w:val="fr-FR"/>
              </w:rPr>
            </w:pPr>
            <w:r w:rsidRPr="00486F01">
              <w:rPr>
                <w:b/>
                <w:sz w:val="16"/>
                <w:szCs w:val="16"/>
                <w:lang w:val="fr-FR"/>
              </w:rPr>
              <w:t>Dépenses de personnel</w:t>
            </w:r>
          </w:p>
        </w:tc>
        <w:tc>
          <w:tcPr>
            <w:tcW w:w="990" w:type="dxa"/>
          </w:tcPr>
          <w:p w:rsidR="00F2417B" w:rsidRPr="00486F01" w:rsidRDefault="004F0F9A" w:rsidP="004F0F9A">
            <w:pPr>
              <w:jc w:val="center"/>
              <w:rPr>
                <w:b/>
                <w:sz w:val="16"/>
                <w:szCs w:val="16"/>
                <w:lang w:val="fr-FR"/>
              </w:rPr>
            </w:pPr>
            <w:r w:rsidRPr="00486F01">
              <w:rPr>
                <w:b/>
                <w:sz w:val="16"/>
                <w:szCs w:val="16"/>
                <w:lang w:val="fr-FR"/>
              </w:rPr>
              <w:t>Autres dépenses</w:t>
            </w:r>
          </w:p>
        </w:tc>
        <w:tc>
          <w:tcPr>
            <w:tcW w:w="990" w:type="dxa"/>
            <w:shd w:val="clear" w:color="auto" w:fill="auto"/>
            <w:vAlign w:val="center"/>
          </w:tcPr>
          <w:p w:rsidR="00F2417B" w:rsidRPr="00486F01" w:rsidRDefault="004F0F9A" w:rsidP="004F0F9A">
            <w:pPr>
              <w:jc w:val="center"/>
              <w:rPr>
                <w:b/>
                <w:sz w:val="16"/>
                <w:szCs w:val="16"/>
                <w:lang w:val="fr-FR"/>
              </w:rPr>
            </w:pPr>
            <w:r w:rsidRPr="00486F01">
              <w:rPr>
                <w:b/>
                <w:sz w:val="16"/>
                <w:szCs w:val="16"/>
                <w:lang w:val="fr-FR"/>
              </w:rPr>
              <w:t>Dépenses de personnel</w:t>
            </w:r>
          </w:p>
        </w:tc>
        <w:tc>
          <w:tcPr>
            <w:tcW w:w="990" w:type="dxa"/>
          </w:tcPr>
          <w:p w:rsidR="00F2417B" w:rsidRPr="00486F01" w:rsidRDefault="004F0F9A" w:rsidP="004F0F9A">
            <w:pPr>
              <w:jc w:val="center"/>
              <w:rPr>
                <w:b/>
                <w:sz w:val="16"/>
                <w:szCs w:val="16"/>
                <w:lang w:val="fr-FR"/>
              </w:rPr>
            </w:pPr>
            <w:r w:rsidRPr="00486F01">
              <w:rPr>
                <w:b/>
                <w:sz w:val="16"/>
                <w:szCs w:val="16"/>
                <w:lang w:val="fr-FR"/>
              </w:rPr>
              <w:t>Autres dépenses</w:t>
            </w:r>
          </w:p>
        </w:tc>
        <w:tc>
          <w:tcPr>
            <w:tcW w:w="1170" w:type="dxa"/>
            <w:shd w:val="clear" w:color="auto" w:fill="auto"/>
            <w:vAlign w:val="center"/>
          </w:tcPr>
          <w:p w:rsidR="00F2417B" w:rsidRPr="00486F01" w:rsidRDefault="004F0F9A" w:rsidP="004F0F9A">
            <w:pPr>
              <w:jc w:val="center"/>
              <w:rPr>
                <w:b/>
                <w:sz w:val="16"/>
                <w:szCs w:val="16"/>
                <w:lang w:val="fr-FR"/>
              </w:rPr>
            </w:pPr>
            <w:r w:rsidRPr="00486F01">
              <w:rPr>
                <w:b/>
                <w:sz w:val="16"/>
                <w:szCs w:val="16"/>
                <w:lang w:val="fr-FR"/>
              </w:rPr>
              <w:t>Dépenses de personnel</w:t>
            </w:r>
          </w:p>
        </w:tc>
        <w:tc>
          <w:tcPr>
            <w:tcW w:w="990" w:type="dxa"/>
          </w:tcPr>
          <w:p w:rsidR="00F2417B" w:rsidRPr="00486F01" w:rsidRDefault="004F0F9A" w:rsidP="004F0F9A">
            <w:pPr>
              <w:jc w:val="center"/>
              <w:rPr>
                <w:b/>
                <w:sz w:val="16"/>
                <w:szCs w:val="16"/>
                <w:lang w:val="fr-FR"/>
              </w:rPr>
            </w:pPr>
            <w:r w:rsidRPr="00486F01">
              <w:rPr>
                <w:b/>
                <w:sz w:val="16"/>
                <w:szCs w:val="16"/>
                <w:lang w:val="fr-FR"/>
              </w:rPr>
              <w:t>Autres dépenses</w:t>
            </w:r>
          </w:p>
        </w:tc>
      </w:tr>
      <w:tr w:rsidR="00F2417B" w:rsidRPr="00486F01" w:rsidTr="00593DA7">
        <w:tc>
          <w:tcPr>
            <w:tcW w:w="3888" w:type="dxa"/>
            <w:shd w:val="clear" w:color="auto" w:fill="auto"/>
          </w:tcPr>
          <w:p w:rsidR="00BD5D04" w:rsidRPr="00486F01" w:rsidRDefault="004F0F9A" w:rsidP="004F0F9A">
            <w:pPr>
              <w:rPr>
                <w:b/>
                <w:sz w:val="18"/>
                <w:szCs w:val="18"/>
                <w:lang w:val="fr-FR"/>
              </w:rPr>
            </w:pPr>
            <w:r w:rsidRPr="00486F01">
              <w:rPr>
                <w:b/>
                <w:sz w:val="18"/>
                <w:szCs w:val="18"/>
                <w:lang w:val="fr-FR"/>
              </w:rPr>
              <w:t>Rédaction des principes directeurs et des études de cas sur la propriété intellectuelle et le tourisme</w:t>
            </w:r>
          </w:p>
          <w:p w:rsidR="00CC15EE" w:rsidRPr="00486F01" w:rsidRDefault="00CC15EE" w:rsidP="00593DA7">
            <w:pPr>
              <w:rPr>
                <w:sz w:val="10"/>
                <w:szCs w:val="10"/>
                <w:lang w:val="fr-FR"/>
              </w:rPr>
            </w:pPr>
          </w:p>
          <w:p w:rsidR="00CC15EE" w:rsidRPr="00486F01" w:rsidRDefault="004F0F9A" w:rsidP="005733D5">
            <w:pPr>
              <w:numPr>
                <w:ilvl w:val="0"/>
                <w:numId w:val="18"/>
              </w:numPr>
              <w:rPr>
                <w:color w:val="000000"/>
                <w:sz w:val="18"/>
                <w:szCs w:val="18"/>
                <w:lang w:val="fr-FR"/>
              </w:rPr>
            </w:pPr>
            <w:r w:rsidRPr="00486F01">
              <w:rPr>
                <w:color w:val="000000"/>
                <w:sz w:val="18"/>
                <w:szCs w:val="18"/>
                <w:lang w:val="fr-FR"/>
              </w:rPr>
              <w:t>création d</w:t>
            </w:r>
            <w:r w:rsidR="00BD5D04" w:rsidRPr="00486F01">
              <w:rPr>
                <w:color w:val="000000"/>
                <w:sz w:val="18"/>
                <w:szCs w:val="18"/>
                <w:lang w:val="fr-FR"/>
              </w:rPr>
              <w:t>’</w:t>
            </w:r>
            <w:r w:rsidRPr="00486F01">
              <w:rPr>
                <w:color w:val="000000"/>
                <w:sz w:val="18"/>
                <w:szCs w:val="18"/>
                <w:lang w:val="fr-FR"/>
              </w:rPr>
              <w:t>un groupe d</w:t>
            </w:r>
            <w:r w:rsidR="00BD5D04" w:rsidRPr="00486F01">
              <w:rPr>
                <w:color w:val="000000"/>
                <w:sz w:val="18"/>
                <w:szCs w:val="18"/>
                <w:lang w:val="fr-FR"/>
              </w:rPr>
              <w:t>’</w:t>
            </w:r>
            <w:r w:rsidRPr="00486F01">
              <w:rPr>
                <w:color w:val="000000"/>
                <w:sz w:val="18"/>
                <w:szCs w:val="18"/>
                <w:lang w:val="fr-FR"/>
              </w:rPr>
              <w:t xml:space="preserve">étude </w:t>
            </w:r>
            <w:r w:rsidR="00414352" w:rsidRPr="00486F01">
              <w:rPr>
                <w:color w:val="000000"/>
                <w:sz w:val="18"/>
                <w:szCs w:val="18"/>
                <w:lang w:val="fr-FR"/>
              </w:rPr>
              <w:t>–</w:t>
            </w:r>
            <w:r w:rsidRPr="00486F01">
              <w:rPr>
                <w:color w:val="000000"/>
                <w:sz w:val="18"/>
                <w:szCs w:val="18"/>
                <w:lang w:val="fr-FR"/>
              </w:rPr>
              <w:t xml:space="preserve"> sélection des experts</w:t>
            </w:r>
          </w:p>
          <w:p w:rsidR="00CC15EE" w:rsidRPr="00486F01" w:rsidRDefault="004F0F9A" w:rsidP="005733D5">
            <w:pPr>
              <w:numPr>
                <w:ilvl w:val="0"/>
                <w:numId w:val="18"/>
              </w:numPr>
              <w:rPr>
                <w:color w:val="000000"/>
                <w:sz w:val="18"/>
                <w:szCs w:val="18"/>
                <w:lang w:val="fr-FR"/>
              </w:rPr>
            </w:pPr>
            <w:r w:rsidRPr="00486F01">
              <w:rPr>
                <w:color w:val="000000"/>
                <w:sz w:val="18"/>
                <w:szCs w:val="18"/>
                <w:lang w:val="fr-FR"/>
              </w:rPr>
              <w:t>sélection des études de cas</w:t>
            </w:r>
          </w:p>
          <w:p w:rsidR="00BD5D04" w:rsidRPr="00486F01" w:rsidRDefault="004F0F9A" w:rsidP="005733D5">
            <w:pPr>
              <w:numPr>
                <w:ilvl w:val="0"/>
                <w:numId w:val="18"/>
              </w:numPr>
              <w:rPr>
                <w:color w:val="000000"/>
                <w:sz w:val="18"/>
                <w:szCs w:val="18"/>
                <w:lang w:val="fr-FR"/>
              </w:rPr>
            </w:pPr>
            <w:r w:rsidRPr="00486F01">
              <w:rPr>
                <w:color w:val="000000"/>
                <w:sz w:val="18"/>
                <w:szCs w:val="18"/>
                <w:lang w:val="fr-FR"/>
              </w:rPr>
              <w:t>rédaction des principes directeurs et des études de cas</w:t>
            </w:r>
          </w:p>
          <w:p w:rsidR="00F2417B" w:rsidRPr="00486F01" w:rsidRDefault="00F2417B" w:rsidP="00593DA7">
            <w:pPr>
              <w:rPr>
                <w:sz w:val="18"/>
                <w:szCs w:val="18"/>
                <w:lang w:val="fr-FR"/>
              </w:rPr>
            </w:pPr>
          </w:p>
        </w:tc>
        <w:tc>
          <w:tcPr>
            <w:tcW w:w="1170" w:type="dxa"/>
            <w:shd w:val="clear" w:color="auto" w:fill="auto"/>
            <w:vAlign w:val="center"/>
          </w:tcPr>
          <w:p w:rsidR="00F2417B" w:rsidRPr="00486F01" w:rsidRDefault="004F0F9A" w:rsidP="005733D5">
            <w:pPr>
              <w:jc w:val="center"/>
              <w:rPr>
                <w:sz w:val="18"/>
                <w:szCs w:val="18"/>
                <w:lang w:val="fr-FR"/>
              </w:rPr>
            </w:pPr>
            <w:r w:rsidRPr="00486F01">
              <w:rPr>
                <w:color w:val="000000"/>
                <w:sz w:val="18"/>
                <w:szCs w:val="18"/>
                <w:lang w:val="fr-FR"/>
              </w:rPr>
              <w:t>2</w:t>
            </w:r>
            <w:r w:rsidR="005733D5" w:rsidRPr="00486F01">
              <w:rPr>
                <w:color w:val="000000"/>
                <w:sz w:val="18"/>
                <w:szCs w:val="18"/>
                <w:lang w:val="fr-FR"/>
              </w:rPr>
              <w:t> </w:t>
            </w:r>
            <w:r w:rsidRPr="00486F01">
              <w:rPr>
                <w:color w:val="000000"/>
                <w:sz w:val="18"/>
                <w:szCs w:val="18"/>
                <w:lang w:val="fr-FR"/>
              </w:rPr>
              <w:t>mois</w:t>
            </w:r>
            <w:r w:rsidR="00B874F9" w:rsidRPr="00486F01">
              <w:rPr>
                <w:color w:val="000000"/>
                <w:sz w:val="18"/>
                <w:szCs w:val="18"/>
                <w:lang w:val="fr-FR"/>
              </w:rPr>
              <w:noBreakHyphen/>
            </w:r>
            <w:r w:rsidR="005733D5" w:rsidRPr="00486F01">
              <w:rPr>
                <w:color w:val="000000"/>
                <w:sz w:val="18"/>
                <w:szCs w:val="18"/>
                <w:lang w:val="fr-FR"/>
              </w:rPr>
              <w:br/>
            </w:r>
            <w:r w:rsidRPr="00486F01">
              <w:rPr>
                <w:color w:val="000000"/>
                <w:sz w:val="18"/>
                <w:szCs w:val="18"/>
                <w:lang w:val="fr-FR"/>
              </w:rPr>
              <w:t>homme</w:t>
            </w:r>
            <w:r w:rsidR="001017F4" w:rsidRPr="00486F01">
              <w:rPr>
                <w:color w:val="000000"/>
                <w:sz w:val="18"/>
                <w:szCs w:val="18"/>
                <w:lang w:val="fr-FR"/>
              </w:rPr>
              <w:t xml:space="preserve"> (m/h)</w:t>
            </w:r>
            <w:r w:rsidRPr="00486F01">
              <w:rPr>
                <w:color w:val="000000"/>
                <w:sz w:val="18"/>
                <w:szCs w:val="18"/>
                <w:lang w:val="fr-FR"/>
              </w:rPr>
              <w:t xml:space="preserve"> P5*</w:t>
            </w:r>
          </w:p>
        </w:tc>
        <w:tc>
          <w:tcPr>
            <w:tcW w:w="990" w:type="dxa"/>
            <w:vAlign w:val="center"/>
          </w:tcPr>
          <w:p w:rsidR="00CC15EE" w:rsidRPr="00486F01" w:rsidRDefault="00CC15EE" w:rsidP="00593DA7">
            <w:pPr>
              <w:jc w:val="center"/>
              <w:rPr>
                <w:sz w:val="18"/>
                <w:szCs w:val="18"/>
                <w:lang w:val="fr-FR"/>
              </w:rPr>
            </w:pPr>
          </w:p>
          <w:p w:rsidR="00CC15EE" w:rsidRPr="00486F01" w:rsidRDefault="004F0F9A" w:rsidP="004F0F9A">
            <w:pPr>
              <w:jc w:val="center"/>
              <w:rPr>
                <w:sz w:val="18"/>
                <w:szCs w:val="18"/>
                <w:lang w:val="fr-FR"/>
              </w:rPr>
            </w:pPr>
            <w:r w:rsidRPr="00486F01">
              <w:rPr>
                <w:color w:val="000000"/>
                <w:sz w:val="18"/>
                <w:szCs w:val="18"/>
                <w:lang w:val="fr-FR"/>
              </w:rPr>
              <w:t>40 000</w:t>
            </w:r>
          </w:p>
          <w:p w:rsidR="00F2417B" w:rsidRPr="00486F01" w:rsidRDefault="00F2417B" w:rsidP="00593DA7">
            <w:pPr>
              <w:jc w:val="center"/>
              <w:rPr>
                <w:sz w:val="18"/>
                <w:szCs w:val="18"/>
                <w:lang w:val="fr-FR"/>
              </w:rPr>
            </w:pPr>
          </w:p>
        </w:tc>
        <w:tc>
          <w:tcPr>
            <w:tcW w:w="1170" w:type="dxa"/>
            <w:shd w:val="clear" w:color="auto" w:fill="auto"/>
            <w:vAlign w:val="center"/>
          </w:tcPr>
          <w:p w:rsidR="00F2417B" w:rsidRPr="00486F01" w:rsidRDefault="004F0F9A" w:rsidP="004F0F9A">
            <w:pPr>
              <w:jc w:val="center"/>
              <w:rPr>
                <w:sz w:val="18"/>
                <w:szCs w:val="18"/>
                <w:lang w:val="fr-FR"/>
              </w:rPr>
            </w:pPr>
            <w:r w:rsidRPr="00486F01">
              <w:rPr>
                <w:sz w:val="18"/>
                <w:szCs w:val="18"/>
                <w:lang w:val="fr-FR"/>
              </w:rPr>
              <w:t xml:space="preserve">2 </w:t>
            </w:r>
            <w:r w:rsidR="001017F4" w:rsidRPr="00486F01">
              <w:rPr>
                <w:sz w:val="18"/>
                <w:szCs w:val="18"/>
                <w:lang w:val="fr-FR"/>
              </w:rPr>
              <w:t>m/h</w:t>
            </w:r>
            <w:r w:rsidRPr="00486F01">
              <w:rPr>
                <w:sz w:val="18"/>
                <w:szCs w:val="18"/>
                <w:lang w:val="fr-FR"/>
              </w:rPr>
              <w:t xml:space="preserve"> P5</w:t>
            </w:r>
          </w:p>
        </w:tc>
        <w:tc>
          <w:tcPr>
            <w:tcW w:w="990" w:type="dxa"/>
            <w:vAlign w:val="center"/>
          </w:tcPr>
          <w:p w:rsidR="00F2417B" w:rsidRPr="00486F01" w:rsidRDefault="004F0F9A" w:rsidP="004F0F9A">
            <w:pPr>
              <w:jc w:val="center"/>
              <w:rPr>
                <w:sz w:val="18"/>
                <w:szCs w:val="18"/>
                <w:lang w:val="fr-FR"/>
              </w:rPr>
            </w:pPr>
            <w:r w:rsidRPr="00486F01">
              <w:rPr>
                <w:color w:val="000000"/>
                <w:sz w:val="18"/>
                <w:szCs w:val="18"/>
                <w:lang w:val="fr-FR"/>
              </w:rPr>
              <w:t>40 000</w:t>
            </w:r>
          </w:p>
        </w:tc>
        <w:tc>
          <w:tcPr>
            <w:tcW w:w="1080" w:type="dxa"/>
            <w:shd w:val="clear" w:color="auto" w:fill="auto"/>
            <w:vAlign w:val="center"/>
          </w:tcPr>
          <w:p w:rsidR="00F2417B" w:rsidRPr="00486F01" w:rsidRDefault="00F2417B" w:rsidP="00593DA7">
            <w:pPr>
              <w:jc w:val="center"/>
              <w:rPr>
                <w:sz w:val="18"/>
                <w:szCs w:val="18"/>
                <w:lang w:val="fr-FR"/>
              </w:rPr>
            </w:pPr>
          </w:p>
        </w:tc>
        <w:tc>
          <w:tcPr>
            <w:tcW w:w="990" w:type="dxa"/>
            <w:vAlign w:val="center"/>
          </w:tcPr>
          <w:p w:rsidR="00F2417B" w:rsidRPr="00486F01" w:rsidRDefault="00F2417B" w:rsidP="00593DA7">
            <w:pPr>
              <w:jc w:val="center"/>
              <w:rPr>
                <w:sz w:val="18"/>
                <w:szCs w:val="18"/>
                <w:lang w:val="fr-FR"/>
              </w:rPr>
            </w:pPr>
          </w:p>
        </w:tc>
        <w:tc>
          <w:tcPr>
            <w:tcW w:w="990" w:type="dxa"/>
            <w:shd w:val="clear" w:color="auto" w:fill="auto"/>
            <w:vAlign w:val="center"/>
          </w:tcPr>
          <w:p w:rsidR="00F2417B" w:rsidRPr="00486F01" w:rsidRDefault="00F2417B" w:rsidP="00593DA7">
            <w:pPr>
              <w:jc w:val="center"/>
              <w:rPr>
                <w:sz w:val="18"/>
                <w:szCs w:val="18"/>
                <w:lang w:val="fr-FR"/>
              </w:rPr>
            </w:pPr>
          </w:p>
        </w:tc>
        <w:tc>
          <w:tcPr>
            <w:tcW w:w="990" w:type="dxa"/>
            <w:vAlign w:val="center"/>
          </w:tcPr>
          <w:p w:rsidR="00F2417B" w:rsidRPr="00486F01" w:rsidRDefault="00F2417B" w:rsidP="00593DA7">
            <w:pPr>
              <w:jc w:val="center"/>
              <w:rPr>
                <w:sz w:val="18"/>
                <w:szCs w:val="18"/>
                <w:lang w:val="fr-FR"/>
              </w:rPr>
            </w:pPr>
          </w:p>
        </w:tc>
        <w:tc>
          <w:tcPr>
            <w:tcW w:w="1170" w:type="dxa"/>
            <w:shd w:val="clear" w:color="auto" w:fill="auto"/>
            <w:vAlign w:val="center"/>
          </w:tcPr>
          <w:p w:rsidR="00F2417B" w:rsidRPr="00486F01" w:rsidRDefault="005733D5" w:rsidP="00F45410">
            <w:pPr>
              <w:jc w:val="center"/>
              <w:rPr>
                <w:sz w:val="18"/>
                <w:szCs w:val="18"/>
                <w:lang w:val="fr-FR"/>
              </w:rPr>
            </w:pPr>
            <w:r w:rsidRPr="00486F01">
              <w:rPr>
                <w:sz w:val="18"/>
                <w:szCs w:val="18"/>
                <w:lang w:val="fr-FR"/>
              </w:rPr>
              <w:t>4 </w:t>
            </w:r>
            <w:r w:rsidR="004F0F9A" w:rsidRPr="00486F01">
              <w:rPr>
                <w:sz w:val="18"/>
                <w:szCs w:val="18"/>
                <w:lang w:val="fr-FR"/>
              </w:rPr>
              <w:t>m</w:t>
            </w:r>
            <w:r w:rsidR="00F45410" w:rsidRPr="00486F01">
              <w:rPr>
                <w:sz w:val="18"/>
                <w:szCs w:val="18"/>
                <w:lang w:val="fr-FR"/>
              </w:rPr>
              <w:t>/h</w:t>
            </w:r>
            <w:r w:rsidR="004F0F9A" w:rsidRPr="00486F01">
              <w:rPr>
                <w:sz w:val="18"/>
                <w:szCs w:val="18"/>
                <w:lang w:val="fr-FR"/>
              </w:rPr>
              <w:t xml:space="preserve"> P5</w:t>
            </w:r>
          </w:p>
        </w:tc>
        <w:tc>
          <w:tcPr>
            <w:tcW w:w="990" w:type="dxa"/>
            <w:vAlign w:val="center"/>
          </w:tcPr>
          <w:p w:rsidR="00F2417B" w:rsidRPr="00486F01" w:rsidRDefault="004F0F9A" w:rsidP="004F0F9A">
            <w:pPr>
              <w:jc w:val="center"/>
              <w:rPr>
                <w:sz w:val="18"/>
                <w:szCs w:val="18"/>
                <w:lang w:val="fr-FR"/>
              </w:rPr>
            </w:pPr>
            <w:r w:rsidRPr="00486F01">
              <w:rPr>
                <w:color w:val="000000"/>
                <w:sz w:val="18"/>
                <w:szCs w:val="18"/>
                <w:lang w:val="fr-FR"/>
              </w:rPr>
              <w:t>80 000</w:t>
            </w:r>
          </w:p>
        </w:tc>
      </w:tr>
      <w:tr w:rsidR="00F2417B" w:rsidRPr="00486F01" w:rsidTr="00593DA7">
        <w:tc>
          <w:tcPr>
            <w:tcW w:w="3888" w:type="dxa"/>
            <w:shd w:val="clear" w:color="auto" w:fill="auto"/>
          </w:tcPr>
          <w:p w:rsidR="00CC15EE" w:rsidRPr="00486F01" w:rsidRDefault="004F0F9A" w:rsidP="004F0F9A">
            <w:pPr>
              <w:rPr>
                <w:b/>
                <w:sz w:val="10"/>
                <w:szCs w:val="10"/>
                <w:lang w:val="fr-FR"/>
              </w:rPr>
            </w:pPr>
            <w:r w:rsidRPr="00486F01">
              <w:rPr>
                <w:b/>
                <w:color w:val="000000"/>
                <w:sz w:val="18"/>
                <w:szCs w:val="18"/>
                <w:lang w:val="fr-FR"/>
              </w:rPr>
              <w:t>Recensement des parties prenantes dans quatre</w:t>
            </w:r>
            <w:r w:rsidR="00414352" w:rsidRPr="00486F01">
              <w:rPr>
                <w:b/>
                <w:color w:val="000000"/>
                <w:sz w:val="18"/>
                <w:szCs w:val="18"/>
                <w:lang w:val="fr-FR"/>
              </w:rPr>
              <w:t> </w:t>
            </w:r>
            <w:r w:rsidRPr="00486F01">
              <w:rPr>
                <w:b/>
                <w:color w:val="000000"/>
                <w:sz w:val="18"/>
                <w:szCs w:val="18"/>
                <w:lang w:val="fr-FR"/>
              </w:rPr>
              <w:t>pays pilotes :</w:t>
            </w:r>
          </w:p>
          <w:p w:rsidR="00CC15EE" w:rsidRPr="00486F01" w:rsidRDefault="004F0F9A" w:rsidP="004F0F9A">
            <w:pPr>
              <w:numPr>
                <w:ilvl w:val="0"/>
                <w:numId w:val="18"/>
              </w:numPr>
              <w:rPr>
                <w:sz w:val="18"/>
                <w:szCs w:val="18"/>
                <w:lang w:val="fr-FR"/>
              </w:rPr>
            </w:pPr>
            <w:r w:rsidRPr="00486F01">
              <w:rPr>
                <w:color w:val="000000"/>
                <w:sz w:val="18"/>
                <w:szCs w:val="18"/>
                <w:lang w:val="fr-FR"/>
              </w:rPr>
              <w:t>Sélection des pays pilotes (Égypte + trois</w:t>
            </w:r>
            <w:r w:rsidR="00414352" w:rsidRPr="00486F01">
              <w:rPr>
                <w:color w:val="000000"/>
                <w:sz w:val="18"/>
                <w:szCs w:val="18"/>
                <w:lang w:val="fr-FR"/>
              </w:rPr>
              <w:t> </w:t>
            </w:r>
            <w:r w:rsidRPr="00486F01">
              <w:rPr>
                <w:color w:val="000000"/>
                <w:sz w:val="18"/>
                <w:szCs w:val="18"/>
                <w:lang w:val="fr-FR"/>
              </w:rPr>
              <w:t>autres pays)</w:t>
            </w:r>
          </w:p>
          <w:p w:rsidR="00CC15EE" w:rsidRPr="00486F01" w:rsidRDefault="004F0F9A" w:rsidP="004F0F9A">
            <w:pPr>
              <w:numPr>
                <w:ilvl w:val="0"/>
                <w:numId w:val="18"/>
              </w:numPr>
              <w:rPr>
                <w:lang w:val="fr-FR"/>
              </w:rPr>
            </w:pPr>
            <w:r w:rsidRPr="00486F01">
              <w:rPr>
                <w:color w:val="000000"/>
                <w:sz w:val="18"/>
                <w:szCs w:val="18"/>
                <w:lang w:val="fr-FR"/>
              </w:rPr>
              <w:t>Désignation des agences chargées de la coordination</w:t>
            </w:r>
          </w:p>
          <w:p w:rsidR="00CC15EE" w:rsidRPr="00486F01" w:rsidRDefault="004F0F9A" w:rsidP="004F0F9A">
            <w:pPr>
              <w:numPr>
                <w:ilvl w:val="0"/>
                <w:numId w:val="18"/>
              </w:numPr>
              <w:rPr>
                <w:sz w:val="18"/>
                <w:szCs w:val="18"/>
                <w:lang w:val="fr-FR"/>
              </w:rPr>
            </w:pPr>
            <w:r w:rsidRPr="00486F01">
              <w:rPr>
                <w:color w:val="000000"/>
                <w:sz w:val="18"/>
                <w:szCs w:val="18"/>
                <w:lang w:val="fr-FR"/>
              </w:rPr>
              <w:t xml:space="preserve">Recensement des parties prenantes </w:t>
            </w:r>
            <w:r w:rsidR="0035430D" w:rsidRPr="00486F01">
              <w:rPr>
                <w:color w:val="000000"/>
                <w:sz w:val="18"/>
                <w:szCs w:val="18"/>
                <w:lang w:val="fr-FR"/>
              </w:rPr>
              <w:t>par pays</w:t>
            </w:r>
          </w:p>
          <w:p w:rsidR="00F2417B" w:rsidRPr="00486F01" w:rsidRDefault="004F0F9A" w:rsidP="004F0F9A">
            <w:pPr>
              <w:numPr>
                <w:ilvl w:val="0"/>
                <w:numId w:val="18"/>
              </w:numPr>
              <w:rPr>
                <w:sz w:val="18"/>
                <w:szCs w:val="18"/>
                <w:lang w:val="fr-FR"/>
              </w:rPr>
            </w:pPr>
            <w:r w:rsidRPr="00486F01">
              <w:rPr>
                <w:color w:val="000000"/>
                <w:sz w:val="18"/>
                <w:szCs w:val="18"/>
                <w:lang w:val="fr-FR"/>
              </w:rPr>
              <w:t>Élaboration et approbation des plans par pays</w:t>
            </w:r>
          </w:p>
        </w:tc>
        <w:tc>
          <w:tcPr>
            <w:tcW w:w="1170" w:type="dxa"/>
            <w:shd w:val="clear" w:color="auto" w:fill="auto"/>
            <w:vAlign w:val="center"/>
          </w:tcPr>
          <w:p w:rsidR="00F2417B" w:rsidRPr="00486F01" w:rsidRDefault="004F0F9A" w:rsidP="004F0F9A">
            <w:pPr>
              <w:jc w:val="center"/>
              <w:rPr>
                <w:sz w:val="18"/>
                <w:szCs w:val="18"/>
                <w:lang w:val="fr-FR"/>
              </w:rPr>
            </w:pPr>
            <w:r w:rsidRPr="00486F01">
              <w:rPr>
                <w:sz w:val="18"/>
                <w:szCs w:val="18"/>
                <w:lang w:val="fr-FR"/>
              </w:rPr>
              <w:t xml:space="preserve">2 </w:t>
            </w:r>
            <w:r w:rsidR="001017F4" w:rsidRPr="00486F01">
              <w:rPr>
                <w:sz w:val="18"/>
                <w:szCs w:val="18"/>
                <w:lang w:val="fr-FR"/>
              </w:rPr>
              <w:t>m/h</w:t>
            </w:r>
            <w:r w:rsidRPr="00486F01">
              <w:rPr>
                <w:sz w:val="18"/>
                <w:szCs w:val="18"/>
                <w:lang w:val="fr-FR"/>
              </w:rPr>
              <w:t xml:space="preserve"> P5</w:t>
            </w:r>
          </w:p>
        </w:tc>
        <w:tc>
          <w:tcPr>
            <w:tcW w:w="990" w:type="dxa"/>
            <w:vAlign w:val="center"/>
          </w:tcPr>
          <w:p w:rsidR="00F2417B" w:rsidRPr="00486F01" w:rsidRDefault="004F0F9A" w:rsidP="004F0F9A">
            <w:pPr>
              <w:jc w:val="center"/>
              <w:rPr>
                <w:sz w:val="18"/>
                <w:szCs w:val="18"/>
                <w:lang w:val="fr-FR"/>
              </w:rPr>
            </w:pPr>
            <w:r w:rsidRPr="00486F01">
              <w:rPr>
                <w:color w:val="000000"/>
                <w:sz w:val="18"/>
                <w:szCs w:val="18"/>
                <w:lang w:val="fr-FR"/>
              </w:rPr>
              <w:t>6 000</w:t>
            </w:r>
          </w:p>
        </w:tc>
        <w:tc>
          <w:tcPr>
            <w:tcW w:w="1170" w:type="dxa"/>
            <w:shd w:val="clear" w:color="auto" w:fill="auto"/>
            <w:vAlign w:val="center"/>
          </w:tcPr>
          <w:p w:rsidR="00F2417B" w:rsidRPr="00486F01" w:rsidRDefault="004F0F9A" w:rsidP="004F0F9A">
            <w:pPr>
              <w:jc w:val="center"/>
              <w:rPr>
                <w:sz w:val="18"/>
                <w:szCs w:val="18"/>
                <w:lang w:val="fr-FR"/>
              </w:rPr>
            </w:pPr>
            <w:r w:rsidRPr="00486F01">
              <w:rPr>
                <w:sz w:val="18"/>
                <w:szCs w:val="18"/>
                <w:lang w:val="fr-FR"/>
              </w:rPr>
              <w:t xml:space="preserve">2 </w:t>
            </w:r>
            <w:r w:rsidR="001017F4" w:rsidRPr="00486F01">
              <w:rPr>
                <w:sz w:val="18"/>
                <w:szCs w:val="18"/>
                <w:lang w:val="fr-FR"/>
              </w:rPr>
              <w:t>m/h</w:t>
            </w:r>
            <w:r w:rsidRPr="00486F01">
              <w:rPr>
                <w:sz w:val="18"/>
                <w:szCs w:val="18"/>
                <w:lang w:val="fr-FR"/>
              </w:rPr>
              <w:t xml:space="preserve"> P5</w:t>
            </w:r>
          </w:p>
        </w:tc>
        <w:tc>
          <w:tcPr>
            <w:tcW w:w="990" w:type="dxa"/>
            <w:vAlign w:val="center"/>
          </w:tcPr>
          <w:p w:rsidR="00F2417B" w:rsidRPr="00486F01" w:rsidRDefault="004F0F9A" w:rsidP="004F0F9A">
            <w:pPr>
              <w:jc w:val="center"/>
              <w:rPr>
                <w:sz w:val="18"/>
                <w:szCs w:val="18"/>
                <w:lang w:val="fr-FR"/>
              </w:rPr>
            </w:pPr>
            <w:r w:rsidRPr="00486F01">
              <w:rPr>
                <w:color w:val="000000"/>
                <w:sz w:val="18"/>
                <w:szCs w:val="18"/>
                <w:lang w:val="fr-FR"/>
              </w:rPr>
              <w:t>6 000</w:t>
            </w:r>
          </w:p>
        </w:tc>
        <w:tc>
          <w:tcPr>
            <w:tcW w:w="1080" w:type="dxa"/>
            <w:shd w:val="clear" w:color="auto" w:fill="auto"/>
            <w:vAlign w:val="center"/>
          </w:tcPr>
          <w:p w:rsidR="00F2417B" w:rsidRPr="00486F01" w:rsidRDefault="00F2417B" w:rsidP="00593DA7">
            <w:pPr>
              <w:jc w:val="center"/>
              <w:rPr>
                <w:sz w:val="18"/>
                <w:szCs w:val="18"/>
                <w:lang w:val="fr-FR"/>
              </w:rPr>
            </w:pPr>
          </w:p>
        </w:tc>
        <w:tc>
          <w:tcPr>
            <w:tcW w:w="990" w:type="dxa"/>
            <w:vAlign w:val="center"/>
          </w:tcPr>
          <w:p w:rsidR="00F2417B" w:rsidRPr="00486F01" w:rsidRDefault="00F2417B" w:rsidP="00593DA7">
            <w:pPr>
              <w:jc w:val="center"/>
              <w:rPr>
                <w:sz w:val="18"/>
                <w:szCs w:val="18"/>
                <w:lang w:val="fr-FR"/>
              </w:rPr>
            </w:pPr>
          </w:p>
        </w:tc>
        <w:tc>
          <w:tcPr>
            <w:tcW w:w="990" w:type="dxa"/>
            <w:shd w:val="clear" w:color="auto" w:fill="auto"/>
            <w:vAlign w:val="center"/>
          </w:tcPr>
          <w:p w:rsidR="00F2417B" w:rsidRPr="00486F01" w:rsidRDefault="00F2417B" w:rsidP="00593DA7">
            <w:pPr>
              <w:jc w:val="center"/>
              <w:rPr>
                <w:sz w:val="18"/>
                <w:szCs w:val="18"/>
                <w:lang w:val="fr-FR"/>
              </w:rPr>
            </w:pPr>
          </w:p>
        </w:tc>
        <w:tc>
          <w:tcPr>
            <w:tcW w:w="990" w:type="dxa"/>
            <w:vAlign w:val="center"/>
          </w:tcPr>
          <w:p w:rsidR="00F2417B" w:rsidRPr="00486F01" w:rsidRDefault="00F2417B" w:rsidP="00593DA7">
            <w:pPr>
              <w:jc w:val="center"/>
              <w:rPr>
                <w:sz w:val="18"/>
                <w:szCs w:val="18"/>
                <w:lang w:val="fr-FR"/>
              </w:rPr>
            </w:pPr>
          </w:p>
        </w:tc>
        <w:tc>
          <w:tcPr>
            <w:tcW w:w="1170" w:type="dxa"/>
            <w:shd w:val="clear" w:color="auto" w:fill="auto"/>
            <w:vAlign w:val="center"/>
          </w:tcPr>
          <w:p w:rsidR="00F2417B" w:rsidRPr="00486F01" w:rsidRDefault="004F0F9A" w:rsidP="004F0F9A">
            <w:pPr>
              <w:jc w:val="center"/>
              <w:rPr>
                <w:sz w:val="18"/>
                <w:szCs w:val="18"/>
                <w:lang w:val="fr-FR"/>
              </w:rPr>
            </w:pPr>
            <w:r w:rsidRPr="00486F01">
              <w:rPr>
                <w:sz w:val="18"/>
                <w:szCs w:val="18"/>
                <w:lang w:val="fr-FR"/>
              </w:rPr>
              <w:t xml:space="preserve">4 </w:t>
            </w:r>
            <w:r w:rsidR="001017F4" w:rsidRPr="00486F01">
              <w:rPr>
                <w:sz w:val="18"/>
                <w:szCs w:val="18"/>
                <w:lang w:val="fr-FR"/>
              </w:rPr>
              <w:t>m/h</w:t>
            </w:r>
            <w:r w:rsidRPr="00486F01">
              <w:rPr>
                <w:sz w:val="18"/>
                <w:szCs w:val="18"/>
                <w:lang w:val="fr-FR"/>
              </w:rPr>
              <w:t xml:space="preserve"> P5</w:t>
            </w:r>
          </w:p>
        </w:tc>
        <w:tc>
          <w:tcPr>
            <w:tcW w:w="990" w:type="dxa"/>
            <w:vAlign w:val="center"/>
          </w:tcPr>
          <w:p w:rsidR="00F2417B" w:rsidRPr="00486F01" w:rsidRDefault="004F0F9A" w:rsidP="004F0F9A">
            <w:pPr>
              <w:jc w:val="center"/>
              <w:rPr>
                <w:sz w:val="18"/>
                <w:szCs w:val="18"/>
                <w:lang w:val="fr-FR"/>
              </w:rPr>
            </w:pPr>
            <w:r w:rsidRPr="00486F01">
              <w:rPr>
                <w:color w:val="000000"/>
                <w:sz w:val="18"/>
                <w:szCs w:val="18"/>
                <w:lang w:val="fr-FR"/>
              </w:rPr>
              <w:t>12 000</w:t>
            </w:r>
          </w:p>
        </w:tc>
      </w:tr>
      <w:tr w:rsidR="00F2417B" w:rsidRPr="00486F01" w:rsidTr="00593DA7">
        <w:tc>
          <w:tcPr>
            <w:tcW w:w="3888" w:type="dxa"/>
            <w:shd w:val="clear" w:color="auto" w:fill="auto"/>
          </w:tcPr>
          <w:p w:rsidR="00BD5D04" w:rsidRPr="00486F01" w:rsidRDefault="004F0F9A" w:rsidP="004F0F9A">
            <w:pPr>
              <w:rPr>
                <w:sz w:val="18"/>
                <w:szCs w:val="18"/>
                <w:lang w:val="fr-FR"/>
              </w:rPr>
            </w:pPr>
            <w:r w:rsidRPr="00486F01">
              <w:rPr>
                <w:b/>
                <w:color w:val="000000"/>
                <w:sz w:val="18"/>
                <w:szCs w:val="18"/>
                <w:lang w:val="fr-FR"/>
              </w:rPr>
              <w:t>R</w:t>
            </w:r>
            <w:r w:rsidRPr="00486F01">
              <w:rPr>
                <w:b/>
                <w:sz w:val="18"/>
                <w:szCs w:val="18"/>
                <w:lang w:val="fr-FR"/>
              </w:rPr>
              <w:t>enforcement des capacités</w:t>
            </w:r>
            <w:r w:rsidRPr="00486F01">
              <w:rPr>
                <w:b/>
                <w:color w:val="000000"/>
                <w:sz w:val="18"/>
                <w:szCs w:val="18"/>
                <w:lang w:val="fr-FR"/>
              </w:rPr>
              <w:t>, mobilisation et sensibilisation des parties prenantes</w:t>
            </w:r>
          </w:p>
          <w:p w:rsidR="00CC15EE" w:rsidRPr="00486F01" w:rsidRDefault="00CC15EE" w:rsidP="00593DA7">
            <w:pPr>
              <w:rPr>
                <w:sz w:val="18"/>
                <w:szCs w:val="18"/>
                <w:lang w:val="fr-FR"/>
              </w:rPr>
            </w:pPr>
          </w:p>
          <w:p w:rsidR="00CC15EE" w:rsidRPr="00486F01" w:rsidRDefault="004F0F9A" w:rsidP="004F0F9A">
            <w:pPr>
              <w:rPr>
                <w:sz w:val="18"/>
                <w:szCs w:val="18"/>
                <w:lang w:val="fr-FR"/>
              </w:rPr>
            </w:pPr>
            <w:r w:rsidRPr="00486F01">
              <w:rPr>
                <w:color w:val="000000"/>
                <w:sz w:val="18"/>
                <w:szCs w:val="18"/>
                <w:lang w:val="fr-FR"/>
              </w:rPr>
              <w:t xml:space="preserve">Activités de </w:t>
            </w:r>
            <w:r w:rsidRPr="00486F01">
              <w:rPr>
                <w:sz w:val="18"/>
                <w:szCs w:val="18"/>
                <w:lang w:val="fr-FR"/>
              </w:rPr>
              <w:t>renforcement des capacités</w:t>
            </w:r>
            <w:r w:rsidRPr="00486F01">
              <w:rPr>
                <w:color w:val="000000"/>
                <w:sz w:val="18"/>
                <w:szCs w:val="18"/>
                <w:lang w:val="fr-FR"/>
              </w:rPr>
              <w:t xml:space="preserve"> et de sensibilisation par pays (8 au total)</w:t>
            </w:r>
          </w:p>
          <w:p w:rsidR="00F2417B" w:rsidRPr="00486F01" w:rsidRDefault="00F2417B" w:rsidP="00593DA7">
            <w:pPr>
              <w:rPr>
                <w:sz w:val="18"/>
                <w:szCs w:val="18"/>
                <w:lang w:val="fr-FR"/>
              </w:rPr>
            </w:pPr>
          </w:p>
        </w:tc>
        <w:tc>
          <w:tcPr>
            <w:tcW w:w="1170" w:type="dxa"/>
            <w:shd w:val="clear" w:color="auto" w:fill="auto"/>
            <w:vAlign w:val="center"/>
          </w:tcPr>
          <w:p w:rsidR="00F2417B" w:rsidRPr="00486F01" w:rsidRDefault="00F2417B" w:rsidP="00593DA7">
            <w:pPr>
              <w:jc w:val="center"/>
              <w:rPr>
                <w:sz w:val="18"/>
                <w:szCs w:val="18"/>
                <w:lang w:val="fr-FR"/>
              </w:rPr>
            </w:pPr>
          </w:p>
        </w:tc>
        <w:tc>
          <w:tcPr>
            <w:tcW w:w="990" w:type="dxa"/>
            <w:vAlign w:val="center"/>
          </w:tcPr>
          <w:p w:rsidR="00CC15EE" w:rsidRPr="00486F01" w:rsidRDefault="00CC15EE" w:rsidP="00593DA7">
            <w:pPr>
              <w:jc w:val="center"/>
              <w:rPr>
                <w:sz w:val="18"/>
                <w:szCs w:val="18"/>
                <w:lang w:val="fr-FR"/>
              </w:rPr>
            </w:pPr>
          </w:p>
          <w:p w:rsidR="00CC15EE" w:rsidRPr="00486F01" w:rsidRDefault="00CC15EE" w:rsidP="00593DA7">
            <w:pPr>
              <w:jc w:val="center"/>
              <w:rPr>
                <w:sz w:val="18"/>
                <w:szCs w:val="18"/>
                <w:lang w:val="fr-FR"/>
              </w:rPr>
            </w:pPr>
          </w:p>
          <w:p w:rsidR="00CC15EE" w:rsidRPr="00486F01" w:rsidRDefault="00CC15EE" w:rsidP="00593DA7">
            <w:pPr>
              <w:jc w:val="center"/>
              <w:rPr>
                <w:sz w:val="18"/>
                <w:szCs w:val="18"/>
                <w:lang w:val="fr-FR"/>
              </w:rPr>
            </w:pPr>
          </w:p>
          <w:p w:rsidR="00F2417B" w:rsidRPr="00486F01" w:rsidRDefault="00F2417B" w:rsidP="00593DA7">
            <w:pPr>
              <w:jc w:val="center"/>
              <w:rPr>
                <w:sz w:val="18"/>
                <w:szCs w:val="18"/>
                <w:lang w:val="fr-FR"/>
              </w:rPr>
            </w:pPr>
          </w:p>
        </w:tc>
        <w:tc>
          <w:tcPr>
            <w:tcW w:w="1170" w:type="dxa"/>
            <w:shd w:val="clear" w:color="auto" w:fill="auto"/>
            <w:vAlign w:val="center"/>
          </w:tcPr>
          <w:p w:rsidR="00F2417B" w:rsidRPr="00486F01" w:rsidRDefault="004F0F9A" w:rsidP="004F0F9A">
            <w:pPr>
              <w:jc w:val="center"/>
              <w:rPr>
                <w:sz w:val="18"/>
                <w:szCs w:val="18"/>
                <w:lang w:val="fr-FR"/>
              </w:rPr>
            </w:pPr>
            <w:r w:rsidRPr="00486F01">
              <w:rPr>
                <w:sz w:val="18"/>
                <w:szCs w:val="18"/>
                <w:lang w:val="fr-FR"/>
              </w:rPr>
              <w:t xml:space="preserve">3 </w:t>
            </w:r>
            <w:r w:rsidR="001017F4" w:rsidRPr="00486F01">
              <w:rPr>
                <w:sz w:val="18"/>
                <w:szCs w:val="18"/>
                <w:lang w:val="fr-FR"/>
              </w:rPr>
              <w:t>m/h</w:t>
            </w:r>
            <w:r w:rsidRPr="00486F01">
              <w:rPr>
                <w:sz w:val="18"/>
                <w:szCs w:val="18"/>
                <w:lang w:val="fr-FR"/>
              </w:rPr>
              <w:t xml:space="preserve"> P5</w:t>
            </w:r>
          </w:p>
        </w:tc>
        <w:tc>
          <w:tcPr>
            <w:tcW w:w="990" w:type="dxa"/>
            <w:vAlign w:val="center"/>
          </w:tcPr>
          <w:p w:rsidR="00F2417B" w:rsidRPr="00486F01" w:rsidRDefault="004F0F9A" w:rsidP="004F0F9A">
            <w:pPr>
              <w:jc w:val="center"/>
              <w:rPr>
                <w:sz w:val="18"/>
                <w:szCs w:val="18"/>
                <w:lang w:val="fr-FR"/>
              </w:rPr>
            </w:pPr>
            <w:r w:rsidRPr="00486F01">
              <w:rPr>
                <w:color w:val="000000"/>
                <w:sz w:val="18"/>
                <w:szCs w:val="18"/>
                <w:lang w:val="fr-FR"/>
              </w:rPr>
              <w:t>32 000</w:t>
            </w:r>
          </w:p>
        </w:tc>
        <w:tc>
          <w:tcPr>
            <w:tcW w:w="1080" w:type="dxa"/>
            <w:shd w:val="clear" w:color="auto" w:fill="auto"/>
            <w:vAlign w:val="center"/>
          </w:tcPr>
          <w:p w:rsidR="00F2417B" w:rsidRPr="00486F01" w:rsidRDefault="004F0F9A" w:rsidP="004F0F9A">
            <w:pPr>
              <w:jc w:val="center"/>
              <w:rPr>
                <w:sz w:val="18"/>
                <w:szCs w:val="18"/>
                <w:lang w:val="fr-FR"/>
              </w:rPr>
            </w:pPr>
            <w:r w:rsidRPr="00486F01">
              <w:rPr>
                <w:sz w:val="18"/>
                <w:szCs w:val="18"/>
                <w:lang w:val="fr-FR"/>
              </w:rPr>
              <w:t xml:space="preserve">2 </w:t>
            </w:r>
            <w:r w:rsidR="001017F4" w:rsidRPr="00486F01">
              <w:rPr>
                <w:sz w:val="18"/>
                <w:szCs w:val="18"/>
                <w:lang w:val="fr-FR"/>
              </w:rPr>
              <w:t>m/h</w:t>
            </w:r>
            <w:r w:rsidRPr="00486F01">
              <w:rPr>
                <w:sz w:val="18"/>
                <w:szCs w:val="18"/>
                <w:lang w:val="fr-FR"/>
              </w:rPr>
              <w:t xml:space="preserve"> P5</w:t>
            </w:r>
          </w:p>
        </w:tc>
        <w:tc>
          <w:tcPr>
            <w:tcW w:w="990" w:type="dxa"/>
            <w:vAlign w:val="center"/>
          </w:tcPr>
          <w:p w:rsidR="00F2417B" w:rsidRPr="00486F01" w:rsidRDefault="004F0F9A" w:rsidP="004F0F9A">
            <w:pPr>
              <w:jc w:val="center"/>
              <w:rPr>
                <w:sz w:val="18"/>
                <w:szCs w:val="18"/>
                <w:lang w:val="fr-FR"/>
              </w:rPr>
            </w:pPr>
            <w:r w:rsidRPr="00486F01">
              <w:rPr>
                <w:color w:val="000000"/>
                <w:sz w:val="18"/>
                <w:szCs w:val="18"/>
                <w:lang w:val="fr-FR"/>
              </w:rPr>
              <w:t>64 000</w:t>
            </w:r>
          </w:p>
        </w:tc>
        <w:tc>
          <w:tcPr>
            <w:tcW w:w="990" w:type="dxa"/>
            <w:shd w:val="clear" w:color="auto" w:fill="auto"/>
            <w:vAlign w:val="center"/>
          </w:tcPr>
          <w:p w:rsidR="00F2417B" w:rsidRPr="00486F01" w:rsidRDefault="00F2417B" w:rsidP="00593DA7">
            <w:pPr>
              <w:jc w:val="center"/>
              <w:rPr>
                <w:sz w:val="18"/>
                <w:szCs w:val="18"/>
                <w:lang w:val="fr-FR"/>
              </w:rPr>
            </w:pPr>
          </w:p>
        </w:tc>
        <w:tc>
          <w:tcPr>
            <w:tcW w:w="990" w:type="dxa"/>
            <w:vAlign w:val="center"/>
          </w:tcPr>
          <w:p w:rsidR="00F2417B" w:rsidRPr="00486F01" w:rsidRDefault="004F0F9A" w:rsidP="004F0F9A">
            <w:pPr>
              <w:jc w:val="center"/>
              <w:rPr>
                <w:sz w:val="18"/>
                <w:szCs w:val="18"/>
                <w:lang w:val="fr-FR"/>
              </w:rPr>
            </w:pPr>
            <w:r w:rsidRPr="00486F01">
              <w:rPr>
                <w:color w:val="000000"/>
                <w:sz w:val="18"/>
                <w:szCs w:val="18"/>
                <w:lang w:val="fr-FR"/>
              </w:rPr>
              <w:t>32 000</w:t>
            </w:r>
          </w:p>
        </w:tc>
        <w:tc>
          <w:tcPr>
            <w:tcW w:w="1170" w:type="dxa"/>
            <w:shd w:val="clear" w:color="auto" w:fill="auto"/>
            <w:vAlign w:val="center"/>
          </w:tcPr>
          <w:p w:rsidR="00F2417B" w:rsidRPr="00486F01" w:rsidRDefault="004F0F9A" w:rsidP="004F0F9A">
            <w:pPr>
              <w:jc w:val="center"/>
              <w:rPr>
                <w:sz w:val="18"/>
                <w:szCs w:val="18"/>
                <w:lang w:val="fr-FR"/>
              </w:rPr>
            </w:pPr>
            <w:r w:rsidRPr="00486F01">
              <w:rPr>
                <w:sz w:val="18"/>
                <w:szCs w:val="18"/>
                <w:lang w:val="fr-FR"/>
              </w:rPr>
              <w:t xml:space="preserve">5 </w:t>
            </w:r>
            <w:r w:rsidR="001017F4" w:rsidRPr="00486F01">
              <w:rPr>
                <w:sz w:val="18"/>
                <w:szCs w:val="18"/>
                <w:lang w:val="fr-FR"/>
              </w:rPr>
              <w:t>m/h</w:t>
            </w:r>
            <w:r w:rsidRPr="00486F01">
              <w:rPr>
                <w:sz w:val="18"/>
                <w:szCs w:val="18"/>
                <w:lang w:val="fr-FR"/>
              </w:rPr>
              <w:t xml:space="preserve"> P5</w:t>
            </w:r>
          </w:p>
        </w:tc>
        <w:tc>
          <w:tcPr>
            <w:tcW w:w="990" w:type="dxa"/>
            <w:vAlign w:val="center"/>
          </w:tcPr>
          <w:p w:rsidR="00F2417B" w:rsidRPr="00486F01" w:rsidRDefault="004F0F9A" w:rsidP="004F0F9A">
            <w:pPr>
              <w:jc w:val="center"/>
              <w:rPr>
                <w:sz w:val="18"/>
                <w:szCs w:val="18"/>
                <w:lang w:val="fr-FR"/>
              </w:rPr>
            </w:pPr>
            <w:r w:rsidRPr="00486F01">
              <w:rPr>
                <w:color w:val="000000"/>
                <w:sz w:val="18"/>
                <w:szCs w:val="18"/>
                <w:lang w:val="fr-FR"/>
              </w:rPr>
              <w:t>128 000</w:t>
            </w:r>
          </w:p>
        </w:tc>
      </w:tr>
      <w:tr w:rsidR="00F2417B" w:rsidRPr="00486F01" w:rsidTr="00593DA7">
        <w:tc>
          <w:tcPr>
            <w:tcW w:w="3888" w:type="dxa"/>
            <w:shd w:val="clear" w:color="auto" w:fill="auto"/>
          </w:tcPr>
          <w:p w:rsidR="00CC15EE" w:rsidRPr="00486F01" w:rsidRDefault="004F0F9A" w:rsidP="004F0F9A">
            <w:pPr>
              <w:rPr>
                <w:b/>
                <w:sz w:val="18"/>
                <w:szCs w:val="18"/>
                <w:lang w:val="fr-FR"/>
              </w:rPr>
            </w:pPr>
            <w:r w:rsidRPr="00486F01">
              <w:rPr>
                <w:b/>
                <w:color w:val="000000"/>
                <w:sz w:val="18"/>
                <w:szCs w:val="18"/>
                <w:lang w:val="fr-FR"/>
              </w:rPr>
              <w:t xml:space="preserve">Sensibilisation à la </w:t>
            </w:r>
            <w:r w:rsidRPr="00486F01">
              <w:rPr>
                <w:b/>
                <w:sz w:val="18"/>
                <w:szCs w:val="18"/>
                <w:lang w:val="fr-FR"/>
              </w:rPr>
              <w:t>propriété intellectuelle</w:t>
            </w:r>
            <w:r w:rsidRPr="00486F01">
              <w:rPr>
                <w:b/>
                <w:color w:val="000000"/>
                <w:sz w:val="18"/>
                <w:szCs w:val="18"/>
                <w:lang w:val="fr-FR"/>
              </w:rPr>
              <w:t xml:space="preserve"> et au tourisme aux fins du développement local</w:t>
            </w:r>
          </w:p>
          <w:p w:rsidR="00CC15EE" w:rsidRPr="00486F01" w:rsidRDefault="00CC15EE" w:rsidP="00593DA7">
            <w:pPr>
              <w:rPr>
                <w:sz w:val="18"/>
                <w:szCs w:val="18"/>
                <w:lang w:val="fr-FR"/>
              </w:rPr>
            </w:pPr>
          </w:p>
          <w:p w:rsidR="00F2417B" w:rsidRPr="00486F01" w:rsidRDefault="004F0F9A" w:rsidP="004F0F9A">
            <w:pPr>
              <w:rPr>
                <w:sz w:val="18"/>
                <w:szCs w:val="18"/>
                <w:lang w:val="fr-FR"/>
              </w:rPr>
            </w:pPr>
            <w:r w:rsidRPr="00486F01">
              <w:rPr>
                <w:color w:val="000000"/>
                <w:sz w:val="18"/>
                <w:szCs w:val="18"/>
                <w:lang w:val="fr-FR"/>
              </w:rPr>
              <w:t>Élaboration de matériel de sensibilisation, production de vidéos, création et intégration du matériel didactique dans les programmes</w:t>
            </w:r>
          </w:p>
        </w:tc>
        <w:tc>
          <w:tcPr>
            <w:tcW w:w="1170" w:type="dxa"/>
            <w:shd w:val="clear" w:color="auto" w:fill="auto"/>
            <w:vAlign w:val="center"/>
          </w:tcPr>
          <w:p w:rsidR="00F2417B" w:rsidRPr="00486F01" w:rsidRDefault="00F2417B" w:rsidP="00593DA7">
            <w:pPr>
              <w:jc w:val="center"/>
              <w:rPr>
                <w:sz w:val="18"/>
                <w:szCs w:val="18"/>
                <w:lang w:val="fr-FR"/>
              </w:rPr>
            </w:pPr>
          </w:p>
        </w:tc>
        <w:tc>
          <w:tcPr>
            <w:tcW w:w="990" w:type="dxa"/>
            <w:vAlign w:val="center"/>
          </w:tcPr>
          <w:p w:rsidR="00F2417B" w:rsidRPr="00486F01" w:rsidRDefault="00F2417B" w:rsidP="00593DA7">
            <w:pPr>
              <w:jc w:val="center"/>
              <w:rPr>
                <w:sz w:val="18"/>
                <w:szCs w:val="18"/>
                <w:lang w:val="fr-FR"/>
              </w:rPr>
            </w:pPr>
          </w:p>
        </w:tc>
        <w:tc>
          <w:tcPr>
            <w:tcW w:w="1170" w:type="dxa"/>
            <w:shd w:val="clear" w:color="auto" w:fill="auto"/>
            <w:vAlign w:val="center"/>
          </w:tcPr>
          <w:p w:rsidR="00F2417B" w:rsidRPr="00486F01" w:rsidRDefault="004F0F9A" w:rsidP="004F0F9A">
            <w:pPr>
              <w:jc w:val="center"/>
              <w:rPr>
                <w:sz w:val="18"/>
                <w:szCs w:val="18"/>
                <w:lang w:val="fr-FR"/>
              </w:rPr>
            </w:pPr>
            <w:r w:rsidRPr="00486F01">
              <w:rPr>
                <w:sz w:val="18"/>
                <w:szCs w:val="18"/>
                <w:lang w:val="fr-FR"/>
              </w:rPr>
              <w:t xml:space="preserve">2 </w:t>
            </w:r>
            <w:r w:rsidR="001017F4" w:rsidRPr="00486F01">
              <w:rPr>
                <w:sz w:val="18"/>
                <w:szCs w:val="18"/>
                <w:lang w:val="fr-FR"/>
              </w:rPr>
              <w:t>m/h</w:t>
            </w:r>
            <w:r w:rsidRPr="00486F01">
              <w:rPr>
                <w:sz w:val="18"/>
                <w:szCs w:val="18"/>
                <w:lang w:val="fr-FR"/>
              </w:rPr>
              <w:t xml:space="preserve"> P5</w:t>
            </w:r>
          </w:p>
        </w:tc>
        <w:tc>
          <w:tcPr>
            <w:tcW w:w="990" w:type="dxa"/>
            <w:vAlign w:val="center"/>
          </w:tcPr>
          <w:p w:rsidR="00F2417B" w:rsidRPr="00486F01" w:rsidRDefault="00F2417B" w:rsidP="00593DA7">
            <w:pPr>
              <w:jc w:val="center"/>
              <w:rPr>
                <w:sz w:val="18"/>
                <w:szCs w:val="18"/>
                <w:lang w:val="fr-FR"/>
              </w:rPr>
            </w:pPr>
          </w:p>
        </w:tc>
        <w:tc>
          <w:tcPr>
            <w:tcW w:w="1080" w:type="dxa"/>
            <w:shd w:val="clear" w:color="auto" w:fill="auto"/>
            <w:vAlign w:val="center"/>
          </w:tcPr>
          <w:p w:rsidR="00F2417B" w:rsidRPr="00486F01" w:rsidRDefault="004F0F9A" w:rsidP="004F0F9A">
            <w:pPr>
              <w:jc w:val="center"/>
              <w:rPr>
                <w:sz w:val="18"/>
                <w:szCs w:val="18"/>
                <w:lang w:val="fr-FR"/>
              </w:rPr>
            </w:pPr>
            <w:r w:rsidRPr="00486F01">
              <w:rPr>
                <w:sz w:val="18"/>
                <w:szCs w:val="18"/>
                <w:lang w:val="fr-FR"/>
              </w:rPr>
              <w:t xml:space="preserve">3 </w:t>
            </w:r>
            <w:r w:rsidR="001017F4" w:rsidRPr="00486F01">
              <w:rPr>
                <w:sz w:val="18"/>
                <w:szCs w:val="18"/>
                <w:lang w:val="fr-FR"/>
              </w:rPr>
              <w:t>m/h</w:t>
            </w:r>
            <w:r w:rsidRPr="00486F01">
              <w:rPr>
                <w:sz w:val="18"/>
                <w:szCs w:val="18"/>
                <w:lang w:val="fr-FR"/>
              </w:rPr>
              <w:t xml:space="preserve"> P5</w:t>
            </w:r>
          </w:p>
        </w:tc>
        <w:tc>
          <w:tcPr>
            <w:tcW w:w="990" w:type="dxa"/>
            <w:vAlign w:val="center"/>
          </w:tcPr>
          <w:p w:rsidR="00F2417B" w:rsidRPr="00486F01" w:rsidRDefault="004F0F9A" w:rsidP="004F0F9A">
            <w:pPr>
              <w:jc w:val="center"/>
              <w:rPr>
                <w:sz w:val="18"/>
                <w:szCs w:val="18"/>
                <w:lang w:val="fr-FR"/>
              </w:rPr>
            </w:pPr>
            <w:r w:rsidRPr="00486F01">
              <w:rPr>
                <w:color w:val="000000"/>
                <w:sz w:val="18"/>
                <w:szCs w:val="18"/>
                <w:lang w:val="fr-FR"/>
              </w:rPr>
              <w:t>70 000</w:t>
            </w:r>
          </w:p>
        </w:tc>
        <w:tc>
          <w:tcPr>
            <w:tcW w:w="990" w:type="dxa"/>
            <w:shd w:val="clear" w:color="auto" w:fill="auto"/>
            <w:vAlign w:val="center"/>
          </w:tcPr>
          <w:p w:rsidR="00F2417B" w:rsidRPr="00486F01" w:rsidRDefault="004F0F9A" w:rsidP="004F0F9A">
            <w:pPr>
              <w:jc w:val="center"/>
              <w:rPr>
                <w:sz w:val="18"/>
                <w:szCs w:val="18"/>
                <w:lang w:val="fr-FR"/>
              </w:rPr>
            </w:pPr>
            <w:r w:rsidRPr="00486F01">
              <w:rPr>
                <w:sz w:val="18"/>
                <w:szCs w:val="18"/>
                <w:lang w:val="fr-FR"/>
              </w:rPr>
              <w:t xml:space="preserve">2 </w:t>
            </w:r>
            <w:r w:rsidR="001017F4" w:rsidRPr="00486F01">
              <w:rPr>
                <w:sz w:val="18"/>
                <w:szCs w:val="18"/>
                <w:lang w:val="fr-FR"/>
              </w:rPr>
              <w:t>m/h</w:t>
            </w:r>
            <w:r w:rsidRPr="00486F01">
              <w:rPr>
                <w:sz w:val="18"/>
                <w:szCs w:val="18"/>
                <w:lang w:val="fr-FR"/>
              </w:rPr>
              <w:t xml:space="preserve"> P5</w:t>
            </w:r>
          </w:p>
        </w:tc>
        <w:tc>
          <w:tcPr>
            <w:tcW w:w="990" w:type="dxa"/>
            <w:vAlign w:val="center"/>
          </w:tcPr>
          <w:p w:rsidR="00F2417B" w:rsidRPr="00486F01" w:rsidRDefault="004F0F9A" w:rsidP="004F0F9A">
            <w:pPr>
              <w:jc w:val="center"/>
              <w:rPr>
                <w:sz w:val="18"/>
                <w:szCs w:val="18"/>
                <w:lang w:val="fr-FR"/>
              </w:rPr>
            </w:pPr>
            <w:r w:rsidRPr="00486F01">
              <w:rPr>
                <w:color w:val="000000"/>
                <w:sz w:val="18"/>
                <w:szCs w:val="18"/>
                <w:lang w:val="fr-FR"/>
              </w:rPr>
              <w:t>30 000</w:t>
            </w:r>
          </w:p>
        </w:tc>
        <w:tc>
          <w:tcPr>
            <w:tcW w:w="1170" w:type="dxa"/>
            <w:shd w:val="clear" w:color="auto" w:fill="auto"/>
            <w:vAlign w:val="center"/>
          </w:tcPr>
          <w:p w:rsidR="00F2417B" w:rsidRPr="00486F01" w:rsidRDefault="004F0F9A" w:rsidP="004F0F9A">
            <w:pPr>
              <w:jc w:val="center"/>
              <w:rPr>
                <w:sz w:val="18"/>
                <w:szCs w:val="18"/>
                <w:lang w:val="fr-FR"/>
              </w:rPr>
            </w:pPr>
            <w:r w:rsidRPr="00486F01">
              <w:rPr>
                <w:sz w:val="18"/>
                <w:szCs w:val="18"/>
                <w:lang w:val="fr-FR"/>
              </w:rPr>
              <w:t xml:space="preserve">7 </w:t>
            </w:r>
            <w:r w:rsidR="001017F4" w:rsidRPr="00486F01">
              <w:rPr>
                <w:sz w:val="18"/>
                <w:szCs w:val="18"/>
                <w:lang w:val="fr-FR"/>
              </w:rPr>
              <w:t>m/h</w:t>
            </w:r>
            <w:r w:rsidRPr="00486F01">
              <w:rPr>
                <w:sz w:val="18"/>
                <w:szCs w:val="18"/>
                <w:lang w:val="fr-FR"/>
              </w:rPr>
              <w:t xml:space="preserve"> P5</w:t>
            </w:r>
          </w:p>
        </w:tc>
        <w:tc>
          <w:tcPr>
            <w:tcW w:w="990" w:type="dxa"/>
            <w:vAlign w:val="center"/>
          </w:tcPr>
          <w:p w:rsidR="00F2417B" w:rsidRPr="00486F01" w:rsidRDefault="004F0F9A" w:rsidP="004F0F9A">
            <w:pPr>
              <w:jc w:val="center"/>
              <w:rPr>
                <w:sz w:val="18"/>
                <w:szCs w:val="18"/>
                <w:lang w:val="fr-FR"/>
              </w:rPr>
            </w:pPr>
            <w:r w:rsidRPr="00486F01">
              <w:rPr>
                <w:color w:val="000000"/>
                <w:sz w:val="18"/>
                <w:szCs w:val="18"/>
                <w:lang w:val="fr-FR"/>
              </w:rPr>
              <w:t>100 000</w:t>
            </w:r>
          </w:p>
        </w:tc>
      </w:tr>
      <w:tr w:rsidR="00F2417B" w:rsidRPr="00486F01" w:rsidTr="00593DA7">
        <w:tc>
          <w:tcPr>
            <w:tcW w:w="3888" w:type="dxa"/>
            <w:shd w:val="clear" w:color="auto" w:fill="auto"/>
            <w:vAlign w:val="center"/>
          </w:tcPr>
          <w:p w:rsidR="00CC15EE" w:rsidRPr="00486F01" w:rsidRDefault="00CC15EE" w:rsidP="00593DA7">
            <w:pPr>
              <w:jc w:val="center"/>
              <w:rPr>
                <w:b/>
                <w:sz w:val="18"/>
                <w:szCs w:val="18"/>
                <w:lang w:val="fr-FR"/>
              </w:rPr>
            </w:pPr>
          </w:p>
          <w:p w:rsidR="00F2417B" w:rsidRPr="00486F01" w:rsidRDefault="004F0F9A" w:rsidP="004F0F9A">
            <w:pPr>
              <w:rPr>
                <w:b/>
                <w:sz w:val="18"/>
                <w:szCs w:val="18"/>
                <w:lang w:val="fr-FR"/>
              </w:rPr>
            </w:pPr>
            <w:r w:rsidRPr="00486F01">
              <w:rPr>
                <w:b/>
                <w:sz w:val="18"/>
                <w:szCs w:val="18"/>
                <w:lang w:val="fr-FR"/>
              </w:rPr>
              <w:t>Total</w:t>
            </w:r>
          </w:p>
        </w:tc>
        <w:tc>
          <w:tcPr>
            <w:tcW w:w="1170" w:type="dxa"/>
            <w:shd w:val="clear" w:color="auto" w:fill="auto"/>
            <w:vAlign w:val="center"/>
          </w:tcPr>
          <w:p w:rsidR="00F2417B" w:rsidRPr="00486F01" w:rsidRDefault="004F0F9A" w:rsidP="004F0F9A">
            <w:pPr>
              <w:jc w:val="center"/>
              <w:rPr>
                <w:b/>
                <w:sz w:val="18"/>
                <w:szCs w:val="18"/>
                <w:lang w:val="fr-FR"/>
              </w:rPr>
            </w:pPr>
            <w:r w:rsidRPr="00486F01">
              <w:rPr>
                <w:b/>
                <w:color w:val="000000"/>
                <w:sz w:val="18"/>
                <w:szCs w:val="18"/>
                <w:lang w:val="fr-FR"/>
              </w:rPr>
              <w:t xml:space="preserve">4 </w:t>
            </w:r>
            <w:r w:rsidR="001017F4" w:rsidRPr="00486F01">
              <w:rPr>
                <w:b/>
                <w:color w:val="000000"/>
                <w:sz w:val="18"/>
                <w:szCs w:val="18"/>
                <w:lang w:val="fr-FR"/>
              </w:rPr>
              <w:t>m/h</w:t>
            </w:r>
            <w:r w:rsidRPr="00486F01">
              <w:rPr>
                <w:b/>
                <w:color w:val="000000"/>
                <w:sz w:val="18"/>
                <w:szCs w:val="18"/>
                <w:lang w:val="fr-FR"/>
              </w:rPr>
              <w:t xml:space="preserve"> P5</w:t>
            </w:r>
          </w:p>
        </w:tc>
        <w:tc>
          <w:tcPr>
            <w:tcW w:w="990" w:type="dxa"/>
            <w:vAlign w:val="center"/>
          </w:tcPr>
          <w:p w:rsidR="00F2417B" w:rsidRPr="00486F01" w:rsidRDefault="004F0F9A" w:rsidP="004F0F9A">
            <w:pPr>
              <w:jc w:val="center"/>
              <w:rPr>
                <w:b/>
                <w:sz w:val="18"/>
                <w:szCs w:val="18"/>
                <w:lang w:val="fr-FR"/>
              </w:rPr>
            </w:pPr>
            <w:r w:rsidRPr="00486F01">
              <w:rPr>
                <w:b/>
                <w:color w:val="000000"/>
                <w:sz w:val="18"/>
                <w:szCs w:val="18"/>
                <w:lang w:val="fr-FR"/>
              </w:rPr>
              <w:t>36 000</w:t>
            </w:r>
          </w:p>
        </w:tc>
        <w:tc>
          <w:tcPr>
            <w:tcW w:w="1170" w:type="dxa"/>
            <w:shd w:val="clear" w:color="auto" w:fill="auto"/>
            <w:vAlign w:val="center"/>
          </w:tcPr>
          <w:p w:rsidR="00F2417B" w:rsidRPr="00486F01" w:rsidRDefault="004F0F9A" w:rsidP="004F0F9A">
            <w:pPr>
              <w:jc w:val="center"/>
              <w:rPr>
                <w:b/>
                <w:sz w:val="18"/>
                <w:szCs w:val="18"/>
                <w:lang w:val="fr-FR"/>
              </w:rPr>
            </w:pPr>
            <w:r w:rsidRPr="00486F01">
              <w:rPr>
                <w:b/>
                <w:sz w:val="18"/>
                <w:szCs w:val="18"/>
                <w:lang w:val="fr-FR"/>
              </w:rPr>
              <w:t xml:space="preserve">9 </w:t>
            </w:r>
            <w:r w:rsidR="001017F4" w:rsidRPr="00486F01">
              <w:rPr>
                <w:b/>
                <w:sz w:val="18"/>
                <w:szCs w:val="18"/>
                <w:lang w:val="fr-FR"/>
              </w:rPr>
              <w:t>m/h</w:t>
            </w:r>
            <w:r w:rsidRPr="00486F01">
              <w:rPr>
                <w:b/>
                <w:sz w:val="18"/>
                <w:szCs w:val="18"/>
                <w:lang w:val="fr-FR"/>
              </w:rPr>
              <w:t xml:space="preserve"> P5</w:t>
            </w:r>
          </w:p>
        </w:tc>
        <w:tc>
          <w:tcPr>
            <w:tcW w:w="990" w:type="dxa"/>
            <w:vAlign w:val="center"/>
          </w:tcPr>
          <w:p w:rsidR="00F2417B" w:rsidRPr="00486F01" w:rsidRDefault="004F0F9A" w:rsidP="004F0F9A">
            <w:pPr>
              <w:jc w:val="center"/>
              <w:rPr>
                <w:b/>
                <w:sz w:val="18"/>
                <w:szCs w:val="18"/>
                <w:lang w:val="fr-FR"/>
              </w:rPr>
            </w:pPr>
            <w:r w:rsidRPr="00486F01">
              <w:rPr>
                <w:b/>
                <w:color w:val="000000"/>
                <w:sz w:val="18"/>
                <w:szCs w:val="18"/>
                <w:lang w:val="fr-FR"/>
              </w:rPr>
              <w:t>78 000</w:t>
            </w:r>
          </w:p>
        </w:tc>
        <w:tc>
          <w:tcPr>
            <w:tcW w:w="1080" w:type="dxa"/>
            <w:shd w:val="clear" w:color="auto" w:fill="auto"/>
            <w:vAlign w:val="center"/>
          </w:tcPr>
          <w:p w:rsidR="00F2417B" w:rsidRPr="00486F01" w:rsidRDefault="004F0F9A" w:rsidP="004F0F9A">
            <w:pPr>
              <w:jc w:val="center"/>
              <w:rPr>
                <w:b/>
                <w:sz w:val="18"/>
                <w:szCs w:val="18"/>
                <w:lang w:val="fr-FR"/>
              </w:rPr>
            </w:pPr>
            <w:r w:rsidRPr="00486F01">
              <w:rPr>
                <w:b/>
                <w:color w:val="000000"/>
                <w:sz w:val="18"/>
                <w:szCs w:val="18"/>
                <w:lang w:val="fr-FR"/>
              </w:rPr>
              <w:t xml:space="preserve">5 </w:t>
            </w:r>
            <w:r w:rsidR="001017F4" w:rsidRPr="00486F01">
              <w:rPr>
                <w:b/>
                <w:color w:val="000000"/>
                <w:sz w:val="18"/>
                <w:szCs w:val="18"/>
                <w:lang w:val="fr-FR"/>
              </w:rPr>
              <w:t>m/h</w:t>
            </w:r>
            <w:r w:rsidRPr="00486F01">
              <w:rPr>
                <w:b/>
                <w:color w:val="000000"/>
                <w:sz w:val="18"/>
                <w:szCs w:val="18"/>
                <w:lang w:val="fr-FR"/>
              </w:rPr>
              <w:t xml:space="preserve"> P5</w:t>
            </w:r>
          </w:p>
        </w:tc>
        <w:tc>
          <w:tcPr>
            <w:tcW w:w="990" w:type="dxa"/>
            <w:vAlign w:val="center"/>
          </w:tcPr>
          <w:p w:rsidR="00F2417B" w:rsidRPr="00486F01" w:rsidRDefault="004F0F9A" w:rsidP="004F0F9A">
            <w:pPr>
              <w:jc w:val="center"/>
              <w:rPr>
                <w:b/>
                <w:sz w:val="18"/>
                <w:szCs w:val="18"/>
                <w:lang w:val="fr-FR"/>
              </w:rPr>
            </w:pPr>
            <w:r w:rsidRPr="00486F01">
              <w:rPr>
                <w:b/>
                <w:color w:val="000000"/>
                <w:sz w:val="18"/>
                <w:szCs w:val="18"/>
                <w:lang w:val="fr-FR"/>
              </w:rPr>
              <w:t>134 000</w:t>
            </w:r>
          </w:p>
        </w:tc>
        <w:tc>
          <w:tcPr>
            <w:tcW w:w="990" w:type="dxa"/>
            <w:shd w:val="clear" w:color="auto" w:fill="auto"/>
            <w:vAlign w:val="center"/>
          </w:tcPr>
          <w:p w:rsidR="00F2417B" w:rsidRPr="00486F01" w:rsidRDefault="004F0F9A" w:rsidP="004F0F9A">
            <w:pPr>
              <w:jc w:val="center"/>
              <w:rPr>
                <w:b/>
                <w:sz w:val="18"/>
                <w:szCs w:val="18"/>
                <w:lang w:val="fr-FR"/>
              </w:rPr>
            </w:pPr>
            <w:r w:rsidRPr="00486F01">
              <w:rPr>
                <w:b/>
                <w:color w:val="000000"/>
                <w:sz w:val="18"/>
                <w:szCs w:val="18"/>
                <w:lang w:val="fr-FR"/>
              </w:rPr>
              <w:t xml:space="preserve">2 </w:t>
            </w:r>
            <w:r w:rsidR="001017F4" w:rsidRPr="00486F01">
              <w:rPr>
                <w:b/>
                <w:color w:val="000000"/>
                <w:sz w:val="18"/>
                <w:szCs w:val="18"/>
                <w:lang w:val="fr-FR"/>
              </w:rPr>
              <w:t>m/h</w:t>
            </w:r>
            <w:r w:rsidRPr="00486F01">
              <w:rPr>
                <w:b/>
                <w:color w:val="000000"/>
                <w:sz w:val="18"/>
                <w:szCs w:val="18"/>
                <w:lang w:val="fr-FR"/>
              </w:rPr>
              <w:t xml:space="preserve"> P5</w:t>
            </w:r>
          </w:p>
        </w:tc>
        <w:tc>
          <w:tcPr>
            <w:tcW w:w="990" w:type="dxa"/>
            <w:vAlign w:val="center"/>
          </w:tcPr>
          <w:p w:rsidR="00F2417B" w:rsidRPr="00486F01" w:rsidRDefault="004F0F9A" w:rsidP="004F0F9A">
            <w:pPr>
              <w:jc w:val="center"/>
              <w:rPr>
                <w:b/>
                <w:sz w:val="18"/>
                <w:szCs w:val="18"/>
                <w:lang w:val="fr-FR"/>
              </w:rPr>
            </w:pPr>
            <w:r w:rsidRPr="00486F01">
              <w:rPr>
                <w:b/>
                <w:color w:val="000000"/>
                <w:sz w:val="18"/>
                <w:szCs w:val="18"/>
                <w:lang w:val="fr-FR"/>
              </w:rPr>
              <w:t>62 000</w:t>
            </w:r>
          </w:p>
        </w:tc>
        <w:tc>
          <w:tcPr>
            <w:tcW w:w="1170" w:type="dxa"/>
            <w:shd w:val="clear" w:color="auto" w:fill="auto"/>
            <w:vAlign w:val="center"/>
          </w:tcPr>
          <w:p w:rsidR="00F2417B" w:rsidRPr="00486F01" w:rsidRDefault="004F0F9A" w:rsidP="004F0F9A">
            <w:pPr>
              <w:jc w:val="center"/>
              <w:rPr>
                <w:b/>
                <w:sz w:val="18"/>
                <w:szCs w:val="18"/>
                <w:lang w:val="fr-FR"/>
              </w:rPr>
            </w:pPr>
            <w:r w:rsidRPr="00486F01">
              <w:rPr>
                <w:b/>
                <w:color w:val="000000"/>
                <w:sz w:val="18"/>
                <w:szCs w:val="18"/>
                <w:lang w:val="fr-FR"/>
              </w:rPr>
              <w:t xml:space="preserve">20 </w:t>
            </w:r>
            <w:r w:rsidR="001017F4" w:rsidRPr="00486F01">
              <w:rPr>
                <w:b/>
                <w:color w:val="000000"/>
                <w:sz w:val="18"/>
                <w:szCs w:val="18"/>
                <w:lang w:val="fr-FR"/>
              </w:rPr>
              <w:t>m/h</w:t>
            </w:r>
            <w:r w:rsidRPr="00486F01">
              <w:rPr>
                <w:b/>
                <w:color w:val="000000"/>
                <w:sz w:val="18"/>
                <w:szCs w:val="18"/>
                <w:lang w:val="fr-FR"/>
              </w:rPr>
              <w:t xml:space="preserve"> P5</w:t>
            </w:r>
          </w:p>
        </w:tc>
        <w:tc>
          <w:tcPr>
            <w:tcW w:w="990" w:type="dxa"/>
            <w:vAlign w:val="center"/>
          </w:tcPr>
          <w:p w:rsidR="00F2417B" w:rsidRPr="00486F01" w:rsidRDefault="004F0F9A" w:rsidP="004F0F9A">
            <w:pPr>
              <w:jc w:val="center"/>
              <w:rPr>
                <w:b/>
                <w:sz w:val="18"/>
                <w:szCs w:val="18"/>
                <w:lang w:val="fr-FR"/>
              </w:rPr>
            </w:pPr>
            <w:r w:rsidRPr="00486F01">
              <w:rPr>
                <w:b/>
                <w:color w:val="000000"/>
                <w:sz w:val="18"/>
                <w:szCs w:val="18"/>
                <w:lang w:val="fr-FR"/>
              </w:rPr>
              <w:t>320 000</w:t>
            </w:r>
          </w:p>
        </w:tc>
      </w:tr>
    </w:tbl>
    <w:p w:rsidR="00E5206C" w:rsidRPr="00486F01" w:rsidRDefault="00E5206C" w:rsidP="00D70AB8">
      <w:pPr>
        <w:rPr>
          <w:color w:val="000000"/>
          <w:sz w:val="18"/>
          <w:szCs w:val="18"/>
          <w:lang w:val="fr-FR"/>
        </w:rPr>
      </w:pPr>
    </w:p>
    <w:p w:rsidR="00F2417B" w:rsidRPr="00486F01" w:rsidRDefault="00D70AB8" w:rsidP="00D70AB8">
      <w:pPr>
        <w:rPr>
          <w:sz w:val="18"/>
          <w:szCs w:val="18"/>
          <w:lang w:val="fr-FR"/>
        </w:rPr>
        <w:sectPr w:rsidR="00F2417B" w:rsidRPr="00486F01" w:rsidSect="002B499C">
          <w:headerReference w:type="first" r:id="rId18"/>
          <w:pgSz w:w="16840" w:h="11907" w:orient="landscape" w:code="9"/>
          <w:pgMar w:top="1411" w:right="994" w:bottom="1411" w:left="1138" w:header="504" w:footer="1022" w:gutter="0"/>
          <w:cols w:space="720"/>
          <w:titlePg/>
          <w:docGrid w:linePitch="299"/>
        </w:sectPr>
      </w:pPr>
      <w:r w:rsidRPr="00486F01">
        <w:rPr>
          <w:color w:val="000000"/>
          <w:sz w:val="18"/>
          <w:szCs w:val="18"/>
          <w:lang w:val="fr-FR"/>
        </w:rPr>
        <w:t>*les dépenses de personnel seront imputées au programme 9</w:t>
      </w:r>
    </w:p>
    <w:p w:rsidR="00CC15EE" w:rsidRPr="00486F01" w:rsidRDefault="003209AD" w:rsidP="003209AD">
      <w:pPr>
        <w:rPr>
          <w:lang w:val="fr-FR"/>
        </w:rPr>
      </w:pPr>
      <w:r w:rsidRPr="00486F01">
        <w:rPr>
          <w:lang w:val="fr-FR"/>
        </w:rPr>
        <w:lastRenderedPageBreak/>
        <w:t>6.</w:t>
      </w:r>
      <w:r w:rsidRPr="00486F01">
        <w:rPr>
          <w:lang w:val="fr-FR"/>
        </w:rPr>
        <w:tab/>
      </w:r>
      <w:r w:rsidR="00D70AB8" w:rsidRPr="00486F01">
        <w:rPr>
          <w:lang w:val="fr-FR"/>
        </w:rPr>
        <w:t>DÉPENSES AUTRES QUE LES DÉPENSES DE PERSONNEL PAR CATÉGORIE DE COÛT</w:t>
      </w:r>
    </w:p>
    <w:p w:rsidR="00F2417B" w:rsidRPr="00486F01" w:rsidRDefault="00F2417B" w:rsidP="00F2417B">
      <w:pPr>
        <w:rPr>
          <w:lang w:val="fr-FR"/>
        </w:rPr>
      </w:pPr>
    </w:p>
    <w:tbl>
      <w:tblPr>
        <w:tblW w:w="15144"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5376"/>
        <w:gridCol w:w="1170"/>
        <w:gridCol w:w="1350"/>
        <w:gridCol w:w="1350"/>
        <w:gridCol w:w="1620"/>
        <w:gridCol w:w="1620"/>
        <w:gridCol w:w="1530"/>
        <w:gridCol w:w="1128"/>
      </w:tblGrid>
      <w:tr w:rsidR="00F2417B" w:rsidRPr="00486F01" w:rsidTr="00593DA7">
        <w:trPr>
          <w:trHeight w:hRule="exact" w:val="346"/>
          <w:tblHeader/>
        </w:trPr>
        <w:tc>
          <w:tcPr>
            <w:tcW w:w="5376"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bCs/>
                <w:i/>
                <w:sz w:val="18"/>
                <w:szCs w:val="18"/>
                <w:lang w:val="fr-FR"/>
              </w:rPr>
            </w:pPr>
          </w:p>
        </w:tc>
        <w:tc>
          <w:tcPr>
            <w:tcW w:w="9768" w:type="dxa"/>
            <w:gridSpan w:val="7"/>
            <w:tcBorders>
              <w:top w:val="single" w:sz="4" w:space="0" w:color="auto"/>
              <w:left w:val="single" w:sz="4" w:space="0" w:color="auto"/>
              <w:bottom w:val="single" w:sz="4" w:space="0" w:color="auto"/>
              <w:right w:val="single" w:sz="4" w:space="0" w:color="auto"/>
            </w:tcBorders>
          </w:tcPr>
          <w:p w:rsidR="00F2417B" w:rsidRPr="00486F01" w:rsidRDefault="00D70AB8" w:rsidP="00D70AB8">
            <w:pPr>
              <w:jc w:val="center"/>
              <w:rPr>
                <w:i/>
                <w:sz w:val="18"/>
                <w:szCs w:val="18"/>
                <w:lang w:val="fr-FR"/>
              </w:rPr>
            </w:pPr>
            <w:r w:rsidRPr="00486F01">
              <w:rPr>
                <w:i/>
                <w:color w:val="000000"/>
                <w:sz w:val="18"/>
                <w:szCs w:val="18"/>
                <w:lang w:val="fr-FR"/>
              </w:rPr>
              <w:t xml:space="preserve">(en </w:t>
            </w:r>
            <w:r w:rsidRPr="00486F01">
              <w:rPr>
                <w:i/>
                <w:sz w:val="18"/>
                <w:szCs w:val="18"/>
                <w:lang w:val="fr-FR"/>
              </w:rPr>
              <w:t>francs suisses</w:t>
            </w:r>
            <w:r w:rsidRPr="00486F01">
              <w:rPr>
                <w:i/>
                <w:color w:val="000000"/>
                <w:sz w:val="18"/>
                <w:szCs w:val="18"/>
                <w:lang w:val="fr-FR"/>
              </w:rPr>
              <w:t>)</w:t>
            </w:r>
          </w:p>
        </w:tc>
      </w:tr>
      <w:tr w:rsidR="00F2417B" w:rsidRPr="00486F01" w:rsidTr="00593DA7">
        <w:trPr>
          <w:trHeight w:val="519"/>
          <w:tblHeader/>
        </w:trPr>
        <w:tc>
          <w:tcPr>
            <w:tcW w:w="5376"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b/>
                <w:bCs/>
                <w:i/>
                <w:sz w:val="18"/>
                <w:szCs w:val="18"/>
                <w:lang w:val="fr-FR"/>
              </w:rPr>
            </w:pP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F2417B" w:rsidRPr="00486F01" w:rsidRDefault="00D70AB8" w:rsidP="00D70AB8">
            <w:pPr>
              <w:rPr>
                <w:b/>
                <w:sz w:val="18"/>
                <w:szCs w:val="18"/>
                <w:lang w:val="fr-FR"/>
              </w:rPr>
            </w:pPr>
            <w:r w:rsidRPr="00486F01">
              <w:rPr>
                <w:b/>
                <w:i/>
                <w:sz w:val="18"/>
                <w:szCs w:val="18"/>
                <w:lang w:val="fr-FR"/>
              </w:rPr>
              <w:t>Voyages et bourses</w:t>
            </w:r>
          </w:p>
        </w:tc>
        <w:tc>
          <w:tcPr>
            <w:tcW w:w="4590" w:type="dxa"/>
            <w:gridSpan w:val="3"/>
            <w:tcBorders>
              <w:top w:val="single" w:sz="4" w:space="0" w:color="auto"/>
              <w:left w:val="single" w:sz="4" w:space="0" w:color="auto"/>
              <w:bottom w:val="single" w:sz="4" w:space="0" w:color="auto"/>
              <w:right w:val="single" w:sz="4" w:space="0" w:color="auto"/>
            </w:tcBorders>
            <w:vAlign w:val="center"/>
            <w:hideMark/>
          </w:tcPr>
          <w:p w:rsidR="00F2417B" w:rsidRPr="00486F01" w:rsidRDefault="00D70AB8" w:rsidP="00D70AB8">
            <w:pPr>
              <w:rPr>
                <w:b/>
                <w:sz w:val="18"/>
                <w:szCs w:val="18"/>
                <w:lang w:val="fr-FR"/>
              </w:rPr>
            </w:pPr>
            <w:r w:rsidRPr="00486F01">
              <w:rPr>
                <w:b/>
                <w:i/>
                <w:color w:val="000000"/>
                <w:sz w:val="18"/>
                <w:szCs w:val="18"/>
                <w:lang w:val="fr-FR"/>
              </w:rPr>
              <w:t>S</w:t>
            </w:r>
            <w:r w:rsidRPr="00486F01">
              <w:rPr>
                <w:b/>
                <w:i/>
                <w:sz w:val="18"/>
                <w:szCs w:val="18"/>
                <w:lang w:val="fr-FR"/>
              </w:rPr>
              <w:t>ervices contractuels</w:t>
            </w:r>
          </w:p>
        </w:tc>
        <w:tc>
          <w:tcPr>
            <w:tcW w:w="1530" w:type="dxa"/>
            <w:tcBorders>
              <w:top w:val="single" w:sz="4" w:space="0" w:color="auto"/>
              <w:left w:val="single" w:sz="4" w:space="0" w:color="auto"/>
              <w:bottom w:val="single" w:sz="4" w:space="0" w:color="auto"/>
              <w:right w:val="single" w:sz="4" w:space="0" w:color="auto"/>
            </w:tcBorders>
          </w:tcPr>
          <w:p w:rsidR="00CC15EE" w:rsidRPr="00486F01" w:rsidRDefault="00CC15EE" w:rsidP="00593DA7">
            <w:pPr>
              <w:rPr>
                <w:b/>
                <w:i/>
                <w:sz w:val="18"/>
                <w:szCs w:val="18"/>
                <w:lang w:val="fr-FR"/>
              </w:rPr>
            </w:pPr>
          </w:p>
          <w:p w:rsidR="00CC15EE" w:rsidRPr="00486F01" w:rsidRDefault="00D70AB8" w:rsidP="00D70AB8">
            <w:pPr>
              <w:rPr>
                <w:b/>
                <w:i/>
                <w:sz w:val="18"/>
                <w:szCs w:val="18"/>
                <w:lang w:val="fr-FR"/>
              </w:rPr>
            </w:pPr>
            <w:r w:rsidRPr="00486F01">
              <w:rPr>
                <w:b/>
                <w:i/>
                <w:color w:val="000000"/>
                <w:sz w:val="18"/>
                <w:szCs w:val="18"/>
                <w:lang w:val="fr-FR"/>
              </w:rPr>
              <w:t>M</w:t>
            </w:r>
            <w:r w:rsidRPr="00486F01">
              <w:rPr>
                <w:b/>
                <w:i/>
                <w:sz w:val="18"/>
                <w:szCs w:val="18"/>
                <w:lang w:val="fr-FR"/>
              </w:rPr>
              <w:t>atériel et fournitures</w:t>
            </w:r>
          </w:p>
          <w:p w:rsidR="00F2417B" w:rsidRPr="00486F01" w:rsidRDefault="00F2417B" w:rsidP="00593DA7">
            <w:pPr>
              <w:rPr>
                <w:b/>
                <w:i/>
                <w:sz w:val="18"/>
                <w:szCs w:val="18"/>
                <w:lang w:val="fr-FR"/>
              </w:rPr>
            </w:pPr>
          </w:p>
        </w:tc>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F2417B" w:rsidRPr="00486F01" w:rsidRDefault="00D70AB8" w:rsidP="00D70AB8">
            <w:pPr>
              <w:rPr>
                <w:b/>
                <w:sz w:val="18"/>
                <w:szCs w:val="18"/>
                <w:lang w:val="fr-FR"/>
              </w:rPr>
            </w:pPr>
            <w:r w:rsidRPr="00486F01">
              <w:rPr>
                <w:i/>
                <w:sz w:val="18"/>
                <w:szCs w:val="18"/>
                <w:lang w:val="fr-FR"/>
              </w:rPr>
              <w:t>Total</w:t>
            </w:r>
          </w:p>
        </w:tc>
      </w:tr>
      <w:tr w:rsidR="00F2417B" w:rsidRPr="00486F01" w:rsidTr="003209AD">
        <w:trPr>
          <w:trHeight w:hRule="exact" w:val="747"/>
        </w:trPr>
        <w:tc>
          <w:tcPr>
            <w:tcW w:w="5376" w:type="dxa"/>
            <w:tcBorders>
              <w:top w:val="single" w:sz="4" w:space="0" w:color="auto"/>
              <w:left w:val="single" w:sz="4" w:space="0" w:color="auto"/>
              <w:bottom w:val="single" w:sz="4" w:space="0" w:color="auto"/>
              <w:right w:val="single" w:sz="4" w:space="0" w:color="auto"/>
            </w:tcBorders>
            <w:vAlign w:val="center"/>
            <w:hideMark/>
          </w:tcPr>
          <w:p w:rsidR="00F2417B" w:rsidRPr="00486F01" w:rsidRDefault="00D70AB8" w:rsidP="00D70AB8">
            <w:pPr>
              <w:rPr>
                <w:b/>
                <w:sz w:val="18"/>
                <w:szCs w:val="18"/>
                <w:lang w:val="fr-FR"/>
              </w:rPr>
            </w:pPr>
            <w:r w:rsidRPr="00486F01">
              <w:rPr>
                <w:b/>
                <w:sz w:val="18"/>
                <w:szCs w:val="18"/>
                <w:lang w:val="fr-FR"/>
              </w:rPr>
              <w:t>Activités</w:t>
            </w:r>
          </w:p>
        </w:tc>
        <w:tc>
          <w:tcPr>
            <w:tcW w:w="1170" w:type="dxa"/>
            <w:tcBorders>
              <w:top w:val="single" w:sz="4" w:space="0" w:color="auto"/>
              <w:left w:val="single" w:sz="4" w:space="0" w:color="auto"/>
              <w:bottom w:val="single" w:sz="4" w:space="0" w:color="auto"/>
              <w:right w:val="single" w:sz="4" w:space="0" w:color="auto"/>
            </w:tcBorders>
            <w:tcMar>
              <w:left w:w="11" w:type="dxa"/>
              <w:right w:w="11" w:type="dxa"/>
            </w:tcMar>
            <w:vAlign w:val="center"/>
            <w:hideMark/>
          </w:tcPr>
          <w:p w:rsidR="00F2417B" w:rsidRPr="00486F01" w:rsidRDefault="00D70AB8" w:rsidP="00D70AB8">
            <w:pPr>
              <w:rPr>
                <w:b/>
                <w:spacing w:val="-2"/>
                <w:sz w:val="17"/>
                <w:szCs w:val="17"/>
                <w:lang w:val="fr-FR"/>
              </w:rPr>
            </w:pPr>
            <w:r w:rsidRPr="00486F01">
              <w:rPr>
                <w:b/>
                <w:spacing w:val="-2"/>
                <w:sz w:val="17"/>
                <w:szCs w:val="17"/>
                <w:lang w:val="fr-FR"/>
              </w:rPr>
              <w:t>Missions de fonctionnaires</w:t>
            </w:r>
          </w:p>
        </w:tc>
        <w:tc>
          <w:tcPr>
            <w:tcW w:w="1350" w:type="dxa"/>
            <w:tcBorders>
              <w:top w:val="single" w:sz="4" w:space="0" w:color="auto"/>
              <w:left w:val="single" w:sz="4" w:space="0" w:color="auto"/>
              <w:bottom w:val="single" w:sz="4" w:space="0" w:color="auto"/>
              <w:right w:val="single" w:sz="4" w:space="0" w:color="auto"/>
            </w:tcBorders>
            <w:vAlign w:val="center"/>
            <w:hideMark/>
          </w:tcPr>
          <w:p w:rsidR="00F2417B" w:rsidRPr="00486F01" w:rsidRDefault="00D70AB8" w:rsidP="00D70AB8">
            <w:pPr>
              <w:rPr>
                <w:b/>
                <w:sz w:val="17"/>
                <w:szCs w:val="17"/>
                <w:lang w:val="fr-FR"/>
              </w:rPr>
            </w:pPr>
            <w:r w:rsidRPr="00486F01">
              <w:rPr>
                <w:b/>
                <w:sz w:val="17"/>
                <w:szCs w:val="17"/>
                <w:lang w:val="fr-FR"/>
              </w:rPr>
              <w:t>Voyages de tiers</w:t>
            </w:r>
          </w:p>
        </w:tc>
        <w:tc>
          <w:tcPr>
            <w:tcW w:w="1350" w:type="dxa"/>
            <w:tcBorders>
              <w:top w:val="single" w:sz="4" w:space="0" w:color="auto"/>
              <w:left w:val="single" w:sz="4" w:space="0" w:color="auto"/>
              <w:bottom w:val="single" w:sz="4" w:space="0" w:color="auto"/>
              <w:right w:val="single" w:sz="4" w:space="0" w:color="auto"/>
            </w:tcBorders>
            <w:vAlign w:val="center"/>
            <w:hideMark/>
          </w:tcPr>
          <w:p w:rsidR="00F2417B" w:rsidRPr="00486F01" w:rsidRDefault="00D70AB8" w:rsidP="00D70AB8">
            <w:pPr>
              <w:rPr>
                <w:b/>
                <w:sz w:val="17"/>
                <w:szCs w:val="17"/>
                <w:lang w:val="fr-FR"/>
              </w:rPr>
            </w:pPr>
            <w:r w:rsidRPr="00486F01">
              <w:rPr>
                <w:b/>
                <w:color w:val="000000"/>
                <w:sz w:val="17"/>
                <w:szCs w:val="17"/>
                <w:lang w:val="fr-FR"/>
              </w:rPr>
              <w:t>P</w:t>
            </w:r>
            <w:r w:rsidRPr="00486F01">
              <w:rPr>
                <w:b/>
                <w:sz w:val="17"/>
                <w:szCs w:val="17"/>
                <w:lang w:val="fr-FR"/>
              </w:rPr>
              <w:t>ublication</w:t>
            </w:r>
          </w:p>
        </w:tc>
        <w:tc>
          <w:tcPr>
            <w:tcW w:w="1620" w:type="dxa"/>
            <w:tcBorders>
              <w:top w:val="single" w:sz="4" w:space="0" w:color="auto"/>
              <w:left w:val="single" w:sz="4" w:space="0" w:color="auto"/>
              <w:bottom w:val="single" w:sz="4" w:space="0" w:color="auto"/>
              <w:right w:val="single" w:sz="4" w:space="0" w:color="auto"/>
            </w:tcBorders>
            <w:vAlign w:val="center"/>
            <w:hideMark/>
          </w:tcPr>
          <w:p w:rsidR="00F2417B" w:rsidRPr="00486F01" w:rsidRDefault="00D70AB8" w:rsidP="00D70AB8">
            <w:pPr>
              <w:rPr>
                <w:b/>
                <w:sz w:val="17"/>
                <w:szCs w:val="17"/>
                <w:lang w:val="fr-FR"/>
              </w:rPr>
            </w:pPr>
            <w:r w:rsidRPr="00486F01">
              <w:rPr>
                <w:b/>
                <w:color w:val="000000"/>
                <w:sz w:val="17"/>
                <w:szCs w:val="17"/>
                <w:lang w:val="fr-FR"/>
              </w:rPr>
              <w:t>S</w:t>
            </w:r>
            <w:r w:rsidRPr="00486F01">
              <w:rPr>
                <w:b/>
                <w:sz w:val="17"/>
                <w:szCs w:val="17"/>
                <w:lang w:val="fr-FR"/>
              </w:rPr>
              <w:t>ervices contractuels de personnes</w:t>
            </w:r>
          </w:p>
        </w:tc>
        <w:tc>
          <w:tcPr>
            <w:tcW w:w="1620" w:type="dxa"/>
            <w:tcBorders>
              <w:top w:val="single" w:sz="4" w:space="0" w:color="auto"/>
              <w:left w:val="single" w:sz="4" w:space="0" w:color="auto"/>
              <w:bottom w:val="single" w:sz="4" w:space="0" w:color="auto"/>
              <w:right w:val="single" w:sz="4" w:space="0" w:color="auto"/>
            </w:tcBorders>
            <w:vAlign w:val="center"/>
            <w:hideMark/>
          </w:tcPr>
          <w:p w:rsidR="00F2417B" w:rsidRPr="00486F01" w:rsidRDefault="00D70AB8" w:rsidP="00D70AB8">
            <w:pPr>
              <w:rPr>
                <w:b/>
                <w:sz w:val="17"/>
                <w:szCs w:val="17"/>
                <w:lang w:val="fr-FR"/>
              </w:rPr>
            </w:pPr>
            <w:r w:rsidRPr="00486F01">
              <w:rPr>
                <w:b/>
                <w:color w:val="000000"/>
                <w:sz w:val="17"/>
                <w:szCs w:val="17"/>
                <w:lang w:val="fr-FR"/>
              </w:rPr>
              <w:t>A</w:t>
            </w:r>
            <w:r w:rsidRPr="00486F01">
              <w:rPr>
                <w:b/>
                <w:sz w:val="17"/>
                <w:szCs w:val="17"/>
                <w:lang w:val="fr-FR"/>
              </w:rPr>
              <w:t xml:space="preserve">utres </w:t>
            </w:r>
            <w:r w:rsidR="00F87ED8" w:rsidRPr="00486F01">
              <w:rPr>
                <w:b/>
                <w:sz w:val="17"/>
                <w:szCs w:val="17"/>
                <w:lang w:val="fr-FR"/>
              </w:rPr>
              <w:br/>
            </w:r>
            <w:r w:rsidRPr="00486F01">
              <w:rPr>
                <w:b/>
                <w:sz w:val="17"/>
                <w:szCs w:val="17"/>
                <w:lang w:val="fr-FR"/>
              </w:rPr>
              <w:t>services contractuels</w:t>
            </w:r>
          </w:p>
        </w:tc>
        <w:tc>
          <w:tcPr>
            <w:tcW w:w="1530" w:type="dxa"/>
            <w:tcBorders>
              <w:top w:val="single" w:sz="4" w:space="0" w:color="auto"/>
              <w:left w:val="single" w:sz="4" w:space="0" w:color="auto"/>
              <w:bottom w:val="single" w:sz="4" w:space="0" w:color="auto"/>
              <w:right w:val="single" w:sz="4" w:space="0" w:color="auto"/>
            </w:tcBorders>
            <w:vAlign w:val="center"/>
          </w:tcPr>
          <w:p w:rsidR="00F2417B" w:rsidRPr="00486F01" w:rsidRDefault="00CC15EE" w:rsidP="003209AD">
            <w:pPr>
              <w:rPr>
                <w:b/>
                <w:i/>
                <w:sz w:val="18"/>
                <w:szCs w:val="18"/>
                <w:lang w:val="fr-FR"/>
              </w:rPr>
            </w:pPr>
            <w:r w:rsidRPr="00486F01">
              <w:rPr>
                <w:b/>
                <w:i/>
                <w:color w:val="000000"/>
                <w:sz w:val="18"/>
                <w:szCs w:val="18"/>
                <w:lang w:val="fr-FR"/>
              </w:rPr>
              <w:t>Fournitures</w:t>
            </w:r>
          </w:p>
        </w:tc>
        <w:tc>
          <w:tcPr>
            <w:tcW w:w="1128" w:type="dxa"/>
            <w:vMerge/>
            <w:tcBorders>
              <w:top w:val="single" w:sz="4" w:space="0" w:color="auto"/>
              <w:left w:val="single" w:sz="4" w:space="0" w:color="auto"/>
              <w:bottom w:val="single" w:sz="4" w:space="0" w:color="auto"/>
              <w:right w:val="single" w:sz="4" w:space="0" w:color="auto"/>
            </w:tcBorders>
            <w:vAlign w:val="center"/>
            <w:hideMark/>
          </w:tcPr>
          <w:p w:rsidR="00F2417B" w:rsidRPr="00486F01" w:rsidRDefault="00F2417B" w:rsidP="00593DA7">
            <w:pPr>
              <w:rPr>
                <w:b/>
                <w:sz w:val="18"/>
                <w:szCs w:val="18"/>
                <w:lang w:val="fr-FR"/>
              </w:rPr>
            </w:pPr>
          </w:p>
        </w:tc>
      </w:tr>
      <w:tr w:rsidR="00F2417B" w:rsidRPr="00486F01" w:rsidTr="00E3588A">
        <w:trPr>
          <w:trHeight w:val="1531"/>
        </w:trPr>
        <w:tc>
          <w:tcPr>
            <w:tcW w:w="5376" w:type="dxa"/>
            <w:tcBorders>
              <w:top w:val="single" w:sz="4" w:space="0" w:color="auto"/>
              <w:left w:val="single" w:sz="4" w:space="0" w:color="auto"/>
              <w:bottom w:val="single" w:sz="4" w:space="0" w:color="auto"/>
              <w:right w:val="single" w:sz="4" w:space="0" w:color="auto"/>
            </w:tcBorders>
            <w:vAlign w:val="center"/>
          </w:tcPr>
          <w:p w:rsidR="00BD5D04" w:rsidRPr="00486F01" w:rsidRDefault="00CC15EE" w:rsidP="0031344F">
            <w:pPr>
              <w:numPr>
                <w:ilvl w:val="0"/>
                <w:numId w:val="17"/>
              </w:numPr>
              <w:ind w:left="0" w:firstLine="0"/>
              <w:rPr>
                <w:b/>
                <w:sz w:val="18"/>
                <w:szCs w:val="18"/>
                <w:lang w:val="fr-FR"/>
              </w:rPr>
            </w:pPr>
            <w:r w:rsidRPr="00486F01">
              <w:rPr>
                <w:b/>
                <w:sz w:val="18"/>
                <w:szCs w:val="18"/>
                <w:lang w:val="fr-FR"/>
              </w:rPr>
              <w:t>Rédaction des principes directeurs et des études de cas sur la propriété intellectuelle et le tourisme</w:t>
            </w:r>
          </w:p>
          <w:p w:rsidR="00CC15EE" w:rsidRPr="00486F01" w:rsidRDefault="00CC15EE" w:rsidP="00593DA7">
            <w:pPr>
              <w:rPr>
                <w:b/>
                <w:sz w:val="10"/>
                <w:szCs w:val="10"/>
                <w:lang w:val="fr-FR"/>
              </w:rPr>
            </w:pPr>
          </w:p>
          <w:p w:rsidR="00CC15EE" w:rsidRPr="00486F01" w:rsidRDefault="00B874F9" w:rsidP="00CC15EE">
            <w:pPr>
              <w:rPr>
                <w:sz w:val="18"/>
                <w:szCs w:val="18"/>
                <w:lang w:val="fr-FR"/>
              </w:rPr>
            </w:pPr>
            <w:r w:rsidRPr="00486F01">
              <w:rPr>
                <w:color w:val="000000"/>
                <w:sz w:val="18"/>
                <w:szCs w:val="18"/>
                <w:lang w:val="fr-FR"/>
              </w:rPr>
              <w:noBreakHyphen/>
            </w:r>
            <w:r w:rsidR="00CC15EE" w:rsidRPr="00486F01">
              <w:rPr>
                <w:color w:val="000000"/>
                <w:sz w:val="18"/>
                <w:szCs w:val="18"/>
                <w:lang w:val="fr-FR"/>
              </w:rPr>
              <w:t xml:space="preserve"> constitution d</w:t>
            </w:r>
            <w:r w:rsidR="00BD5D04" w:rsidRPr="00486F01">
              <w:rPr>
                <w:color w:val="000000"/>
                <w:sz w:val="18"/>
                <w:szCs w:val="18"/>
                <w:lang w:val="fr-FR"/>
              </w:rPr>
              <w:t>’</w:t>
            </w:r>
            <w:r w:rsidR="00CC15EE" w:rsidRPr="00486F01">
              <w:rPr>
                <w:color w:val="000000"/>
                <w:sz w:val="18"/>
                <w:szCs w:val="18"/>
                <w:lang w:val="fr-FR"/>
              </w:rPr>
              <w:t>un groupe d</w:t>
            </w:r>
            <w:r w:rsidR="00BD5D04" w:rsidRPr="00486F01">
              <w:rPr>
                <w:color w:val="000000"/>
                <w:sz w:val="18"/>
                <w:szCs w:val="18"/>
                <w:lang w:val="fr-FR"/>
              </w:rPr>
              <w:t>’</w:t>
            </w:r>
            <w:r w:rsidR="00CC15EE" w:rsidRPr="00486F01">
              <w:rPr>
                <w:color w:val="000000"/>
                <w:sz w:val="18"/>
                <w:szCs w:val="18"/>
                <w:lang w:val="fr-FR"/>
              </w:rPr>
              <w:t>étude</w:t>
            </w:r>
          </w:p>
          <w:p w:rsidR="00CC15EE" w:rsidRPr="00486F01" w:rsidRDefault="00B874F9" w:rsidP="00CC15EE">
            <w:pPr>
              <w:rPr>
                <w:sz w:val="18"/>
                <w:szCs w:val="18"/>
                <w:lang w:val="fr-FR"/>
              </w:rPr>
            </w:pPr>
            <w:r w:rsidRPr="00486F01">
              <w:rPr>
                <w:sz w:val="18"/>
                <w:szCs w:val="18"/>
                <w:lang w:val="fr-FR"/>
              </w:rPr>
              <w:noBreakHyphen/>
            </w:r>
            <w:r w:rsidR="00CC15EE" w:rsidRPr="00486F01">
              <w:rPr>
                <w:sz w:val="18"/>
                <w:szCs w:val="18"/>
                <w:lang w:val="fr-FR"/>
              </w:rPr>
              <w:t xml:space="preserve"> sélection des experts</w:t>
            </w:r>
          </w:p>
          <w:p w:rsidR="00CC15EE" w:rsidRPr="00486F01" w:rsidRDefault="00B874F9" w:rsidP="00CC15EE">
            <w:pPr>
              <w:rPr>
                <w:sz w:val="18"/>
                <w:szCs w:val="18"/>
                <w:lang w:val="fr-FR"/>
              </w:rPr>
            </w:pPr>
            <w:r w:rsidRPr="00486F01">
              <w:rPr>
                <w:sz w:val="18"/>
                <w:szCs w:val="18"/>
                <w:lang w:val="fr-FR"/>
              </w:rPr>
              <w:noBreakHyphen/>
            </w:r>
            <w:r w:rsidR="00CC15EE" w:rsidRPr="00486F01">
              <w:rPr>
                <w:sz w:val="18"/>
                <w:szCs w:val="18"/>
                <w:lang w:val="fr-FR"/>
              </w:rPr>
              <w:t xml:space="preserve"> sélection des études de cas</w:t>
            </w:r>
          </w:p>
          <w:p w:rsidR="00F2417B" w:rsidRPr="00486F01" w:rsidRDefault="00B874F9" w:rsidP="00CC15EE">
            <w:pPr>
              <w:rPr>
                <w:sz w:val="18"/>
                <w:szCs w:val="18"/>
                <w:lang w:val="fr-FR"/>
              </w:rPr>
            </w:pPr>
            <w:r w:rsidRPr="00486F01">
              <w:rPr>
                <w:sz w:val="18"/>
                <w:szCs w:val="18"/>
                <w:lang w:val="fr-FR"/>
              </w:rPr>
              <w:noBreakHyphen/>
            </w:r>
            <w:r w:rsidR="00CC15EE" w:rsidRPr="00486F01">
              <w:rPr>
                <w:sz w:val="18"/>
                <w:szCs w:val="18"/>
                <w:lang w:val="fr-FR"/>
              </w:rPr>
              <w:t xml:space="preserve"> rédaction des principes directeurs et des études de cas</w:t>
            </w:r>
            <w:r w:rsidR="00F2417B" w:rsidRPr="00486F01">
              <w:rPr>
                <w:sz w:val="18"/>
                <w:szCs w:val="18"/>
                <w:lang w:val="fr-FR"/>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sz w:val="18"/>
                <w:szCs w:val="18"/>
                <w:lang w:val="fr-FR"/>
              </w:rPr>
            </w:pP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486F01" w:rsidRDefault="00CC15EE" w:rsidP="00CC15EE">
            <w:pPr>
              <w:rPr>
                <w:sz w:val="18"/>
                <w:szCs w:val="18"/>
                <w:lang w:val="fr-FR"/>
              </w:rPr>
            </w:pPr>
            <w:r w:rsidRPr="00486F01">
              <w:rPr>
                <w:color w:val="000000"/>
                <w:sz w:val="18"/>
                <w:szCs w:val="18"/>
                <w:lang w:val="fr-FR"/>
              </w:rPr>
              <w:t>10 000</w:t>
            </w: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sz w:val="18"/>
                <w:szCs w:val="18"/>
                <w:lang w:val="fr-FR"/>
              </w:rPr>
            </w:pP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486F01" w:rsidRDefault="00CC15EE" w:rsidP="00CC15EE">
            <w:pPr>
              <w:rPr>
                <w:sz w:val="18"/>
                <w:szCs w:val="18"/>
                <w:lang w:val="fr-FR"/>
              </w:rPr>
            </w:pPr>
            <w:r w:rsidRPr="00486F01">
              <w:rPr>
                <w:color w:val="000000"/>
                <w:sz w:val="18"/>
                <w:szCs w:val="18"/>
                <w:lang w:val="fr-FR"/>
              </w:rPr>
              <w:t>70 000</w:t>
            </w: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sz w:val="18"/>
                <w:szCs w:val="18"/>
                <w:lang w:val="fr-FR"/>
              </w:rPr>
            </w:pPr>
          </w:p>
        </w:tc>
        <w:tc>
          <w:tcPr>
            <w:tcW w:w="1530" w:type="dxa"/>
            <w:tcBorders>
              <w:top w:val="single" w:sz="4" w:space="0" w:color="auto"/>
              <w:left w:val="single" w:sz="4" w:space="0" w:color="auto"/>
              <w:bottom w:val="single" w:sz="4" w:space="0" w:color="auto"/>
              <w:right w:val="single" w:sz="4" w:space="0" w:color="auto"/>
            </w:tcBorders>
          </w:tcPr>
          <w:p w:rsidR="00F2417B" w:rsidRPr="00486F01" w:rsidRDefault="00F2417B" w:rsidP="00593DA7">
            <w:pPr>
              <w:rPr>
                <w:sz w:val="18"/>
                <w:szCs w:val="18"/>
                <w:lang w:val="fr-FR"/>
              </w:rPr>
            </w:pPr>
          </w:p>
        </w:tc>
        <w:tc>
          <w:tcPr>
            <w:tcW w:w="1128" w:type="dxa"/>
            <w:tcBorders>
              <w:top w:val="single" w:sz="4" w:space="0" w:color="auto"/>
              <w:left w:val="single" w:sz="4" w:space="0" w:color="auto"/>
              <w:bottom w:val="single" w:sz="4" w:space="0" w:color="auto"/>
              <w:right w:val="single" w:sz="4" w:space="0" w:color="auto"/>
            </w:tcBorders>
            <w:vAlign w:val="center"/>
          </w:tcPr>
          <w:p w:rsidR="00F2417B" w:rsidRPr="00486F01" w:rsidRDefault="00CC15EE" w:rsidP="00CC15EE">
            <w:pPr>
              <w:rPr>
                <w:sz w:val="18"/>
                <w:szCs w:val="18"/>
                <w:lang w:val="fr-FR"/>
              </w:rPr>
            </w:pPr>
            <w:r w:rsidRPr="00486F01">
              <w:rPr>
                <w:color w:val="000000"/>
                <w:sz w:val="18"/>
                <w:szCs w:val="18"/>
                <w:lang w:val="fr-FR"/>
              </w:rPr>
              <w:t>80 000</w:t>
            </w:r>
          </w:p>
        </w:tc>
      </w:tr>
      <w:tr w:rsidR="00F2417B" w:rsidRPr="00486F01" w:rsidTr="00E3588A">
        <w:trPr>
          <w:trHeight w:val="1531"/>
        </w:trPr>
        <w:tc>
          <w:tcPr>
            <w:tcW w:w="5376" w:type="dxa"/>
            <w:tcBorders>
              <w:top w:val="single" w:sz="4" w:space="0" w:color="auto"/>
              <w:left w:val="single" w:sz="4" w:space="0" w:color="auto"/>
              <w:bottom w:val="single" w:sz="4" w:space="0" w:color="auto"/>
              <w:right w:val="single" w:sz="4" w:space="0" w:color="auto"/>
            </w:tcBorders>
            <w:vAlign w:val="center"/>
            <w:hideMark/>
          </w:tcPr>
          <w:p w:rsidR="00CC15EE" w:rsidRPr="00486F01" w:rsidRDefault="0035430D" w:rsidP="00CC15EE">
            <w:pPr>
              <w:rPr>
                <w:b/>
                <w:sz w:val="18"/>
                <w:szCs w:val="18"/>
                <w:lang w:val="fr-FR"/>
              </w:rPr>
            </w:pPr>
            <w:r w:rsidRPr="00486F01">
              <w:rPr>
                <w:b/>
                <w:color w:val="000000"/>
                <w:sz w:val="18"/>
                <w:szCs w:val="18"/>
                <w:lang w:val="fr-FR"/>
              </w:rPr>
              <w:t>2.</w:t>
            </w:r>
            <w:r w:rsidRPr="00486F01">
              <w:rPr>
                <w:b/>
                <w:color w:val="000000"/>
                <w:sz w:val="18"/>
                <w:szCs w:val="18"/>
                <w:lang w:val="fr-FR"/>
              </w:rPr>
              <w:tab/>
            </w:r>
            <w:r w:rsidR="00CC15EE" w:rsidRPr="00486F01">
              <w:rPr>
                <w:b/>
                <w:sz w:val="18"/>
                <w:szCs w:val="18"/>
                <w:lang w:val="fr-FR"/>
              </w:rPr>
              <w:t>Recensement des parties prenantes du secteur touristique dans quatre</w:t>
            </w:r>
            <w:r w:rsidR="00414352" w:rsidRPr="00486F01">
              <w:rPr>
                <w:b/>
                <w:sz w:val="18"/>
                <w:szCs w:val="18"/>
                <w:lang w:val="fr-FR"/>
              </w:rPr>
              <w:t> </w:t>
            </w:r>
            <w:r w:rsidR="00CC15EE" w:rsidRPr="00486F01">
              <w:rPr>
                <w:b/>
                <w:sz w:val="18"/>
                <w:szCs w:val="18"/>
                <w:lang w:val="fr-FR"/>
              </w:rPr>
              <w:t>pays pilotes :</w:t>
            </w:r>
          </w:p>
          <w:p w:rsidR="00E3588A" w:rsidRPr="00486F01" w:rsidRDefault="00E3588A" w:rsidP="00CC15EE">
            <w:pPr>
              <w:rPr>
                <w:sz w:val="10"/>
                <w:szCs w:val="10"/>
                <w:lang w:val="fr-FR"/>
              </w:rPr>
            </w:pPr>
          </w:p>
          <w:p w:rsidR="00CC15EE" w:rsidRPr="00486F01" w:rsidRDefault="00CC15EE" w:rsidP="00CC15EE">
            <w:pPr>
              <w:numPr>
                <w:ilvl w:val="0"/>
                <w:numId w:val="16"/>
              </w:numPr>
              <w:rPr>
                <w:sz w:val="18"/>
                <w:szCs w:val="18"/>
                <w:lang w:val="fr-FR"/>
              </w:rPr>
            </w:pPr>
            <w:r w:rsidRPr="00486F01">
              <w:rPr>
                <w:sz w:val="18"/>
                <w:szCs w:val="18"/>
                <w:lang w:val="fr-FR"/>
              </w:rPr>
              <w:t>Sélection des pays pilotes (Égypte + trois</w:t>
            </w:r>
            <w:r w:rsidR="00414352" w:rsidRPr="00486F01">
              <w:rPr>
                <w:sz w:val="18"/>
                <w:szCs w:val="18"/>
                <w:lang w:val="fr-FR"/>
              </w:rPr>
              <w:t> </w:t>
            </w:r>
            <w:r w:rsidRPr="00486F01">
              <w:rPr>
                <w:sz w:val="18"/>
                <w:szCs w:val="18"/>
                <w:lang w:val="fr-FR"/>
              </w:rPr>
              <w:t>autres pays)</w:t>
            </w:r>
          </w:p>
          <w:p w:rsidR="00CC15EE" w:rsidRPr="00486F01" w:rsidRDefault="00CC15EE" w:rsidP="00CC15EE">
            <w:pPr>
              <w:numPr>
                <w:ilvl w:val="0"/>
                <w:numId w:val="16"/>
              </w:numPr>
              <w:rPr>
                <w:sz w:val="18"/>
                <w:szCs w:val="18"/>
                <w:lang w:val="fr-FR"/>
              </w:rPr>
            </w:pPr>
            <w:r w:rsidRPr="00486F01">
              <w:rPr>
                <w:sz w:val="18"/>
                <w:szCs w:val="18"/>
                <w:lang w:val="fr-FR"/>
              </w:rPr>
              <w:t>Désignation des agences chargées de la coordination</w:t>
            </w:r>
          </w:p>
          <w:p w:rsidR="00CC15EE" w:rsidRPr="00486F01" w:rsidRDefault="00CC15EE" w:rsidP="00CC15EE">
            <w:pPr>
              <w:numPr>
                <w:ilvl w:val="0"/>
                <w:numId w:val="16"/>
              </w:numPr>
              <w:rPr>
                <w:sz w:val="18"/>
                <w:szCs w:val="18"/>
                <w:lang w:val="fr-FR"/>
              </w:rPr>
            </w:pPr>
            <w:r w:rsidRPr="00486F01">
              <w:rPr>
                <w:sz w:val="18"/>
                <w:szCs w:val="18"/>
                <w:lang w:val="fr-FR"/>
              </w:rPr>
              <w:t xml:space="preserve">Recensement des parties prenantes </w:t>
            </w:r>
            <w:r w:rsidR="00F86554" w:rsidRPr="00486F01">
              <w:rPr>
                <w:sz w:val="18"/>
                <w:szCs w:val="18"/>
                <w:lang w:val="fr-FR"/>
              </w:rPr>
              <w:t>par pays</w:t>
            </w:r>
          </w:p>
          <w:p w:rsidR="00F2417B" w:rsidRPr="00486F01" w:rsidRDefault="00CC15EE" w:rsidP="0031344F">
            <w:pPr>
              <w:numPr>
                <w:ilvl w:val="0"/>
                <w:numId w:val="16"/>
              </w:numPr>
              <w:rPr>
                <w:sz w:val="18"/>
                <w:szCs w:val="18"/>
                <w:lang w:val="fr-FR"/>
              </w:rPr>
            </w:pPr>
            <w:r w:rsidRPr="00486F01">
              <w:rPr>
                <w:sz w:val="18"/>
                <w:szCs w:val="18"/>
                <w:lang w:val="fr-FR"/>
              </w:rPr>
              <w:t>Élaboration et approbation des plans par pays</w:t>
            </w:r>
          </w:p>
        </w:tc>
        <w:tc>
          <w:tcPr>
            <w:tcW w:w="1170" w:type="dxa"/>
            <w:tcBorders>
              <w:top w:val="single" w:sz="4" w:space="0" w:color="auto"/>
              <w:left w:val="single" w:sz="4" w:space="0" w:color="auto"/>
              <w:bottom w:val="single" w:sz="4" w:space="0" w:color="auto"/>
              <w:right w:val="single" w:sz="4" w:space="0" w:color="auto"/>
            </w:tcBorders>
            <w:vAlign w:val="center"/>
            <w:hideMark/>
          </w:tcPr>
          <w:p w:rsidR="00CC15EE" w:rsidRPr="00486F01" w:rsidRDefault="00CC15EE" w:rsidP="00593DA7">
            <w:pPr>
              <w:rPr>
                <w:sz w:val="18"/>
                <w:szCs w:val="18"/>
                <w:lang w:val="fr-FR"/>
              </w:rPr>
            </w:pPr>
          </w:p>
          <w:p w:rsidR="00F2417B" w:rsidRPr="00486F01" w:rsidRDefault="00CC15EE" w:rsidP="00CC15EE">
            <w:pPr>
              <w:rPr>
                <w:sz w:val="18"/>
                <w:szCs w:val="18"/>
                <w:lang w:val="fr-FR"/>
              </w:rPr>
            </w:pPr>
            <w:r w:rsidRPr="00486F01">
              <w:rPr>
                <w:color w:val="000000"/>
                <w:sz w:val="18"/>
                <w:szCs w:val="18"/>
                <w:lang w:val="fr-FR"/>
              </w:rPr>
              <w:t>12 000</w:t>
            </w: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sz w:val="18"/>
                <w:szCs w:val="18"/>
                <w:lang w:val="fr-FR"/>
              </w:rPr>
            </w:pP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sz w:val="18"/>
                <w:szCs w:val="18"/>
                <w:lang w:val="fr-FR"/>
              </w:rPr>
            </w:pPr>
          </w:p>
        </w:tc>
        <w:tc>
          <w:tcPr>
            <w:tcW w:w="1620" w:type="dxa"/>
            <w:tcBorders>
              <w:top w:val="single" w:sz="4" w:space="0" w:color="auto"/>
              <w:left w:val="single" w:sz="4" w:space="0" w:color="auto"/>
              <w:bottom w:val="single" w:sz="4" w:space="0" w:color="auto"/>
              <w:right w:val="single" w:sz="4" w:space="0" w:color="auto"/>
            </w:tcBorders>
            <w:vAlign w:val="center"/>
          </w:tcPr>
          <w:p w:rsidR="00CC15EE" w:rsidRPr="00486F01" w:rsidRDefault="00CC15EE" w:rsidP="00593DA7">
            <w:pPr>
              <w:rPr>
                <w:sz w:val="18"/>
                <w:szCs w:val="18"/>
                <w:lang w:val="fr-FR"/>
              </w:rPr>
            </w:pPr>
          </w:p>
          <w:p w:rsidR="00F2417B" w:rsidRPr="00486F01" w:rsidRDefault="00F2417B" w:rsidP="00593DA7">
            <w:pPr>
              <w:rPr>
                <w:sz w:val="18"/>
                <w:szCs w:val="18"/>
                <w:lang w:val="fr-FR"/>
              </w:rPr>
            </w:pP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sz w:val="18"/>
                <w:szCs w:val="18"/>
                <w:lang w:val="fr-FR"/>
              </w:rPr>
            </w:pPr>
          </w:p>
        </w:tc>
        <w:tc>
          <w:tcPr>
            <w:tcW w:w="1530" w:type="dxa"/>
            <w:tcBorders>
              <w:top w:val="single" w:sz="4" w:space="0" w:color="auto"/>
              <w:left w:val="single" w:sz="4" w:space="0" w:color="auto"/>
              <w:bottom w:val="single" w:sz="4" w:space="0" w:color="auto"/>
              <w:right w:val="single" w:sz="4" w:space="0" w:color="auto"/>
            </w:tcBorders>
          </w:tcPr>
          <w:p w:rsidR="00F2417B" w:rsidRPr="00486F01" w:rsidRDefault="00F2417B" w:rsidP="00593DA7">
            <w:pPr>
              <w:rPr>
                <w:sz w:val="18"/>
                <w:szCs w:val="18"/>
                <w:lang w:val="fr-FR"/>
              </w:rPr>
            </w:pPr>
          </w:p>
        </w:tc>
        <w:tc>
          <w:tcPr>
            <w:tcW w:w="1128" w:type="dxa"/>
            <w:tcBorders>
              <w:top w:val="single" w:sz="4" w:space="0" w:color="auto"/>
              <w:left w:val="single" w:sz="4" w:space="0" w:color="auto"/>
              <w:bottom w:val="single" w:sz="4" w:space="0" w:color="auto"/>
              <w:right w:val="single" w:sz="4" w:space="0" w:color="auto"/>
            </w:tcBorders>
            <w:vAlign w:val="center"/>
          </w:tcPr>
          <w:p w:rsidR="00F2417B" w:rsidRPr="00486F01" w:rsidRDefault="00CC15EE" w:rsidP="00CC15EE">
            <w:pPr>
              <w:rPr>
                <w:sz w:val="18"/>
                <w:szCs w:val="18"/>
                <w:lang w:val="fr-FR"/>
              </w:rPr>
            </w:pPr>
            <w:r w:rsidRPr="00486F01">
              <w:rPr>
                <w:color w:val="000000"/>
                <w:sz w:val="18"/>
                <w:szCs w:val="18"/>
                <w:lang w:val="fr-FR"/>
              </w:rPr>
              <w:t>12 000</w:t>
            </w:r>
          </w:p>
        </w:tc>
      </w:tr>
      <w:tr w:rsidR="00F2417B" w:rsidRPr="00486F01" w:rsidTr="00E3588A">
        <w:trPr>
          <w:trHeight w:val="1134"/>
        </w:trPr>
        <w:tc>
          <w:tcPr>
            <w:tcW w:w="5376" w:type="dxa"/>
            <w:tcBorders>
              <w:top w:val="single" w:sz="4" w:space="0" w:color="auto"/>
              <w:left w:val="single" w:sz="4" w:space="0" w:color="auto"/>
              <w:bottom w:val="single" w:sz="4" w:space="0" w:color="auto"/>
              <w:right w:val="single" w:sz="4" w:space="0" w:color="auto"/>
            </w:tcBorders>
            <w:vAlign w:val="center"/>
            <w:hideMark/>
          </w:tcPr>
          <w:p w:rsidR="00BD5D04" w:rsidRPr="00486F01" w:rsidRDefault="00F86554" w:rsidP="00CC15EE">
            <w:pPr>
              <w:rPr>
                <w:sz w:val="18"/>
                <w:szCs w:val="18"/>
                <w:lang w:val="fr-FR"/>
              </w:rPr>
            </w:pPr>
            <w:r w:rsidRPr="00486F01">
              <w:rPr>
                <w:b/>
                <w:color w:val="000000"/>
                <w:sz w:val="18"/>
                <w:szCs w:val="18"/>
                <w:lang w:val="fr-FR"/>
              </w:rPr>
              <w:t>3.</w:t>
            </w:r>
            <w:r w:rsidRPr="00486F01">
              <w:rPr>
                <w:b/>
                <w:color w:val="000000"/>
                <w:sz w:val="18"/>
                <w:szCs w:val="18"/>
                <w:lang w:val="fr-FR"/>
              </w:rPr>
              <w:tab/>
            </w:r>
            <w:r w:rsidR="00CC15EE" w:rsidRPr="00486F01">
              <w:rPr>
                <w:b/>
                <w:sz w:val="18"/>
                <w:szCs w:val="18"/>
                <w:lang w:val="fr-FR"/>
              </w:rPr>
              <w:t>Renforcement des capacités, mobilisation et sensibilisation des parties prenantes</w:t>
            </w:r>
          </w:p>
          <w:p w:rsidR="00CC15EE" w:rsidRPr="00486F01" w:rsidRDefault="00CC15EE" w:rsidP="00593DA7">
            <w:pPr>
              <w:rPr>
                <w:sz w:val="10"/>
                <w:szCs w:val="10"/>
                <w:lang w:val="fr-FR"/>
              </w:rPr>
            </w:pPr>
          </w:p>
          <w:p w:rsidR="003209AD" w:rsidRPr="00486F01" w:rsidRDefault="00F45410" w:rsidP="00F45410">
            <w:pPr>
              <w:ind w:left="714" w:hanging="357"/>
              <w:rPr>
                <w:sz w:val="8"/>
                <w:szCs w:val="8"/>
                <w:lang w:val="fr-FR"/>
              </w:rPr>
            </w:pPr>
            <w:r w:rsidRPr="00486F01">
              <w:rPr>
                <w:color w:val="000000"/>
                <w:sz w:val="18"/>
                <w:szCs w:val="18"/>
                <w:lang w:val="fr-FR"/>
              </w:rPr>
              <w:t>-</w:t>
            </w:r>
            <w:r w:rsidRPr="00486F01">
              <w:rPr>
                <w:color w:val="000000"/>
                <w:sz w:val="18"/>
                <w:szCs w:val="18"/>
                <w:lang w:val="fr-FR"/>
              </w:rPr>
              <w:tab/>
            </w:r>
            <w:r w:rsidR="00CC15EE" w:rsidRPr="00486F01">
              <w:rPr>
                <w:color w:val="000000"/>
                <w:sz w:val="18"/>
                <w:szCs w:val="18"/>
                <w:lang w:val="fr-FR"/>
              </w:rPr>
              <w:t>Deux a</w:t>
            </w:r>
            <w:r w:rsidR="00CC15EE" w:rsidRPr="00486F01">
              <w:rPr>
                <w:sz w:val="18"/>
                <w:szCs w:val="18"/>
                <w:lang w:val="fr-FR"/>
              </w:rPr>
              <w:t>ctivités de renforcement des capacités et de sensibilisation par pays (8 au total)</w:t>
            </w:r>
          </w:p>
        </w:tc>
        <w:tc>
          <w:tcPr>
            <w:tcW w:w="1170" w:type="dxa"/>
            <w:tcBorders>
              <w:top w:val="single" w:sz="4" w:space="0" w:color="auto"/>
              <w:left w:val="single" w:sz="4" w:space="0" w:color="auto"/>
              <w:bottom w:val="single" w:sz="4" w:space="0" w:color="auto"/>
              <w:right w:val="single" w:sz="4" w:space="0" w:color="auto"/>
            </w:tcBorders>
            <w:vAlign w:val="center"/>
          </w:tcPr>
          <w:p w:rsidR="00F2417B" w:rsidRPr="00486F01" w:rsidRDefault="00CC15EE" w:rsidP="00CC15EE">
            <w:pPr>
              <w:rPr>
                <w:sz w:val="18"/>
                <w:szCs w:val="18"/>
                <w:lang w:val="fr-FR"/>
              </w:rPr>
            </w:pPr>
            <w:r w:rsidRPr="00486F01">
              <w:rPr>
                <w:color w:val="000000"/>
                <w:sz w:val="18"/>
                <w:szCs w:val="18"/>
                <w:lang w:val="fr-FR"/>
              </w:rPr>
              <w:t>48 000</w:t>
            </w: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486F01" w:rsidRDefault="00CC15EE" w:rsidP="00CC15EE">
            <w:pPr>
              <w:rPr>
                <w:sz w:val="18"/>
                <w:szCs w:val="18"/>
                <w:lang w:val="fr-FR"/>
              </w:rPr>
            </w:pPr>
            <w:r w:rsidRPr="00486F01">
              <w:rPr>
                <w:sz w:val="18"/>
                <w:szCs w:val="18"/>
                <w:lang w:val="fr-FR"/>
              </w:rPr>
              <w:t>40 000</w:t>
            </w: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sz w:val="18"/>
                <w:szCs w:val="18"/>
                <w:lang w:val="fr-FR"/>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F2417B" w:rsidRPr="00486F01" w:rsidRDefault="00CC15EE" w:rsidP="00CC15EE">
            <w:pPr>
              <w:rPr>
                <w:sz w:val="18"/>
                <w:szCs w:val="18"/>
                <w:lang w:val="fr-FR"/>
              </w:rPr>
            </w:pPr>
            <w:r w:rsidRPr="00486F01">
              <w:rPr>
                <w:color w:val="000000"/>
                <w:sz w:val="18"/>
                <w:szCs w:val="18"/>
                <w:lang w:val="fr-FR"/>
              </w:rPr>
              <w:t>40 000</w:t>
            </w: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sz w:val="18"/>
                <w:szCs w:val="18"/>
                <w:lang w:val="fr-FR"/>
              </w:rPr>
            </w:pPr>
          </w:p>
        </w:tc>
        <w:tc>
          <w:tcPr>
            <w:tcW w:w="1530" w:type="dxa"/>
            <w:tcBorders>
              <w:top w:val="single" w:sz="4" w:space="0" w:color="auto"/>
              <w:left w:val="single" w:sz="4" w:space="0" w:color="auto"/>
              <w:bottom w:val="single" w:sz="4" w:space="0" w:color="auto"/>
              <w:right w:val="single" w:sz="4" w:space="0" w:color="auto"/>
            </w:tcBorders>
          </w:tcPr>
          <w:p w:rsidR="00F2417B" w:rsidRPr="00486F01" w:rsidRDefault="00F2417B" w:rsidP="00593DA7">
            <w:pPr>
              <w:rPr>
                <w:sz w:val="18"/>
                <w:szCs w:val="18"/>
                <w:lang w:val="fr-FR"/>
              </w:rPr>
            </w:pPr>
          </w:p>
        </w:tc>
        <w:tc>
          <w:tcPr>
            <w:tcW w:w="1128" w:type="dxa"/>
            <w:tcBorders>
              <w:top w:val="single" w:sz="4" w:space="0" w:color="auto"/>
              <w:left w:val="single" w:sz="4" w:space="0" w:color="auto"/>
              <w:bottom w:val="single" w:sz="4" w:space="0" w:color="auto"/>
              <w:right w:val="single" w:sz="4" w:space="0" w:color="auto"/>
            </w:tcBorders>
            <w:vAlign w:val="center"/>
          </w:tcPr>
          <w:p w:rsidR="00F2417B" w:rsidRPr="00486F01" w:rsidRDefault="00CC15EE" w:rsidP="00CC15EE">
            <w:pPr>
              <w:rPr>
                <w:sz w:val="18"/>
                <w:szCs w:val="18"/>
                <w:lang w:val="fr-FR"/>
              </w:rPr>
            </w:pPr>
            <w:r w:rsidRPr="00486F01">
              <w:rPr>
                <w:color w:val="000000"/>
                <w:sz w:val="18"/>
                <w:szCs w:val="18"/>
                <w:lang w:val="fr-FR"/>
              </w:rPr>
              <w:t>128 000</w:t>
            </w:r>
          </w:p>
        </w:tc>
      </w:tr>
      <w:tr w:rsidR="00F2417B" w:rsidRPr="00486F01" w:rsidTr="00E3588A">
        <w:trPr>
          <w:trHeight w:val="1361"/>
        </w:trPr>
        <w:tc>
          <w:tcPr>
            <w:tcW w:w="5376" w:type="dxa"/>
            <w:tcBorders>
              <w:top w:val="single" w:sz="4" w:space="0" w:color="auto"/>
              <w:left w:val="single" w:sz="4" w:space="0" w:color="auto"/>
              <w:bottom w:val="single" w:sz="4" w:space="0" w:color="auto"/>
              <w:right w:val="single" w:sz="4" w:space="0" w:color="auto"/>
            </w:tcBorders>
            <w:vAlign w:val="center"/>
          </w:tcPr>
          <w:p w:rsidR="00CC15EE" w:rsidRPr="00486F01" w:rsidRDefault="00F86554" w:rsidP="00CC15EE">
            <w:pPr>
              <w:rPr>
                <w:b/>
                <w:sz w:val="18"/>
                <w:szCs w:val="18"/>
                <w:lang w:val="fr-FR"/>
              </w:rPr>
            </w:pPr>
            <w:r w:rsidRPr="00486F01">
              <w:rPr>
                <w:b/>
                <w:color w:val="000000"/>
                <w:sz w:val="18"/>
                <w:szCs w:val="18"/>
                <w:lang w:val="fr-FR"/>
              </w:rPr>
              <w:t>4.</w:t>
            </w:r>
            <w:r w:rsidRPr="00486F01">
              <w:rPr>
                <w:b/>
                <w:color w:val="000000"/>
                <w:sz w:val="18"/>
                <w:szCs w:val="18"/>
                <w:lang w:val="fr-FR"/>
              </w:rPr>
              <w:tab/>
            </w:r>
            <w:r w:rsidR="00CC15EE" w:rsidRPr="00486F01">
              <w:rPr>
                <w:b/>
                <w:sz w:val="18"/>
                <w:szCs w:val="18"/>
                <w:lang w:val="fr-FR"/>
              </w:rPr>
              <w:t>Sensibilisation à la propriété intellectuelle et au tourisme aux fins du développement local</w:t>
            </w:r>
          </w:p>
          <w:p w:rsidR="00CC15EE" w:rsidRPr="00486F01" w:rsidRDefault="00CC15EE" w:rsidP="00593DA7">
            <w:pPr>
              <w:rPr>
                <w:sz w:val="10"/>
                <w:szCs w:val="10"/>
                <w:lang w:val="fr-FR"/>
              </w:rPr>
            </w:pPr>
          </w:p>
          <w:p w:rsidR="00F2417B" w:rsidRPr="00486F01" w:rsidRDefault="00CC15EE" w:rsidP="00E3588A">
            <w:pPr>
              <w:rPr>
                <w:sz w:val="10"/>
                <w:szCs w:val="10"/>
                <w:lang w:val="fr-FR"/>
              </w:rPr>
            </w:pPr>
            <w:r w:rsidRPr="00486F01">
              <w:rPr>
                <w:sz w:val="18"/>
                <w:szCs w:val="18"/>
                <w:lang w:val="fr-FR"/>
              </w:rPr>
              <w:t>Élaboration de matériel de sensibilisation, production de vidéos, création et intégration du matériel didactique dans les programmes</w:t>
            </w:r>
          </w:p>
        </w:tc>
        <w:tc>
          <w:tcPr>
            <w:tcW w:w="117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sz w:val="18"/>
                <w:szCs w:val="18"/>
                <w:lang w:val="fr-FR"/>
              </w:rPr>
            </w:pP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sz w:val="18"/>
                <w:szCs w:val="18"/>
                <w:lang w:val="fr-FR"/>
              </w:rPr>
            </w:pP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486F01" w:rsidRDefault="00CC15EE" w:rsidP="00CC15EE">
            <w:pPr>
              <w:rPr>
                <w:sz w:val="18"/>
                <w:szCs w:val="18"/>
                <w:lang w:val="fr-FR"/>
              </w:rPr>
            </w:pPr>
            <w:r w:rsidRPr="00486F01">
              <w:rPr>
                <w:color w:val="000000"/>
                <w:sz w:val="18"/>
                <w:szCs w:val="18"/>
                <w:lang w:val="fr-FR"/>
              </w:rPr>
              <w:t>30 000</w:t>
            </w: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486F01" w:rsidRDefault="00CC15EE" w:rsidP="00CC15EE">
            <w:pPr>
              <w:rPr>
                <w:sz w:val="18"/>
                <w:szCs w:val="18"/>
                <w:lang w:val="fr-FR"/>
              </w:rPr>
            </w:pPr>
            <w:r w:rsidRPr="00486F01">
              <w:rPr>
                <w:color w:val="000000"/>
                <w:sz w:val="18"/>
                <w:szCs w:val="18"/>
                <w:lang w:val="fr-FR"/>
              </w:rPr>
              <w:t>70 000</w:t>
            </w: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sz w:val="18"/>
                <w:szCs w:val="18"/>
                <w:lang w:val="fr-FR"/>
              </w:rPr>
            </w:pPr>
          </w:p>
        </w:tc>
        <w:tc>
          <w:tcPr>
            <w:tcW w:w="1530" w:type="dxa"/>
            <w:tcBorders>
              <w:top w:val="single" w:sz="4" w:space="0" w:color="auto"/>
              <w:left w:val="single" w:sz="4" w:space="0" w:color="auto"/>
              <w:bottom w:val="single" w:sz="4" w:space="0" w:color="auto"/>
              <w:right w:val="single" w:sz="4" w:space="0" w:color="auto"/>
            </w:tcBorders>
          </w:tcPr>
          <w:p w:rsidR="00CC15EE" w:rsidRPr="00486F01" w:rsidRDefault="00CC15EE" w:rsidP="00593DA7">
            <w:pPr>
              <w:rPr>
                <w:sz w:val="18"/>
                <w:szCs w:val="18"/>
                <w:lang w:val="fr-FR"/>
              </w:rPr>
            </w:pPr>
          </w:p>
          <w:p w:rsidR="00CC15EE" w:rsidRPr="00486F01" w:rsidRDefault="00CC15EE" w:rsidP="00593DA7">
            <w:pPr>
              <w:rPr>
                <w:sz w:val="18"/>
                <w:szCs w:val="18"/>
                <w:lang w:val="fr-FR"/>
              </w:rPr>
            </w:pPr>
          </w:p>
          <w:p w:rsidR="00CC15EE" w:rsidRPr="00486F01" w:rsidRDefault="00CC15EE" w:rsidP="00593DA7">
            <w:pPr>
              <w:rPr>
                <w:sz w:val="18"/>
                <w:szCs w:val="18"/>
                <w:lang w:val="fr-FR"/>
              </w:rPr>
            </w:pPr>
          </w:p>
          <w:p w:rsidR="00CC15EE" w:rsidRPr="00486F01" w:rsidRDefault="00CC15EE" w:rsidP="00593DA7">
            <w:pPr>
              <w:rPr>
                <w:sz w:val="18"/>
                <w:szCs w:val="18"/>
                <w:lang w:val="fr-FR"/>
              </w:rPr>
            </w:pPr>
          </w:p>
          <w:p w:rsidR="00F2417B" w:rsidRPr="00486F01" w:rsidRDefault="00F2417B" w:rsidP="00593DA7">
            <w:pPr>
              <w:rPr>
                <w:sz w:val="18"/>
                <w:szCs w:val="18"/>
                <w:lang w:val="fr-FR"/>
              </w:rPr>
            </w:pPr>
          </w:p>
        </w:tc>
        <w:tc>
          <w:tcPr>
            <w:tcW w:w="1128" w:type="dxa"/>
            <w:tcBorders>
              <w:top w:val="single" w:sz="4" w:space="0" w:color="auto"/>
              <w:left w:val="single" w:sz="4" w:space="0" w:color="auto"/>
              <w:bottom w:val="single" w:sz="4" w:space="0" w:color="auto"/>
              <w:right w:val="single" w:sz="4" w:space="0" w:color="auto"/>
            </w:tcBorders>
            <w:vAlign w:val="center"/>
          </w:tcPr>
          <w:p w:rsidR="00F2417B" w:rsidRPr="00486F01" w:rsidRDefault="00CC15EE" w:rsidP="00CC15EE">
            <w:pPr>
              <w:rPr>
                <w:sz w:val="18"/>
                <w:szCs w:val="18"/>
                <w:lang w:val="fr-FR"/>
              </w:rPr>
            </w:pPr>
            <w:r w:rsidRPr="00486F01">
              <w:rPr>
                <w:color w:val="000000"/>
                <w:sz w:val="18"/>
                <w:szCs w:val="18"/>
                <w:lang w:val="fr-FR"/>
              </w:rPr>
              <w:t>100 000</w:t>
            </w:r>
          </w:p>
        </w:tc>
      </w:tr>
      <w:tr w:rsidR="00F2417B" w:rsidRPr="00486F01" w:rsidTr="00593DA7">
        <w:trPr>
          <w:trHeight w:val="283"/>
        </w:trPr>
        <w:tc>
          <w:tcPr>
            <w:tcW w:w="5376" w:type="dxa"/>
            <w:tcBorders>
              <w:top w:val="single" w:sz="4" w:space="0" w:color="auto"/>
              <w:left w:val="single" w:sz="4" w:space="0" w:color="auto"/>
              <w:bottom w:val="single" w:sz="4" w:space="0" w:color="auto"/>
              <w:right w:val="single" w:sz="4" w:space="0" w:color="auto"/>
            </w:tcBorders>
            <w:vAlign w:val="center"/>
          </w:tcPr>
          <w:p w:rsidR="00CC15EE" w:rsidRPr="00486F01" w:rsidRDefault="00CC15EE" w:rsidP="00593DA7">
            <w:pPr>
              <w:rPr>
                <w:b/>
                <w:sz w:val="18"/>
                <w:szCs w:val="18"/>
                <w:lang w:val="fr-FR"/>
              </w:rPr>
            </w:pPr>
          </w:p>
          <w:p w:rsidR="00CC15EE" w:rsidRPr="00486F01" w:rsidRDefault="00CC15EE" w:rsidP="00CC15EE">
            <w:pPr>
              <w:rPr>
                <w:b/>
                <w:i/>
                <w:sz w:val="18"/>
                <w:szCs w:val="18"/>
                <w:lang w:val="fr-FR"/>
              </w:rPr>
            </w:pPr>
            <w:r w:rsidRPr="00486F01">
              <w:rPr>
                <w:b/>
                <w:i/>
                <w:sz w:val="18"/>
                <w:szCs w:val="18"/>
                <w:lang w:val="fr-FR"/>
              </w:rPr>
              <w:t>Total</w:t>
            </w:r>
          </w:p>
          <w:p w:rsidR="00F2417B" w:rsidRPr="00486F01" w:rsidRDefault="00F2417B" w:rsidP="00593DA7">
            <w:pPr>
              <w:rPr>
                <w:b/>
                <w:sz w:val="18"/>
                <w:szCs w:val="18"/>
                <w:lang w:val="fr-FR"/>
              </w:rPr>
            </w:pPr>
          </w:p>
        </w:tc>
        <w:tc>
          <w:tcPr>
            <w:tcW w:w="117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b/>
                <w:sz w:val="18"/>
                <w:szCs w:val="18"/>
                <w:lang w:val="fr-FR"/>
              </w:rPr>
            </w:pP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b/>
                <w:sz w:val="18"/>
                <w:szCs w:val="18"/>
                <w:lang w:val="fr-FR"/>
              </w:rPr>
            </w:pP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b/>
                <w:sz w:val="18"/>
                <w:szCs w:val="18"/>
                <w:lang w:val="fr-FR"/>
              </w:rPr>
            </w:pP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b/>
                <w:sz w:val="18"/>
                <w:szCs w:val="18"/>
                <w:lang w:val="fr-FR"/>
              </w:rPr>
            </w:pP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b/>
                <w:sz w:val="18"/>
                <w:szCs w:val="18"/>
                <w:lang w:val="fr-FR"/>
              </w:rPr>
            </w:pPr>
          </w:p>
        </w:tc>
        <w:tc>
          <w:tcPr>
            <w:tcW w:w="1530" w:type="dxa"/>
            <w:tcBorders>
              <w:top w:val="single" w:sz="4" w:space="0" w:color="auto"/>
              <w:left w:val="single" w:sz="4" w:space="0" w:color="auto"/>
              <w:bottom w:val="single" w:sz="4" w:space="0" w:color="auto"/>
              <w:right w:val="single" w:sz="4" w:space="0" w:color="auto"/>
            </w:tcBorders>
          </w:tcPr>
          <w:p w:rsidR="00F2417B" w:rsidRPr="00486F01" w:rsidRDefault="00F2417B" w:rsidP="00593DA7">
            <w:pPr>
              <w:rPr>
                <w:b/>
                <w:sz w:val="18"/>
                <w:szCs w:val="18"/>
                <w:lang w:val="fr-FR"/>
              </w:rPr>
            </w:pPr>
          </w:p>
        </w:tc>
        <w:tc>
          <w:tcPr>
            <w:tcW w:w="1128" w:type="dxa"/>
            <w:tcBorders>
              <w:top w:val="single" w:sz="4" w:space="0" w:color="auto"/>
              <w:left w:val="single" w:sz="4" w:space="0" w:color="auto"/>
              <w:bottom w:val="single" w:sz="4" w:space="0" w:color="auto"/>
              <w:right w:val="single" w:sz="4" w:space="0" w:color="auto"/>
            </w:tcBorders>
            <w:vAlign w:val="center"/>
          </w:tcPr>
          <w:p w:rsidR="00F2417B" w:rsidRPr="00486F01" w:rsidRDefault="00CC15EE" w:rsidP="00CC15EE">
            <w:pPr>
              <w:rPr>
                <w:b/>
                <w:sz w:val="18"/>
                <w:szCs w:val="18"/>
                <w:lang w:val="fr-FR"/>
              </w:rPr>
            </w:pPr>
            <w:r w:rsidRPr="00486F01">
              <w:rPr>
                <w:b/>
                <w:color w:val="000000"/>
                <w:sz w:val="18"/>
                <w:szCs w:val="18"/>
                <w:lang w:val="fr-FR"/>
              </w:rPr>
              <w:t>320 000</w:t>
            </w:r>
          </w:p>
        </w:tc>
      </w:tr>
    </w:tbl>
    <w:p w:rsidR="00CC15EE" w:rsidRPr="00486F01" w:rsidRDefault="00CC15EE" w:rsidP="00F2417B">
      <w:pPr>
        <w:rPr>
          <w:lang w:val="fr-FR"/>
        </w:rPr>
      </w:pPr>
    </w:p>
    <w:p w:rsidR="00CC15EE" w:rsidRPr="00486F01" w:rsidRDefault="00CC15EE" w:rsidP="00F2417B">
      <w:pPr>
        <w:pStyle w:val="Endofdocument-Annex"/>
        <w:jc w:val="right"/>
        <w:rPr>
          <w:lang w:val="fr-FR"/>
        </w:rPr>
      </w:pPr>
      <w:r w:rsidRPr="00486F01">
        <w:rPr>
          <w:lang w:val="fr-FR"/>
        </w:rPr>
        <w:t>[Fin de l</w:t>
      </w:r>
      <w:r w:rsidR="00BD5D04" w:rsidRPr="00486F01">
        <w:rPr>
          <w:lang w:val="fr-FR"/>
        </w:rPr>
        <w:t>’</w:t>
      </w:r>
      <w:r w:rsidRPr="00486F01">
        <w:rPr>
          <w:lang w:val="fr-FR"/>
        </w:rPr>
        <w:t>annexe et du document]</w:t>
      </w:r>
    </w:p>
    <w:sectPr w:rsidR="00CC15EE" w:rsidRPr="00486F01" w:rsidSect="002B499C">
      <w:headerReference w:type="first" r:id="rId19"/>
      <w:footerReference w:type="first" r:id="rId20"/>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47E" w:rsidRDefault="001E547E">
      <w:r>
        <w:separator/>
      </w:r>
    </w:p>
  </w:endnote>
  <w:endnote w:type="continuationSeparator" w:id="0">
    <w:p w:rsidR="001E547E" w:rsidRDefault="001E547E" w:rsidP="003B38C1">
      <w:r>
        <w:separator/>
      </w:r>
    </w:p>
    <w:p w:rsidR="001E547E" w:rsidRPr="003B38C1" w:rsidRDefault="001E547E" w:rsidP="003B38C1">
      <w:pPr>
        <w:spacing w:after="60"/>
        <w:rPr>
          <w:sz w:val="17"/>
        </w:rPr>
      </w:pPr>
      <w:r>
        <w:rPr>
          <w:sz w:val="17"/>
        </w:rPr>
        <w:t>[Endnote continued from previous page]</w:t>
      </w:r>
    </w:p>
  </w:endnote>
  <w:endnote w:type="continuationNotice" w:id="1">
    <w:p w:rsidR="001E547E" w:rsidRPr="003B38C1" w:rsidRDefault="001E547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47E" w:rsidRDefault="001E547E" w:rsidP="002B499C">
    <w:pPr>
      <w:pStyle w:val="Footer"/>
      <w:tabs>
        <w:tab w:val="clear" w:pos="4320"/>
        <w:tab w:val="clear" w:pos="8640"/>
        <w:tab w:val="right" w:pos="8504"/>
      </w:tabs>
      <w:rPr>
        <w:sz w:val="16"/>
      </w:rPr>
    </w:pPr>
    <w:r>
      <w:rPr>
        <w:sz w:val="16"/>
      </w:rPr>
      <w:fldChar w:fldCharType="begin"/>
    </w:r>
    <w:r>
      <w:rPr>
        <w:sz w:val="16"/>
      </w:rPr>
      <w:instrText xml:space="preserve"> FILENAME \* Lower\p  \* MERGEFORMAT </w:instrText>
    </w:r>
    <w:r>
      <w:rPr>
        <w:sz w:val="16"/>
      </w:rPr>
      <w:fldChar w:fldCharType="separate"/>
    </w:r>
    <w:r w:rsidR="00AE07A8">
      <w:rPr>
        <w:noProof/>
        <w:sz w:val="16"/>
      </w:rPr>
      <w:t>n:\orglan\aem\pool\cdip_13_8_35030_fr.docx</w:t>
    </w:r>
    <w:r>
      <w:rPr>
        <w:sz w:val="16"/>
      </w:rPr>
      <w:fldChar w:fldCharType="end"/>
    </w:r>
    <w:r>
      <w:rPr>
        <w:sz w:val="16"/>
      </w:rPr>
      <w:t xml:space="preserve"> </w:t>
    </w:r>
    <w:r>
      <w:rPr>
        <w:sz w:val="16"/>
      </w:rPr>
      <w:tab/>
      <w:t>(JCH/</w:t>
    </w:r>
    <w:proofErr w:type="spellStart"/>
    <w:r>
      <w:rPr>
        <w:sz w:val="16"/>
      </w:rPr>
      <w:t>ko</w:t>
    </w:r>
    <w:proofErr w:type="spellEnd"/>
    <w:r>
      <w:rPr>
        <w:sz w:val="16"/>
      </w:rPr>
      <w:t>/</w:t>
    </w:r>
    <w:r>
      <w:rPr>
        <w:sz w:val="16"/>
      </w:rPr>
      <w:fldChar w:fldCharType="begin"/>
    </w:r>
    <w:r>
      <w:rPr>
        <w:sz w:val="16"/>
      </w:rPr>
      <w:instrText xml:space="preserve"> DATE \@ "d-MMM-yy" </w:instrText>
    </w:r>
    <w:r>
      <w:rPr>
        <w:sz w:val="16"/>
      </w:rPr>
      <w:fldChar w:fldCharType="separate"/>
    </w:r>
    <w:r w:rsidR="00550FA9">
      <w:rPr>
        <w:noProof/>
        <w:sz w:val="16"/>
      </w:rPr>
      <w:t>7-May-14</w:t>
    </w:r>
    <w:r>
      <w:rPr>
        <w:sz w:val="16"/>
      </w:rPr>
      <w:fldChar w:fldCharType="end"/>
    </w:r>
    <w:r>
      <w:rPr>
        <w:sz w:val="16"/>
      </w:rPr>
      <w:t>/</w:t>
    </w:r>
    <w:r>
      <w:rPr>
        <w:sz w:val="16"/>
      </w:rPr>
      <w:fldChar w:fldCharType="begin"/>
    </w:r>
    <w:r>
      <w:rPr>
        <w:sz w:val="16"/>
      </w:rPr>
      <w:instrText xml:space="preserve"> DATE \@ "h:mm" </w:instrText>
    </w:r>
    <w:r>
      <w:rPr>
        <w:sz w:val="16"/>
      </w:rPr>
      <w:fldChar w:fldCharType="separate"/>
    </w:r>
    <w:r w:rsidR="00550FA9">
      <w:rPr>
        <w:noProof/>
        <w:sz w:val="16"/>
      </w:rPr>
      <w:t>6:18</w:t>
    </w:r>
    <w:r>
      <w:rPr>
        <w:sz w:val="16"/>
      </w:rPr>
      <w:fldChar w:fldCharType="end"/>
    </w:r>
    <w:r>
      <w:rPr>
        <w:sz w:val="16"/>
      </w:rPr>
      <w:t>)</w:t>
    </w:r>
  </w:p>
  <w:p w:rsidR="001E547E" w:rsidRDefault="001E54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47E" w:rsidRPr="002B499C" w:rsidRDefault="001E547E" w:rsidP="002B499C">
    <w:pPr>
      <w:pStyle w:val="Footer"/>
      <w:tabs>
        <w:tab w:val="clear" w:pos="4320"/>
        <w:tab w:val="clear" w:pos="8640"/>
        <w:tab w:val="right" w:pos="8504"/>
      </w:tabs>
      <w:jc w:val="center"/>
      <w:rPr>
        <w:rFonts w:ascii="Times New Roman" w:hAnsi="Times New Roman" w:cs="Times New Roman"/>
        <w:b/>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47E" w:rsidRPr="002B499C" w:rsidRDefault="001E547E" w:rsidP="002B499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47E" w:rsidRDefault="001E547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47E" w:rsidRDefault="001E54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47E" w:rsidRDefault="001E547E">
      <w:r>
        <w:separator/>
      </w:r>
    </w:p>
  </w:footnote>
  <w:footnote w:type="continuationSeparator" w:id="0">
    <w:p w:rsidR="001E547E" w:rsidRDefault="001E547E" w:rsidP="008B60B2">
      <w:r>
        <w:separator/>
      </w:r>
    </w:p>
    <w:p w:rsidR="001E547E" w:rsidRPr="00ED77FB" w:rsidRDefault="001E547E" w:rsidP="008B60B2">
      <w:pPr>
        <w:spacing w:after="60"/>
        <w:rPr>
          <w:sz w:val="17"/>
          <w:szCs w:val="17"/>
        </w:rPr>
      </w:pPr>
      <w:r w:rsidRPr="00ED77FB">
        <w:rPr>
          <w:sz w:val="17"/>
          <w:szCs w:val="17"/>
        </w:rPr>
        <w:t>[Footnote continued from previous page]</w:t>
      </w:r>
    </w:p>
  </w:footnote>
  <w:footnote w:type="continuationNotice" w:id="1">
    <w:p w:rsidR="001E547E" w:rsidRPr="00ED77FB" w:rsidRDefault="001E547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47E" w:rsidRDefault="001E547E" w:rsidP="00477D6B">
    <w:pPr>
      <w:jc w:val="right"/>
    </w:pPr>
    <w:bookmarkStart w:id="5" w:name="Code2"/>
    <w:bookmarkEnd w:id="5"/>
    <w:r>
      <w:t>CDIP/13/8</w:t>
    </w:r>
  </w:p>
  <w:p w:rsidR="001E547E" w:rsidRDefault="001E547E" w:rsidP="00477D6B">
    <w:pPr>
      <w:jc w:val="right"/>
    </w:pPr>
    <w:r>
      <w:t xml:space="preserve">Annex, page </w:t>
    </w:r>
    <w:r>
      <w:fldChar w:fldCharType="begin"/>
    </w:r>
    <w:r>
      <w:instrText xml:space="preserve"> PAGE  \* MERGEFORMAT </w:instrText>
    </w:r>
    <w:r>
      <w:fldChar w:fldCharType="separate"/>
    </w:r>
    <w:r w:rsidR="00AE07A8">
      <w:rPr>
        <w:noProof/>
      </w:rPr>
      <w:t>3</w:t>
    </w:r>
    <w:r>
      <w:fldChar w:fldCharType="end"/>
    </w:r>
  </w:p>
  <w:p w:rsidR="001E547E" w:rsidRDefault="001E547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47E" w:rsidRDefault="001E547E" w:rsidP="00477D6B">
    <w:pPr>
      <w:jc w:val="right"/>
    </w:pPr>
    <w:r>
      <w:t>CDIP/13/8</w:t>
    </w:r>
  </w:p>
  <w:p w:rsidR="001E547E" w:rsidRDefault="001E547E" w:rsidP="00477D6B">
    <w:pPr>
      <w:jc w:val="right"/>
    </w:pPr>
    <w:proofErr w:type="spellStart"/>
    <w:r>
      <w:t>Annexe</w:t>
    </w:r>
    <w:proofErr w:type="spellEnd"/>
    <w:r>
      <w:t xml:space="preserve">, page </w:t>
    </w:r>
    <w:r>
      <w:fldChar w:fldCharType="begin"/>
    </w:r>
    <w:r>
      <w:instrText xml:space="preserve"> PAGE  \* MERGEFORMAT </w:instrText>
    </w:r>
    <w:r>
      <w:fldChar w:fldCharType="separate"/>
    </w:r>
    <w:r w:rsidR="007F4845">
      <w:rPr>
        <w:noProof/>
      </w:rPr>
      <w:t>10</w:t>
    </w:r>
    <w:r>
      <w:fldChar w:fldCharType="end"/>
    </w:r>
  </w:p>
  <w:p w:rsidR="001E547E" w:rsidRDefault="001E547E"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47E" w:rsidRDefault="001E547E" w:rsidP="00E238CC">
    <w:pPr>
      <w:jc w:val="right"/>
    </w:pPr>
    <w:r>
      <w:t>CDIP/13/8</w:t>
    </w:r>
  </w:p>
  <w:p w:rsidR="001E547E" w:rsidRDefault="001E547E" w:rsidP="00E238CC">
    <w:pPr>
      <w:jc w:val="right"/>
    </w:pPr>
    <w:r>
      <w:t>ANNEXE</w:t>
    </w:r>
  </w:p>
  <w:p w:rsidR="001E547E" w:rsidRDefault="001E547E" w:rsidP="00A01593">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47E" w:rsidRDefault="001E547E" w:rsidP="0047623A">
    <w:pPr>
      <w:jc w:val="right"/>
    </w:pPr>
    <w:r>
      <w:t>CDIP/13/8</w:t>
    </w:r>
  </w:p>
  <w:p w:rsidR="001E547E" w:rsidRDefault="001E547E" w:rsidP="0047623A">
    <w:pPr>
      <w:jc w:val="right"/>
    </w:pPr>
    <w:proofErr w:type="spellStart"/>
    <w:r>
      <w:t>Annexe</w:t>
    </w:r>
    <w:proofErr w:type="spellEnd"/>
    <w:r>
      <w:t xml:space="preserve">, page </w:t>
    </w:r>
    <w:r>
      <w:fldChar w:fldCharType="begin"/>
    </w:r>
    <w:r>
      <w:instrText xml:space="preserve"> PAGE  \* MERGEFORMAT </w:instrText>
    </w:r>
    <w:r>
      <w:fldChar w:fldCharType="separate"/>
    </w:r>
    <w:r w:rsidR="007F4845">
      <w:rPr>
        <w:noProof/>
      </w:rPr>
      <w:t>9</w:t>
    </w:r>
    <w:r>
      <w:fldChar w:fldCharType="end"/>
    </w:r>
  </w:p>
  <w:p w:rsidR="001E547E" w:rsidRDefault="001E547E" w:rsidP="00593DA7">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47E" w:rsidRDefault="001E547E" w:rsidP="0047623A">
    <w:pPr>
      <w:jc w:val="right"/>
    </w:pPr>
    <w:r>
      <w:t>CDIP/13/8</w:t>
    </w:r>
  </w:p>
  <w:p w:rsidR="001E547E" w:rsidRDefault="001E547E" w:rsidP="0047623A">
    <w:pPr>
      <w:jc w:val="right"/>
    </w:pPr>
    <w:proofErr w:type="spellStart"/>
    <w:r>
      <w:t>Annexe</w:t>
    </w:r>
    <w:proofErr w:type="spellEnd"/>
    <w:r>
      <w:t xml:space="preserve">, page </w:t>
    </w:r>
    <w:r>
      <w:fldChar w:fldCharType="begin"/>
    </w:r>
    <w:r>
      <w:instrText xml:space="preserve"> PAGE  \* MERGEFORMAT </w:instrText>
    </w:r>
    <w:r>
      <w:fldChar w:fldCharType="separate"/>
    </w:r>
    <w:r w:rsidR="007F4845">
      <w:rPr>
        <w:noProof/>
      </w:rPr>
      <w:t>11</w:t>
    </w:r>
    <w:r>
      <w:fldChar w:fldCharType="end"/>
    </w:r>
  </w:p>
  <w:p w:rsidR="001E547E" w:rsidRDefault="001E547E" w:rsidP="00593DA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0E0C1113"/>
    <w:multiLevelType w:val="hybridMultilevel"/>
    <w:tmpl w:val="4B7C4F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26015D"/>
    <w:multiLevelType w:val="hybridMultilevel"/>
    <w:tmpl w:val="D18A5232"/>
    <w:lvl w:ilvl="0" w:tplc="2B522C02">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E4E5242"/>
    <w:multiLevelType w:val="multilevel"/>
    <w:tmpl w:val="6B7E26E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32A16E1"/>
    <w:multiLevelType w:val="hybridMultilevel"/>
    <w:tmpl w:val="706E93DE"/>
    <w:lvl w:ilvl="0" w:tplc="EA8CA834">
      <w:start w:val="1"/>
      <w:numFmt w:val="lowerLetter"/>
      <w:lvlText w:val="%1)"/>
      <w:lvlJc w:val="left"/>
      <w:pPr>
        <w:ind w:left="360" w:hanging="360"/>
      </w:pPr>
      <w:rPr>
        <w:rFonts w:ascii="Arial" w:eastAsia="SimSun" w:hAnsi="Arial"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8B46A89"/>
    <w:multiLevelType w:val="hybridMultilevel"/>
    <w:tmpl w:val="0554D1DC"/>
    <w:lvl w:ilvl="0" w:tplc="3E943600">
      <w:start w:val="6"/>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nsid w:val="4B8A38CB"/>
    <w:multiLevelType w:val="hybridMultilevel"/>
    <w:tmpl w:val="D2802E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4B7EB9"/>
    <w:multiLevelType w:val="hybridMultilevel"/>
    <w:tmpl w:val="EEB2DAAA"/>
    <w:lvl w:ilvl="0" w:tplc="D318F2F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10732E2"/>
    <w:multiLevelType w:val="hybridMultilevel"/>
    <w:tmpl w:val="8C6A3C30"/>
    <w:lvl w:ilvl="0" w:tplc="62640C06">
      <w:start w:val="1"/>
      <w:numFmt w:val="bullet"/>
      <w:lvlText w:val="-"/>
      <w:lvlJc w:val="left"/>
      <w:pPr>
        <w:ind w:left="720" w:hanging="360"/>
      </w:pPr>
      <w:rPr>
        <w:rFonts w:ascii="Arial" w:eastAsia="Malgun Gothic"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DAC6B29"/>
    <w:multiLevelType w:val="hybridMultilevel"/>
    <w:tmpl w:val="35AC7A48"/>
    <w:lvl w:ilvl="0" w:tplc="38A805B4">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614137BD"/>
    <w:multiLevelType w:val="hybridMultilevel"/>
    <w:tmpl w:val="5ED68BB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6D9B1EB2"/>
    <w:multiLevelType w:val="hybridMultilevel"/>
    <w:tmpl w:val="557A8DC6"/>
    <w:lvl w:ilvl="0" w:tplc="0C0A0019">
      <w:start w:val="1"/>
      <w:numFmt w:val="lowerLetter"/>
      <w:lvlText w:val="%1."/>
      <w:lvlJc w:val="left"/>
      <w:pPr>
        <w:ind w:left="720" w:hanging="360"/>
      </w:pPr>
      <w:rPr>
        <w:rFonts w:hint="default"/>
      </w:rPr>
    </w:lvl>
    <w:lvl w:ilvl="1" w:tplc="D318F2FA">
      <w:start w:val="1"/>
      <w:numFmt w:val="lowerRoman"/>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1"/>
  </w:num>
  <w:num w:numId="5">
    <w:abstractNumId w:val="1"/>
  </w:num>
  <w:num w:numId="6">
    <w:abstractNumId w:val="6"/>
  </w:num>
  <w:num w:numId="7">
    <w:abstractNumId w:val="16"/>
  </w:num>
  <w:num w:numId="8">
    <w:abstractNumId w:val="12"/>
  </w:num>
  <w:num w:numId="9">
    <w:abstractNumId w:val="2"/>
  </w:num>
  <w:num w:numId="10">
    <w:abstractNumId w:val="7"/>
  </w:num>
  <w:num w:numId="11">
    <w:abstractNumId w:val="4"/>
  </w:num>
  <w:num w:numId="12">
    <w:abstractNumId w:val="10"/>
  </w:num>
  <w:num w:numId="13">
    <w:abstractNumId w:val="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5"/>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WorkspaceFTS\EN-FR\Lisbonne|WorkspaceFTS\EN-FR\ACE|WorkspaceFTS\EN-FR\Administratif|WorkspaceFTS\EN-FR\AMC|WorkspaceFTS\EN-FR\Assemblées|WorkspaceFTS\EN-FR\Budapest|WorkspaceFTS\EN-FR\CDIP|WorkspaceFTS\EN-FR\CWS|WorkspaceFTS\EN-FR\Divers|WorkspaceFTS\EN-FR\GRTKF|WorkspaceFTS\EN-FR\Hague|WorkspaceFTS\EN-FR\IPC|WorkspaceFTS\EN-FR\Madrid|WorkspaceFTS\EN-FR\PCT|WorkspaceFTS\EN-FR\PLT|WorkspaceFTS\EN-FR\SCCR|WorkspaceFTS\EN-FR\SCP|WorkspaceFTS\EN-FR\SCT|WorkspaceFTS\EN-FR\UPOV|WorkspaceFTS\EN-FR\WO_CC|WorkspaceFTS\EN-FR\WO_GA|WorkspaceFTS\EN-FR\WO_PBC|Glossaries\EN-FR|Treaties\Model Laws|Treaties\Other Laws and Agreements|Treaties\WIPO-administered|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
    <w:docVar w:name="TextBaseURL" w:val="empty"/>
    <w:docVar w:name="UILng" w:val="en"/>
  </w:docVars>
  <w:rsids>
    <w:rsidRoot w:val="00E238CC"/>
    <w:rsid w:val="000051E4"/>
    <w:rsid w:val="00043CAA"/>
    <w:rsid w:val="00060C6D"/>
    <w:rsid w:val="00075432"/>
    <w:rsid w:val="00081F22"/>
    <w:rsid w:val="00085FB3"/>
    <w:rsid w:val="000968ED"/>
    <w:rsid w:val="000A5C85"/>
    <w:rsid w:val="000A6AE9"/>
    <w:rsid w:val="000C062C"/>
    <w:rsid w:val="000F5E56"/>
    <w:rsid w:val="001017F4"/>
    <w:rsid w:val="00104874"/>
    <w:rsid w:val="00110596"/>
    <w:rsid w:val="001362EE"/>
    <w:rsid w:val="001832A6"/>
    <w:rsid w:val="001B119F"/>
    <w:rsid w:val="001E547E"/>
    <w:rsid w:val="00212BB9"/>
    <w:rsid w:val="0025588A"/>
    <w:rsid w:val="002634C4"/>
    <w:rsid w:val="002650FE"/>
    <w:rsid w:val="002928D3"/>
    <w:rsid w:val="002B499C"/>
    <w:rsid w:val="002C4B59"/>
    <w:rsid w:val="002C799E"/>
    <w:rsid w:val="002D7CD1"/>
    <w:rsid w:val="002F1FE6"/>
    <w:rsid w:val="002F4E68"/>
    <w:rsid w:val="003050D4"/>
    <w:rsid w:val="0030650C"/>
    <w:rsid w:val="00312F7F"/>
    <w:rsid w:val="0031344F"/>
    <w:rsid w:val="00316388"/>
    <w:rsid w:val="003167B1"/>
    <w:rsid w:val="003209AD"/>
    <w:rsid w:val="003320C0"/>
    <w:rsid w:val="00337D41"/>
    <w:rsid w:val="0035430D"/>
    <w:rsid w:val="00356CC0"/>
    <w:rsid w:val="00356F0E"/>
    <w:rsid w:val="00360362"/>
    <w:rsid w:val="00361450"/>
    <w:rsid w:val="0036222C"/>
    <w:rsid w:val="00366768"/>
    <w:rsid w:val="00366A24"/>
    <w:rsid w:val="003673CF"/>
    <w:rsid w:val="003845C1"/>
    <w:rsid w:val="003956A8"/>
    <w:rsid w:val="003A6F89"/>
    <w:rsid w:val="003B38C1"/>
    <w:rsid w:val="003D13CC"/>
    <w:rsid w:val="00400ADC"/>
    <w:rsid w:val="00414352"/>
    <w:rsid w:val="00423E3E"/>
    <w:rsid w:val="00427AF4"/>
    <w:rsid w:val="00436F93"/>
    <w:rsid w:val="0044181B"/>
    <w:rsid w:val="0044308D"/>
    <w:rsid w:val="004647DA"/>
    <w:rsid w:val="00474062"/>
    <w:rsid w:val="0047623A"/>
    <w:rsid w:val="00477D6B"/>
    <w:rsid w:val="00486F01"/>
    <w:rsid w:val="00494963"/>
    <w:rsid w:val="004A58D2"/>
    <w:rsid w:val="004A5B92"/>
    <w:rsid w:val="004E0D33"/>
    <w:rsid w:val="004F0F9A"/>
    <w:rsid w:val="005019FF"/>
    <w:rsid w:val="0053057A"/>
    <w:rsid w:val="005464F8"/>
    <w:rsid w:val="005506AE"/>
    <w:rsid w:val="00550FA9"/>
    <w:rsid w:val="00560A29"/>
    <w:rsid w:val="0056491C"/>
    <w:rsid w:val="00570DD2"/>
    <w:rsid w:val="005733D5"/>
    <w:rsid w:val="005804CC"/>
    <w:rsid w:val="00593DA7"/>
    <w:rsid w:val="005C6649"/>
    <w:rsid w:val="0060322C"/>
    <w:rsid w:val="00605827"/>
    <w:rsid w:val="0061570F"/>
    <w:rsid w:val="00616DA8"/>
    <w:rsid w:val="00640E2A"/>
    <w:rsid w:val="00646050"/>
    <w:rsid w:val="00671365"/>
    <w:rsid w:val="006713CA"/>
    <w:rsid w:val="00676C5C"/>
    <w:rsid w:val="00682948"/>
    <w:rsid w:val="007343BF"/>
    <w:rsid w:val="00796E45"/>
    <w:rsid w:val="007A5E26"/>
    <w:rsid w:val="007D1613"/>
    <w:rsid w:val="007D6E9A"/>
    <w:rsid w:val="007E307E"/>
    <w:rsid w:val="007E6D28"/>
    <w:rsid w:val="007F4845"/>
    <w:rsid w:val="00806A35"/>
    <w:rsid w:val="00816913"/>
    <w:rsid w:val="0082672B"/>
    <w:rsid w:val="0085309B"/>
    <w:rsid w:val="00860453"/>
    <w:rsid w:val="008612A5"/>
    <w:rsid w:val="00884B7F"/>
    <w:rsid w:val="00890DD2"/>
    <w:rsid w:val="008B094C"/>
    <w:rsid w:val="008B2CC1"/>
    <w:rsid w:val="008B60B2"/>
    <w:rsid w:val="008E252D"/>
    <w:rsid w:val="008E2904"/>
    <w:rsid w:val="008F4122"/>
    <w:rsid w:val="008F6466"/>
    <w:rsid w:val="009017AE"/>
    <w:rsid w:val="0090731E"/>
    <w:rsid w:val="009132BA"/>
    <w:rsid w:val="00916EE2"/>
    <w:rsid w:val="00937099"/>
    <w:rsid w:val="009576F7"/>
    <w:rsid w:val="00965A5E"/>
    <w:rsid w:val="00966A22"/>
    <w:rsid w:val="0096722F"/>
    <w:rsid w:val="00980843"/>
    <w:rsid w:val="00991CB3"/>
    <w:rsid w:val="009C4C56"/>
    <w:rsid w:val="009E2791"/>
    <w:rsid w:val="009E3F6F"/>
    <w:rsid w:val="009F499F"/>
    <w:rsid w:val="00A003A7"/>
    <w:rsid w:val="00A01593"/>
    <w:rsid w:val="00A077B9"/>
    <w:rsid w:val="00A1229B"/>
    <w:rsid w:val="00A14150"/>
    <w:rsid w:val="00A16A84"/>
    <w:rsid w:val="00A245CC"/>
    <w:rsid w:val="00A37111"/>
    <w:rsid w:val="00A42DAF"/>
    <w:rsid w:val="00A45BD8"/>
    <w:rsid w:val="00A869B7"/>
    <w:rsid w:val="00A9540F"/>
    <w:rsid w:val="00AC205C"/>
    <w:rsid w:val="00AD4605"/>
    <w:rsid w:val="00AE07A8"/>
    <w:rsid w:val="00AF0A6B"/>
    <w:rsid w:val="00B00A2A"/>
    <w:rsid w:val="00B05A69"/>
    <w:rsid w:val="00B63EC5"/>
    <w:rsid w:val="00B8667C"/>
    <w:rsid w:val="00B874F9"/>
    <w:rsid w:val="00B9734B"/>
    <w:rsid w:val="00BA1FF6"/>
    <w:rsid w:val="00BB0D37"/>
    <w:rsid w:val="00BC04BF"/>
    <w:rsid w:val="00BC3B9A"/>
    <w:rsid w:val="00BC3DCA"/>
    <w:rsid w:val="00BC4874"/>
    <w:rsid w:val="00BD373E"/>
    <w:rsid w:val="00BD5D04"/>
    <w:rsid w:val="00BF54DE"/>
    <w:rsid w:val="00C101A0"/>
    <w:rsid w:val="00C11BFE"/>
    <w:rsid w:val="00C70F95"/>
    <w:rsid w:val="00C92A14"/>
    <w:rsid w:val="00CA4B29"/>
    <w:rsid w:val="00CC15EE"/>
    <w:rsid w:val="00CC245F"/>
    <w:rsid w:val="00CC7CDD"/>
    <w:rsid w:val="00CF3F74"/>
    <w:rsid w:val="00D0191E"/>
    <w:rsid w:val="00D250E2"/>
    <w:rsid w:val="00D45252"/>
    <w:rsid w:val="00D70AB8"/>
    <w:rsid w:val="00D71B4D"/>
    <w:rsid w:val="00D8654E"/>
    <w:rsid w:val="00D93D55"/>
    <w:rsid w:val="00DA2D1B"/>
    <w:rsid w:val="00DB0BBA"/>
    <w:rsid w:val="00DB795F"/>
    <w:rsid w:val="00DC1518"/>
    <w:rsid w:val="00DC58AB"/>
    <w:rsid w:val="00DC7F73"/>
    <w:rsid w:val="00DF436D"/>
    <w:rsid w:val="00E04367"/>
    <w:rsid w:val="00E238CC"/>
    <w:rsid w:val="00E335FE"/>
    <w:rsid w:val="00E3588A"/>
    <w:rsid w:val="00E406BD"/>
    <w:rsid w:val="00E46112"/>
    <w:rsid w:val="00E5206C"/>
    <w:rsid w:val="00E73D07"/>
    <w:rsid w:val="00EB04BF"/>
    <w:rsid w:val="00EB4136"/>
    <w:rsid w:val="00EC4E49"/>
    <w:rsid w:val="00ED77FB"/>
    <w:rsid w:val="00EE45FA"/>
    <w:rsid w:val="00F13393"/>
    <w:rsid w:val="00F2417B"/>
    <w:rsid w:val="00F34571"/>
    <w:rsid w:val="00F40B71"/>
    <w:rsid w:val="00F434F5"/>
    <w:rsid w:val="00F444D7"/>
    <w:rsid w:val="00F45410"/>
    <w:rsid w:val="00F52EFF"/>
    <w:rsid w:val="00F5600B"/>
    <w:rsid w:val="00F66152"/>
    <w:rsid w:val="00F86554"/>
    <w:rsid w:val="00F87ED8"/>
    <w:rsid w:val="00F957E7"/>
    <w:rsid w:val="00FD61D3"/>
    <w:rsid w:val="00FE7B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E4611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E46112"/>
    <w:rPr>
      <w:rFonts w:ascii="Tahoma" w:eastAsia="SimSun" w:hAnsi="Tahoma" w:cs="Tahoma"/>
      <w:sz w:val="16"/>
      <w:szCs w:val="16"/>
      <w:lang w:eastAsia="zh-CN"/>
    </w:rPr>
  </w:style>
  <w:style w:type="paragraph" w:styleId="ListParagraph">
    <w:name w:val="List Paragraph"/>
    <w:basedOn w:val="Normal"/>
    <w:uiPriority w:val="34"/>
    <w:qFormat/>
    <w:rsid w:val="004A58D2"/>
    <w:pPr>
      <w:ind w:left="720"/>
      <w:contextualSpacing/>
    </w:pPr>
  </w:style>
  <w:style w:type="character" w:customStyle="1" w:styleId="Heading2Char">
    <w:name w:val="Heading 2 Char"/>
    <w:link w:val="Heading2"/>
    <w:rsid w:val="00F2417B"/>
    <w:rPr>
      <w:rFonts w:ascii="Arial" w:eastAsia="SimSun" w:hAnsi="Arial" w:cs="Arial"/>
      <w:bCs/>
      <w:iCs/>
      <w:caps/>
      <w:sz w:val="22"/>
      <w:szCs w:val="28"/>
      <w:lang w:eastAsia="zh-CN"/>
    </w:rPr>
  </w:style>
  <w:style w:type="character" w:customStyle="1" w:styleId="HeaderChar">
    <w:name w:val="Header Char"/>
    <w:link w:val="Header"/>
    <w:uiPriority w:val="99"/>
    <w:rsid w:val="00F2417B"/>
    <w:rPr>
      <w:rFonts w:ascii="Arial" w:eastAsia="SimSun" w:hAnsi="Arial" w:cs="Arial"/>
      <w:sz w:val="22"/>
      <w:lang w:eastAsia="zh-CN"/>
    </w:rPr>
  </w:style>
  <w:style w:type="character" w:styleId="Hyperlink">
    <w:name w:val="Hyperlink"/>
    <w:basedOn w:val="DefaultParagraphFont"/>
    <w:rsid w:val="00B874F9"/>
    <w:rPr>
      <w:color w:val="0000FF" w:themeColor="hyperlink"/>
      <w:u w:val="single"/>
    </w:rPr>
  </w:style>
  <w:style w:type="paragraph" w:styleId="Revision">
    <w:name w:val="Revision"/>
    <w:hidden/>
    <w:uiPriority w:val="99"/>
    <w:semiHidden/>
    <w:rsid w:val="00B874F9"/>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E4611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E46112"/>
    <w:rPr>
      <w:rFonts w:ascii="Tahoma" w:eastAsia="SimSun" w:hAnsi="Tahoma" w:cs="Tahoma"/>
      <w:sz w:val="16"/>
      <w:szCs w:val="16"/>
      <w:lang w:eastAsia="zh-CN"/>
    </w:rPr>
  </w:style>
  <w:style w:type="paragraph" w:styleId="ListParagraph">
    <w:name w:val="List Paragraph"/>
    <w:basedOn w:val="Normal"/>
    <w:uiPriority w:val="34"/>
    <w:qFormat/>
    <w:rsid w:val="004A58D2"/>
    <w:pPr>
      <w:ind w:left="720"/>
      <w:contextualSpacing/>
    </w:pPr>
  </w:style>
  <w:style w:type="character" w:customStyle="1" w:styleId="Heading2Char">
    <w:name w:val="Heading 2 Char"/>
    <w:link w:val="Heading2"/>
    <w:rsid w:val="00F2417B"/>
    <w:rPr>
      <w:rFonts w:ascii="Arial" w:eastAsia="SimSun" w:hAnsi="Arial" w:cs="Arial"/>
      <w:bCs/>
      <w:iCs/>
      <w:caps/>
      <w:sz w:val="22"/>
      <w:szCs w:val="28"/>
      <w:lang w:eastAsia="zh-CN"/>
    </w:rPr>
  </w:style>
  <w:style w:type="character" w:customStyle="1" w:styleId="HeaderChar">
    <w:name w:val="Header Char"/>
    <w:link w:val="Header"/>
    <w:uiPriority w:val="99"/>
    <w:rsid w:val="00F2417B"/>
    <w:rPr>
      <w:rFonts w:ascii="Arial" w:eastAsia="SimSun" w:hAnsi="Arial" w:cs="Arial"/>
      <w:sz w:val="22"/>
      <w:lang w:eastAsia="zh-CN"/>
    </w:rPr>
  </w:style>
  <w:style w:type="character" w:styleId="Hyperlink">
    <w:name w:val="Hyperlink"/>
    <w:basedOn w:val="DefaultParagraphFont"/>
    <w:rsid w:val="00B874F9"/>
    <w:rPr>
      <w:color w:val="0000FF" w:themeColor="hyperlink"/>
      <w:u w:val="single"/>
    </w:rPr>
  </w:style>
  <w:style w:type="paragraph" w:styleId="Revision">
    <w:name w:val="Revision"/>
    <w:hidden/>
    <w:uiPriority w:val="99"/>
    <w:semiHidden/>
    <w:rsid w:val="00B874F9"/>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19310-FA1F-4729-8FE1-535B1DEFE2B3}">
  <ds:schemaRefs>
    <ds:schemaRef ds:uri="http://schemas.openxmlformats.org/officeDocument/2006/bibliography"/>
  </ds:schemaRefs>
</ds:datastoreItem>
</file>

<file path=customXml/itemProps2.xml><?xml version="1.0" encoding="utf-8"?>
<ds:datastoreItem xmlns:ds="http://schemas.openxmlformats.org/officeDocument/2006/customXml" ds:itemID="{B2919C39-D555-47F4-82E0-D22E6D586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13 (E).dotm</Template>
  <TotalTime>1</TotalTime>
  <Pages>12</Pages>
  <Words>3895</Words>
  <Characters>22907</Characters>
  <Application>Microsoft Office Word</Application>
  <DocSecurity>0</DocSecurity>
  <Lines>394</Lines>
  <Paragraphs>61</Paragraphs>
  <ScaleCrop>false</ScaleCrop>
  <HeadingPairs>
    <vt:vector size="2" baseType="variant">
      <vt:variant>
        <vt:lpstr>Title</vt:lpstr>
      </vt:variant>
      <vt:variant>
        <vt:i4>1</vt:i4>
      </vt:variant>
    </vt:vector>
  </HeadingPairs>
  <TitlesOfParts>
    <vt:vector size="1" baseType="lpstr">
      <vt:lpstr>CDIP/13/</vt:lpstr>
    </vt:vector>
  </TitlesOfParts>
  <Company>WIPO</Company>
  <LinksUpToDate>false</LinksUpToDate>
  <CharactersWithSpaces>26741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CDIP/13/</dc:title>
  <dc:creator>BRACI Biljana</dc:creator>
  <cp:keywords>JCH/ko</cp:keywords>
  <cp:lastModifiedBy>BRACI Biljana</cp:lastModifiedBy>
  <cp:revision>3</cp:revision>
  <cp:lastPrinted>2014-05-07T08:55:00Z</cp:lastPrinted>
  <dcterms:created xsi:type="dcterms:W3CDTF">2014-05-07T16:19:00Z</dcterms:created>
  <dcterms:modified xsi:type="dcterms:W3CDTF">2014-05-07T16:19:00Z</dcterms:modified>
</cp:coreProperties>
</file>