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806C4" w:rsidTr="00361450">
        <w:tc>
          <w:tcPr>
            <w:tcW w:w="4513" w:type="dxa"/>
            <w:tcBorders>
              <w:bottom w:val="single" w:sz="4" w:space="0" w:color="auto"/>
            </w:tcBorders>
            <w:tcMar>
              <w:bottom w:w="170" w:type="dxa"/>
            </w:tcMar>
          </w:tcPr>
          <w:p w:rsidR="00EC4E49" w:rsidRPr="003806C4" w:rsidRDefault="00EC4E49" w:rsidP="007969C2">
            <w:pPr>
              <w:ind w:left="567" w:hanging="567"/>
            </w:pPr>
            <w:bookmarkStart w:id="0" w:name="_GoBack"/>
            <w:bookmarkEnd w:id="0"/>
          </w:p>
        </w:tc>
        <w:tc>
          <w:tcPr>
            <w:tcW w:w="4337" w:type="dxa"/>
            <w:tcBorders>
              <w:bottom w:val="single" w:sz="4" w:space="0" w:color="auto"/>
            </w:tcBorders>
            <w:tcMar>
              <w:left w:w="0" w:type="dxa"/>
              <w:right w:w="0" w:type="dxa"/>
            </w:tcMar>
          </w:tcPr>
          <w:p w:rsidR="00EC4E49" w:rsidRPr="003806C4" w:rsidRDefault="00E04720" w:rsidP="00916EE2">
            <w:r w:rsidRPr="003806C4">
              <w:rPr>
                <w:noProof/>
                <w:color w:val="00B050"/>
                <w:lang w:val="en-US" w:eastAsia="en-US"/>
              </w:rPr>
              <w:drawing>
                <wp:inline distT="0" distB="0" distL="0" distR="0" wp14:anchorId="0C9A0A5C" wp14:editId="0C8C2C50">
                  <wp:extent cx="180975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806C4" w:rsidRDefault="00EA7492" w:rsidP="00916EE2">
            <w:pPr>
              <w:jc w:val="right"/>
            </w:pPr>
            <w:r w:rsidRPr="003806C4">
              <w:rPr>
                <w:b/>
                <w:sz w:val="40"/>
                <w:szCs w:val="40"/>
              </w:rPr>
              <w:t>S</w:t>
            </w:r>
          </w:p>
        </w:tc>
      </w:tr>
      <w:tr w:rsidR="008B2CC1" w:rsidRPr="003806C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806C4" w:rsidRDefault="00801E1B" w:rsidP="00636323">
            <w:pPr>
              <w:jc w:val="right"/>
              <w:rPr>
                <w:rFonts w:ascii="Arial Black" w:hAnsi="Arial Black"/>
                <w:caps/>
                <w:sz w:val="15"/>
              </w:rPr>
            </w:pPr>
            <w:r w:rsidRPr="003806C4">
              <w:rPr>
                <w:rFonts w:ascii="Arial Black" w:hAnsi="Arial Black"/>
                <w:caps/>
                <w:sz w:val="15"/>
              </w:rPr>
              <w:t>WIPO/ACE/9/</w:t>
            </w:r>
            <w:bookmarkStart w:id="1" w:name="Code"/>
            <w:bookmarkEnd w:id="1"/>
            <w:r w:rsidR="00636323" w:rsidRPr="003806C4">
              <w:rPr>
                <w:rFonts w:ascii="Arial Black" w:hAnsi="Arial Black"/>
                <w:caps/>
                <w:sz w:val="15"/>
              </w:rPr>
              <w:t>23</w:t>
            </w:r>
            <w:r w:rsidR="008B2CC1" w:rsidRPr="003806C4">
              <w:rPr>
                <w:rFonts w:ascii="Arial Black" w:hAnsi="Arial Black"/>
                <w:caps/>
                <w:sz w:val="15"/>
              </w:rPr>
              <w:t xml:space="preserve"> </w:t>
            </w:r>
          </w:p>
        </w:tc>
      </w:tr>
      <w:tr w:rsidR="008B2CC1" w:rsidRPr="003806C4" w:rsidTr="00916EE2">
        <w:trPr>
          <w:trHeight w:hRule="exact" w:val="170"/>
        </w:trPr>
        <w:tc>
          <w:tcPr>
            <w:tcW w:w="9356" w:type="dxa"/>
            <w:gridSpan w:val="3"/>
            <w:noWrap/>
            <w:tcMar>
              <w:left w:w="0" w:type="dxa"/>
              <w:right w:w="0" w:type="dxa"/>
            </w:tcMar>
            <w:vAlign w:val="bottom"/>
          </w:tcPr>
          <w:p w:rsidR="008B2CC1" w:rsidRPr="003806C4" w:rsidRDefault="008B2CC1" w:rsidP="00E60658">
            <w:pPr>
              <w:jc w:val="right"/>
              <w:rPr>
                <w:rFonts w:ascii="Arial Black" w:hAnsi="Arial Black"/>
                <w:caps/>
                <w:sz w:val="15"/>
              </w:rPr>
            </w:pPr>
            <w:r w:rsidRPr="003806C4">
              <w:rPr>
                <w:rFonts w:ascii="Arial Black" w:hAnsi="Arial Black"/>
                <w:caps/>
                <w:sz w:val="15"/>
              </w:rPr>
              <w:t>ORIGINAL:</w:t>
            </w:r>
            <w:r w:rsidR="00F14686" w:rsidRPr="003806C4">
              <w:rPr>
                <w:rFonts w:ascii="Arial Black" w:hAnsi="Arial Black"/>
                <w:caps/>
                <w:sz w:val="15"/>
              </w:rPr>
              <w:t xml:space="preserve">  </w:t>
            </w:r>
            <w:r w:rsidR="00E60658">
              <w:rPr>
                <w:rFonts w:ascii="Arial Black" w:hAnsi="Arial Black"/>
                <w:caps/>
                <w:sz w:val="15"/>
              </w:rPr>
              <w:t>RUSO</w:t>
            </w:r>
            <w:r w:rsidR="00A42DAF" w:rsidRPr="003806C4">
              <w:rPr>
                <w:rFonts w:ascii="Arial Black" w:hAnsi="Arial Black"/>
                <w:caps/>
                <w:sz w:val="15"/>
              </w:rPr>
              <w:t xml:space="preserve"> </w:t>
            </w:r>
            <w:r w:rsidRPr="003806C4">
              <w:rPr>
                <w:rFonts w:ascii="Arial Black" w:hAnsi="Arial Black"/>
                <w:caps/>
                <w:sz w:val="15"/>
              </w:rPr>
              <w:t xml:space="preserve"> </w:t>
            </w:r>
            <w:bookmarkStart w:id="2" w:name="Original"/>
            <w:bookmarkEnd w:id="2"/>
          </w:p>
        </w:tc>
      </w:tr>
      <w:tr w:rsidR="008B2CC1" w:rsidRPr="003806C4" w:rsidTr="00916EE2">
        <w:trPr>
          <w:trHeight w:hRule="exact" w:val="198"/>
        </w:trPr>
        <w:tc>
          <w:tcPr>
            <w:tcW w:w="9356" w:type="dxa"/>
            <w:gridSpan w:val="3"/>
            <w:tcMar>
              <w:left w:w="0" w:type="dxa"/>
              <w:right w:w="0" w:type="dxa"/>
            </w:tcMar>
            <w:vAlign w:val="bottom"/>
          </w:tcPr>
          <w:p w:rsidR="008B2CC1" w:rsidRPr="003806C4" w:rsidRDefault="00D64C82" w:rsidP="00636323">
            <w:pPr>
              <w:jc w:val="right"/>
              <w:rPr>
                <w:rFonts w:ascii="Arial Black" w:hAnsi="Arial Black"/>
                <w:caps/>
                <w:sz w:val="15"/>
              </w:rPr>
            </w:pPr>
            <w:r w:rsidRPr="003806C4">
              <w:rPr>
                <w:rFonts w:ascii="Arial Black" w:hAnsi="Arial Black"/>
                <w:caps/>
                <w:sz w:val="15"/>
              </w:rPr>
              <w:t>fecha</w:t>
            </w:r>
            <w:r w:rsidR="008B2CC1" w:rsidRPr="003806C4">
              <w:rPr>
                <w:rFonts w:ascii="Arial Black" w:hAnsi="Arial Black"/>
                <w:caps/>
                <w:sz w:val="15"/>
              </w:rPr>
              <w:t>:</w:t>
            </w:r>
            <w:r w:rsidR="00F14686" w:rsidRPr="003806C4">
              <w:rPr>
                <w:rFonts w:ascii="Arial Black" w:hAnsi="Arial Black"/>
                <w:caps/>
                <w:sz w:val="15"/>
              </w:rPr>
              <w:t xml:space="preserve">  </w:t>
            </w:r>
            <w:r w:rsidR="00636323" w:rsidRPr="003806C4">
              <w:rPr>
                <w:rFonts w:ascii="Arial Black" w:hAnsi="Arial Black"/>
                <w:caps/>
                <w:sz w:val="15"/>
              </w:rPr>
              <w:t>20</w:t>
            </w:r>
            <w:r w:rsidR="006612EE" w:rsidRPr="003806C4">
              <w:rPr>
                <w:rFonts w:ascii="Arial Black" w:hAnsi="Arial Black"/>
                <w:caps/>
                <w:sz w:val="15"/>
              </w:rPr>
              <w:t xml:space="preserve"> de </w:t>
            </w:r>
            <w:r w:rsidR="00636323" w:rsidRPr="003806C4">
              <w:rPr>
                <w:rFonts w:ascii="Arial Black" w:hAnsi="Arial Black"/>
                <w:caps/>
                <w:sz w:val="15"/>
              </w:rPr>
              <w:t>DICIEMBRE</w:t>
            </w:r>
            <w:r w:rsidR="006612EE" w:rsidRPr="003806C4">
              <w:rPr>
                <w:rFonts w:ascii="Arial Black" w:hAnsi="Arial Black"/>
                <w:caps/>
                <w:sz w:val="15"/>
              </w:rPr>
              <w:t xml:space="preserve"> de</w:t>
            </w:r>
            <w:r w:rsidR="00F14686" w:rsidRPr="003806C4">
              <w:rPr>
                <w:rFonts w:ascii="Arial Black" w:hAnsi="Arial Black"/>
                <w:caps/>
                <w:sz w:val="15"/>
              </w:rPr>
              <w:t xml:space="preserve"> 201</w:t>
            </w:r>
            <w:r w:rsidR="00636323" w:rsidRPr="003806C4">
              <w:rPr>
                <w:rFonts w:ascii="Arial Black" w:hAnsi="Arial Black"/>
                <w:caps/>
                <w:sz w:val="15"/>
              </w:rPr>
              <w:t>3</w:t>
            </w:r>
            <w:r w:rsidR="00A42DAF" w:rsidRPr="003806C4">
              <w:rPr>
                <w:rFonts w:ascii="Arial Black" w:hAnsi="Arial Black"/>
                <w:caps/>
                <w:sz w:val="15"/>
              </w:rPr>
              <w:t xml:space="preserve"> </w:t>
            </w:r>
            <w:r w:rsidR="008B2CC1" w:rsidRPr="003806C4">
              <w:rPr>
                <w:rFonts w:ascii="Arial Black" w:hAnsi="Arial Black"/>
                <w:caps/>
                <w:sz w:val="15"/>
              </w:rPr>
              <w:t xml:space="preserve"> </w:t>
            </w:r>
            <w:bookmarkStart w:id="3" w:name="Date"/>
            <w:bookmarkEnd w:id="3"/>
          </w:p>
        </w:tc>
      </w:tr>
    </w:tbl>
    <w:p w:rsidR="008B2CC1" w:rsidRPr="003806C4" w:rsidRDefault="008B2CC1" w:rsidP="008B2CC1"/>
    <w:p w:rsidR="008B2CC1" w:rsidRPr="003806C4" w:rsidRDefault="008B2CC1" w:rsidP="008B2CC1"/>
    <w:p w:rsidR="008B2CC1" w:rsidRPr="003806C4" w:rsidRDefault="008B2CC1" w:rsidP="008B2CC1"/>
    <w:p w:rsidR="008B2CC1" w:rsidRPr="003806C4" w:rsidRDefault="008B2CC1" w:rsidP="008B2CC1"/>
    <w:p w:rsidR="008B2CC1" w:rsidRPr="003806C4" w:rsidRDefault="008B2CC1" w:rsidP="008B2CC1"/>
    <w:p w:rsidR="00061D47" w:rsidRPr="003806C4" w:rsidRDefault="006612EE" w:rsidP="00061D47">
      <w:pPr>
        <w:pStyle w:val="Meetingtitle"/>
        <w:ind w:left="0"/>
      </w:pPr>
      <w:r w:rsidRPr="003806C4">
        <w:t>Comité Asesor sobre Observancia</w:t>
      </w:r>
    </w:p>
    <w:p w:rsidR="00061D47" w:rsidRPr="003806C4" w:rsidRDefault="00061D47" w:rsidP="00061D47">
      <w:pPr>
        <w:pStyle w:val="Sessiontitle"/>
        <w:ind w:left="0"/>
      </w:pPr>
      <w:r w:rsidRPr="003806C4">
        <w:rPr>
          <w:lang w:eastAsia="ko-KR"/>
        </w:rPr>
        <w:t>N</w:t>
      </w:r>
      <w:r w:rsidR="006612EE" w:rsidRPr="003806C4">
        <w:rPr>
          <w:lang w:eastAsia="ko-KR"/>
        </w:rPr>
        <w:t xml:space="preserve">ovena </w:t>
      </w:r>
      <w:r w:rsidR="00202A5F" w:rsidRPr="003806C4">
        <w:rPr>
          <w:lang w:eastAsia="ko-KR"/>
        </w:rPr>
        <w:t>sesión</w:t>
      </w:r>
    </w:p>
    <w:p w:rsidR="00061D47" w:rsidRPr="003806C4" w:rsidRDefault="00061D47" w:rsidP="00061D47">
      <w:pPr>
        <w:pStyle w:val="Meetingplacedate"/>
        <w:ind w:left="0"/>
      </w:pPr>
      <w:r w:rsidRPr="003806C4">
        <w:t>G</w:t>
      </w:r>
      <w:r w:rsidR="006612EE" w:rsidRPr="003806C4">
        <w:t xml:space="preserve">inebra, 3 a 5 de marzo de </w:t>
      </w:r>
      <w:r w:rsidRPr="003806C4">
        <w:t>201</w:t>
      </w:r>
      <w:r w:rsidRPr="003806C4">
        <w:rPr>
          <w:lang w:eastAsia="ko-KR"/>
        </w:rPr>
        <w:t>4</w:t>
      </w:r>
    </w:p>
    <w:p w:rsidR="008B2CC1" w:rsidRPr="003806C4" w:rsidRDefault="008B2CC1" w:rsidP="008B2CC1"/>
    <w:p w:rsidR="008B2CC1" w:rsidRPr="003806C4" w:rsidRDefault="008B2CC1" w:rsidP="008B2CC1"/>
    <w:p w:rsidR="008B2CC1" w:rsidRPr="003806C4" w:rsidRDefault="008B2CC1" w:rsidP="008B2CC1"/>
    <w:p w:rsidR="00636323" w:rsidRPr="003806C4" w:rsidRDefault="00A339CD" w:rsidP="00A339CD">
      <w:pPr>
        <w:rPr>
          <w:caps/>
          <w:sz w:val="24"/>
        </w:rPr>
      </w:pPr>
      <w:bookmarkStart w:id="4" w:name="TitleOfDoc"/>
      <w:bookmarkEnd w:id="4"/>
      <w:r w:rsidRPr="003806C4">
        <w:rPr>
          <w:caps/>
          <w:sz w:val="24"/>
        </w:rPr>
        <w:t xml:space="preserve">LA OBSERVANCIA DE DERECHOS SOBRE OBRAS AUDIOVISUALES EN VIRTUD DE LA LEY FEDERAL Nº. 187-FZ DE 2 DE JULIO DE 2013 </w:t>
      </w:r>
      <w:r w:rsidR="001453F7">
        <w:rPr>
          <w:caps/>
          <w:sz w:val="24"/>
        </w:rPr>
        <w:t>que</w:t>
      </w:r>
      <w:r w:rsidRPr="003806C4">
        <w:rPr>
          <w:caps/>
          <w:sz w:val="24"/>
        </w:rPr>
        <w:t xml:space="preserve"> MODIFICA DETERMINADOS ACTOS LEGISLATIVOS DE LA FEDERACIÓN DE RUSIA RELATIVOS A LA OBSERVANCIA DE LOS DERECHOS DE PROPIEDAD INTELECTUAL EN LAS REDES DE INFORMACIÓN Y TELECOMUNICACIONES, Y OTRAS MEDIDAS ADOPTADAS EN LA FEDERACIÓN DE RUSIA PARA COMBATIR LA PIRATERÍA Y LA INFRACCIÓN DEL DERECHO DE AUTOR EN INTERNET</w:t>
      </w:r>
    </w:p>
    <w:p w:rsidR="00636323" w:rsidRPr="003806C4" w:rsidRDefault="00636323" w:rsidP="00636323">
      <w:pPr>
        <w:rPr>
          <w:i/>
        </w:rPr>
      </w:pPr>
      <w:bookmarkStart w:id="5" w:name="Prepared"/>
      <w:bookmarkEnd w:id="5"/>
    </w:p>
    <w:p w:rsidR="00636323" w:rsidRPr="003806C4" w:rsidRDefault="00A339CD" w:rsidP="00636323">
      <w:pPr>
        <w:rPr>
          <w:i/>
        </w:rPr>
      </w:pPr>
      <w:r w:rsidRPr="003806C4">
        <w:rPr>
          <w:i/>
        </w:rPr>
        <w:t>Documento preparado por</w:t>
      </w:r>
      <w:r w:rsidR="00636323" w:rsidRPr="003806C4">
        <w:rPr>
          <w:i/>
        </w:rPr>
        <w:t xml:space="preserve"> </w:t>
      </w:r>
      <w:r w:rsidR="00636323" w:rsidRPr="003806C4">
        <w:rPr>
          <w:i/>
          <w:color w:val="000000"/>
          <w:szCs w:val="22"/>
        </w:rPr>
        <w:t>Natalia</w:t>
      </w:r>
      <w:r w:rsidR="00636323" w:rsidRPr="003806C4">
        <w:rPr>
          <w:i/>
        </w:rPr>
        <w:t xml:space="preserve"> Romashova</w:t>
      </w:r>
      <w:r w:rsidR="00636323" w:rsidRPr="003806C4">
        <w:rPr>
          <w:i/>
          <w:color w:val="000000"/>
          <w:szCs w:val="22"/>
        </w:rPr>
        <w:t xml:space="preserve">, </w:t>
      </w:r>
      <w:r w:rsidRPr="003806C4">
        <w:rPr>
          <w:i/>
          <w:color w:val="000000"/>
          <w:szCs w:val="22"/>
        </w:rPr>
        <w:t>Jefa del Departamento de Derecho</w:t>
      </w:r>
      <w:r w:rsidR="00636323" w:rsidRPr="003806C4">
        <w:rPr>
          <w:i/>
          <w:color w:val="000000"/>
          <w:szCs w:val="22"/>
        </w:rPr>
        <w:t>, Minist</w:t>
      </w:r>
      <w:r w:rsidRPr="003806C4">
        <w:rPr>
          <w:i/>
          <w:color w:val="000000"/>
          <w:szCs w:val="22"/>
        </w:rPr>
        <w:t>erio de Cultura</w:t>
      </w:r>
      <w:r w:rsidR="00636323" w:rsidRPr="003806C4">
        <w:rPr>
          <w:i/>
          <w:color w:val="000000"/>
          <w:szCs w:val="22"/>
        </w:rPr>
        <w:t xml:space="preserve">, </w:t>
      </w:r>
      <w:r w:rsidRPr="003806C4">
        <w:rPr>
          <w:i/>
          <w:color w:val="000000"/>
          <w:szCs w:val="22"/>
        </w:rPr>
        <w:t>Federación de Rusia</w:t>
      </w:r>
      <w:r w:rsidR="00636323" w:rsidRPr="003806C4">
        <w:rPr>
          <w:rStyle w:val="FootnoteReference"/>
          <w:i/>
        </w:rPr>
        <w:footnoteReference w:customMarkFollows="1" w:id="2"/>
        <w:t>*</w:t>
      </w:r>
      <w:r w:rsidR="00636323" w:rsidRPr="003806C4">
        <w:rPr>
          <w:i/>
          <w:color w:val="000000"/>
          <w:szCs w:val="22"/>
        </w:rPr>
        <w:t xml:space="preserve"> </w:t>
      </w:r>
    </w:p>
    <w:p w:rsidR="00636323" w:rsidRPr="003806C4" w:rsidRDefault="00636323" w:rsidP="00636323"/>
    <w:p w:rsidR="00636323" w:rsidRPr="003806C4" w:rsidRDefault="00636323" w:rsidP="00636323"/>
    <w:p w:rsidR="00636323" w:rsidRPr="003806C4" w:rsidRDefault="00636323" w:rsidP="00636323"/>
    <w:p w:rsidR="00636323" w:rsidRPr="003806C4" w:rsidRDefault="00636323" w:rsidP="00636323"/>
    <w:p w:rsidR="00A339CD" w:rsidRPr="003806C4" w:rsidRDefault="00636323" w:rsidP="00636323">
      <w:r w:rsidRPr="003806C4">
        <w:fldChar w:fldCharType="begin"/>
      </w:r>
      <w:r w:rsidRPr="003806C4">
        <w:instrText xml:space="preserve"> AUTONUM  </w:instrText>
      </w:r>
      <w:r w:rsidRPr="003806C4">
        <w:fldChar w:fldCharType="end"/>
      </w:r>
      <w:r w:rsidRPr="003806C4">
        <w:tab/>
      </w:r>
      <w:r w:rsidR="00A339CD" w:rsidRPr="003806C4">
        <w:t xml:space="preserve">La Ley Federal Nº. 187-FZ de 2 de julio de 2013 que modifica determinados actos legislativos de la Federación de Rusia relativos a la </w:t>
      </w:r>
      <w:r w:rsidR="009539EC">
        <w:t>o</w:t>
      </w:r>
      <w:r w:rsidR="00A339CD" w:rsidRPr="003806C4">
        <w:t>bservancia de los derechos de propiedad intelectual en las redes de información y telecomunicaciones (“la Ley”) entró en vigor el 1 de agosto de 2013.</w:t>
      </w:r>
    </w:p>
    <w:p w:rsidR="00A339CD" w:rsidRPr="003806C4" w:rsidRDefault="00A339CD" w:rsidP="00636323"/>
    <w:p w:rsidR="00A339CD" w:rsidRPr="003806C4" w:rsidRDefault="00636323" w:rsidP="00636323">
      <w:r w:rsidRPr="003806C4">
        <w:fldChar w:fldCharType="begin"/>
      </w:r>
      <w:r w:rsidRPr="003806C4">
        <w:instrText xml:space="preserve"> AUTONUM  </w:instrText>
      </w:r>
      <w:r w:rsidRPr="003806C4">
        <w:fldChar w:fldCharType="end"/>
      </w:r>
      <w:r w:rsidRPr="003806C4">
        <w:tab/>
      </w:r>
      <w:r w:rsidR="001D63E6" w:rsidRPr="003806C4">
        <w:t>La aprobación de la Ley marcó el comienzo de la regulación de la gestión de la información en Internet.  Se trata de una importante pr</w:t>
      </w:r>
      <w:r w:rsidR="00BD2ADB" w:rsidRPr="003806C4">
        <w:t>imera medida para acabar con la</w:t>
      </w:r>
      <w:r w:rsidR="001D63E6" w:rsidRPr="003806C4">
        <w:t xml:space="preserve"> </w:t>
      </w:r>
      <w:r w:rsidR="00BD2ADB" w:rsidRPr="003806C4">
        <w:t>infracción</w:t>
      </w:r>
      <w:r w:rsidR="001D63E6" w:rsidRPr="003806C4">
        <w:t xml:space="preserve"> de los derechos de </w:t>
      </w:r>
      <w:r w:rsidR="00654099" w:rsidRPr="003806C4">
        <w:t>P.I.</w:t>
      </w:r>
      <w:r w:rsidR="001D63E6" w:rsidRPr="003806C4">
        <w:t xml:space="preserve"> </w:t>
      </w:r>
      <w:r w:rsidR="003B5547" w:rsidRPr="003806C4">
        <w:t>sobre</w:t>
      </w:r>
      <w:r w:rsidR="001D63E6" w:rsidRPr="003806C4">
        <w:t xml:space="preserve"> películas, </w:t>
      </w:r>
      <w:r w:rsidR="007B34FC">
        <w:t>incluidas películas</w:t>
      </w:r>
      <w:r w:rsidR="003B5547" w:rsidRPr="003806C4">
        <w:t xml:space="preserve"> </w:t>
      </w:r>
      <w:r w:rsidR="009539EC">
        <w:t>para el</w:t>
      </w:r>
      <w:r w:rsidR="003B5547" w:rsidRPr="003806C4">
        <w:t xml:space="preserve"> cine y </w:t>
      </w:r>
      <w:r w:rsidR="009539EC">
        <w:t xml:space="preserve">la </w:t>
      </w:r>
      <w:r w:rsidR="001D63E6" w:rsidRPr="003806C4">
        <w:t>televisión</w:t>
      </w:r>
      <w:r w:rsidR="00654099" w:rsidRPr="003806C4">
        <w:t>,</w:t>
      </w:r>
      <w:r w:rsidR="009539EC">
        <w:t xml:space="preserve"> </w:t>
      </w:r>
      <w:r w:rsidR="007B34FC">
        <w:t>que se comete</w:t>
      </w:r>
      <w:r w:rsidR="00AE3280">
        <w:t xml:space="preserve"> </w:t>
      </w:r>
      <w:r w:rsidR="001D63E6" w:rsidRPr="003806C4">
        <w:t xml:space="preserve">en las redes de </w:t>
      </w:r>
      <w:r w:rsidR="009539EC">
        <w:t>información y</w:t>
      </w:r>
      <w:r w:rsidR="001D63E6" w:rsidRPr="003806C4">
        <w:t xml:space="preserve"> telecomunicaciones.  Desde que la Ley entró en vigor, los titu</w:t>
      </w:r>
      <w:r w:rsidR="00AE3280">
        <w:t>lares de derechos de películas para el</w:t>
      </w:r>
      <w:r w:rsidR="001D63E6" w:rsidRPr="003806C4">
        <w:t xml:space="preserve"> cine han acogido positivamente su aplicación.</w:t>
      </w:r>
    </w:p>
    <w:p w:rsidR="001D63E6" w:rsidRPr="003806C4" w:rsidRDefault="001D63E6" w:rsidP="00636323"/>
    <w:p w:rsidR="00654099" w:rsidRPr="003806C4" w:rsidRDefault="00636323" w:rsidP="00636323">
      <w:r w:rsidRPr="003806C4">
        <w:fldChar w:fldCharType="begin"/>
      </w:r>
      <w:r w:rsidRPr="003806C4">
        <w:instrText xml:space="preserve"> AUTONUM  </w:instrText>
      </w:r>
      <w:r w:rsidRPr="003806C4">
        <w:fldChar w:fldCharType="end"/>
      </w:r>
      <w:r w:rsidRPr="003806C4">
        <w:tab/>
      </w:r>
      <w:r w:rsidR="00654099" w:rsidRPr="003806C4">
        <w:t xml:space="preserve">El artículo 144.1 del Código de Procedimiento Civil de la Federación de Rusia, que introdujo la Ley, establece que </w:t>
      </w:r>
      <w:r w:rsidR="004F77F8">
        <w:t>el</w:t>
      </w:r>
      <w:r w:rsidR="00E63F44" w:rsidRPr="003806C4">
        <w:t xml:space="preserve"> </w:t>
      </w:r>
      <w:r w:rsidR="007B34FC">
        <w:t>T</w:t>
      </w:r>
      <w:r w:rsidR="00114027" w:rsidRPr="00BC3BD9">
        <w:t>ribunal</w:t>
      </w:r>
      <w:r w:rsidR="00654099" w:rsidRPr="003806C4">
        <w:t xml:space="preserve"> podrá, </w:t>
      </w:r>
      <w:r w:rsidR="00E63F44" w:rsidRPr="003806C4">
        <w:t>previa</w:t>
      </w:r>
      <w:r w:rsidR="00654099" w:rsidRPr="003806C4">
        <w:t xml:space="preserve"> solicitud </w:t>
      </w:r>
      <w:r w:rsidR="00E63F44" w:rsidRPr="003806C4">
        <w:t>por escrito</w:t>
      </w:r>
      <w:r w:rsidR="00654099" w:rsidRPr="003806C4">
        <w:t xml:space="preserve"> de una </w:t>
      </w:r>
      <w:r w:rsidR="00654099" w:rsidRPr="003806C4">
        <w:lastRenderedPageBreak/>
        <w:t xml:space="preserve">organización o de un ciudadano, adoptar </w:t>
      </w:r>
      <w:r w:rsidR="00A96E4A" w:rsidRPr="003806C4">
        <w:t>medidas provisionales de protección</w:t>
      </w:r>
      <w:r w:rsidR="00654099" w:rsidRPr="003806C4">
        <w:t xml:space="preserve"> para asegurar la observancia</w:t>
      </w:r>
      <w:r w:rsidR="00AE3280" w:rsidRPr="00AE3280">
        <w:t xml:space="preserve"> </w:t>
      </w:r>
      <w:r w:rsidR="00AE3280" w:rsidRPr="003806C4">
        <w:t xml:space="preserve">de </w:t>
      </w:r>
      <w:r w:rsidR="006A1E61">
        <w:t xml:space="preserve">los </w:t>
      </w:r>
      <w:r w:rsidR="00CB21A9">
        <w:t>derechos exclusivos sobre películas</w:t>
      </w:r>
      <w:r w:rsidR="00AE3280">
        <w:t xml:space="preserve"> </w:t>
      </w:r>
      <w:r w:rsidR="003B5547" w:rsidRPr="003806C4">
        <w:t>en las redes de información y telecomunicacione</w:t>
      </w:r>
      <w:r w:rsidR="00330F15">
        <w:t xml:space="preserve">s, </w:t>
      </w:r>
      <w:r w:rsidR="00C5592C">
        <w:t>inclusión hecha de</w:t>
      </w:r>
      <w:r w:rsidR="00330F15">
        <w:t xml:space="preserve"> Internet, ha</w:t>
      </w:r>
      <w:r w:rsidR="00654099" w:rsidRPr="003806C4">
        <w:t xml:space="preserve">sta que se </w:t>
      </w:r>
      <w:r w:rsidR="00E63F44" w:rsidRPr="003806C4">
        <w:t>interponga una demanda.</w:t>
      </w:r>
      <w:r w:rsidR="00781BAA" w:rsidRPr="003806C4">
        <w:t xml:space="preserve">  También puede </w:t>
      </w:r>
      <w:r w:rsidR="00160B5E" w:rsidRPr="003806C4">
        <w:t>presentarse</w:t>
      </w:r>
      <w:r w:rsidR="00781BAA" w:rsidRPr="003806C4">
        <w:t xml:space="preserve"> una solicitud </w:t>
      </w:r>
      <w:r w:rsidR="00160B5E" w:rsidRPr="00BE253A">
        <w:t xml:space="preserve">al </w:t>
      </w:r>
      <w:r w:rsidR="007B34FC">
        <w:t>T</w:t>
      </w:r>
      <w:r w:rsidR="00114027">
        <w:t>ribunal</w:t>
      </w:r>
      <w:r w:rsidR="00160B5E" w:rsidRPr="00BE253A">
        <w:t xml:space="preserve"> utilizando</w:t>
      </w:r>
      <w:r w:rsidR="00781BAA" w:rsidRPr="003806C4">
        <w:t xml:space="preserve"> el formulario disponible en </w:t>
      </w:r>
      <w:r w:rsidR="00160B5E" w:rsidRPr="003806C4">
        <w:t xml:space="preserve">su </w:t>
      </w:r>
      <w:r w:rsidR="00781BAA" w:rsidRPr="003806C4">
        <w:t xml:space="preserve">sitio web oficial, </w:t>
      </w:r>
      <w:r w:rsidR="00330F15">
        <w:t>el cual deberá ir firmado mediante</w:t>
      </w:r>
      <w:r w:rsidR="00160B5E" w:rsidRPr="003806C4">
        <w:t xml:space="preserve"> firma</w:t>
      </w:r>
      <w:r w:rsidR="00781BAA" w:rsidRPr="003806C4">
        <w:t xml:space="preserve"> electrónica reconocida, en la manera </w:t>
      </w:r>
      <w:r w:rsidR="00160B5E" w:rsidRPr="003806C4">
        <w:t>que establece</w:t>
      </w:r>
      <w:r w:rsidR="00781BAA" w:rsidRPr="003806C4">
        <w:t xml:space="preserve"> la </w:t>
      </w:r>
      <w:r w:rsidR="00160B5E" w:rsidRPr="003806C4">
        <w:t>Ley Federal</w:t>
      </w:r>
      <w:r w:rsidR="00781BAA" w:rsidRPr="003806C4">
        <w:t>.</w:t>
      </w:r>
    </w:p>
    <w:p w:rsidR="00654099" w:rsidRPr="003806C4" w:rsidRDefault="00654099" w:rsidP="00636323"/>
    <w:p w:rsidR="00160B5E" w:rsidRPr="003806C4" w:rsidRDefault="00636323" w:rsidP="00636323">
      <w:r w:rsidRPr="003806C4">
        <w:fldChar w:fldCharType="begin"/>
      </w:r>
      <w:r w:rsidRPr="003806C4">
        <w:instrText xml:space="preserve"> AUTONUM  </w:instrText>
      </w:r>
      <w:r w:rsidRPr="003806C4">
        <w:fldChar w:fldCharType="end"/>
      </w:r>
      <w:r w:rsidRPr="003806C4">
        <w:tab/>
      </w:r>
      <w:r w:rsidR="006453FB" w:rsidRPr="003806C4">
        <w:t xml:space="preserve">Las </w:t>
      </w:r>
      <w:r w:rsidR="0061763D">
        <w:t>peticiones</w:t>
      </w:r>
      <w:r w:rsidR="006453FB" w:rsidRPr="003806C4">
        <w:t xml:space="preserve"> relativas a la </w:t>
      </w:r>
      <w:r w:rsidR="006453FB" w:rsidRPr="00BC3BD9">
        <w:t>observancia provisional de</w:t>
      </w:r>
      <w:r w:rsidR="00AA6492">
        <w:t xml:space="preserve"> los</w:t>
      </w:r>
      <w:r w:rsidR="00EE0012" w:rsidRPr="00BC3BD9">
        <w:t xml:space="preserve"> </w:t>
      </w:r>
      <w:r w:rsidR="00CB21A9" w:rsidRPr="00BC3BD9">
        <w:t>derechos exclusivos sobre películas</w:t>
      </w:r>
      <w:r w:rsidR="00131D54" w:rsidRPr="00BC3BD9">
        <w:t xml:space="preserve"> se presentan a</w:t>
      </w:r>
      <w:r w:rsidR="006453FB" w:rsidRPr="00BC3BD9">
        <w:t xml:space="preserve">l Tribunal </w:t>
      </w:r>
      <w:r w:rsidR="00131D54" w:rsidRPr="00BC3BD9">
        <w:t>Municipal</w:t>
      </w:r>
      <w:r w:rsidR="006453FB" w:rsidRPr="00BC3BD9">
        <w:t xml:space="preserve"> de Moscú</w:t>
      </w:r>
      <w:r w:rsidR="00131D54" w:rsidRPr="00BC3BD9">
        <w:t>.  Para cursar dicha</w:t>
      </w:r>
      <w:r w:rsidR="0061763D">
        <w:t xml:space="preserve"> petición</w:t>
      </w:r>
      <w:r w:rsidR="00131D54" w:rsidRPr="00BC3BD9">
        <w:t xml:space="preserve">, el </w:t>
      </w:r>
      <w:r w:rsidR="00054279" w:rsidRPr="00BC3BD9">
        <w:t>demandante</w:t>
      </w:r>
      <w:r w:rsidR="00131D54" w:rsidRPr="00BC3BD9">
        <w:t xml:space="preserve"> debe presentar al </w:t>
      </w:r>
      <w:r w:rsidR="007B34FC">
        <w:t>T</w:t>
      </w:r>
      <w:r w:rsidR="00114027" w:rsidRPr="00BC3BD9">
        <w:t>ribunal</w:t>
      </w:r>
      <w:r w:rsidR="00131D54" w:rsidRPr="00BC3BD9">
        <w:t xml:space="preserve"> documentos que confirmen la utilización en Internet de obras sujetas a derechos exclusivos así como sus derechos sobre </w:t>
      </w:r>
      <w:r w:rsidR="003B5547" w:rsidRPr="00BC3BD9">
        <w:t>los objetos de</w:t>
      </w:r>
      <w:r w:rsidR="00131D54" w:rsidRPr="00BC3BD9">
        <w:t xml:space="preserve"> </w:t>
      </w:r>
      <w:r w:rsidR="00822B55" w:rsidRPr="00BC3BD9">
        <w:t>P.I.</w:t>
      </w:r>
      <w:r w:rsidR="00131D54" w:rsidRPr="00BC3BD9">
        <w:t xml:space="preserve"> en</w:t>
      </w:r>
      <w:r w:rsidR="00131D54" w:rsidRPr="003806C4">
        <w:t xml:space="preserve"> cuestión.  Si no se presentan tales documentos, el </w:t>
      </w:r>
      <w:r w:rsidR="007B34FC">
        <w:t>T</w:t>
      </w:r>
      <w:r w:rsidR="00114027">
        <w:t>ribunal</w:t>
      </w:r>
      <w:r w:rsidR="00131D54" w:rsidRPr="003806C4">
        <w:t xml:space="preserve"> podrá adoptar la decisión de denegar </w:t>
      </w:r>
      <w:r w:rsidR="00EE0012">
        <w:t xml:space="preserve">la </w:t>
      </w:r>
      <w:r w:rsidR="00C5592C">
        <w:t xml:space="preserve">petición de hacer valer de manera </w:t>
      </w:r>
      <w:r w:rsidR="00131D54" w:rsidRPr="003806C4">
        <w:t>provisio</w:t>
      </w:r>
      <w:r w:rsidR="00EE0012">
        <w:t>nal los derechos exclusivos y, en ese marco, establecer</w:t>
      </w:r>
      <w:r w:rsidR="00E24B87" w:rsidRPr="003806C4">
        <w:t xml:space="preserve"> el derecho a presentar otra solicitud que cumpla los requisitos del artículo 144.1 y el derecho a interponer una demanda en la forma habitual.</w:t>
      </w:r>
    </w:p>
    <w:p w:rsidR="00160B5E" w:rsidRPr="003806C4" w:rsidRDefault="00160B5E" w:rsidP="00636323"/>
    <w:p w:rsidR="00E24B87" w:rsidRPr="003806C4" w:rsidRDefault="00636323" w:rsidP="00636323">
      <w:r w:rsidRPr="003806C4">
        <w:fldChar w:fldCharType="begin"/>
      </w:r>
      <w:r w:rsidRPr="003806C4">
        <w:instrText xml:space="preserve"> AUTONUM  </w:instrText>
      </w:r>
      <w:r w:rsidRPr="003806C4">
        <w:fldChar w:fldCharType="end"/>
      </w:r>
      <w:r w:rsidRPr="003806C4">
        <w:tab/>
      </w:r>
      <w:r w:rsidR="00877307" w:rsidRPr="003806C4">
        <w:t xml:space="preserve">El </w:t>
      </w:r>
      <w:r w:rsidR="007B34FC">
        <w:t>T</w:t>
      </w:r>
      <w:r w:rsidR="00114027">
        <w:t>ribunal</w:t>
      </w:r>
      <w:r w:rsidR="00877307" w:rsidRPr="003806C4">
        <w:t xml:space="preserve"> decidirá </w:t>
      </w:r>
      <w:r w:rsidR="003B5547" w:rsidRPr="003806C4">
        <w:t>acerca de</w:t>
      </w:r>
      <w:r w:rsidR="00877307" w:rsidRPr="003806C4">
        <w:t xml:space="preserve"> la observancia provisional de </w:t>
      </w:r>
      <w:r w:rsidR="00AA6492">
        <w:t xml:space="preserve">los </w:t>
      </w:r>
      <w:r w:rsidR="00CB21A9">
        <w:t>derechos exclusivos sobre películas</w:t>
      </w:r>
      <w:r w:rsidR="003B5547" w:rsidRPr="003806C4">
        <w:t xml:space="preserve">, </w:t>
      </w:r>
      <w:r w:rsidR="000248A3">
        <w:t xml:space="preserve">entre ellas las </w:t>
      </w:r>
      <w:r w:rsidR="007B34FC">
        <w:t>películas</w:t>
      </w:r>
      <w:r w:rsidR="003B5547" w:rsidRPr="003806C4">
        <w:t xml:space="preserve"> </w:t>
      </w:r>
      <w:r w:rsidR="000248A3">
        <w:t xml:space="preserve">de </w:t>
      </w:r>
      <w:r w:rsidR="003B5547" w:rsidRPr="003806C4">
        <w:t xml:space="preserve">cine y televisión, en las redes de información y telecomunicaciones, </w:t>
      </w:r>
      <w:r w:rsidR="00C5592C">
        <w:t xml:space="preserve">inclusión hecha de </w:t>
      </w:r>
      <w:r w:rsidR="003B5547" w:rsidRPr="003806C4">
        <w:t>Internet.  La decisión fijará un plazo de 15 días</w:t>
      </w:r>
      <w:r w:rsidR="00054279" w:rsidRPr="003806C4">
        <w:t xml:space="preserve"> como máximo</w:t>
      </w:r>
      <w:r w:rsidR="00E2433B" w:rsidRPr="003806C4">
        <w:t>,</w:t>
      </w:r>
      <w:r w:rsidR="00CB21A9">
        <w:t xml:space="preserve"> a partir de la fecha de su emisión,</w:t>
      </w:r>
      <w:r w:rsidR="00054279" w:rsidRPr="003806C4">
        <w:t xml:space="preserve"> para interponer una demanda</w:t>
      </w:r>
      <w:r w:rsidR="00E2433B" w:rsidRPr="003806C4">
        <w:t>, en su caso</w:t>
      </w:r>
      <w:r w:rsidR="00054279" w:rsidRPr="00BE253A">
        <w:t xml:space="preserve">, </w:t>
      </w:r>
      <w:r w:rsidR="00E2433B" w:rsidRPr="00BE253A">
        <w:t xml:space="preserve">en cuyo marco el </w:t>
      </w:r>
      <w:r w:rsidR="007B34FC">
        <w:t>T</w:t>
      </w:r>
      <w:r w:rsidR="00114027">
        <w:t>ribunal</w:t>
      </w:r>
      <w:r w:rsidR="00E2433B" w:rsidRPr="00BE253A">
        <w:t xml:space="preserve"> </w:t>
      </w:r>
      <w:r w:rsidR="00054279" w:rsidRPr="00BE253A">
        <w:t xml:space="preserve">adoptará medidas para </w:t>
      </w:r>
      <w:r w:rsidR="00E2433B" w:rsidRPr="00BE253A">
        <w:t>asegurar</w:t>
      </w:r>
      <w:r w:rsidR="00054279" w:rsidRPr="00BE253A">
        <w:t xml:space="preserve"> los intereses financieros del demandante.</w:t>
      </w:r>
      <w:r w:rsidR="00E2433B" w:rsidRPr="00BE253A">
        <w:t xml:space="preserve">  La decisión</w:t>
      </w:r>
      <w:r w:rsidR="00E2433B" w:rsidRPr="003806C4">
        <w:t xml:space="preserve"> se publica en el sitio web oficial del Tribunal Municipal de Moscú a más tardar al día siguiente a su pronunciamiento.</w:t>
      </w:r>
    </w:p>
    <w:p w:rsidR="00E24B87" w:rsidRPr="003806C4" w:rsidRDefault="00E24B87" w:rsidP="00636323"/>
    <w:p w:rsidR="00E2433B" w:rsidRPr="003806C4" w:rsidRDefault="00636323" w:rsidP="00636323">
      <w:r w:rsidRPr="003806C4">
        <w:fldChar w:fldCharType="begin"/>
      </w:r>
      <w:r w:rsidRPr="003806C4">
        <w:instrText xml:space="preserve"> AUTONUM  </w:instrText>
      </w:r>
      <w:r w:rsidRPr="003806C4">
        <w:fldChar w:fldCharType="end"/>
      </w:r>
      <w:r w:rsidRPr="003806C4">
        <w:tab/>
      </w:r>
      <w:r w:rsidR="00E2433B" w:rsidRPr="003806C4">
        <w:t xml:space="preserve">Si el </w:t>
      </w:r>
      <w:r w:rsidR="007B34FC">
        <w:t>T</w:t>
      </w:r>
      <w:r w:rsidR="00114027">
        <w:t>ribunal</w:t>
      </w:r>
      <w:r w:rsidR="00E2433B" w:rsidRPr="003806C4">
        <w:t xml:space="preserve"> adopta </w:t>
      </w:r>
      <w:r w:rsidR="00A96E4A" w:rsidRPr="003806C4">
        <w:t xml:space="preserve">medidas provisionales de protección, el demandante interpondrá una demanda ante el </w:t>
      </w:r>
      <w:r w:rsidR="00114027">
        <w:t>Tribunal</w:t>
      </w:r>
      <w:r w:rsidR="00A96E4A" w:rsidRPr="003806C4">
        <w:t xml:space="preserve"> Municipal de Moscú en relación con la observancia de derechos exclusivos sobre películas, </w:t>
      </w:r>
      <w:r w:rsidR="007B34FC">
        <w:t>incluidas películas</w:t>
      </w:r>
      <w:r w:rsidR="00A96E4A" w:rsidRPr="003806C4">
        <w:t xml:space="preserve"> </w:t>
      </w:r>
      <w:r w:rsidR="00973F57">
        <w:t xml:space="preserve">de </w:t>
      </w:r>
      <w:r w:rsidR="00A96E4A" w:rsidRPr="003806C4">
        <w:t xml:space="preserve">cine y televisión, en las redes de información y telecomunicaciones, </w:t>
      </w:r>
      <w:r w:rsidR="00C5592C">
        <w:t xml:space="preserve">inclusión hecha de </w:t>
      </w:r>
      <w:r w:rsidR="00A96E4A" w:rsidRPr="003806C4">
        <w:t xml:space="preserve">Internet.  Por otra parte, sobre la base de la decisión que emita el </w:t>
      </w:r>
      <w:r w:rsidR="007B34FC">
        <w:t>T</w:t>
      </w:r>
      <w:r w:rsidR="00114027">
        <w:t>ribunal</w:t>
      </w:r>
      <w:r w:rsidR="00A96E4A" w:rsidRPr="003806C4">
        <w:t xml:space="preserve"> </w:t>
      </w:r>
      <w:r w:rsidR="002154D1" w:rsidRPr="003806C4">
        <w:t>acerca de</w:t>
      </w:r>
      <w:r w:rsidR="00A96E4A" w:rsidRPr="003806C4">
        <w:t xml:space="preserve"> la aplicación de medidas provisionales de protección, el titular de </w:t>
      </w:r>
      <w:r w:rsidR="00CB21A9">
        <w:t xml:space="preserve">los </w:t>
      </w:r>
      <w:r w:rsidR="00A96E4A" w:rsidRPr="003806C4">
        <w:t xml:space="preserve">derechos podrá dirigirse </w:t>
      </w:r>
      <w:r w:rsidR="00A96E4A" w:rsidRPr="00BE253A">
        <w:t xml:space="preserve">a la autoridad ejecutiva federal responsable del control y la supervisión en </w:t>
      </w:r>
      <w:r w:rsidR="002154D1" w:rsidRPr="00BE253A">
        <w:t>la esfera</w:t>
      </w:r>
      <w:r w:rsidR="00A96E4A" w:rsidRPr="00BE253A">
        <w:t xml:space="preserve"> de la informaci</w:t>
      </w:r>
      <w:r w:rsidR="002154D1" w:rsidRPr="00BE253A">
        <w:t>ón de masas, las comunicaciones</w:t>
      </w:r>
      <w:r w:rsidR="002154D1" w:rsidRPr="003806C4">
        <w:t xml:space="preserve"> de masas y las tecnologías de la información y las comunicaciones (</w:t>
      </w:r>
      <w:r w:rsidR="00CB21A9">
        <w:t xml:space="preserve"> el </w:t>
      </w:r>
      <w:r w:rsidR="002154D1" w:rsidRPr="003806C4">
        <w:t>“</w:t>
      </w:r>
      <w:r w:rsidR="002154D1" w:rsidRPr="00CB21A9">
        <w:t>Roskomnadzor</w:t>
      </w:r>
      <w:r w:rsidR="002154D1" w:rsidRPr="003806C4">
        <w:t xml:space="preserve">”) solicitando que </w:t>
      </w:r>
      <w:r w:rsidR="00CB21A9">
        <w:t xml:space="preserve">se </w:t>
      </w:r>
      <w:r w:rsidR="002154D1" w:rsidRPr="003806C4">
        <w:t>adopte</w:t>
      </w:r>
      <w:r w:rsidR="00CB21A9">
        <w:t>n</w:t>
      </w:r>
      <w:r w:rsidR="002154D1" w:rsidRPr="003806C4">
        <w:t xml:space="preserve"> medidas para limitar </w:t>
      </w:r>
      <w:r w:rsidR="00967A2E">
        <w:t>e</w:t>
      </w:r>
      <w:r w:rsidR="002154D1" w:rsidRPr="003806C4">
        <w:t>l acces</w:t>
      </w:r>
      <w:r w:rsidR="00CB21A9">
        <w:t xml:space="preserve">o a los recursos de información </w:t>
      </w:r>
      <w:r w:rsidR="00485B66">
        <w:t xml:space="preserve">utilizados para difundir </w:t>
      </w:r>
      <w:r w:rsidR="002154D1" w:rsidRPr="003806C4">
        <w:t>películas o información.</w:t>
      </w:r>
    </w:p>
    <w:p w:rsidR="00E2433B" w:rsidRPr="003806C4" w:rsidRDefault="00E2433B" w:rsidP="00636323"/>
    <w:p w:rsidR="00636323" w:rsidRPr="003806C4" w:rsidRDefault="00636323" w:rsidP="00636323">
      <w:pPr>
        <w:rPr>
          <w:i/>
        </w:rPr>
      </w:pPr>
      <w:r w:rsidRPr="003806C4">
        <w:fldChar w:fldCharType="begin"/>
      </w:r>
      <w:r w:rsidRPr="003806C4">
        <w:instrText xml:space="preserve"> AUTONUM  </w:instrText>
      </w:r>
      <w:r w:rsidRPr="003806C4">
        <w:fldChar w:fldCharType="end"/>
      </w:r>
      <w:r w:rsidRPr="003806C4">
        <w:tab/>
      </w:r>
      <w:r w:rsidR="001F7DDB" w:rsidRPr="003806C4">
        <w:t xml:space="preserve">En un plazo de tres días laborables, el </w:t>
      </w:r>
      <w:r w:rsidR="001F7DDB" w:rsidRPr="00CB21A9">
        <w:t>Roskomnadzor</w:t>
      </w:r>
      <w:r w:rsidR="001F7DDB" w:rsidRPr="003806C4">
        <w:rPr>
          <w:i/>
        </w:rPr>
        <w:t>:</w:t>
      </w:r>
    </w:p>
    <w:p w:rsidR="00636323" w:rsidRPr="003806C4" w:rsidRDefault="00636323" w:rsidP="00636323"/>
    <w:p w:rsidR="00636323" w:rsidRPr="003806C4" w:rsidRDefault="00957746" w:rsidP="00927973">
      <w:pPr>
        <w:numPr>
          <w:ilvl w:val="0"/>
          <w:numId w:val="7"/>
        </w:numPr>
        <w:tabs>
          <w:tab w:val="left" w:pos="1134"/>
        </w:tabs>
        <w:ind w:left="567" w:firstLine="0"/>
      </w:pPr>
      <w:r w:rsidRPr="003806C4">
        <w:t>Identificará</w:t>
      </w:r>
      <w:r w:rsidR="001F7DDB" w:rsidRPr="003806C4">
        <w:t xml:space="preserve"> al proveedor</w:t>
      </w:r>
      <w:r w:rsidRPr="003806C4">
        <w:t xml:space="preserve"> de alojamiento</w:t>
      </w:r>
      <w:r w:rsidR="001F7DDB" w:rsidRPr="003806C4">
        <w:t xml:space="preserve"> </w:t>
      </w:r>
      <w:r w:rsidR="00BD680B">
        <w:t xml:space="preserve">web </w:t>
      </w:r>
      <w:r w:rsidR="00485B66">
        <w:noBreakHyphen/>
      </w:r>
      <w:r w:rsidR="001F7DDB" w:rsidRPr="003806C4">
        <w:t xml:space="preserve">o a cualquier otra entidad que </w:t>
      </w:r>
      <w:r w:rsidR="0020756C" w:rsidRPr="003806C4">
        <w:t>esté facilitando</w:t>
      </w:r>
      <w:r w:rsidR="001F7DDB" w:rsidRPr="003806C4">
        <w:t xml:space="preserve"> el acceso al recurso de información en nombre del propietario</w:t>
      </w:r>
      <w:r w:rsidR="00485B66">
        <w:noBreakHyphen/>
      </w:r>
      <w:r w:rsidR="001F7DDB" w:rsidRPr="003806C4">
        <w:t xml:space="preserve"> del sitio web en </w:t>
      </w:r>
      <w:r w:rsidR="00927973" w:rsidRPr="003806C4">
        <w:t xml:space="preserve">el </w:t>
      </w:r>
      <w:r w:rsidR="001F7DDB" w:rsidRPr="003806C4">
        <w:t>que ha</w:t>
      </w:r>
      <w:r w:rsidR="00927973" w:rsidRPr="003806C4">
        <w:t>ya</w:t>
      </w:r>
      <w:r w:rsidR="001F7DDB" w:rsidRPr="003806C4">
        <w:t xml:space="preserve"> </w:t>
      </w:r>
      <w:r w:rsidR="0020756C" w:rsidRPr="003806C4">
        <w:t xml:space="preserve">sido difundida </w:t>
      </w:r>
      <w:r w:rsidR="001F7DDB" w:rsidRPr="003806C4">
        <w:t xml:space="preserve">información </w:t>
      </w:r>
      <w:r w:rsidR="004F77F8">
        <w:t>que contenga</w:t>
      </w:r>
      <w:r w:rsidR="001F7DDB" w:rsidRPr="003806C4">
        <w:t xml:space="preserve"> películas, </w:t>
      </w:r>
      <w:r w:rsidR="007B34FC">
        <w:t>incluidas películas</w:t>
      </w:r>
      <w:r w:rsidR="001F7DDB" w:rsidRPr="003806C4">
        <w:t xml:space="preserve"> </w:t>
      </w:r>
      <w:r w:rsidR="00CC5F6C">
        <w:t>d</w:t>
      </w:r>
      <w:r w:rsidR="001F7DDB" w:rsidRPr="003806C4">
        <w:t xml:space="preserve">e cine y televisión, o la información necesaria para obtenerlas sin la autorización del titular de </w:t>
      </w:r>
      <w:r w:rsidR="00485B66">
        <w:t xml:space="preserve">los </w:t>
      </w:r>
      <w:r w:rsidR="001F7DDB" w:rsidRPr="003806C4">
        <w:t>derechos</w:t>
      </w:r>
      <w:r w:rsidR="00485B66">
        <w:t>,</w:t>
      </w:r>
      <w:r w:rsidR="001F7DDB" w:rsidRPr="003806C4">
        <w:t xml:space="preserve"> </w:t>
      </w:r>
      <w:r w:rsidR="003F5144" w:rsidRPr="003806C4">
        <w:t>u</w:t>
      </w:r>
      <w:r w:rsidR="00927973" w:rsidRPr="003806C4">
        <w:t xml:space="preserve"> otros fundamentos jurídicos, </w:t>
      </w:r>
      <w:r w:rsidR="00485B66">
        <w:t>en</w:t>
      </w:r>
      <w:r w:rsidR="00927973" w:rsidRPr="003806C4">
        <w:t xml:space="preserve"> las redes de información y telecomunicaciones</w:t>
      </w:r>
      <w:r w:rsidR="009D2311" w:rsidRPr="003806C4">
        <w:t>.</w:t>
      </w:r>
    </w:p>
    <w:p w:rsidR="00636323" w:rsidRPr="003806C4" w:rsidRDefault="00636323" w:rsidP="00636323">
      <w:pPr>
        <w:tabs>
          <w:tab w:val="left" w:pos="1134"/>
        </w:tabs>
        <w:ind w:left="567"/>
      </w:pPr>
    </w:p>
    <w:p w:rsidR="00636323" w:rsidRPr="003806C4" w:rsidRDefault="009D2311" w:rsidP="0020756C">
      <w:pPr>
        <w:numPr>
          <w:ilvl w:val="0"/>
          <w:numId w:val="7"/>
        </w:numPr>
        <w:tabs>
          <w:tab w:val="left" w:pos="1134"/>
        </w:tabs>
        <w:ind w:left="567" w:firstLine="0"/>
      </w:pPr>
      <w:r w:rsidRPr="003806C4">
        <w:t>E</w:t>
      </w:r>
      <w:r w:rsidR="0020756C" w:rsidRPr="003806C4">
        <w:t>nviará al proveedor</w:t>
      </w:r>
      <w:r w:rsidR="00957746" w:rsidRPr="003806C4">
        <w:t xml:space="preserve"> de alojamiento</w:t>
      </w:r>
      <w:r w:rsidR="0020756C" w:rsidRPr="003806C4">
        <w:t xml:space="preserve"> </w:t>
      </w:r>
      <w:r w:rsidR="00BD680B">
        <w:t xml:space="preserve">web </w:t>
      </w:r>
      <w:r w:rsidR="00637100">
        <w:noBreakHyphen/>
      </w:r>
      <w:r w:rsidR="0020756C" w:rsidRPr="003806C4">
        <w:t xml:space="preserve">o a cualquier otra entidad que esté facilitando el acceso al recurso de Internet en </w:t>
      </w:r>
      <w:r w:rsidR="00957746" w:rsidRPr="003806C4">
        <w:t xml:space="preserve">el </w:t>
      </w:r>
      <w:r w:rsidR="0020756C" w:rsidRPr="003806C4">
        <w:t>que haya sido alojado el contenido ilegal en formato electrónico</w:t>
      </w:r>
      <w:r w:rsidR="00637100">
        <w:noBreakHyphen/>
      </w:r>
      <w:r w:rsidR="0020756C" w:rsidRPr="003806C4">
        <w:t xml:space="preserve"> un aviso en inglés y en ruso </w:t>
      </w:r>
      <w:r w:rsidR="00957746" w:rsidRPr="003806C4">
        <w:t>acerca de</w:t>
      </w:r>
      <w:r w:rsidR="0020756C" w:rsidRPr="003806C4">
        <w:t xml:space="preserve"> la infracción de derechos exclusivos sobre películas, </w:t>
      </w:r>
      <w:r w:rsidR="007B34FC">
        <w:t>incluidas películas</w:t>
      </w:r>
      <w:r w:rsidR="0020756C" w:rsidRPr="003806C4">
        <w:t xml:space="preserve"> </w:t>
      </w:r>
      <w:r w:rsidR="007D7451">
        <w:t xml:space="preserve">de </w:t>
      </w:r>
      <w:r w:rsidR="0020756C" w:rsidRPr="003806C4">
        <w:t xml:space="preserve">cine y televisión.  En el aviso se indicará el nombre de la obra, su autor, el titular de </w:t>
      </w:r>
      <w:r w:rsidR="00637100">
        <w:t xml:space="preserve">los </w:t>
      </w:r>
      <w:r w:rsidR="0020756C" w:rsidRPr="003806C4">
        <w:t>derechos, el nombre de domin</w:t>
      </w:r>
      <w:r w:rsidR="00967A2E">
        <w:t>i</w:t>
      </w:r>
      <w:r w:rsidR="0020756C" w:rsidRPr="003806C4">
        <w:t>o y la dirección de red que identifica al si</w:t>
      </w:r>
      <w:r w:rsidR="003F5144" w:rsidRPr="003806C4">
        <w:t>t</w:t>
      </w:r>
      <w:r w:rsidR="0020756C" w:rsidRPr="003806C4">
        <w:t>io web en</w:t>
      </w:r>
      <w:r w:rsidR="00957746" w:rsidRPr="003806C4">
        <w:t xml:space="preserve"> el</w:t>
      </w:r>
      <w:r w:rsidR="0020756C" w:rsidRPr="003806C4">
        <w:t xml:space="preserve"> que ha</w:t>
      </w:r>
      <w:r w:rsidR="003F5144" w:rsidRPr="003806C4">
        <w:t xml:space="preserve"> sido</w:t>
      </w:r>
      <w:r w:rsidR="0020756C" w:rsidRPr="003806C4">
        <w:t xml:space="preserve"> alojad</w:t>
      </w:r>
      <w:r w:rsidR="003F5144" w:rsidRPr="003806C4">
        <w:t>a</w:t>
      </w:r>
      <w:r w:rsidR="0020756C" w:rsidRPr="003806C4">
        <w:t xml:space="preserve"> la información </w:t>
      </w:r>
      <w:r w:rsidR="004F77F8">
        <w:t>que contiene</w:t>
      </w:r>
      <w:r w:rsidR="0020756C" w:rsidRPr="003806C4">
        <w:t xml:space="preserve"> películas, </w:t>
      </w:r>
      <w:r w:rsidR="007B34FC">
        <w:t>incluidas películas</w:t>
      </w:r>
      <w:r w:rsidR="0020756C" w:rsidRPr="003806C4">
        <w:t xml:space="preserve"> </w:t>
      </w:r>
      <w:r w:rsidR="007D7451">
        <w:t xml:space="preserve">de </w:t>
      </w:r>
      <w:r w:rsidR="0020756C" w:rsidRPr="003806C4">
        <w:t xml:space="preserve">cine </w:t>
      </w:r>
      <w:r w:rsidR="007D7451">
        <w:t xml:space="preserve">y </w:t>
      </w:r>
      <w:r w:rsidR="0020756C" w:rsidRPr="003806C4">
        <w:t>televisión, o la información necesaria para obtenerlas sin la autorización del titular de derechos</w:t>
      </w:r>
      <w:r w:rsidR="00637100">
        <w:t>,</w:t>
      </w:r>
      <w:r w:rsidR="0020756C" w:rsidRPr="003806C4">
        <w:t xml:space="preserve"> </w:t>
      </w:r>
      <w:r w:rsidR="003F5144" w:rsidRPr="003806C4">
        <w:t>u</w:t>
      </w:r>
      <w:r w:rsidR="0020756C" w:rsidRPr="003806C4">
        <w:t xml:space="preserve"> otros fundamentos jurídicos</w:t>
      </w:r>
      <w:r w:rsidR="00637100">
        <w:t>,</w:t>
      </w:r>
      <w:r w:rsidR="0020756C" w:rsidRPr="003806C4">
        <w:t xml:space="preserve"> </w:t>
      </w:r>
      <w:r w:rsidR="00637100">
        <w:t>en las</w:t>
      </w:r>
      <w:r w:rsidR="0020756C" w:rsidRPr="003806C4">
        <w:t xml:space="preserve"> redes de información y telecomunicaciones, </w:t>
      </w:r>
      <w:r w:rsidR="003F5144" w:rsidRPr="003806C4">
        <w:t xml:space="preserve">así como los </w:t>
      </w:r>
      <w:r w:rsidR="0020756C" w:rsidRPr="003806C4">
        <w:t>índices de</w:t>
      </w:r>
      <w:r w:rsidR="003F5144" w:rsidRPr="003806C4">
        <w:t xml:space="preserve"> las</w:t>
      </w:r>
      <w:r w:rsidR="0020756C" w:rsidRPr="003806C4">
        <w:t xml:space="preserve"> páginas del sitio web que permitan identificar tal información, y establecerá que se adopten medidas para </w:t>
      </w:r>
      <w:r w:rsidR="00637100">
        <w:t>retirar</w:t>
      </w:r>
      <w:r w:rsidR="0020756C" w:rsidRPr="003806C4">
        <w:t xml:space="preserve"> la información.</w:t>
      </w:r>
    </w:p>
    <w:p w:rsidR="003F5144" w:rsidRPr="003806C4" w:rsidRDefault="003F5144" w:rsidP="003F5144">
      <w:pPr>
        <w:tabs>
          <w:tab w:val="left" w:pos="1134"/>
        </w:tabs>
        <w:ind w:left="567"/>
      </w:pPr>
    </w:p>
    <w:p w:rsidR="00D622BE" w:rsidRPr="003806C4" w:rsidRDefault="009D2311" w:rsidP="00D622BE">
      <w:pPr>
        <w:numPr>
          <w:ilvl w:val="0"/>
          <w:numId w:val="7"/>
        </w:numPr>
        <w:tabs>
          <w:tab w:val="left" w:pos="1134"/>
        </w:tabs>
        <w:ind w:left="567" w:firstLine="0"/>
      </w:pPr>
      <w:r w:rsidRPr="003806C4">
        <w:t>F</w:t>
      </w:r>
      <w:r w:rsidR="00D622BE" w:rsidRPr="003806C4">
        <w:t>ijará la fecha y los plazos para enviar el aviso al proveedor</w:t>
      </w:r>
      <w:r w:rsidR="00957746" w:rsidRPr="003806C4">
        <w:t xml:space="preserve"> de alojamiento</w:t>
      </w:r>
      <w:r w:rsidR="00BD680B">
        <w:t xml:space="preserve"> web</w:t>
      </w:r>
      <w:r w:rsidR="00637100">
        <w:t xml:space="preserve"> </w:t>
      </w:r>
      <w:r w:rsidR="00637100">
        <w:noBreakHyphen/>
      </w:r>
      <w:r w:rsidR="00637100" w:rsidRPr="003806C4">
        <w:t>o a cualquier</w:t>
      </w:r>
      <w:r w:rsidR="00D622BE" w:rsidRPr="003806C4">
        <w:t xml:space="preserve"> otra entidad que esté facilitando el acceso al recurso de Internet en </w:t>
      </w:r>
      <w:r w:rsidR="004F77F8">
        <w:t xml:space="preserve">el </w:t>
      </w:r>
      <w:r w:rsidR="00D622BE" w:rsidRPr="003806C4">
        <w:t>que ha sido alojado el contenido ilegal</w:t>
      </w:r>
      <w:r w:rsidR="00637100">
        <w:noBreakHyphen/>
      </w:r>
      <w:r w:rsidR="00D622BE" w:rsidRPr="003806C4">
        <w:t xml:space="preserve"> utilizando el debido sistema de información.</w:t>
      </w:r>
    </w:p>
    <w:p w:rsidR="00D622BE" w:rsidRPr="003806C4" w:rsidRDefault="00D622BE" w:rsidP="00D622BE">
      <w:pPr>
        <w:tabs>
          <w:tab w:val="left" w:pos="1134"/>
        </w:tabs>
      </w:pPr>
    </w:p>
    <w:p w:rsidR="00D622BE" w:rsidRPr="003806C4" w:rsidRDefault="00D622BE" w:rsidP="00636323">
      <w:pPr>
        <w:tabs>
          <w:tab w:val="left" w:pos="1134"/>
        </w:tabs>
        <w:ind w:left="567"/>
      </w:pPr>
      <w:r w:rsidRPr="003806C4">
        <w:t>El proveedor</w:t>
      </w:r>
      <w:r w:rsidR="00957746" w:rsidRPr="003806C4">
        <w:t xml:space="preserve"> de alojamiento</w:t>
      </w:r>
      <w:r w:rsidR="00BD680B">
        <w:t xml:space="preserve"> web</w:t>
      </w:r>
      <w:r w:rsidRPr="003806C4">
        <w:t xml:space="preserve"> </w:t>
      </w:r>
      <w:r w:rsidR="00BD680B">
        <w:t>deberá</w:t>
      </w:r>
      <w:r w:rsidRPr="003806C4">
        <w:t xml:space="preserve"> informar al propietario del sitio</w:t>
      </w:r>
      <w:r w:rsidR="007B34FC">
        <w:t xml:space="preserve"> web</w:t>
      </w:r>
      <w:r w:rsidRPr="003806C4">
        <w:t xml:space="preserve"> acerca de la demanda del titular de derechos y de la necesidad de retirar </w:t>
      </w:r>
      <w:r w:rsidR="00637100">
        <w:t>sin demora</w:t>
      </w:r>
      <w:r w:rsidRPr="003806C4">
        <w:t xml:space="preserve"> el contenido alojado </w:t>
      </w:r>
      <w:r w:rsidR="00637100" w:rsidRPr="003806C4">
        <w:t xml:space="preserve">ilegalmente </w:t>
      </w:r>
      <w:r w:rsidRPr="003806C4">
        <w:t xml:space="preserve">en </w:t>
      </w:r>
      <w:r w:rsidR="007B34FC">
        <w:t>su sitio web</w:t>
      </w:r>
      <w:r w:rsidRPr="003806C4">
        <w:t xml:space="preserve">.  El propietario </w:t>
      </w:r>
      <w:r w:rsidR="00B55C09">
        <w:t>de los recursos de I</w:t>
      </w:r>
      <w:r w:rsidRPr="003806C4">
        <w:t>nternet debe</w:t>
      </w:r>
      <w:r w:rsidR="00B55C09">
        <w:t>rá</w:t>
      </w:r>
      <w:r w:rsidRPr="003806C4">
        <w:t xml:space="preserve"> retirar la información </w:t>
      </w:r>
      <w:r w:rsidR="00637100">
        <w:t>sin demora</w:t>
      </w:r>
      <w:r w:rsidRPr="003806C4">
        <w:t xml:space="preserve">.  En los casos en que el propietario de los recursos de Internet se niegue a hacerlo, </w:t>
      </w:r>
      <w:r w:rsidR="00967A2E">
        <w:t>el</w:t>
      </w:r>
      <w:r w:rsidRPr="003806C4">
        <w:t xml:space="preserve"> proveedor debe</w:t>
      </w:r>
      <w:r w:rsidR="00B55C09">
        <w:t>rá</w:t>
      </w:r>
      <w:r w:rsidRPr="003806C4">
        <w:t xml:space="preserve"> limitar el acceso al recurso.</w:t>
      </w:r>
    </w:p>
    <w:p w:rsidR="00D622BE" w:rsidRPr="003806C4" w:rsidRDefault="00D622BE" w:rsidP="00636323">
      <w:pPr>
        <w:tabs>
          <w:tab w:val="left" w:pos="1134"/>
        </w:tabs>
        <w:ind w:left="567"/>
      </w:pPr>
    </w:p>
    <w:p w:rsidR="00957746" w:rsidRPr="003806C4" w:rsidRDefault="00957746" w:rsidP="00636323">
      <w:pPr>
        <w:numPr>
          <w:ilvl w:val="0"/>
          <w:numId w:val="7"/>
        </w:numPr>
        <w:tabs>
          <w:tab w:val="left" w:pos="1134"/>
        </w:tabs>
        <w:ind w:left="567" w:firstLine="0"/>
      </w:pPr>
      <w:r w:rsidRPr="003806C4">
        <w:t>Si el proveedor de alojamiento</w:t>
      </w:r>
      <w:r w:rsidR="00BD680B">
        <w:t xml:space="preserve"> web</w:t>
      </w:r>
      <w:r w:rsidRPr="003806C4">
        <w:t xml:space="preserve"> no informa al propietario </w:t>
      </w:r>
      <w:r w:rsidR="00B55C09">
        <w:t>de los recursos de</w:t>
      </w:r>
      <w:r w:rsidRPr="003806C4">
        <w:t xml:space="preserve"> Internet de la necesidad de retirar el contenido alojado </w:t>
      </w:r>
      <w:r w:rsidR="00637100" w:rsidRPr="003806C4">
        <w:t xml:space="preserve">ilegalmente </w:t>
      </w:r>
      <w:r w:rsidRPr="003806C4">
        <w:t>en el sitio</w:t>
      </w:r>
      <w:r w:rsidR="007969C2">
        <w:t xml:space="preserve"> web</w:t>
      </w:r>
      <w:r w:rsidRPr="003806C4">
        <w:t>, y tampoco bloquea el acceso al mismo, el operador de telecomunicaciones del sistema de conectividad en red adoptará las medidas necesarias para limitar el acceso a dicho recurso.</w:t>
      </w:r>
    </w:p>
    <w:p w:rsidR="00636323" w:rsidRPr="003806C4" w:rsidRDefault="00636323" w:rsidP="00636323"/>
    <w:p w:rsidR="008F5BD1" w:rsidRPr="003806C4" w:rsidRDefault="00636323" w:rsidP="00636323">
      <w:r w:rsidRPr="00BE253A">
        <w:fldChar w:fldCharType="begin"/>
      </w:r>
      <w:r w:rsidRPr="00BE253A">
        <w:instrText xml:space="preserve"> AUTONUM  </w:instrText>
      </w:r>
      <w:r w:rsidRPr="00BE253A">
        <w:fldChar w:fldCharType="end"/>
      </w:r>
      <w:r w:rsidRPr="00BE253A">
        <w:tab/>
      </w:r>
      <w:r w:rsidR="008F5BD1" w:rsidRPr="00BE253A">
        <w:t xml:space="preserve">La Ley introdujo el artículo 1253.1 en el Código Civil de la Federación de Rusia, que trata la responsabilidad </w:t>
      </w:r>
      <w:r w:rsidR="008977AC" w:rsidRPr="00BE253A">
        <w:t xml:space="preserve">particular </w:t>
      </w:r>
      <w:r w:rsidR="008F5BD1" w:rsidRPr="00BE253A">
        <w:t xml:space="preserve">de los intermediarios </w:t>
      </w:r>
      <w:r w:rsidR="008977AC" w:rsidRPr="00BE253A">
        <w:t>de</w:t>
      </w:r>
      <w:r w:rsidR="008F5BD1" w:rsidRPr="00BE253A">
        <w:t xml:space="preserve"> informaci</w:t>
      </w:r>
      <w:r w:rsidR="009D2311" w:rsidRPr="00BE253A">
        <w:t xml:space="preserve">ón.  </w:t>
      </w:r>
      <w:r w:rsidR="008977AC" w:rsidRPr="00BE253A">
        <w:t>Toda</w:t>
      </w:r>
      <w:r w:rsidR="009D2311" w:rsidRPr="003806C4">
        <w:t xml:space="preserve"> persona o entidad que transfiera material en una red de información y telecomunicaciones, </w:t>
      </w:r>
      <w:r w:rsidR="00C5592C">
        <w:t xml:space="preserve">inclusión hecha de </w:t>
      </w:r>
      <w:r w:rsidR="009D2311" w:rsidRPr="003806C4">
        <w:t>Internet</w:t>
      </w:r>
      <w:r w:rsidR="008977AC" w:rsidRPr="003806C4">
        <w:t>;  facilite</w:t>
      </w:r>
      <w:r w:rsidR="00822B55">
        <w:t xml:space="preserve"> el alojamiento de material,</w:t>
      </w:r>
      <w:r w:rsidR="009D2311" w:rsidRPr="003806C4">
        <w:t xml:space="preserve"> o la información necesaria para obtenerlo, </w:t>
      </w:r>
      <w:r w:rsidR="008977AC" w:rsidRPr="003806C4">
        <w:t>en una red de información y telecomunicaciones</w:t>
      </w:r>
      <w:r w:rsidR="00967A2E">
        <w:t xml:space="preserve">; </w:t>
      </w:r>
      <w:r w:rsidR="008977AC" w:rsidRPr="003806C4">
        <w:t xml:space="preserve"> </w:t>
      </w:r>
      <w:r w:rsidR="009D2311" w:rsidRPr="003806C4">
        <w:t>o f</w:t>
      </w:r>
      <w:r w:rsidR="008977AC" w:rsidRPr="003806C4">
        <w:t>acilite</w:t>
      </w:r>
      <w:r w:rsidR="009D2311" w:rsidRPr="003806C4">
        <w:t xml:space="preserve"> el acceso a la información en dicha red –esto es, </w:t>
      </w:r>
      <w:r w:rsidR="008977AC" w:rsidRPr="00BE253A">
        <w:t xml:space="preserve">todo </w:t>
      </w:r>
      <w:r w:rsidR="009D2311" w:rsidRPr="00BE253A">
        <w:t xml:space="preserve">intermediario </w:t>
      </w:r>
      <w:r w:rsidR="008977AC" w:rsidRPr="00BE253A">
        <w:t>de</w:t>
      </w:r>
      <w:r w:rsidR="009D2311" w:rsidRPr="00BE253A">
        <w:t xml:space="preserve"> información-</w:t>
      </w:r>
      <w:r w:rsidR="009D2311" w:rsidRPr="003806C4">
        <w:t xml:space="preserve"> </w:t>
      </w:r>
      <w:r w:rsidR="008977AC" w:rsidRPr="003806C4">
        <w:t>será</w:t>
      </w:r>
      <w:r w:rsidR="009D2311" w:rsidRPr="003806C4">
        <w:t xml:space="preserve"> responsable de infracción</w:t>
      </w:r>
      <w:r w:rsidR="00822B55" w:rsidRPr="00822B55">
        <w:t xml:space="preserve"> </w:t>
      </w:r>
      <w:r w:rsidR="00822B55" w:rsidRPr="003806C4">
        <w:t xml:space="preserve">de derechos de </w:t>
      </w:r>
      <w:r w:rsidR="00822B55">
        <w:t>P.I</w:t>
      </w:r>
      <w:r w:rsidR="00B55C09">
        <w:t>.</w:t>
      </w:r>
      <w:r w:rsidR="009D2311" w:rsidRPr="003806C4">
        <w:t xml:space="preserve"> en la red de in</w:t>
      </w:r>
      <w:r w:rsidR="00967A2E">
        <w:t>formación y telecomunicaciones</w:t>
      </w:r>
      <w:r w:rsidR="00822B55">
        <w:t xml:space="preserve"> </w:t>
      </w:r>
      <w:r w:rsidR="008977AC" w:rsidRPr="003806C4">
        <w:t>por los motivos generales previstos en el Código Civil, en caso de que sea declarado culpable</w:t>
      </w:r>
      <w:r w:rsidR="00BC3BD9">
        <w:t>,</w:t>
      </w:r>
      <w:r w:rsidR="008977AC" w:rsidRPr="003806C4">
        <w:t xml:space="preserve"> habida cuenta de las condiciones particulares establecidas en el mencionado artículo.  Por otra parte, todo intermediario de información que transfiera material en una red de información y telecomunicaciones no </w:t>
      </w:r>
      <w:r w:rsidR="00B55C09">
        <w:t>se considerará</w:t>
      </w:r>
      <w:r w:rsidR="008977AC" w:rsidRPr="003806C4">
        <w:t xml:space="preserve"> responsable de infracción de derechos de </w:t>
      </w:r>
      <w:r w:rsidR="00822B55">
        <w:t>P.I.</w:t>
      </w:r>
      <w:r w:rsidR="008977AC" w:rsidRPr="003806C4">
        <w:t xml:space="preserve"> </w:t>
      </w:r>
      <w:r w:rsidR="00822B55">
        <w:t>cometida</w:t>
      </w:r>
      <w:r w:rsidR="008977AC" w:rsidRPr="003806C4">
        <w:t xml:space="preserve"> como consecuencia de tal transferencia, en caso de que se cumplan las condiciones siguientes:</w:t>
      </w:r>
    </w:p>
    <w:p w:rsidR="008F5BD1" w:rsidRPr="003806C4" w:rsidRDefault="008F5BD1" w:rsidP="00636323"/>
    <w:p w:rsidR="00636323" w:rsidRPr="003806C4" w:rsidRDefault="00BC3BD9" w:rsidP="00636323">
      <w:pPr>
        <w:numPr>
          <w:ilvl w:val="0"/>
          <w:numId w:val="7"/>
        </w:numPr>
        <w:tabs>
          <w:tab w:val="left" w:pos="1134"/>
        </w:tabs>
        <w:ind w:left="567" w:firstLine="0"/>
      </w:pPr>
      <w:r>
        <w:t>Que n</w:t>
      </w:r>
      <w:r w:rsidR="006852D2" w:rsidRPr="003806C4">
        <w:t>o ha</w:t>
      </w:r>
      <w:r w:rsidR="009107F6" w:rsidRPr="003806C4">
        <w:t>ya</w:t>
      </w:r>
      <w:r w:rsidR="006852D2" w:rsidRPr="003806C4">
        <w:t xml:space="preserve"> inicia</w:t>
      </w:r>
      <w:r w:rsidR="00822B55">
        <w:t>do la transferencia ni determine</w:t>
      </w:r>
      <w:r w:rsidR="006852D2" w:rsidRPr="003806C4">
        <w:t xml:space="preserve"> el destinatario del material</w:t>
      </w:r>
      <w:r w:rsidR="009107F6" w:rsidRPr="003806C4">
        <w:t>.</w:t>
      </w:r>
    </w:p>
    <w:p w:rsidR="00636323" w:rsidRPr="003806C4" w:rsidRDefault="00636323" w:rsidP="00636323">
      <w:pPr>
        <w:tabs>
          <w:tab w:val="left" w:pos="1134"/>
        </w:tabs>
        <w:ind w:left="567"/>
      </w:pPr>
    </w:p>
    <w:p w:rsidR="00636323" w:rsidRPr="003806C4" w:rsidRDefault="00BC3BD9" w:rsidP="00CC6F08">
      <w:pPr>
        <w:numPr>
          <w:ilvl w:val="0"/>
          <w:numId w:val="7"/>
        </w:numPr>
        <w:tabs>
          <w:tab w:val="left" w:pos="1134"/>
        </w:tabs>
        <w:ind w:left="567" w:firstLine="0"/>
      </w:pPr>
      <w:r>
        <w:t>Que no</w:t>
      </w:r>
      <w:r w:rsidR="009107F6" w:rsidRPr="003806C4">
        <w:t xml:space="preserve"> modifique</w:t>
      </w:r>
      <w:r w:rsidR="00CC6F08" w:rsidRPr="003806C4">
        <w:t xml:space="preserve"> el material al facilitar los servicios de conexión, a excepción de los cambios que se producen como parte del proceso tecnológic</w:t>
      </w:r>
      <w:r w:rsidR="009107F6" w:rsidRPr="003806C4">
        <w:t>o de transferencia del material.</w:t>
      </w:r>
    </w:p>
    <w:p w:rsidR="00636323" w:rsidRPr="003806C4" w:rsidRDefault="00636323" w:rsidP="00636323">
      <w:pPr>
        <w:pStyle w:val="ListParagraph"/>
        <w:rPr>
          <w:lang w:val="es-ES"/>
        </w:rPr>
      </w:pPr>
    </w:p>
    <w:p w:rsidR="009107F6" w:rsidRPr="004D0275" w:rsidRDefault="00BC3BD9" w:rsidP="00636323">
      <w:pPr>
        <w:numPr>
          <w:ilvl w:val="0"/>
          <w:numId w:val="7"/>
        </w:numPr>
        <w:tabs>
          <w:tab w:val="left" w:pos="1134"/>
        </w:tabs>
        <w:ind w:left="567" w:firstLine="0"/>
      </w:pPr>
      <w:r>
        <w:t>Que n</w:t>
      </w:r>
      <w:r w:rsidR="009107F6" w:rsidRPr="004D0275">
        <w:t xml:space="preserve">o </w:t>
      </w:r>
      <w:r w:rsidR="00513B02">
        <w:t>tuviera</w:t>
      </w:r>
      <w:r w:rsidR="009107F6" w:rsidRPr="004D0275">
        <w:t xml:space="preserve"> conocimiento, </w:t>
      </w:r>
      <w:r w:rsidR="00EA55D0">
        <w:t xml:space="preserve">ni </w:t>
      </w:r>
      <w:r w:rsidR="00513B02">
        <w:t>estuviera</w:t>
      </w:r>
      <w:r w:rsidR="009107F6" w:rsidRPr="004D0275">
        <w:t xml:space="preserve"> obligado a tenerlo, de que</w:t>
      </w:r>
      <w:r w:rsidR="00004A96" w:rsidRPr="004D0275">
        <w:t xml:space="preserve"> </w:t>
      </w:r>
      <w:r w:rsidR="00513B02">
        <w:t>no estaba</w:t>
      </w:r>
      <w:r w:rsidR="00967A2E" w:rsidRPr="004D0275">
        <w:t xml:space="preserve"> autorizado </w:t>
      </w:r>
      <w:r w:rsidR="00004A96" w:rsidRPr="004D0275">
        <w:t>el uso</w:t>
      </w:r>
      <w:r w:rsidR="009107F6" w:rsidRPr="004D0275">
        <w:t xml:space="preserve"> de los resultados de la actividad intelectual o de la identidad </w:t>
      </w:r>
      <w:r w:rsidR="00481FC3" w:rsidRPr="004D0275">
        <w:t>de</w:t>
      </w:r>
      <w:r w:rsidR="009107F6" w:rsidRPr="004D0275">
        <w:t xml:space="preserve"> marca por la parte que </w:t>
      </w:r>
      <w:r w:rsidR="00160A8E">
        <w:t>inició</w:t>
      </w:r>
      <w:r w:rsidR="009107F6" w:rsidRPr="004D0275">
        <w:t xml:space="preserve"> la transfe</w:t>
      </w:r>
      <w:r w:rsidR="00160A8E">
        <w:t>rencia del material que contenía</w:t>
      </w:r>
      <w:r w:rsidR="009107F6" w:rsidRPr="004D0275">
        <w:t xml:space="preserve"> </w:t>
      </w:r>
      <w:r w:rsidR="00B55C09">
        <w:t>los</w:t>
      </w:r>
      <w:r w:rsidR="00481FC3" w:rsidRPr="004D0275">
        <w:t xml:space="preserve"> resultados de la actividad intelectual o </w:t>
      </w:r>
      <w:r w:rsidR="00EA55D0">
        <w:t>la identidad de marca</w:t>
      </w:r>
      <w:r w:rsidR="009107F6" w:rsidRPr="004D0275">
        <w:t xml:space="preserve">. </w:t>
      </w:r>
    </w:p>
    <w:p w:rsidR="009107F6" w:rsidRPr="003806C4" w:rsidRDefault="009107F6" w:rsidP="00636323">
      <w:pPr>
        <w:pStyle w:val="ListParagraph"/>
        <w:rPr>
          <w:lang w:val="es-ES"/>
        </w:rPr>
      </w:pPr>
    </w:p>
    <w:p w:rsidR="00793E7A" w:rsidRPr="003806C4" w:rsidRDefault="00636323" w:rsidP="00636323">
      <w:r w:rsidRPr="003806C4">
        <w:fldChar w:fldCharType="begin"/>
      </w:r>
      <w:r w:rsidRPr="003806C4">
        <w:instrText xml:space="preserve"> AUTONUM  </w:instrText>
      </w:r>
      <w:r w:rsidRPr="003806C4">
        <w:fldChar w:fldCharType="end"/>
      </w:r>
      <w:r w:rsidRPr="003806C4">
        <w:tab/>
      </w:r>
      <w:r w:rsidR="00793E7A" w:rsidRPr="003806C4">
        <w:t xml:space="preserve">El intermediario de información, al facilitar la difusión de material en una red de información y telecomunicaciones, no </w:t>
      </w:r>
      <w:r w:rsidR="00B55C09">
        <w:t>se considerará</w:t>
      </w:r>
      <w:r w:rsidR="00793E7A" w:rsidRPr="003806C4">
        <w:t xml:space="preserve"> responsable de infracción de derechos de </w:t>
      </w:r>
      <w:r w:rsidR="00822B55">
        <w:t>P.I.</w:t>
      </w:r>
      <w:r w:rsidR="00967A2E">
        <w:t>,</w:t>
      </w:r>
      <w:r w:rsidR="00793E7A" w:rsidRPr="003806C4">
        <w:t xml:space="preserve"> </w:t>
      </w:r>
      <w:r w:rsidR="00EA55D0">
        <w:t>cometida</w:t>
      </w:r>
      <w:r w:rsidR="00793E7A" w:rsidRPr="003806C4">
        <w:t xml:space="preserve"> como consecuencia de la difusión de material a </w:t>
      </w:r>
      <w:r w:rsidR="00967A2E">
        <w:t>terceros</w:t>
      </w:r>
      <w:r w:rsidR="00793E7A" w:rsidRPr="00EA55D0">
        <w:t xml:space="preserve"> o siguiendo las instrucciones de terceros, en caso de que </w:t>
      </w:r>
      <w:r w:rsidR="00B55C09">
        <w:t xml:space="preserve">se </w:t>
      </w:r>
      <w:r w:rsidR="00793E7A" w:rsidRPr="00EA55D0">
        <w:t>cumpla</w:t>
      </w:r>
      <w:r w:rsidR="00B55C09">
        <w:t>n</w:t>
      </w:r>
      <w:r w:rsidR="00793E7A" w:rsidRPr="00EA55D0">
        <w:t xml:space="preserve"> las condiciones</w:t>
      </w:r>
      <w:r w:rsidR="00793E7A" w:rsidRPr="003806C4">
        <w:t xml:space="preserve"> siguientes:</w:t>
      </w:r>
    </w:p>
    <w:p w:rsidR="00636323" w:rsidRPr="003806C4" w:rsidRDefault="00636323" w:rsidP="00636323"/>
    <w:p w:rsidR="00636323" w:rsidRPr="004D0275" w:rsidRDefault="00BC3BD9" w:rsidP="00636323">
      <w:pPr>
        <w:numPr>
          <w:ilvl w:val="0"/>
          <w:numId w:val="7"/>
        </w:numPr>
        <w:tabs>
          <w:tab w:val="left" w:pos="1134"/>
        </w:tabs>
        <w:ind w:left="567" w:firstLine="0"/>
      </w:pPr>
      <w:r>
        <w:t>Que no</w:t>
      </w:r>
      <w:r w:rsidR="00004A96" w:rsidRPr="004D0275">
        <w:t xml:space="preserve"> </w:t>
      </w:r>
      <w:r w:rsidR="00231A2D">
        <w:t>tuviera</w:t>
      </w:r>
      <w:r w:rsidR="00004A96" w:rsidRPr="004D0275">
        <w:t xml:space="preserve"> conocimiento, </w:t>
      </w:r>
      <w:r w:rsidR="00EA55D0">
        <w:t xml:space="preserve">ni </w:t>
      </w:r>
      <w:r w:rsidR="00231A2D">
        <w:t>estuviera</w:t>
      </w:r>
      <w:r w:rsidR="00004A96" w:rsidRPr="004D0275">
        <w:t xml:space="preserve"> obligado a tenerlo, de que </w:t>
      </w:r>
      <w:r w:rsidR="00967A2E" w:rsidRPr="004D0275">
        <w:t>no est</w:t>
      </w:r>
      <w:r w:rsidR="00231A2D">
        <w:t>aba</w:t>
      </w:r>
      <w:r w:rsidR="00967A2E" w:rsidRPr="004D0275">
        <w:t xml:space="preserve"> autorizado </w:t>
      </w:r>
      <w:r w:rsidR="00004A96" w:rsidRPr="004D0275">
        <w:t xml:space="preserve">el uso de los resultados de la actividad intelectual o </w:t>
      </w:r>
      <w:r w:rsidR="00E72DA4">
        <w:t xml:space="preserve">de </w:t>
      </w:r>
      <w:r w:rsidR="00004A96" w:rsidRPr="004D0275">
        <w:t xml:space="preserve">la identidad </w:t>
      </w:r>
      <w:r w:rsidR="00481FC3" w:rsidRPr="004D0275">
        <w:t>de</w:t>
      </w:r>
      <w:r w:rsidR="00004A96" w:rsidRPr="004D0275">
        <w:t xml:space="preserve"> marca contenidos en el material</w:t>
      </w:r>
      <w:r w:rsidR="00481FC3" w:rsidRPr="004D0275">
        <w:t>.</w:t>
      </w:r>
    </w:p>
    <w:p w:rsidR="00636323" w:rsidRPr="003806C4" w:rsidRDefault="00636323" w:rsidP="00636323">
      <w:pPr>
        <w:tabs>
          <w:tab w:val="left" w:pos="1134"/>
        </w:tabs>
        <w:ind w:left="567"/>
      </w:pPr>
    </w:p>
    <w:p w:rsidR="00636323" w:rsidRPr="003806C4" w:rsidRDefault="00BC3BD9" w:rsidP="00636323">
      <w:pPr>
        <w:numPr>
          <w:ilvl w:val="0"/>
          <w:numId w:val="7"/>
        </w:numPr>
        <w:tabs>
          <w:tab w:val="left" w:pos="1134"/>
        </w:tabs>
        <w:ind w:left="567" w:firstLine="0"/>
      </w:pPr>
      <w:r>
        <w:t>Que, una</w:t>
      </w:r>
      <w:r w:rsidR="00481FC3" w:rsidRPr="003806C4">
        <w:t xml:space="preserve"> vez recibida por escrito la demanda de infracción de derechos de </w:t>
      </w:r>
      <w:r w:rsidR="00822B55">
        <w:t>P.I.</w:t>
      </w:r>
      <w:r w:rsidR="00481FC3" w:rsidRPr="003806C4">
        <w:t xml:space="preserve"> por parte del titular de derecho</w:t>
      </w:r>
      <w:r w:rsidR="00B55C09">
        <w:t>,</w:t>
      </w:r>
      <w:r w:rsidR="00481FC3" w:rsidRPr="003806C4">
        <w:t xml:space="preserve"> en la que se indique la página web o la dirección de red en Internet en la que ha sido alojado el material, haya tomado </w:t>
      </w:r>
      <w:r w:rsidR="00637100">
        <w:t>sin demora</w:t>
      </w:r>
      <w:r w:rsidR="00481FC3" w:rsidRPr="003806C4">
        <w:t xml:space="preserve"> las medidas necesarias y apropiadas </w:t>
      </w:r>
      <w:r w:rsidR="0047169D">
        <w:t>para poner fin a</w:t>
      </w:r>
      <w:r w:rsidR="00481FC3" w:rsidRPr="003806C4">
        <w:t xml:space="preserve"> la infracción de derechos de P.I.  Podrá </w:t>
      </w:r>
      <w:r w:rsidR="00481FC3" w:rsidRPr="003806C4">
        <w:lastRenderedPageBreak/>
        <w:t xml:space="preserve">establecerse por Ley una lista de las medidas necesarias y apropiadas y el procedimiento para su aplicación.  </w:t>
      </w:r>
    </w:p>
    <w:p w:rsidR="00636323" w:rsidRPr="003806C4" w:rsidRDefault="00636323" w:rsidP="00636323"/>
    <w:p w:rsidR="003E5513" w:rsidRPr="003806C4" w:rsidRDefault="00636323" w:rsidP="00636323">
      <w:r w:rsidRPr="003806C4">
        <w:fldChar w:fldCharType="begin"/>
      </w:r>
      <w:r w:rsidRPr="003806C4">
        <w:instrText xml:space="preserve"> AUTONUM  </w:instrText>
      </w:r>
      <w:r w:rsidRPr="003806C4">
        <w:fldChar w:fldCharType="end"/>
      </w:r>
      <w:r w:rsidRPr="003806C4">
        <w:tab/>
      </w:r>
      <w:r w:rsidR="003E5513" w:rsidRPr="003806C4">
        <w:t xml:space="preserve">El Ministerio de Cultura de la Federación de Rusia </w:t>
      </w:r>
      <w:r w:rsidR="00BA28FD" w:rsidRPr="003806C4">
        <w:t>ha propuesto</w:t>
      </w:r>
      <w:r w:rsidR="003E5513" w:rsidRPr="003806C4">
        <w:t xml:space="preserve"> que tales medidas y el procedimiento para su aplicación </w:t>
      </w:r>
      <w:r w:rsidR="00B55C09">
        <w:t>se recojan</w:t>
      </w:r>
      <w:r w:rsidR="00AC647D">
        <w:t xml:space="preserve"> en el “proyecto de L</w:t>
      </w:r>
      <w:r w:rsidR="003E5513" w:rsidRPr="003806C4">
        <w:t xml:space="preserve">ey federal que modifica determinados actos legislativos de la Federación de Rusia </w:t>
      </w:r>
      <w:r w:rsidR="00BA28FD" w:rsidRPr="003806C4">
        <w:t xml:space="preserve">para poner fin a la infracción del derecho de autor y los derechos conexos en las redes de información y </w:t>
      </w:r>
      <w:r w:rsidR="0047169D">
        <w:t xml:space="preserve">de </w:t>
      </w:r>
      <w:r w:rsidR="00BA28FD" w:rsidRPr="003806C4">
        <w:t xml:space="preserve">telecomunicaciones” (el “proyecto de </w:t>
      </w:r>
      <w:r w:rsidR="00AC647D">
        <w:t>L</w:t>
      </w:r>
      <w:r w:rsidR="00BA28FD" w:rsidRPr="003806C4">
        <w:t xml:space="preserve">ey”) que prevé un procedimiento prejudicial para </w:t>
      </w:r>
      <w:r w:rsidR="00BD2ADB" w:rsidRPr="003806C4">
        <w:t>acabar</w:t>
      </w:r>
      <w:r w:rsidR="00BA28FD" w:rsidRPr="003806C4">
        <w:t xml:space="preserve"> efectivamente </w:t>
      </w:r>
      <w:r w:rsidR="00BD2ADB" w:rsidRPr="003806C4">
        <w:t xml:space="preserve">con </w:t>
      </w:r>
      <w:r w:rsidR="00BA28FD" w:rsidRPr="003806C4">
        <w:t>la piratería en Internet.</w:t>
      </w:r>
    </w:p>
    <w:p w:rsidR="003E5513" w:rsidRPr="003806C4" w:rsidRDefault="003E5513" w:rsidP="00636323"/>
    <w:p w:rsidR="00BA28FD" w:rsidRPr="003806C4" w:rsidRDefault="00636323" w:rsidP="00636323">
      <w:r w:rsidRPr="003806C4">
        <w:fldChar w:fldCharType="begin"/>
      </w:r>
      <w:r w:rsidRPr="003806C4">
        <w:instrText xml:space="preserve"> AUTONUM  </w:instrText>
      </w:r>
      <w:r w:rsidRPr="003806C4">
        <w:fldChar w:fldCharType="end"/>
      </w:r>
      <w:r w:rsidRPr="003806C4">
        <w:tab/>
      </w:r>
      <w:r w:rsidR="00BA28FD" w:rsidRPr="003806C4">
        <w:t xml:space="preserve">Cabe señalar que, </w:t>
      </w:r>
      <w:r w:rsidR="0047169D">
        <w:t>durante la redacción del</w:t>
      </w:r>
      <w:r w:rsidR="00BA28FD" w:rsidRPr="003806C4">
        <w:t xml:space="preserve"> proyecto de </w:t>
      </w:r>
      <w:r w:rsidR="00AC647D">
        <w:t>L</w:t>
      </w:r>
      <w:r w:rsidR="00BA28FD" w:rsidRPr="003806C4">
        <w:t xml:space="preserve">ey, el Ministerio de Cultura </w:t>
      </w:r>
      <w:r w:rsidR="00BA28FD" w:rsidRPr="00BE253A">
        <w:t xml:space="preserve">estableció un grupo de trabajo </w:t>
      </w:r>
      <w:r w:rsidR="00B40D3D" w:rsidRPr="00BE253A">
        <w:t xml:space="preserve">en el que </w:t>
      </w:r>
      <w:r w:rsidR="0047169D" w:rsidRPr="00BE253A">
        <w:t>participaron</w:t>
      </w:r>
      <w:r w:rsidR="00B40D3D" w:rsidRPr="00BE253A">
        <w:t xml:space="preserve"> </w:t>
      </w:r>
      <w:r w:rsidR="00B40D3D" w:rsidRPr="00DD31A7">
        <w:t>activamente</w:t>
      </w:r>
      <w:r w:rsidR="00BA28FD" w:rsidRPr="00DD31A7">
        <w:t xml:space="preserve"> representantes de las autoridades ejecutivas federales (Ministerio de Desarrollo Económico, Ministerio de Comunicaciones y </w:t>
      </w:r>
      <w:r w:rsidR="00E041FB" w:rsidRPr="00DD31A7">
        <w:t xml:space="preserve">Medios de </w:t>
      </w:r>
      <w:r w:rsidR="00BD2ADB" w:rsidRPr="00DD31A7">
        <w:t>Comunicación</w:t>
      </w:r>
      <w:r w:rsidR="00E041FB" w:rsidRPr="00DD31A7">
        <w:t xml:space="preserve"> de Masas</w:t>
      </w:r>
      <w:r w:rsidR="00BA28FD" w:rsidRPr="00DD31A7">
        <w:t xml:space="preserve"> y Ministerio de Educación y Ciencia)</w:t>
      </w:r>
      <w:r w:rsidR="00E041FB" w:rsidRPr="00DD31A7">
        <w:t xml:space="preserve">, </w:t>
      </w:r>
      <w:r w:rsidR="0047169D" w:rsidRPr="00DD31A7">
        <w:t>así como</w:t>
      </w:r>
      <w:r w:rsidR="00E041FB" w:rsidRPr="00DD31A7">
        <w:t xml:space="preserve"> titulares de derechos y </w:t>
      </w:r>
      <w:r w:rsidR="0047169D" w:rsidRPr="00DD31A7">
        <w:t>representantes de</w:t>
      </w:r>
      <w:r w:rsidR="00E041FB" w:rsidRPr="00DD31A7">
        <w:t xml:space="preserve"> la industria d</w:t>
      </w:r>
      <w:r w:rsidR="00E041FB" w:rsidRPr="003806C4">
        <w:t xml:space="preserve">e Internet.  Gracias a </w:t>
      </w:r>
      <w:r w:rsidR="00B40D3D" w:rsidRPr="003806C4">
        <w:t>sus</w:t>
      </w:r>
      <w:r w:rsidR="00E041FB" w:rsidRPr="003806C4">
        <w:t xml:space="preserve"> esfuerzos</w:t>
      </w:r>
      <w:r w:rsidR="00B40D3D" w:rsidRPr="003806C4">
        <w:t>,</w:t>
      </w:r>
      <w:r w:rsidR="00E041FB" w:rsidRPr="003806C4">
        <w:t xml:space="preserve"> se alcanzó un acuerdo en el que se tienen en cuenta las opiniones e intereses de todos los sectores interesados.</w:t>
      </w:r>
    </w:p>
    <w:p w:rsidR="00BA28FD" w:rsidRPr="003806C4" w:rsidRDefault="00BA28FD" w:rsidP="00636323"/>
    <w:p w:rsidR="005C647D" w:rsidRPr="003806C4" w:rsidRDefault="00636323" w:rsidP="00636323">
      <w:r w:rsidRPr="003806C4">
        <w:fldChar w:fldCharType="begin"/>
      </w:r>
      <w:r w:rsidRPr="003806C4">
        <w:instrText xml:space="preserve"> AUTONUM  </w:instrText>
      </w:r>
      <w:r w:rsidRPr="003806C4">
        <w:fldChar w:fldCharType="end"/>
      </w:r>
      <w:r w:rsidRPr="003806C4">
        <w:tab/>
      </w:r>
      <w:r w:rsidR="00BD2ADB" w:rsidRPr="003806C4">
        <w:t>E</w:t>
      </w:r>
      <w:r w:rsidR="005C647D" w:rsidRPr="003806C4">
        <w:t>l prin</w:t>
      </w:r>
      <w:r w:rsidR="00AC647D">
        <w:t>cipal objetivo del proyecto de L</w:t>
      </w:r>
      <w:r w:rsidR="005C647D" w:rsidRPr="003806C4">
        <w:t xml:space="preserve">ey es establecer un mecanismo efectivo para </w:t>
      </w:r>
      <w:r w:rsidR="00BD2ADB" w:rsidRPr="003806C4">
        <w:t>acabar con</w:t>
      </w:r>
      <w:r w:rsidR="005C647D" w:rsidRPr="003806C4">
        <w:t xml:space="preserve"> la infracción del derecho de autor y los derechos conexos sobre obras que hayan sido alojadas en Internet por usuarios sin la autorización del titular </w:t>
      </w:r>
      <w:r w:rsidR="006E3F39" w:rsidRPr="003806C4">
        <w:t>de los derechos</w:t>
      </w:r>
      <w:r w:rsidR="005C647D" w:rsidRPr="003806C4">
        <w:t>.</w:t>
      </w:r>
    </w:p>
    <w:p w:rsidR="00636323" w:rsidRPr="003806C4" w:rsidRDefault="00636323" w:rsidP="00636323"/>
    <w:p w:rsidR="00636323" w:rsidRPr="003806C4" w:rsidRDefault="00636323" w:rsidP="00636323">
      <w:r w:rsidRPr="003806C4">
        <w:fldChar w:fldCharType="begin"/>
      </w:r>
      <w:r w:rsidRPr="003806C4">
        <w:instrText xml:space="preserve"> AUTONUM  </w:instrText>
      </w:r>
      <w:r w:rsidRPr="003806C4">
        <w:fldChar w:fldCharType="end"/>
      </w:r>
      <w:r w:rsidRPr="003806C4">
        <w:tab/>
      </w:r>
      <w:r w:rsidR="005D7AAA" w:rsidRPr="003806C4">
        <w:t xml:space="preserve">Principios en que se basa el proyecto de </w:t>
      </w:r>
      <w:r w:rsidR="00AC647D">
        <w:t>L</w:t>
      </w:r>
      <w:r w:rsidR="005D7AAA" w:rsidRPr="003806C4">
        <w:t>ey</w:t>
      </w:r>
      <w:r w:rsidRPr="003806C4">
        <w:t>:</w:t>
      </w:r>
    </w:p>
    <w:p w:rsidR="00636323" w:rsidRPr="003806C4" w:rsidRDefault="00636323" w:rsidP="00636323"/>
    <w:p w:rsidR="003E5513" w:rsidRPr="003806C4" w:rsidRDefault="003E5513" w:rsidP="00636323">
      <w:pPr>
        <w:numPr>
          <w:ilvl w:val="0"/>
          <w:numId w:val="8"/>
        </w:numPr>
        <w:tabs>
          <w:tab w:val="left" w:pos="1134"/>
        </w:tabs>
        <w:ind w:left="567" w:firstLine="0"/>
      </w:pPr>
      <w:r w:rsidRPr="003806C4">
        <w:t>La difusión de información en Internet debe efectuarse conforme a las leyes de P.I.,</w:t>
      </w:r>
      <w:r w:rsidR="006E3F39" w:rsidRPr="003806C4">
        <w:t xml:space="preserve"> en particular:  </w:t>
      </w:r>
      <w:r w:rsidR="00B55C09" w:rsidRPr="003806C4">
        <w:t xml:space="preserve">solo se permitirá </w:t>
      </w:r>
      <w:r w:rsidR="006E3F39" w:rsidRPr="003806C4">
        <w:t>el alojamiento, la descarga y otros usos en Internet de obras protegidas por derecho de autor y derechos conexos (que no hayan pasado a formar parte del dominio público)</w:t>
      </w:r>
      <w:r w:rsidRPr="003806C4">
        <w:t xml:space="preserve"> </w:t>
      </w:r>
      <w:r w:rsidR="006E3F39" w:rsidRPr="003806C4">
        <w:t>con la autorización del titular de los derechos.</w:t>
      </w:r>
    </w:p>
    <w:p w:rsidR="00636323" w:rsidRPr="003806C4" w:rsidRDefault="00636323" w:rsidP="00636323">
      <w:pPr>
        <w:tabs>
          <w:tab w:val="left" w:pos="1134"/>
        </w:tabs>
        <w:ind w:left="567"/>
      </w:pPr>
    </w:p>
    <w:p w:rsidR="007D5F4F" w:rsidRPr="003806C4" w:rsidRDefault="007D5F4F" w:rsidP="00636323">
      <w:pPr>
        <w:numPr>
          <w:ilvl w:val="0"/>
          <w:numId w:val="8"/>
        </w:numPr>
        <w:tabs>
          <w:tab w:val="left" w:pos="1134"/>
        </w:tabs>
        <w:ind w:left="567" w:firstLine="0"/>
      </w:pPr>
      <w:r w:rsidRPr="003806C4">
        <w:t xml:space="preserve">El principio de limitar la responsabilidad del intermediario de Internet, que </w:t>
      </w:r>
      <w:r w:rsidR="00B55C09">
        <w:t xml:space="preserve">no será considerado responsable </w:t>
      </w:r>
      <w:r w:rsidRPr="003806C4">
        <w:t xml:space="preserve">ni con respecto al titular de los derechos por infracción del derecho de autor ni con respecto al usuario por los </w:t>
      </w:r>
      <w:r w:rsidR="00B55C09">
        <w:t>perjuicios sufridos</w:t>
      </w:r>
      <w:r w:rsidRPr="003806C4">
        <w:t xml:space="preserve"> debido al bloqueo de información previamente disponible, si cumple todos los requisitos que establece la Ley.</w:t>
      </w:r>
    </w:p>
    <w:p w:rsidR="00636323" w:rsidRPr="003806C4" w:rsidRDefault="00636323" w:rsidP="007D5F4F">
      <w:pPr>
        <w:tabs>
          <w:tab w:val="left" w:pos="1134"/>
        </w:tabs>
      </w:pPr>
    </w:p>
    <w:p w:rsidR="007D5F4F" w:rsidRPr="003806C4" w:rsidRDefault="007D5F4F" w:rsidP="00636323">
      <w:pPr>
        <w:numPr>
          <w:ilvl w:val="0"/>
          <w:numId w:val="8"/>
        </w:numPr>
        <w:tabs>
          <w:tab w:val="left" w:pos="1134"/>
        </w:tabs>
        <w:ind w:left="567" w:firstLine="0"/>
      </w:pPr>
      <w:r w:rsidRPr="003806C4">
        <w:t>El i</w:t>
      </w:r>
      <w:r w:rsidR="00BD3D0F">
        <w:t>ntermediario de Internet no estará</w:t>
      </w:r>
      <w:r w:rsidRPr="003806C4">
        <w:t xml:space="preserve"> obligado a comprobar si el demandante es el auténtico titular de los derechos;  </w:t>
      </w:r>
      <w:r w:rsidR="00DF7BFD" w:rsidRPr="003806C4">
        <w:t xml:space="preserve">prevalecerá la presunción de autoría, que es la norma </w:t>
      </w:r>
      <w:r w:rsidR="008C024C" w:rsidRPr="003806C4">
        <w:t xml:space="preserve">que se aplica en la legislación </w:t>
      </w:r>
      <w:r w:rsidR="00DF7BFD" w:rsidRPr="003806C4">
        <w:t>de derecho de autor</w:t>
      </w:r>
      <w:r w:rsidR="008C024C" w:rsidRPr="003806C4">
        <w:t>,</w:t>
      </w:r>
      <w:r w:rsidR="00DF7BFD" w:rsidRPr="003806C4">
        <w:t xml:space="preserve"> en cuyo marco se </w:t>
      </w:r>
      <w:r w:rsidR="008C024C" w:rsidRPr="003806C4">
        <w:t>reconoce la validez legal de la autoría</w:t>
      </w:r>
      <w:r w:rsidR="00DF7BFD" w:rsidRPr="003806C4">
        <w:t xml:space="preserve">, </w:t>
      </w:r>
      <w:r w:rsidR="007D67DF">
        <w:t>hasta que se demuestre lo</w:t>
      </w:r>
      <w:r w:rsidR="00DF7BFD" w:rsidRPr="003806C4">
        <w:t xml:space="preserve"> contrario, y se </w:t>
      </w:r>
      <w:r w:rsidR="008C024C" w:rsidRPr="003806C4">
        <w:t>presume</w:t>
      </w:r>
      <w:r w:rsidR="00DF7BFD" w:rsidRPr="003806C4">
        <w:t xml:space="preserve"> autor a la persona que figura como tal en la obra original.</w:t>
      </w:r>
    </w:p>
    <w:p w:rsidR="00636323" w:rsidRPr="003806C4" w:rsidRDefault="00636323" w:rsidP="008C024C"/>
    <w:p w:rsidR="008C024C" w:rsidRPr="003806C4" w:rsidRDefault="00636323" w:rsidP="00636323">
      <w:r w:rsidRPr="003806C4">
        <w:fldChar w:fldCharType="begin"/>
      </w:r>
      <w:r w:rsidRPr="003806C4">
        <w:instrText xml:space="preserve"> AUTONUM  </w:instrText>
      </w:r>
      <w:r w:rsidRPr="003806C4">
        <w:fldChar w:fldCharType="end"/>
      </w:r>
      <w:r w:rsidRPr="003806C4">
        <w:tab/>
      </w:r>
      <w:r w:rsidR="00BD2ADB" w:rsidRPr="003806C4">
        <w:t>El prin</w:t>
      </w:r>
      <w:r w:rsidR="00FE1C9D">
        <w:t>cipal objetivo del proyecto de L</w:t>
      </w:r>
      <w:r w:rsidR="00BD2ADB" w:rsidRPr="003806C4">
        <w:t>ey es establecer un mecanismo efectivo para acabar con la infracción del derecho de autor y los derechos conexos sobre obras que hayan sido alojadas en Internet por usuarios sin la autorización del titular de los derechos.</w:t>
      </w:r>
    </w:p>
    <w:p w:rsidR="008C024C" w:rsidRPr="003806C4" w:rsidRDefault="008C024C" w:rsidP="00636323"/>
    <w:p w:rsidR="00BD2ADB" w:rsidRPr="003806C4" w:rsidRDefault="00636323" w:rsidP="00636323">
      <w:r w:rsidRPr="003806C4">
        <w:fldChar w:fldCharType="begin"/>
      </w:r>
      <w:r w:rsidRPr="003806C4">
        <w:instrText xml:space="preserve"> AUTONUM  </w:instrText>
      </w:r>
      <w:r w:rsidRPr="003806C4">
        <w:fldChar w:fldCharType="end"/>
      </w:r>
      <w:r w:rsidRPr="003806C4">
        <w:tab/>
      </w:r>
      <w:r w:rsidR="00FE4352">
        <w:t>El proyecto de L</w:t>
      </w:r>
      <w:r w:rsidR="00563CA1" w:rsidRPr="003806C4">
        <w:t xml:space="preserve">ey abarca todas las obras sujetas al derecho de autor y los derechos conexos, exceptuando los fonogramas y </w:t>
      </w:r>
      <w:r w:rsidR="007D67DF">
        <w:t>las grabaciones de</w:t>
      </w:r>
      <w:r w:rsidR="00563CA1" w:rsidRPr="003806C4">
        <w:t xml:space="preserve"> interpretaciones o ejecuciones de obras musicales (con o </w:t>
      </w:r>
      <w:r w:rsidR="00FE4352">
        <w:t>sin texto).  En el proyecto de L</w:t>
      </w:r>
      <w:r w:rsidR="00563CA1" w:rsidRPr="003806C4">
        <w:t xml:space="preserve">ey se recoge el siguiente procedimiento sobre las medidas para limitar el acceso adoptadas por los intermediarios de información: </w:t>
      </w:r>
    </w:p>
    <w:p w:rsidR="00BD2ADB" w:rsidRPr="003806C4" w:rsidRDefault="00BD2ADB" w:rsidP="00636323"/>
    <w:p w:rsidR="00636323" w:rsidRPr="003806C4" w:rsidRDefault="00C67148" w:rsidP="00C67148">
      <w:pPr>
        <w:numPr>
          <w:ilvl w:val="0"/>
          <w:numId w:val="7"/>
        </w:numPr>
        <w:tabs>
          <w:tab w:val="left" w:pos="1134"/>
        </w:tabs>
        <w:ind w:left="567" w:firstLine="0"/>
      </w:pPr>
      <w:r w:rsidRPr="003806C4">
        <w:t xml:space="preserve">Conforme a la solicitud del </w:t>
      </w:r>
      <w:r w:rsidRPr="007D67DF">
        <w:t>titular de los derechos,</w:t>
      </w:r>
      <w:r w:rsidRPr="003806C4">
        <w:t xml:space="preserve"> el propietario del sitio</w:t>
      </w:r>
      <w:r w:rsidR="00BD3D0F">
        <w:t xml:space="preserve"> web</w:t>
      </w:r>
      <w:r w:rsidRPr="003806C4">
        <w:t xml:space="preserve"> </w:t>
      </w:r>
      <w:r w:rsidRPr="00136B57">
        <w:t>adoptará</w:t>
      </w:r>
      <w:r w:rsidRPr="003806C4">
        <w:t xml:space="preserve"> medidas para limitar el acceso a la información que haya sido alojada </w:t>
      </w:r>
      <w:r w:rsidR="007107C3" w:rsidRPr="003806C4">
        <w:t xml:space="preserve">ilegalmente </w:t>
      </w:r>
      <w:r w:rsidRPr="003806C4">
        <w:t xml:space="preserve">en </w:t>
      </w:r>
      <w:r w:rsidR="007107C3">
        <w:t>dicho sitio</w:t>
      </w:r>
      <w:r w:rsidRPr="003806C4">
        <w:t>.</w:t>
      </w:r>
    </w:p>
    <w:p w:rsidR="00636323" w:rsidRPr="003806C4" w:rsidRDefault="00636323" w:rsidP="00636323">
      <w:pPr>
        <w:tabs>
          <w:tab w:val="left" w:pos="1134"/>
        </w:tabs>
        <w:ind w:left="567"/>
      </w:pPr>
    </w:p>
    <w:p w:rsidR="00C67148" w:rsidRPr="003806C4" w:rsidRDefault="00C67148" w:rsidP="00636323">
      <w:pPr>
        <w:numPr>
          <w:ilvl w:val="0"/>
          <w:numId w:val="7"/>
        </w:numPr>
        <w:tabs>
          <w:tab w:val="left" w:pos="1134"/>
        </w:tabs>
        <w:ind w:left="567" w:firstLine="0"/>
      </w:pPr>
      <w:r w:rsidRPr="003806C4">
        <w:lastRenderedPageBreak/>
        <w:t xml:space="preserve">La solicitud del titular de los derechos debe cumplir los requisitos establecidos en el proyecto de </w:t>
      </w:r>
      <w:r w:rsidR="00437C35">
        <w:t>L</w:t>
      </w:r>
      <w:r w:rsidRPr="003806C4">
        <w:t xml:space="preserve">ey y debe contener información suficiente para identificar al titular del derecho de autor, el objeto del derecho de autor con respecto al cual se ha cometido la infracción, la dirección del sitio web o el sitio web en Internet </w:t>
      </w:r>
      <w:r w:rsidR="00D96A9E" w:rsidRPr="003806C4">
        <w:t>en el que ha sido alojado el contenido y los detalles de contacto del titular de los derechos.</w:t>
      </w:r>
    </w:p>
    <w:p w:rsidR="00C67148" w:rsidRPr="003806C4" w:rsidRDefault="00C67148" w:rsidP="00D96A9E">
      <w:pPr>
        <w:tabs>
          <w:tab w:val="left" w:pos="1134"/>
        </w:tabs>
        <w:ind w:left="567"/>
      </w:pPr>
    </w:p>
    <w:p w:rsidR="00D96A9E" w:rsidRPr="003806C4" w:rsidRDefault="00D96A9E" w:rsidP="00636323">
      <w:pPr>
        <w:numPr>
          <w:ilvl w:val="0"/>
          <w:numId w:val="7"/>
        </w:numPr>
        <w:tabs>
          <w:tab w:val="left" w:pos="1134"/>
        </w:tabs>
        <w:ind w:left="567" w:firstLine="0"/>
      </w:pPr>
      <w:r w:rsidRPr="003806C4">
        <w:t>Si el propietario del sitio</w:t>
      </w:r>
      <w:r w:rsidR="00BD3D0F">
        <w:t xml:space="preserve"> web</w:t>
      </w:r>
      <w:r w:rsidRPr="003806C4">
        <w:t xml:space="preserve"> no ha adoptado medidas para limitar el acceso en un plazo de 24 horas, el proveedor de alojamiento</w:t>
      </w:r>
      <w:r w:rsidR="00BD680B">
        <w:t xml:space="preserve"> web</w:t>
      </w:r>
      <w:r w:rsidRPr="003806C4">
        <w:t xml:space="preserve"> deberá tomar las medidas necesarias por su cuenta en un plazo de 24 horas.</w:t>
      </w:r>
    </w:p>
    <w:p w:rsidR="00636323" w:rsidRPr="003806C4" w:rsidRDefault="00636323" w:rsidP="00D96A9E"/>
    <w:p w:rsidR="001A2E91" w:rsidRPr="003806C4" w:rsidRDefault="00636323" w:rsidP="00636323">
      <w:r w:rsidRPr="003806C4">
        <w:fldChar w:fldCharType="begin"/>
      </w:r>
      <w:r w:rsidRPr="003806C4">
        <w:instrText xml:space="preserve"> AUTONUM  </w:instrText>
      </w:r>
      <w:r w:rsidRPr="003806C4">
        <w:fldChar w:fldCharType="end"/>
      </w:r>
      <w:r w:rsidRPr="003806C4">
        <w:tab/>
      </w:r>
      <w:r w:rsidR="001A2E91" w:rsidRPr="003806C4">
        <w:t xml:space="preserve">En el proyecto de ley se presta especial atención </w:t>
      </w:r>
      <w:r w:rsidR="00FC4E81">
        <w:t>a la presentación</w:t>
      </w:r>
      <w:r w:rsidR="001A2E91" w:rsidRPr="003806C4">
        <w:t xml:space="preserve"> de objeciones.  E</w:t>
      </w:r>
      <w:r w:rsidR="00DE280E" w:rsidRPr="003806C4">
        <w:t xml:space="preserve">n un plazo de </w:t>
      </w:r>
      <w:r w:rsidR="00136B57">
        <w:t>48</w:t>
      </w:r>
      <w:r w:rsidR="00DE280E" w:rsidRPr="003806C4">
        <w:t xml:space="preserve"> horas, e</w:t>
      </w:r>
      <w:r w:rsidR="001A2E91" w:rsidRPr="003806C4">
        <w:t xml:space="preserve">l propietario del sitio </w:t>
      </w:r>
      <w:r w:rsidR="00BD3D0F">
        <w:t xml:space="preserve">web </w:t>
      </w:r>
      <w:r w:rsidR="001A2E91" w:rsidRPr="003806C4">
        <w:t>debe enviar información sobre las medidas adoptadas y una copia de la solicitud del titular de los derechos a la parte que ha</w:t>
      </w:r>
      <w:r w:rsidR="00BD3D0F">
        <w:t>ya</w:t>
      </w:r>
      <w:r w:rsidR="001A2E91" w:rsidRPr="003806C4">
        <w:t xml:space="preserve"> alojado </w:t>
      </w:r>
      <w:r w:rsidR="00136B57" w:rsidRPr="003806C4">
        <w:t>en el sitio</w:t>
      </w:r>
      <w:r w:rsidR="00BD3D0F">
        <w:t xml:space="preserve"> web</w:t>
      </w:r>
      <w:r w:rsidR="00136B57" w:rsidRPr="003806C4">
        <w:t xml:space="preserve"> </w:t>
      </w:r>
      <w:r w:rsidR="001A2E91" w:rsidRPr="003806C4">
        <w:t xml:space="preserve">la información </w:t>
      </w:r>
      <w:r w:rsidR="00136B57">
        <w:t>que contiene</w:t>
      </w:r>
      <w:r w:rsidR="001A2E91" w:rsidRPr="003806C4">
        <w:t xml:space="preserve"> la obra sujeta a derecho de autor y derechos conexos, </w:t>
      </w:r>
      <w:r w:rsidR="00DE280E" w:rsidRPr="003806C4">
        <w:t xml:space="preserve">quien, a su vez, tiene derecho a </w:t>
      </w:r>
      <w:r w:rsidR="00FC4E81">
        <w:t xml:space="preserve">presentar </w:t>
      </w:r>
      <w:r w:rsidR="00DE280E" w:rsidRPr="003806C4">
        <w:t>objeciones al propietario del sitio</w:t>
      </w:r>
      <w:r w:rsidR="00BD3D0F">
        <w:t xml:space="preserve"> web</w:t>
      </w:r>
      <w:r w:rsidR="00DE280E" w:rsidRPr="003806C4">
        <w:t xml:space="preserve"> en un plazo de 10 días.</w:t>
      </w:r>
    </w:p>
    <w:p w:rsidR="001A2E91" w:rsidRPr="003806C4" w:rsidRDefault="001A2E91" w:rsidP="00636323"/>
    <w:p w:rsidR="00DE280E" w:rsidRPr="003806C4" w:rsidRDefault="00636323" w:rsidP="00636323">
      <w:r w:rsidRPr="003806C4">
        <w:fldChar w:fldCharType="begin"/>
      </w:r>
      <w:r w:rsidRPr="003806C4">
        <w:instrText xml:space="preserve"> AUTONUM  </w:instrText>
      </w:r>
      <w:r w:rsidRPr="003806C4">
        <w:fldChar w:fldCharType="end"/>
      </w:r>
      <w:r w:rsidRPr="003806C4">
        <w:tab/>
      </w:r>
      <w:r w:rsidR="00DE280E" w:rsidRPr="003806C4">
        <w:t xml:space="preserve">Si la parte que ha alojado la información en el sitio </w:t>
      </w:r>
      <w:r w:rsidR="00BD3D0F">
        <w:t xml:space="preserve">web </w:t>
      </w:r>
      <w:r w:rsidR="00DE280E" w:rsidRPr="003806C4">
        <w:t xml:space="preserve">que contiene la obra sujeta a derecho de autor y derechos conexos </w:t>
      </w:r>
      <w:r w:rsidR="00FC4E81">
        <w:t xml:space="preserve">presenta </w:t>
      </w:r>
      <w:r w:rsidR="00DE280E" w:rsidRPr="003806C4">
        <w:t>objeciones al propietario del sitio w</w:t>
      </w:r>
      <w:r w:rsidR="00BD3D0F">
        <w:t>eb que certifiquen la legalidad del alojamiento de</w:t>
      </w:r>
      <w:r w:rsidR="00DE280E" w:rsidRPr="003806C4">
        <w:t xml:space="preserve"> información en dicho sitio</w:t>
      </w:r>
      <w:r w:rsidR="00BD3D0F">
        <w:t xml:space="preserve"> web</w:t>
      </w:r>
      <w:r w:rsidR="00DE280E" w:rsidRPr="003806C4">
        <w:t>, el propietario del sitio web remitirá tales objeciones al demandante sin dilación, así como la debida información para identificar y contactar a la parte, e informará al demandante de que el acceso a la información objeto de controversia se restablecerá en un plazo de 14 días a partir de la fecha del aviso.</w:t>
      </w:r>
    </w:p>
    <w:p w:rsidR="00DE280E" w:rsidRPr="003806C4" w:rsidRDefault="00DE280E" w:rsidP="00636323"/>
    <w:p w:rsidR="00DE280E" w:rsidRPr="003806C4" w:rsidRDefault="00636323" w:rsidP="00636323">
      <w:r w:rsidRPr="003806C4">
        <w:fldChar w:fldCharType="begin"/>
      </w:r>
      <w:r w:rsidRPr="003806C4">
        <w:instrText xml:space="preserve"> AUTONUM  </w:instrText>
      </w:r>
      <w:r w:rsidRPr="003806C4">
        <w:fldChar w:fldCharType="end"/>
      </w:r>
      <w:r w:rsidRPr="003806C4">
        <w:tab/>
      </w:r>
      <w:r w:rsidR="00DE280E" w:rsidRPr="003806C4">
        <w:t xml:space="preserve">Si, transcurrido el plazo de 14 días desde </w:t>
      </w:r>
      <w:r w:rsidR="00FC4E81">
        <w:t xml:space="preserve">la presentación </w:t>
      </w:r>
      <w:r w:rsidR="00DE280E" w:rsidRPr="003806C4">
        <w:t>de las objeciones al demandante, el propietario del sitio</w:t>
      </w:r>
      <w:r w:rsidR="00BD3D0F">
        <w:t xml:space="preserve"> web</w:t>
      </w:r>
      <w:r w:rsidR="00DE280E" w:rsidRPr="003806C4">
        <w:t xml:space="preserve"> no </w:t>
      </w:r>
      <w:r w:rsidR="00BD3D0F">
        <w:t>hubiera</w:t>
      </w:r>
      <w:r w:rsidR="00136B57">
        <w:t xml:space="preserve"> sido</w:t>
      </w:r>
      <w:r w:rsidR="00DE280E" w:rsidRPr="003806C4">
        <w:t xml:space="preserve"> informado de que el demandante ha recurrido al </w:t>
      </w:r>
      <w:r w:rsidR="00114027">
        <w:t>Tribunal</w:t>
      </w:r>
      <w:r w:rsidR="00DE280E" w:rsidRPr="003806C4">
        <w:t xml:space="preserve"> para hacer valer el derecho de autor y los derechos conexos objeto de infracción, el propietario del sitio</w:t>
      </w:r>
      <w:r w:rsidR="007969C2">
        <w:t xml:space="preserve"> web</w:t>
      </w:r>
      <w:r w:rsidR="00DE280E" w:rsidRPr="003806C4">
        <w:t xml:space="preserve"> podrá </w:t>
      </w:r>
      <w:r w:rsidR="00556520" w:rsidRPr="003806C4">
        <w:t xml:space="preserve">restablecer el acceso a la información que contiene la obra sujeta a derecho de autor y derechos conexos.  En tal caso, si el demandante recurre al </w:t>
      </w:r>
      <w:r w:rsidR="00114027">
        <w:t>Tribunal</w:t>
      </w:r>
      <w:r w:rsidR="00556520" w:rsidRPr="003806C4">
        <w:t xml:space="preserve"> en el plazo establecido para hacer valer </w:t>
      </w:r>
      <w:r w:rsidR="00136B57">
        <w:t>el</w:t>
      </w:r>
      <w:r w:rsidR="00556520" w:rsidRPr="003806C4">
        <w:t xml:space="preserve"> derecho de autor y</w:t>
      </w:r>
      <w:r w:rsidR="00136B57">
        <w:t xml:space="preserve"> los</w:t>
      </w:r>
      <w:r w:rsidR="00556520" w:rsidRPr="003806C4">
        <w:t xml:space="preserve"> derechos conexos objeto de infracción, el plazo durante el cual se suspende (bloquea) el acceso a la información o su difusión se ampliará hasta que el </w:t>
      </w:r>
      <w:r w:rsidR="00114027">
        <w:t>Tribunal</w:t>
      </w:r>
      <w:r w:rsidR="00556520" w:rsidRPr="003806C4">
        <w:t xml:space="preserve"> tome medidas provisionales.</w:t>
      </w:r>
    </w:p>
    <w:p w:rsidR="00DE280E" w:rsidRPr="003806C4" w:rsidRDefault="00DE280E" w:rsidP="00636323"/>
    <w:p w:rsidR="00556520" w:rsidRPr="003806C4" w:rsidRDefault="00636323" w:rsidP="00636323">
      <w:r w:rsidRPr="003806C4">
        <w:fldChar w:fldCharType="begin"/>
      </w:r>
      <w:r w:rsidRPr="003806C4">
        <w:instrText xml:space="preserve"> AUTONUM  </w:instrText>
      </w:r>
      <w:r w:rsidRPr="003806C4">
        <w:fldChar w:fldCharType="end"/>
      </w:r>
      <w:r w:rsidRPr="003806C4">
        <w:tab/>
      </w:r>
      <w:r w:rsidR="00556520" w:rsidRPr="003806C4">
        <w:t xml:space="preserve">El proyecto de ley establece la responsabilidad administrativa de los intermediarios de información por el incumplimiento de las normas previstas en el mismo así como la responsabilidad administrativa por presentar </w:t>
      </w:r>
      <w:r w:rsidR="0055257D" w:rsidRPr="003806C4">
        <w:t>de manera consciente información falsa al propietario de un recurso o a un proveedor de alojamiento</w:t>
      </w:r>
      <w:r w:rsidR="00BD680B">
        <w:t xml:space="preserve"> web </w:t>
      </w:r>
      <w:r w:rsidR="0055257D" w:rsidRPr="003806C4">
        <w:t xml:space="preserve">que reivindique los derechos sobre una obra sujeta a derecho de autor y derechos conexos alojada en redes de información y telecomunicaciones, </w:t>
      </w:r>
      <w:r w:rsidR="00C5592C">
        <w:t xml:space="preserve">inclusión hecha de </w:t>
      </w:r>
      <w:r w:rsidR="0055257D" w:rsidRPr="003806C4">
        <w:t>Internet.</w:t>
      </w:r>
    </w:p>
    <w:p w:rsidR="00556520" w:rsidRPr="003806C4" w:rsidRDefault="00556520" w:rsidP="00636323"/>
    <w:p w:rsidR="00636323" w:rsidRPr="003806C4" w:rsidRDefault="00636323" w:rsidP="00636323">
      <w:r w:rsidRPr="003806C4">
        <w:fldChar w:fldCharType="begin"/>
      </w:r>
      <w:r w:rsidRPr="003806C4">
        <w:instrText xml:space="preserve"> AUTONUM  </w:instrText>
      </w:r>
      <w:r w:rsidRPr="003806C4">
        <w:fldChar w:fldCharType="end"/>
      </w:r>
      <w:r w:rsidRPr="003806C4">
        <w:tab/>
      </w:r>
      <w:r w:rsidR="0055257D" w:rsidRPr="003806C4">
        <w:t>La escala de sanciones administrativas es la siguiente</w:t>
      </w:r>
      <w:r w:rsidRPr="003806C4">
        <w:t>:</w:t>
      </w:r>
    </w:p>
    <w:p w:rsidR="00636323" w:rsidRPr="003806C4" w:rsidRDefault="00636323" w:rsidP="00636323"/>
    <w:p w:rsidR="00636323" w:rsidRPr="003806C4" w:rsidRDefault="0055257D" w:rsidP="00636323">
      <w:pPr>
        <w:pStyle w:val="ListParagraph"/>
        <w:numPr>
          <w:ilvl w:val="0"/>
          <w:numId w:val="9"/>
        </w:numPr>
        <w:tabs>
          <w:tab w:val="left" w:pos="1134"/>
        </w:tabs>
        <w:ind w:left="567" w:firstLine="0"/>
        <w:rPr>
          <w:lang w:val="es-ES"/>
        </w:rPr>
      </w:pPr>
      <w:r w:rsidRPr="003806C4">
        <w:rPr>
          <w:lang w:val="es-ES"/>
        </w:rPr>
        <w:t>Para los ciudadanos:  hasta</w:t>
      </w:r>
      <w:r w:rsidR="00636323" w:rsidRPr="003806C4">
        <w:rPr>
          <w:lang w:val="es-ES"/>
        </w:rPr>
        <w:t xml:space="preserve"> 300</w:t>
      </w:r>
      <w:r w:rsidRPr="003806C4">
        <w:rPr>
          <w:lang w:val="es-ES"/>
        </w:rPr>
        <w:t>.</w:t>
      </w:r>
      <w:r w:rsidR="00636323" w:rsidRPr="003806C4">
        <w:rPr>
          <w:lang w:val="es-ES"/>
        </w:rPr>
        <w:t xml:space="preserve">000 </w:t>
      </w:r>
      <w:r w:rsidRPr="003806C4">
        <w:rPr>
          <w:lang w:val="es-ES"/>
        </w:rPr>
        <w:t>rublos.</w:t>
      </w:r>
    </w:p>
    <w:p w:rsidR="00636323" w:rsidRPr="003806C4" w:rsidRDefault="00636323" w:rsidP="00636323">
      <w:pPr>
        <w:tabs>
          <w:tab w:val="left" w:pos="1134"/>
        </w:tabs>
        <w:ind w:left="567"/>
      </w:pPr>
    </w:p>
    <w:p w:rsidR="00636323" w:rsidRPr="003806C4" w:rsidRDefault="0055257D" w:rsidP="00636323">
      <w:pPr>
        <w:pStyle w:val="ListParagraph"/>
        <w:numPr>
          <w:ilvl w:val="0"/>
          <w:numId w:val="9"/>
        </w:numPr>
        <w:tabs>
          <w:tab w:val="left" w:pos="1134"/>
        </w:tabs>
        <w:ind w:left="567" w:firstLine="0"/>
        <w:rPr>
          <w:lang w:val="es-ES"/>
        </w:rPr>
      </w:pPr>
      <w:r w:rsidRPr="003806C4">
        <w:rPr>
          <w:lang w:val="es-ES"/>
        </w:rPr>
        <w:t>Para los funcionarios estatales:  hasta</w:t>
      </w:r>
      <w:r w:rsidR="00636323" w:rsidRPr="003806C4">
        <w:rPr>
          <w:lang w:val="es-ES"/>
        </w:rPr>
        <w:t xml:space="preserve"> 600</w:t>
      </w:r>
      <w:r w:rsidRPr="003806C4">
        <w:rPr>
          <w:lang w:val="es-ES"/>
        </w:rPr>
        <w:t>.</w:t>
      </w:r>
      <w:r w:rsidR="00636323" w:rsidRPr="003806C4">
        <w:rPr>
          <w:lang w:val="es-ES"/>
        </w:rPr>
        <w:t xml:space="preserve">000 </w:t>
      </w:r>
      <w:r w:rsidRPr="003806C4">
        <w:rPr>
          <w:lang w:val="es-ES"/>
        </w:rPr>
        <w:t>rublos.</w:t>
      </w:r>
    </w:p>
    <w:p w:rsidR="00636323" w:rsidRPr="003806C4" w:rsidRDefault="00636323" w:rsidP="00636323">
      <w:pPr>
        <w:pStyle w:val="ListParagraph"/>
        <w:tabs>
          <w:tab w:val="left" w:pos="1134"/>
        </w:tabs>
        <w:ind w:left="567"/>
        <w:rPr>
          <w:lang w:val="es-ES"/>
        </w:rPr>
      </w:pPr>
    </w:p>
    <w:p w:rsidR="00636323" w:rsidRPr="003806C4" w:rsidRDefault="0055257D" w:rsidP="00BD680B">
      <w:pPr>
        <w:pStyle w:val="ListParagraph"/>
        <w:numPr>
          <w:ilvl w:val="0"/>
          <w:numId w:val="9"/>
        </w:numPr>
        <w:tabs>
          <w:tab w:val="left" w:pos="1134"/>
        </w:tabs>
        <w:ind w:left="1134" w:hanging="567"/>
        <w:rPr>
          <w:lang w:val="es-ES"/>
        </w:rPr>
      </w:pPr>
      <w:r w:rsidRPr="003806C4">
        <w:rPr>
          <w:lang w:val="es-ES"/>
        </w:rPr>
        <w:t>Para las entidades jurídicas:  hasta</w:t>
      </w:r>
      <w:r w:rsidR="00636323" w:rsidRPr="003806C4">
        <w:rPr>
          <w:lang w:val="es-ES"/>
        </w:rPr>
        <w:t xml:space="preserve"> 1</w:t>
      </w:r>
      <w:r w:rsidRPr="003806C4">
        <w:rPr>
          <w:lang w:val="es-ES"/>
        </w:rPr>
        <w:t>.</w:t>
      </w:r>
      <w:r w:rsidR="00636323" w:rsidRPr="003806C4">
        <w:rPr>
          <w:lang w:val="es-ES"/>
        </w:rPr>
        <w:t>000</w:t>
      </w:r>
      <w:r w:rsidRPr="003806C4">
        <w:rPr>
          <w:lang w:val="es-ES"/>
        </w:rPr>
        <w:t>.</w:t>
      </w:r>
      <w:r w:rsidR="00636323" w:rsidRPr="003806C4">
        <w:rPr>
          <w:lang w:val="es-ES"/>
        </w:rPr>
        <w:t xml:space="preserve">000 </w:t>
      </w:r>
      <w:r w:rsidR="00FE5FFF">
        <w:rPr>
          <w:lang w:val="es-ES"/>
        </w:rPr>
        <w:t xml:space="preserve">de </w:t>
      </w:r>
      <w:r w:rsidRPr="003806C4">
        <w:rPr>
          <w:lang w:val="es-ES"/>
        </w:rPr>
        <w:t>rublos</w:t>
      </w:r>
      <w:r w:rsidR="00636323" w:rsidRPr="003806C4">
        <w:rPr>
          <w:lang w:val="es-ES"/>
        </w:rPr>
        <w:t>.</w:t>
      </w:r>
    </w:p>
    <w:p w:rsidR="00636323" w:rsidRPr="003806C4" w:rsidRDefault="00636323" w:rsidP="00636323">
      <w:pPr>
        <w:pStyle w:val="ListParagraph"/>
        <w:tabs>
          <w:tab w:val="left" w:pos="1134"/>
        </w:tabs>
        <w:ind w:left="567"/>
        <w:rPr>
          <w:lang w:val="es-ES"/>
        </w:rPr>
      </w:pPr>
    </w:p>
    <w:p w:rsidR="00636323" w:rsidRPr="003806C4" w:rsidRDefault="00636323" w:rsidP="00636323">
      <w:pPr>
        <w:rPr>
          <w:bCs/>
        </w:rPr>
      </w:pPr>
    </w:p>
    <w:p w:rsidR="00636323" w:rsidRPr="003806C4" w:rsidRDefault="00636323" w:rsidP="00636323">
      <w:pPr>
        <w:rPr>
          <w:bCs/>
        </w:rPr>
      </w:pPr>
    </w:p>
    <w:p w:rsidR="00636323" w:rsidRPr="003806C4" w:rsidRDefault="00636323" w:rsidP="00636323">
      <w:pPr>
        <w:rPr>
          <w:bCs/>
        </w:rPr>
      </w:pPr>
    </w:p>
    <w:p w:rsidR="00636323" w:rsidRPr="003806C4" w:rsidRDefault="00636323" w:rsidP="00636323">
      <w:pPr>
        <w:pStyle w:val="Endofdocument-Annex"/>
      </w:pPr>
      <w:r w:rsidRPr="003806C4">
        <w:t>[Fin del documento]</w:t>
      </w:r>
    </w:p>
    <w:p w:rsidR="00E04720" w:rsidRPr="003806C4" w:rsidRDefault="00E04720" w:rsidP="00636323"/>
    <w:sectPr w:rsidR="00E04720" w:rsidRPr="003806C4" w:rsidSect="00712E9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CD" w:rsidRDefault="005248CD">
      <w:r>
        <w:separator/>
      </w:r>
    </w:p>
  </w:endnote>
  <w:endnote w:type="continuationSeparator" w:id="0">
    <w:p w:rsidR="005248CD" w:rsidRDefault="005248CD" w:rsidP="003B38C1">
      <w:r>
        <w:separator/>
      </w:r>
    </w:p>
    <w:p w:rsidR="005248CD" w:rsidRPr="00EA7492" w:rsidRDefault="005248CD" w:rsidP="003B38C1">
      <w:pPr>
        <w:spacing w:after="60"/>
        <w:rPr>
          <w:sz w:val="17"/>
          <w:lang w:val="en-US"/>
        </w:rPr>
      </w:pPr>
      <w:r w:rsidRPr="00EA7492">
        <w:rPr>
          <w:sz w:val="17"/>
          <w:lang w:val="en-US"/>
        </w:rPr>
        <w:t>[Endnote continued from previous page]</w:t>
      </w:r>
    </w:p>
  </w:endnote>
  <w:endnote w:type="continuationNotice" w:id="1">
    <w:p w:rsidR="005248CD" w:rsidRPr="00EA7492" w:rsidRDefault="005248CD" w:rsidP="003B38C1">
      <w:pPr>
        <w:spacing w:before="60"/>
        <w:jc w:val="right"/>
        <w:rPr>
          <w:sz w:val="17"/>
          <w:szCs w:val="17"/>
          <w:lang w:val="en-US"/>
        </w:rPr>
      </w:pPr>
      <w:r w:rsidRPr="00EA749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CD" w:rsidRDefault="005248CD">
      <w:r>
        <w:separator/>
      </w:r>
    </w:p>
  </w:footnote>
  <w:footnote w:type="continuationSeparator" w:id="0">
    <w:p w:rsidR="005248CD" w:rsidRDefault="005248CD" w:rsidP="008B60B2">
      <w:r>
        <w:separator/>
      </w:r>
    </w:p>
    <w:p w:rsidR="005248CD" w:rsidRPr="00EA7492" w:rsidRDefault="005248CD" w:rsidP="008B60B2">
      <w:pPr>
        <w:spacing w:after="60"/>
        <w:rPr>
          <w:sz w:val="17"/>
          <w:szCs w:val="17"/>
          <w:lang w:val="en-US"/>
        </w:rPr>
      </w:pPr>
      <w:r w:rsidRPr="00EA7492">
        <w:rPr>
          <w:sz w:val="17"/>
          <w:szCs w:val="17"/>
          <w:lang w:val="en-US"/>
        </w:rPr>
        <w:t>[Footnote continued from previous page]</w:t>
      </w:r>
    </w:p>
  </w:footnote>
  <w:footnote w:type="continuationNotice" w:id="1">
    <w:p w:rsidR="005248CD" w:rsidRPr="00EA7492" w:rsidRDefault="005248CD" w:rsidP="008B60B2">
      <w:pPr>
        <w:spacing w:before="60"/>
        <w:jc w:val="right"/>
        <w:rPr>
          <w:sz w:val="17"/>
          <w:szCs w:val="17"/>
          <w:lang w:val="en-US"/>
        </w:rPr>
      </w:pPr>
      <w:r w:rsidRPr="00EA7492">
        <w:rPr>
          <w:sz w:val="17"/>
          <w:szCs w:val="17"/>
          <w:lang w:val="en-US"/>
        </w:rPr>
        <w:t>[Footnote continued on next page]</w:t>
      </w:r>
    </w:p>
  </w:footnote>
  <w:footnote w:id="2">
    <w:p w:rsidR="00556520" w:rsidRPr="003806C4" w:rsidRDefault="00556520" w:rsidP="00636323">
      <w:pPr>
        <w:pStyle w:val="FootnoteText"/>
      </w:pPr>
      <w:r w:rsidRPr="00C15EC7">
        <w:rPr>
          <w:rStyle w:val="FootnoteReference"/>
          <w:lang w:val="es-ES_tradnl"/>
        </w:rPr>
        <w:t>*</w:t>
      </w:r>
      <w:r w:rsidRPr="00C15EC7">
        <w:rPr>
          <w:lang w:val="es-ES_tradnl"/>
        </w:rPr>
        <w:tab/>
      </w:r>
      <w:r w:rsidRPr="003806C4">
        <w:t>Las opiniones expresadas en el presente document</w:t>
      </w:r>
      <w:r w:rsidR="003806C4" w:rsidRPr="003806C4">
        <w:t>o</w:t>
      </w:r>
      <w:r w:rsidRPr="003806C4">
        <w:t xml:space="preserve"> son las del autor y no reflejan necesariamente las de la Secretaría o las de los Estados miembros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20" w:rsidRDefault="00556520" w:rsidP="00477D6B">
    <w:pPr>
      <w:jc w:val="right"/>
    </w:pPr>
    <w:bookmarkStart w:id="6" w:name="Code2"/>
    <w:bookmarkEnd w:id="6"/>
    <w:r>
      <w:t>WIPO/ACE/9/23</w:t>
    </w:r>
  </w:p>
  <w:p w:rsidR="00556520" w:rsidRDefault="00556520" w:rsidP="00477D6B">
    <w:pPr>
      <w:jc w:val="right"/>
    </w:pPr>
    <w:r>
      <w:t xml:space="preserve">página </w:t>
    </w:r>
    <w:r>
      <w:fldChar w:fldCharType="begin"/>
    </w:r>
    <w:r>
      <w:instrText xml:space="preserve"> PAGE  \* MERGEFORMAT </w:instrText>
    </w:r>
    <w:r>
      <w:fldChar w:fldCharType="separate"/>
    </w:r>
    <w:r w:rsidR="00D80C1D">
      <w:rPr>
        <w:noProof/>
      </w:rPr>
      <w:t>5</w:t>
    </w:r>
    <w:r>
      <w:fldChar w:fldCharType="end"/>
    </w:r>
  </w:p>
  <w:p w:rsidR="00556520" w:rsidRDefault="005565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8A1187"/>
    <w:multiLevelType w:val="hybridMultilevel"/>
    <w:tmpl w:val="73420D22"/>
    <w:lvl w:ilvl="0" w:tplc="9DFA0F7A">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9983948"/>
    <w:multiLevelType w:val="hybridMultilevel"/>
    <w:tmpl w:val="A0CE984C"/>
    <w:lvl w:ilvl="0" w:tplc="9DFA0F7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BD79F2"/>
    <w:multiLevelType w:val="hybridMultilevel"/>
    <w:tmpl w:val="0436F01A"/>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04A96"/>
    <w:rsid w:val="000163D9"/>
    <w:rsid w:val="000248A3"/>
    <w:rsid w:val="000278A8"/>
    <w:rsid w:val="00027C92"/>
    <w:rsid w:val="000423B1"/>
    <w:rsid w:val="00043CAA"/>
    <w:rsid w:val="00054279"/>
    <w:rsid w:val="00061D47"/>
    <w:rsid w:val="000635E6"/>
    <w:rsid w:val="00064B08"/>
    <w:rsid w:val="00075432"/>
    <w:rsid w:val="0007796C"/>
    <w:rsid w:val="000968ED"/>
    <w:rsid w:val="000C5CBF"/>
    <w:rsid w:val="000E6A7D"/>
    <w:rsid w:val="000F5E56"/>
    <w:rsid w:val="001029A2"/>
    <w:rsid w:val="00114027"/>
    <w:rsid w:val="00123F8B"/>
    <w:rsid w:val="00131D54"/>
    <w:rsid w:val="001362EE"/>
    <w:rsid w:val="00136B57"/>
    <w:rsid w:val="001437A6"/>
    <w:rsid w:val="001453F7"/>
    <w:rsid w:val="00150342"/>
    <w:rsid w:val="00160A8E"/>
    <w:rsid w:val="00160B5E"/>
    <w:rsid w:val="001715DF"/>
    <w:rsid w:val="001832A6"/>
    <w:rsid w:val="00186995"/>
    <w:rsid w:val="001A2E91"/>
    <w:rsid w:val="001A38C2"/>
    <w:rsid w:val="001D30A1"/>
    <w:rsid w:val="001D4DCF"/>
    <w:rsid w:val="001D63E6"/>
    <w:rsid w:val="001E15B0"/>
    <w:rsid w:val="001F7DDB"/>
    <w:rsid w:val="00202A5F"/>
    <w:rsid w:val="002032BC"/>
    <w:rsid w:val="00206F3F"/>
    <w:rsid w:val="0020756C"/>
    <w:rsid w:val="002154D1"/>
    <w:rsid w:val="00217D81"/>
    <w:rsid w:val="00230974"/>
    <w:rsid w:val="00231A2D"/>
    <w:rsid w:val="00234AC6"/>
    <w:rsid w:val="002552FB"/>
    <w:rsid w:val="002634C4"/>
    <w:rsid w:val="002928D3"/>
    <w:rsid w:val="00295595"/>
    <w:rsid w:val="00297547"/>
    <w:rsid w:val="002B3029"/>
    <w:rsid w:val="002C3406"/>
    <w:rsid w:val="002D119E"/>
    <w:rsid w:val="002D49FB"/>
    <w:rsid w:val="002E2713"/>
    <w:rsid w:val="002F1FE6"/>
    <w:rsid w:val="002F4E68"/>
    <w:rsid w:val="002F66BB"/>
    <w:rsid w:val="002F7DF3"/>
    <w:rsid w:val="00303960"/>
    <w:rsid w:val="00304DB1"/>
    <w:rsid w:val="00312F7F"/>
    <w:rsid w:val="00330F15"/>
    <w:rsid w:val="00332C35"/>
    <w:rsid w:val="003533D7"/>
    <w:rsid w:val="0035539C"/>
    <w:rsid w:val="00361450"/>
    <w:rsid w:val="003673CF"/>
    <w:rsid w:val="00377132"/>
    <w:rsid w:val="003806C4"/>
    <w:rsid w:val="00383BBC"/>
    <w:rsid w:val="003845C1"/>
    <w:rsid w:val="003A32EB"/>
    <w:rsid w:val="003A6F89"/>
    <w:rsid w:val="003B38C1"/>
    <w:rsid w:val="003B4437"/>
    <w:rsid w:val="003B5547"/>
    <w:rsid w:val="003B621D"/>
    <w:rsid w:val="003B6FBB"/>
    <w:rsid w:val="003E5513"/>
    <w:rsid w:val="003F5144"/>
    <w:rsid w:val="004026CE"/>
    <w:rsid w:val="00415B99"/>
    <w:rsid w:val="00423B3A"/>
    <w:rsid w:val="00423E3E"/>
    <w:rsid w:val="00427AF4"/>
    <w:rsid w:val="004321AE"/>
    <w:rsid w:val="00437C35"/>
    <w:rsid w:val="00446FD7"/>
    <w:rsid w:val="004546F3"/>
    <w:rsid w:val="0046143D"/>
    <w:rsid w:val="00462D33"/>
    <w:rsid w:val="004647DA"/>
    <w:rsid w:val="0046658C"/>
    <w:rsid w:val="00467F7A"/>
    <w:rsid w:val="0047169D"/>
    <w:rsid w:val="00474062"/>
    <w:rsid w:val="00477D6B"/>
    <w:rsid w:val="00481FC3"/>
    <w:rsid w:val="00485B66"/>
    <w:rsid w:val="004975FD"/>
    <w:rsid w:val="004B367C"/>
    <w:rsid w:val="004B5B33"/>
    <w:rsid w:val="004C3858"/>
    <w:rsid w:val="004C39C6"/>
    <w:rsid w:val="004D0275"/>
    <w:rsid w:val="004D0DF3"/>
    <w:rsid w:val="004F5A84"/>
    <w:rsid w:val="004F77F8"/>
    <w:rsid w:val="005019FF"/>
    <w:rsid w:val="00503B4E"/>
    <w:rsid w:val="00512698"/>
    <w:rsid w:val="00513B02"/>
    <w:rsid w:val="00514402"/>
    <w:rsid w:val="00523039"/>
    <w:rsid w:val="005248CD"/>
    <w:rsid w:val="0053057A"/>
    <w:rsid w:val="00545FC5"/>
    <w:rsid w:val="0055257D"/>
    <w:rsid w:val="00556520"/>
    <w:rsid w:val="00560041"/>
    <w:rsid w:val="00560A29"/>
    <w:rsid w:val="005610AA"/>
    <w:rsid w:val="00563CA1"/>
    <w:rsid w:val="005700E2"/>
    <w:rsid w:val="00573C03"/>
    <w:rsid w:val="00580405"/>
    <w:rsid w:val="00585013"/>
    <w:rsid w:val="0059247C"/>
    <w:rsid w:val="005B4399"/>
    <w:rsid w:val="005C647D"/>
    <w:rsid w:val="005C6649"/>
    <w:rsid w:val="005D7AAA"/>
    <w:rsid w:val="005F3E74"/>
    <w:rsid w:val="00605827"/>
    <w:rsid w:val="0061763D"/>
    <w:rsid w:val="00622C5A"/>
    <w:rsid w:val="00636323"/>
    <w:rsid w:val="00637100"/>
    <w:rsid w:val="00642D60"/>
    <w:rsid w:val="006453FB"/>
    <w:rsid w:val="00646050"/>
    <w:rsid w:val="00654099"/>
    <w:rsid w:val="00656F47"/>
    <w:rsid w:val="006612EE"/>
    <w:rsid w:val="006713CA"/>
    <w:rsid w:val="00676C5C"/>
    <w:rsid w:val="006852D2"/>
    <w:rsid w:val="006937FB"/>
    <w:rsid w:val="00694F79"/>
    <w:rsid w:val="006A1E61"/>
    <w:rsid w:val="006A2038"/>
    <w:rsid w:val="006B4FEF"/>
    <w:rsid w:val="006B59F5"/>
    <w:rsid w:val="006C080F"/>
    <w:rsid w:val="006E25B9"/>
    <w:rsid w:val="006E3F39"/>
    <w:rsid w:val="006E3FE7"/>
    <w:rsid w:val="006F1D2F"/>
    <w:rsid w:val="007107C3"/>
    <w:rsid w:val="00712E9B"/>
    <w:rsid w:val="007343D0"/>
    <w:rsid w:val="00745689"/>
    <w:rsid w:val="00770AC7"/>
    <w:rsid w:val="00781BAA"/>
    <w:rsid w:val="00793E7A"/>
    <w:rsid w:val="007969C2"/>
    <w:rsid w:val="007A7E4B"/>
    <w:rsid w:val="007B181D"/>
    <w:rsid w:val="007B34FC"/>
    <w:rsid w:val="007B77EA"/>
    <w:rsid w:val="007D1613"/>
    <w:rsid w:val="007D4965"/>
    <w:rsid w:val="007D5F4F"/>
    <w:rsid w:val="007D67DF"/>
    <w:rsid w:val="007D7451"/>
    <w:rsid w:val="007F6FED"/>
    <w:rsid w:val="00801DDD"/>
    <w:rsid w:val="00801E1B"/>
    <w:rsid w:val="00806B79"/>
    <w:rsid w:val="00815CD7"/>
    <w:rsid w:val="00822B55"/>
    <w:rsid w:val="00823B24"/>
    <w:rsid w:val="00860D19"/>
    <w:rsid w:val="0086166C"/>
    <w:rsid w:val="00861729"/>
    <w:rsid w:val="008657BD"/>
    <w:rsid w:val="00877307"/>
    <w:rsid w:val="008977AC"/>
    <w:rsid w:val="008B2CC1"/>
    <w:rsid w:val="008B60B2"/>
    <w:rsid w:val="008C024C"/>
    <w:rsid w:val="008D0B02"/>
    <w:rsid w:val="008D54D8"/>
    <w:rsid w:val="008F5BD1"/>
    <w:rsid w:val="00903015"/>
    <w:rsid w:val="0090731E"/>
    <w:rsid w:val="009107F6"/>
    <w:rsid w:val="00912589"/>
    <w:rsid w:val="00916EE2"/>
    <w:rsid w:val="00927973"/>
    <w:rsid w:val="00932646"/>
    <w:rsid w:val="00933CC9"/>
    <w:rsid w:val="00935F52"/>
    <w:rsid w:val="00951FB7"/>
    <w:rsid w:val="009539EC"/>
    <w:rsid w:val="00957746"/>
    <w:rsid w:val="00965121"/>
    <w:rsid w:val="009665A5"/>
    <w:rsid w:val="00966A22"/>
    <w:rsid w:val="0096722F"/>
    <w:rsid w:val="00967A2E"/>
    <w:rsid w:val="00973F57"/>
    <w:rsid w:val="00980843"/>
    <w:rsid w:val="00980E04"/>
    <w:rsid w:val="009D2311"/>
    <w:rsid w:val="009D7819"/>
    <w:rsid w:val="009E2791"/>
    <w:rsid w:val="009E3F6F"/>
    <w:rsid w:val="009F35FD"/>
    <w:rsid w:val="009F499F"/>
    <w:rsid w:val="00A0733E"/>
    <w:rsid w:val="00A30459"/>
    <w:rsid w:val="00A339CD"/>
    <w:rsid w:val="00A418FB"/>
    <w:rsid w:val="00A42DAF"/>
    <w:rsid w:val="00A45BD8"/>
    <w:rsid w:val="00A71783"/>
    <w:rsid w:val="00A75710"/>
    <w:rsid w:val="00A8548F"/>
    <w:rsid w:val="00A869B7"/>
    <w:rsid w:val="00A95384"/>
    <w:rsid w:val="00A96E4A"/>
    <w:rsid w:val="00AA6492"/>
    <w:rsid w:val="00AB5BE7"/>
    <w:rsid w:val="00AB7D28"/>
    <w:rsid w:val="00AC205C"/>
    <w:rsid w:val="00AC647D"/>
    <w:rsid w:val="00AD7DE3"/>
    <w:rsid w:val="00AD7E4F"/>
    <w:rsid w:val="00AE3280"/>
    <w:rsid w:val="00AF0A6B"/>
    <w:rsid w:val="00B0470C"/>
    <w:rsid w:val="00B05A69"/>
    <w:rsid w:val="00B20015"/>
    <w:rsid w:val="00B40D3D"/>
    <w:rsid w:val="00B46631"/>
    <w:rsid w:val="00B55C09"/>
    <w:rsid w:val="00B66FEE"/>
    <w:rsid w:val="00B9734B"/>
    <w:rsid w:val="00BA28FD"/>
    <w:rsid w:val="00BA5670"/>
    <w:rsid w:val="00BA5733"/>
    <w:rsid w:val="00BB04BA"/>
    <w:rsid w:val="00BC3BD9"/>
    <w:rsid w:val="00BC422F"/>
    <w:rsid w:val="00BC7457"/>
    <w:rsid w:val="00BD2ADB"/>
    <w:rsid w:val="00BD3D0F"/>
    <w:rsid w:val="00BD5047"/>
    <w:rsid w:val="00BD680B"/>
    <w:rsid w:val="00BE253A"/>
    <w:rsid w:val="00BF555C"/>
    <w:rsid w:val="00C11BFE"/>
    <w:rsid w:val="00C15EC7"/>
    <w:rsid w:val="00C21AA9"/>
    <w:rsid w:val="00C22EB2"/>
    <w:rsid w:val="00C31AD9"/>
    <w:rsid w:val="00C37B89"/>
    <w:rsid w:val="00C5592C"/>
    <w:rsid w:val="00C64FFE"/>
    <w:rsid w:val="00C67148"/>
    <w:rsid w:val="00C705BA"/>
    <w:rsid w:val="00C73A12"/>
    <w:rsid w:val="00C74208"/>
    <w:rsid w:val="00C74565"/>
    <w:rsid w:val="00C91972"/>
    <w:rsid w:val="00CA2560"/>
    <w:rsid w:val="00CB21A9"/>
    <w:rsid w:val="00CB50C3"/>
    <w:rsid w:val="00CB5FFD"/>
    <w:rsid w:val="00CC1515"/>
    <w:rsid w:val="00CC5F6C"/>
    <w:rsid w:val="00CC6F08"/>
    <w:rsid w:val="00CD6E0A"/>
    <w:rsid w:val="00CE54BF"/>
    <w:rsid w:val="00D014E2"/>
    <w:rsid w:val="00D111D5"/>
    <w:rsid w:val="00D11906"/>
    <w:rsid w:val="00D13C05"/>
    <w:rsid w:val="00D333C1"/>
    <w:rsid w:val="00D3511A"/>
    <w:rsid w:val="00D362A2"/>
    <w:rsid w:val="00D45252"/>
    <w:rsid w:val="00D622BE"/>
    <w:rsid w:val="00D64C82"/>
    <w:rsid w:val="00D71B4D"/>
    <w:rsid w:val="00D80C1D"/>
    <w:rsid w:val="00D812B7"/>
    <w:rsid w:val="00D93D55"/>
    <w:rsid w:val="00D96A9E"/>
    <w:rsid w:val="00DA288D"/>
    <w:rsid w:val="00DA6FA7"/>
    <w:rsid w:val="00DB1006"/>
    <w:rsid w:val="00DB16D1"/>
    <w:rsid w:val="00DC5569"/>
    <w:rsid w:val="00DD31A7"/>
    <w:rsid w:val="00DE280E"/>
    <w:rsid w:val="00DF7BFD"/>
    <w:rsid w:val="00E041FB"/>
    <w:rsid w:val="00E04720"/>
    <w:rsid w:val="00E14397"/>
    <w:rsid w:val="00E2433B"/>
    <w:rsid w:val="00E24B87"/>
    <w:rsid w:val="00E335FE"/>
    <w:rsid w:val="00E43046"/>
    <w:rsid w:val="00E569CA"/>
    <w:rsid w:val="00E60658"/>
    <w:rsid w:val="00E63F44"/>
    <w:rsid w:val="00E72CB1"/>
    <w:rsid w:val="00E72DA4"/>
    <w:rsid w:val="00E85FCA"/>
    <w:rsid w:val="00E93250"/>
    <w:rsid w:val="00E96B93"/>
    <w:rsid w:val="00E97CF7"/>
    <w:rsid w:val="00EA55D0"/>
    <w:rsid w:val="00EA7492"/>
    <w:rsid w:val="00EB391D"/>
    <w:rsid w:val="00EC4E49"/>
    <w:rsid w:val="00EC6B5C"/>
    <w:rsid w:val="00ED1A80"/>
    <w:rsid w:val="00ED4AB3"/>
    <w:rsid w:val="00ED77FB"/>
    <w:rsid w:val="00EE0012"/>
    <w:rsid w:val="00EE17C8"/>
    <w:rsid w:val="00EE45FA"/>
    <w:rsid w:val="00EF28F6"/>
    <w:rsid w:val="00EF4EB4"/>
    <w:rsid w:val="00F05E53"/>
    <w:rsid w:val="00F108A1"/>
    <w:rsid w:val="00F14686"/>
    <w:rsid w:val="00F21FDF"/>
    <w:rsid w:val="00F32102"/>
    <w:rsid w:val="00F6028F"/>
    <w:rsid w:val="00F6114D"/>
    <w:rsid w:val="00F65D47"/>
    <w:rsid w:val="00F66152"/>
    <w:rsid w:val="00F906DF"/>
    <w:rsid w:val="00FA120C"/>
    <w:rsid w:val="00FC4E81"/>
    <w:rsid w:val="00FD4CAE"/>
    <w:rsid w:val="00FE1C9D"/>
    <w:rsid w:val="00FE4352"/>
    <w:rsid w:val="00FE5FFF"/>
    <w:rsid w:val="00FF415D"/>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nhideWhenUsed/>
    <w:rsid w:val="00F14686"/>
    <w:rPr>
      <w:vertAlign w:val="superscript"/>
    </w:rPr>
  </w:style>
  <w:style w:type="character" w:styleId="Hyperlink">
    <w:name w:val="Hyperlink"/>
    <w:basedOn w:val="DefaultParagraphFont"/>
    <w:uiPriority w:val="99"/>
    <w:unhideWhenUsed/>
    <w:rsid w:val="00F14686"/>
    <w:rPr>
      <w:color w:val="0000FF"/>
      <w:u w:val="single"/>
    </w:rPr>
  </w:style>
  <w:style w:type="character" w:styleId="FollowedHyperlink">
    <w:name w:val="FollowedHyperlink"/>
    <w:basedOn w:val="DefaultParagraphFont"/>
    <w:rsid w:val="00A0733E"/>
    <w:rPr>
      <w:color w:val="800080" w:themeColor="followedHyperlink"/>
      <w:u w:val="single"/>
    </w:rPr>
  </w:style>
  <w:style w:type="character" w:customStyle="1" w:styleId="FootnoteTextChar">
    <w:name w:val="Footnote Text Char"/>
    <w:basedOn w:val="DefaultParagraphFont"/>
    <w:link w:val="FootnoteText"/>
    <w:semiHidden/>
    <w:rsid w:val="00636323"/>
    <w:rPr>
      <w:rFonts w:ascii="Arial" w:eastAsia="SimSun" w:hAnsi="Arial" w:cs="Arial"/>
      <w:sz w:val="18"/>
      <w:lang w:val="es-ES" w:eastAsia="zh-CN"/>
    </w:rPr>
  </w:style>
  <w:style w:type="paragraph" w:styleId="ListParagraph">
    <w:name w:val="List Paragraph"/>
    <w:basedOn w:val="Normal"/>
    <w:uiPriority w:val="34"/>
    <w:qFormat/>
    <w:rsid w:val="00636323"/>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nhideWhenUsed/>
    <w:rsid w:val="00F14686"/>
    <w:rPr>
      <w:vertAlign w:val="superscript"/>
    </w:rPr>
  </w:style>
  <w:style w:type="character" w:styleId="Hyperlink">
    <w:name w:val="Hyperlink"/>
    <w:basedOn w:val="DefaultParagraphFont"/>
    <w:uiPriority w:val="99"/>
    <w:unhideWhenUsed/>
    <w:rsid w:val="00F14686"/>
    <w:rPr>
      <w:color w:val="0000FF"/>
      <w:u w:val="single"/>
    </w:rPr>
  </w:style>
  <w:style w:type="character" w:styleId="FollowedHyperlink">
    <w:name w:val="FollowedHyperlink"/>
    <w:basedOn w:val="DefaultParagraphFont"/>
    <w:rsid w:val="00A0733E"/>
    <w:rPr>
      <w:color w:val="800080" w:themeColor="followedHyperlink"/>
      <w:u w:val="single"/>
    </w:rPr>
  </w:style>
  <w:style w:type="character" w:customStyle="1" w:styleId="FootnoteTextChar">
    <w:name w:val="Footnote Text Char"/>
    <w:basedOn w:val="DefaultParagraphFont"/>
    <w:link w:val="FootnoteText"/>
    <w:semiHidden/>
    <w:rsid w:val="00636323"/>
    <w:rPr>
      <w:rFonts w:ascii="Arial" w:eastAsia="SimSun" w:hAnsi="Arial" w:cs="Arial"/>
      <w:sz w:val="18"/>
      <w:lang w:val="es-ES" w:eastAsia="zh-CN"/>
    </w:rPr>
  </w:style>
  <w:style w:type="paragraph" w:styleId="ListParagraph">
    <w:name w:val="List Paragraph"/>
    <w:basedOn w:val="Normal"/>
    <w:uiPriority w:val="34"/>
    <w:qFormat/>
    <w:rsid w:val="0063632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8E136-7294-47C2-8355-156267FF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2571</Words>
  <Characters>13459</Characters>
  <Application>Microsoft Office Word</Application>
  <DocSecurity>4</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WIPO/ACE/9/23</vt:lpstr>
      <vt:lpstr>WIPO/ACE/9/23</vt:lpstr>
    </vt:vector>
  </TitlesOfParts>
  <Company>WIPO</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WIPO/ACE/9/23</dc:title>
  <dc:creator>Usuario</dc:creator>
  <dc:description>ID (trad. ext.)</dc:description>
  <cp:lastModifiedBy>COLIN Isabelle</cp:lastModifiedBy>
  <cp:revision>2</cp:revision>
  <cp:lastPrinted>2014-02-13T08:26:00Z</cp:lastPrinted>
  <dcterms:created xsi:type="dcterms:W3CDTF">2014-02-13T12:38:00Z</dcterms:created>
  <dcterms:modified xsi:type="dcterms:W3CDTF">2014-02-13T12:38:00Z</dcterms:modified>
</cp:coreProperties>
</file>