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D458B" w:rsidTr="00361450">
        <w:tc>
          <w:tcPr>
            <w:tcW w:w="4513" w:type="dxa"/>
            <w:tcBorders>
              <w:bottom w:val="single" w:sz="4" w:space="0" w:color="auto"/>
            </w:tcBorders>
            <w:tcMar>
              <w:bottom w:w="170" w:type="dxa"/>
            </w:tcMar>
          </w:tcPr>
          <w:p w:rsidR="00EC4E49" w:rsidRPr="002D458B"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2D458B" w:rsidRDefault="009E6BD3" w:rsidP="00916EE2">
            <w:pPr>
              <w:rPr>
                <w:lang w:val="es-ES"/>
              </w:rPr>
            </w:pPr>
            <w:r>
              <w:rPr>
                <w:noProof/>
                <w:lang w:eastAsia="en-US"/>
              </w:rPr>
              <w:drawing>
                <wp:inline distT="0" distB="0" distL="0" distR="0" wp14:anchorId="191C69A7" wp14:editId="720DE56F">
                  <wp:extent cx="1805940" cy="1318260"/>
                  <wp:effectExtent l="0" t="0" r="381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940" cy="131826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2D458B" w:rsidRDefault="008120F1" w:rsidP="00916EE2">
            <w:pPr>
              <w:jc w:val="right"/>
              <w:rPr>
                <w:lang w:val="es-ES"/>
              </w:rPr>
            </w:pPr>
            <w:r w:rsidRPr="002D458B">
              <w:rPr>
                <w:b/>
                <w:sz w:val="40"/>
                <w:szCs w:val="40"/>
                <w:lang w:val="es-ES"/>
              </w:rPr>
              <w:t>S</w:t>
            </w:r>
          </w:p>
        </w:tc>
      </w:tr>
      <w:tr w:rsidR="008B2CC1" w:rsidRPr="002D458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2D458B" w:rsidRDefault="008120F1" w:rsidP="000410C1">
            <w:pPr>
              <w:jc w:val="right"/>
              <w:rPr>
                <w:rFonts w:ascii="Arial Black" w:hAnsi="Arial Black"/>
                <w:caps/>
                <w:sz w:val="15"/>
                <w:lang w:val="es-ES"/>
              </w:rPr>
            </w:pPr>
            <w:r w:rsidRPr="002D458B">
              <w:rPr>
                <w:rFonts w:ascii="Arial Black" w:hAnsi="Arial Black"/>
                <w:caps/>
                <w:sz w:val="15"/>
                <w:lang w:val="es-ES"/>
              </w:rPr>
              <w:t>LI/WG/DEV/</w:t>
            </w:r>
            <w:r w:rsidR="009938E7">
              <w:rPr>
                <w:rFonts w:ascii="Arial Black" w:hAnsi="Arial Black"/>
                <w:caps/>
                <w:sz w:val="15"/>
                <w:lang w:val="es-ES"/>
              </w:rPr>
              <w:t>9</w:t>
            </w:r>
            <w:r w:rsidR="00844461" w:rsidRPr="002D458B">
              <w:rPr>
                <w:rFonts w:ascii="Arial Black" w:hAnsi="Arial Black"/>
                <w:caps/>
                <w:sz w:val="15"/>
                <w:lang w:val="es-ES"/>
              </w:rPr>
              <w:t>/7 PROV.</w:t>
            </w:r>
          </w:p>
        </w:tc>
      </w:tr>
      <w:tr w:rsidR="008B2CC1" w:rsidRPr="002D458B" w:rsidTr="00916EE2">
        <w:trPr>
          <w:trHeight w:hRule="exact" w:val="170"/>
        </w:trPr>
        <w:tc>
          <w:tcPr>
            <w:tcW w:w="9356" w:type="dxa"/>
            <w:gridSpan w:val="3"/>
            <w:noWrap/>
            <w:tcMar>
              <w:left w:w="0" w:type="dxa"/>
              <w:right w:w="0" w:type="dxa"/>
            </w:tcMar>
            <w:vAlign w:val="bottom"/>
          </w:tcPr>
          <w:p w:rsidR="008B2CC1" w:rsidRPr="002D458B" w:rsidRDefault="008B2CC1" w:rsidP="000410C1">
            <w:pPr>
              <w:jc w:val="right"/>
              <w:rPr>
                <w:rFonts w:ascii="Arial Black" w:hAnsi="Arial Black"/>
                <w:caps/>
                <w:sz w:val="15"/>
                <w:lang w:val="es-ES"/>
              </w:rPr>
            </w:pPr>
            <w:r w:rsidRPr="002D458B">
              <w:rPr>
                <w:rFonts w:ascii="Arial Black" w:hAnsi="Arial Black"/>
                <w:caps/>
                <w:sz w:val="15"/>
                <w:lang w:val="es-ES"/>
              </w:rPr>
              <w:t>ORIGINAL:</w:t>
            </w:r>
            <w:r w:rsidR="00A42DAF" w:rsidRPr="002D458B">
              <w:rPr>
                <w:rFonts w:ascii="Arial Black" w:hAnsi="Arial Black"/>
                <w:caps/>
                <w:sz w:val="15"/>
                <w:lang w:val="es-ES"/>
              </w:rPr>
              <w:t xml:space="preserve"> </w:t>
            </w:r>
            <w:r w:rsidRPr="002D458B">
              <w:rPr>
                <w:rFonts w:ascii="Arial Black" w:hAnsi="Arial Black"/>
                <w:caps/>
                <w:sz w:val="15"/>
                <w:lang w:val="es-ES"/>
              </w:rPr>
              <w:t xml:space="preserve"> </w:t>
            </w:r>
            <w:bookmarkStart w:id="1" w:name="Original"/>
            <w:bookmarkEnd w:id="1"/>
            <w:r w:rsidR="008120F1" w:rsidRPr="002D458B">
              <w:rPr>
                <w:rFonts w:ascii="Arial Black" w:hAnsi="Arial Black"/>
                <w:caps/>
                <w:sz w:val="15"/>
                <w:lang w:val="es-ES"/>
              </w:rPr>
              <w:t>INGLÉS</w:t>
            </w:r>
          </w:p>
        </w:tc>
      </w:tr>
      <w:tr w:rsidR="008B2CC1" w:rsidRPr="002D458B" w:rsidTr="00916EE2">
        <w:trPr>
          <w:trHeight w:hRule="exact" w:val="198"/>
        </w:trPr>
        <w:tc>
          <w:tcPr>
            <w:tcW w:w="9356" w:type="dxa"/>
            <w:gridSpan w:val="3"/>
            <w:tcMar>
              <w:left w:w="0" w:type="dxa"/>
              <w:right w:w="0" w:type="dxa"/>
            </w:tcMar>
            <w:vAlign w:val="bottom"/>
          </w:tcPr>
          <w:p w:rsidR="008B2CC1" w:rsidRPr="002D458B" w:rsidRDefault="000410C1" w:rsidP="000410C1">
            <w:pPr>
              <w:jc w:val="right"/>
              <w:rPr>
                <w:rFonts w:ascii="Arial Black" w:hAnsi="Arial Black"/>
                <w:caps/>
                <w:sz w:val="15"/>
                <w:lang w:val="es-ES"/>
              </w:rPr>
            </w:pPr>
            <w:r>
              <w:rPr>
                <w:rFonts w:ascii="Arial Black" w:hAnsi="Arial Black"/>
                <w:caps/>
                <w:sz w:val="15"/>
                <w:lang w:val="es-ES"/>
              </w:rPr>
              <w:t>FECHA</w:t>
            </w:r>
            <w:r w:rsidR="008B2CC1" w:rsidRPr="002D458B">
              <w:rPr>
                <w:rFonts w:ascii="Arial Black" w:hAnsi="Arial Black"/>
                <w:caps/>
                <w:sz w:val="15"/>
                <w:lang w:val="es-ES"/>
              </w:rPr>
              <w:t>:</w:t>
            </w:r>
            <w:bookmarkStart w:id="2" w:name="Date"/>
            <w:bookmarkEnd w:id="2"/>
            <w:r w:rsidR="00CD198B" w:rsidRPr="002D458B">
              <w:rPr>
                <w:rFonts w:ascii="Arial Black" w:hAnsi="Arial Black"/>
                <w:caps/>
                <w:sz w:val="15"/>
                <w:lang w:val="es-ES"/>
              </w:rPr>
              <w:t xml:space="preserve">  </w:t>
            </w:r>
            <w:r w:rsidR="008120F1" w:rsidRPr="002D458B">
              <w:rPr>
                <w:rFonts w:ascii="Arial Black" w:hAnsi="Arial Black"/>
                <w:caps/>
                <w:sz w:val="15"/>
                <w:lang w:val="es-ES"/>
              </w:rPr>
              <w:t>27 DE junIO</w:t>
            </w:r>
            <w:r w:rsidR="00F32B00" w:rsidRPr="002D458B">
              <w:rPr>
                <w:rFonts w:ascii="Arial Black" w:hAnsi="Arial Black"/>
                <w:caps/>
                <w:sz w:val="15"/>
                <w:lang w:val="es-ES"/>
              </w:rPr>
              <w:t xml:space="preserve"> </w:t>
            </w:r>
            <w:r w:rsidR="008120F1" w:rsidRPr="002D458B">
              <w:rPr>
                <w:rFonts w:ascii="Arial Black" w:hAnsi="Arial Black"/>
                <w:caps/>
                <w:sz w:val="15"/>
                <w:lang w:val="es-ES"/>
              </w:rPr>
              <w:t>DE</w:t>
            </w:r>
            <w:r w:rsidR="003D1CD1" w:rsidRPr="002D458B">
              <w:rPr>
                <w:rFonts w:ascii="Arial Black" w:hAnsi="Arial Black"/>
                <w:caps/>
                <w:sz w:val="15"/>
                <w:lang w:val="es-ES"/>
              </w:rPr>
              <w:t xml:space="preserve"> 201</w:t>
            </w:r>
            <w:r w:rsidR="00CD198B" w:rsidRPr="002D458B">
              <w:rPr>
                <w:rFonts w:ascii="Arial Black" w:hAnsi="Arial Black"/>
                <w:caps/>
                <w:sz w:val="15"/>
                <w:lang w:val="es-ES"/>
              </w:rPr>
              <w:t>4</w:t>
            </w:r>
          </w:p>
        </w:tc>
      </w:tr>
    </w:tbl>
    <w:p w:rsidR="008B2CC1" w:rsidRPr="002D458B" w:rsidRDefault="008B2CC1" w:rsidP="009938E7">
      <w:pPr>
        <w:rPr>
          <w:lang w:val="es-ES"/>
        </w:rPr>
      </w:pPr>
    </w:p>
    <w:p w:rsidR="00841F1D" w:rsidRPr="002D458B" w:rsidRDefault="00841F1D" w:rsidP="009938E7">
      <w:pPr>
        <w:rPr>
          <w:lang w:val="es-ES"/>
        </w:rPr>
      </w:pPr>
    </w:p>
    <w:p w:rsidR="002A548B" w:rsidRPr="002D458B" w:rsidRDefault="002A548B" w:rsidP="008B2CC1">
      <w:pPr>
        <w:rPr>
          <w:lang w:val="es-ES"/>
        </w:rPr>
      </w:pPr>
    </w:p>
    <w:p w:rsidR="004F438D" w:rsidRPr="002D458B" w:rsidRDefault="004F438D" w:rsidP="008B2CC1">
      <w:pPr>
        <w:rPr>
          <w:lang w:val="es-ES"/>
        </w:rPr>
      </w:pPr>
    </w:p>
    <w:p w:rsidR="008120F1" w:rsidRPr="002D458B" w:rsidRDefault="008120F1" w:rsidP="008120F1">
      <w:pPr>
        <w:widowControl w:val="0"/>
        <w:rPr>
          <w:b/>
          <w:sz w:val="28"/>
          <w:szCs w:val="28"/>
          <w:lang w:val="es-ES"/>
        </w:rPr>
      </w:pPr>
      <w:r w:rsidRPr="002D458B">
        <w:rPr>
          <w:b/>
          <w:sz w:val="28"/>
          <w:szCs w:val="28"/>
          <w:lang w:val="es-ES"/>
        </w:rPr>
        <w:t>Grupo de Trabajo sobre el Desarrollo del Sistema de Lisboa (Denominaciones de Origen)</w:t>
      </w:r>
    </w:p>
    <w:p w:rsidR="003845C1" w:rsidRPr="002D458B" w:rsidRDefault="003845C1" w:rsidP="003845C1">
      <w:pPr>
        <w:rPr>
          <w:lang w:val="es-ES"/>
        </w:rPr>
      </w:pPr>
    </w:p>
    <w:p w:rsidR="003845C1" w:rsidRPr="002D458B" w:rsidRDefault="003845C1" w:rsidP="003845C1">
      <w:pPr>
        <w:rPr>
          <w:lang w:val="es-ES"/>
        </w:rPr>
      </w:pPr>
    </w:p>
    <w:p w:rsidR="008B2CC1" w:rsidRPr="002D458B" w:rsidRDefault="008120F1" w:rsidP="008B2CC1">
      <w:pPr>
        <w:rPr>
          <w:b/>
          <w:sz w:val="24"/>
          <w:szCs w:val="24"/>
          <w:lang w:val="es-ES"/>
        </w:rPr>
      </w:pPr>
      <w:r w:rsidRPr="002D458B">
        <w:rPr>
          <w:b/>
          <w:sz w:val="24"/>
          <w:szCs w:val="24"/>
          <w:lang w:val="es-ES"/>
        </w:rPr>
        <w:t>Novena reunión</w:t>
      </w:r>
    </w:p>
    <w:p w:rsidR="008120F1" w:rsidRPr="002D458B" w:rsidRDefault="008120F1" w:rsidP="008120F1">
      <w:pPr>
        <w:rPr>
          <w:lang w:val="es-ES"/>
        </w:rPr>
      </w:pPr>
      <w:r w:rsidRPr="002D458B">
        <w:rPr>
          <w:b/>
          <w:sz w:val="24"/>
          <w:szCs w:val="24"/>
          <w:lang w:val="es-ES"/>
        </w:rPr>
        <w:t>Ginebra, 23 a 27 de junio de 2014</w:t>
      </w:r>
    </w:p>
    <w:p w:rsidR="008B2CC1" w:rsidRPr="002D458B" w:rsidRDefault="008B2CC1" w:rsidP="008B2CC1">
      <w:pPr>
        <w:rPr>
          <w:lang w:val="es-ES"/>
        </w:rPr>
      </w:pPr>
    </w:p>
    <w:p w:rsidR="008D57B4" w:rsidRPr="002D458B" w:rsidRDefault="008D57B4" w:rsidP="008B2CC1">
      <w:pPr>
        <w:rPr>
          <w:lang w:val="es-ES"/>
        </w:rPr>
      </w:pPr>
    </w:p>
    <w:p w:rsidR="004F438D" w:rsidRPr="002D458B" w:rsidRDefault="004F438D" w:rsidP="008B2CC1">
      <w:pPr>
        <w:rPr>
          <w:lang w:val="es-ES"/>
        </w:rPr>
      </w:pPr>
    </w:p>
    <w:p w:rsidR="008120F1" w:rsidRPr="002D458B" w:rsidRDefault="008120F1" w:rsidP="008120F1">
      <w:pPr>
        <w:rPr>
          <w:caps/>
          <w:sz w:val="24"/>
          <w:lang w:val="es-ES"/>
        </w:rPr>
      </w:pPr>
      <w:bookmarkStart w:id="3" w:name="TitleOfDoc"/>
      <w:bookmarkStart w:id="4" w:name="Prepared"/>
      <w:bookmarkEnd w:id="3"/>
      <w:bookmarkEnd w:id="4"/>
      <w:r w:rsidRPr="002D458B">
        <w:rPr>
          <w:caps/>
          <w:sz w:val="24"/>
          <w:lang w:val="es-ES"/>
        </w:rPr>
        <w:t>PROYECTO DE RESUMEN DE LA PRESIDENCIA</w:t>
      </w:r>
    </w:p>
    <w:p w:rsidR="003D1CD1" w:rsidRPr="002D458B" w:rsidRDefault="003D1CD1" w:rsidP="008B2CC1">
      <w:pPr>
        <w:rPr>
          <w:i/>
          <w:lang w:val="es-ES"/>
        </w:rPr>
      </w:pPr>
    </w:p>
    <w:p w:rsidR="009B1F94" w:rsidRPr="002D458B" w:rsidRDefault="008120F1" w:rsidP="009B1F94">
      <w:pPr>
        <w:rPr>
          <w:lang w:val="es-ES"/>
        </w:rPr>
      </w:pPr>
      <w:r w:rsidRPr="002D458B">
        <w:rPr>
          <w:i/>
          <w:lang w:val="es-ES"/>
        </w:rPr>
        <w:t>preparado por la Secretaría</w:t>
      </w:r>
    </w:p>
    <w:p w:rsidR="00CB0A69" w:rsidRPr="002D458B" w:rsidRDefault="00CB0A69" w:rsidP="00CB0A69">
      <w:pPr>
        <w:rPr>
          <w:lang w:val="es-ES"/>
        </w:rPr>
      </w:pPr>
    </w:p>
    <w:p w:rsidR="000F5E56" w:rsidRPr="002D458B" w:rsidRDefault="000F5E56">
      <w:pPr>
        <w:rPr>
          <w:lang w:val="es-ES"/>
        </w:rPr>
      </w:pPr>
    </w:p>
    <w:p w:rsidR="00825816" w:rsidRPr="002D458B" w:rsidRDefault="00825816">
      <w:pPr>
        <w:rPr>
          <w:lang w:val="es-ES"/>
        </w:rPr>
      </w:pPr>
    </w:p>
    <w:p w:rsidR="004F438D" w:rsidRPr="002D458B" w:rsidRDefault="004F438D">
      <w:pPr>
        <w:rPr>
          <w:lang w:val="es-ES"/>
        </w:rPr>
      </w:pPr>
    </w:p>
    <w:p w:rsidR="00BA2AEB" w:rsidRPr="002D458B" w:rsidRDefault="00BA2AEB" w:rsidP="00BA2AEB">
      <w:pPr>
        <w:rPr>
          <w:lang w:val="es-ES"/>
        </w:rPr>
      </w:pPr>
      <w:r w:rsidRPr="002D458B">
        <w:rPr>
          <w:lang w:val="es-ES"/>
        </w:rPr>
        <w:t>1.</w:t>
      </w:r>
      <w:r w:rsidRPr="002D458B">
        <w:rPr>
          <w:lang w:val="es-ES"/>
        </w:rPr>
        <w:tab/>
      </w:r>
      <w:r w:rsidR="00A519FC" w:rsidRPr="002D458B">
        <w:rPr>
          <w:lang w:val="es-ES"/>
        </w:rPr>
        <w:t>El Grupo de Trabajo sobre el Desarrollo del Sistema de Lisboa (Denominaciones de Origen) (en adelante, “el Grupo de Trabajo”) se reunió en G</w:t>
      </w:r>
      <w:r w:rsidR="00EB04A4">
        <w:rPr>
          <w:lang w:val="es-ES"/>
        </w:rPr>
        <w:t>inebra del 23 al 27 de junio de </w:t>
      </w:r>
      <w:r w:rsidR="00A519FC" w:rsidRPr="002D458B">
        <w:rPr>
          <w:lang w:val="es-ES"/>
        </w:rPr>
        <w:t>2014.</w:t>
      </w:r>
      <w:r w:rsidRPr="002D458B">
        <w:rPr>
          <w:lang w:val="es-ES"/>
        </w:rPr>
        <w:t xml:space="preserve"> </w:t>
      </w:r>
    </w:p>
    <w:p w:rsidR="00BA2AEB" w:rsidRPr="002D458B" w:rsidRDefault="00BA2AEB" w:rsidP="00BA2AEB">
      <w:pPr>
        <w:rPr>
          <w:lang w:val="es-ES"/>
        </w:rPr>
      </w:pPr>
    </w:p>
    <w:p w:rsidR="00BA2AEB" w:rsidRPr="002D458B" w:rsidRDefault="00BA2AEB" w:rsidP="00BA2AEB">
      <w:pPr>
        <w:rPr>
          <w:lang w:val="es-ES"/>
        </w:rPr>
      </w:pPr>
      <w:r w:rsidRPr="002D458B">
        <w:rPr>
          <w:lang w:val="es-ES"/>
        </w:rPr>
        <w:t>2.</w:t>
      </w:r>
      <w:r w:rsidRPr="002D458B">
        <w:rPr>
          <w:lang w:val="es-ES"/>
        </w:rPr>
        <w:tab/>
      </w:r>
      <w:r w:rsidR="006D5BB9" w:rsidRPr="002D458B">
        <w:rPr>
          <w:lang w:val="es-ES"/>
        </w:rPr>
        <w:t>Estuvieron representadas en la reunión las siguientes Partes Contra</w:t>
      </w:r>
      <w:r w:rsidR="00EB04A4">
        <w:rPr>
          <w:lang w:val="es-ES"/>
        </w:rPr>
        <w:t>tantes de la Unión de Lisboa</w:t>
      </w:r>
      <w:proofErr w:type="gramStart"/>
      <w:r w:rsidR="00EB04A4">
        <w:rPr>
          <w:lang w:val="es-ES"/>
        </w:rPr>
        <w:t xml:space="preserve">:  </w:t>
      </w:r>
      <w:r w:rsidR="00D81C3B" w:rsidRPr="00D81C3B">
        <w:rPr>
          <w:lang w:val="es-ES"/>
        </w:rPr>
        <w:t>Argelia</w:t>
      </w:r>
      <w:proofErr w:type="gramEnd"/>
      <w:r w:rsidR="00D81C3B" w:rsidRPr="00D81C3B">
        <w:rPr>
          <w:lang w:val="es-ES"/>
        </w:rPr>
        <w:t>, Francia, Georgia, Hungría, Irán (República</w:t>
      </w:r>
      <w:r w:rsidR="00A767DC">
        <w:rPr>
          <w:lang w:val="es-ES"/>
        </w:rPr>
        <w:t xml:space="preserve"> Islámica del), Italia, México</w:t>
      </w:r>
      <w:r w:rsidR="00D81C3B" w:rsidRPr="00D81C3B">
        <w:rPr>
          <w:lang w:val="es-ES"/>
        </w:rPr>
        <w:t>, Perú, Portugal</w:t>
      </w:r>
      <w:r w:rsidR="00D81C3B" w:rsidRPr="00D81C3B">
        <w:rPr>
          <w:lang w:val="es-ES_tradnl"/>
        </w:rPr>
        <w:t xml:space="preserve">, </w:t>
      </w:r>
      <w:r w:rsidR="00D81C3B" w:rsidRPr="00D81C3B">
        <w:rPr>
          <w:lang w:val="es-ES"/>
        </w:rPr>
        <w:t>Republic</w:t>
      </w:r>
      <w:r w:rsidR="00D81C3B">
        <w:rPr>
          <w:lang w:val="es-ES"/>
        </w:rPr>
        <w:t>a Checa</w:t>
      </w:r>
      <w:r w:rsidR="00A767DC">
        <w:rPr>
          <w:lang w:val="es-ES"/>
        </w:rPr>
        <w:t xml:space="preserve">, </w:t>
      </w:r>
      <w:r w:rsidR="00A767DC" w:rsidRPr="00AD236C">
        <w:rPr>
          <w:lang w:val="es-ES"/>
        </w:rPr>
        <w:t xml:space="preserve">República de </w:t>
      </w:r>
      <w:proofErr w:type="spellStart"/>
      <w:r w:rsidR="00A767DC">
        <w:rPr>
          <w:lang w:val="es-ES"/>
        </w:rPr>
        <w:t>Moldova</w:t>
      </w:r>
      <w:proofErr w:type="spellEnd"/>
      <w:r w:rsidR="00D81C3B" w:rsidRPr="00D81C3B">
        <w:rPr>
          <w:lang w:val="es-ES"/>
        </w:rPr>
        <w:t xml:space="preserve"> </w:t>
      </w:r>
      <w:r w:rsidR="00ED078F" w:rsidRPr="00D81C3B">
        <w:rPr>
          <w:lang w:val="es-ES"/>
        </w:rPr>
        <w:t>(</w:t>
      </w:r>
      <w:r w:rsidRPr="00D81C3B">
        <w:rPr>
          <w:lang w:val="es-ES"/>
        </w:rPr>
        <w:t>11).</w:t>
      </w:r>
      <w:r w:rsidRPr="002D458B">
        <w:rPr>
          <w:lang w:val="es-ES"/>
        </w:rPr>
        <w:t xml:space="preserve"> </w:t>
      </w:r>
    </w:p>
    <w:p w:rsidR="00BA2AEB" w:rsidRPr="002D458B" w:rsidRDefault="00BA2AEB" w:rsidP="00BA2AEB">
      <w:pPr>
        <w:rPr>
          <w:lang w:val="es-ES"/>
        </w:rPr>
      </w:pPr>
    </w:p>
    <w:p w:rsidR="00BA2AEB" w:rsidRPr="002D458B" w:rsidRDefault="00BA2AEB" w:rsidP="00BA2AEB">
      <w:pPr>
        <w:rPr>
          <w:lang w:val="es-ES"/>
        </w:rPr>
      </w:pPr>
      <w:r w:rsidRPr="00D81C3B">
        <w:rPr>
          <w:lang w:val="es-ES"/>
        </w:rPr>
        <w:t>3.</w:t>
      </w:r>
      <w:r w:rsidRPr="00D81C3B">
        <w:rPr>
          <w:lang w:val="es-ES"/>
        </w:rPr>
        <w:tab/>
      </w:r>
      <w:r w:rsidR="000A4EFF" w:rsidRPr="00D81C3B">
        <w:rPr>
          <w:lang w:val="es-ES"/>
        </w:rPr>
        <w:t>Estuvieron representados en calidad de observadores los siguientes Estados</w:t>
      </w:r>
      <w:r w:rsidR="00B31342">
        <w:rPr>
          <w:lang w:val="es-ES"/>
        </w:rPr>
        <w:t xml:space="preserve">: </w:t>
      </w:r>
      <w:r w:rsidR="00D81C3B" w:rsidRPr="00D81C3B">
        <w:rPr>
          <w:lang w:val="es-ES"/>
        </w:rPr>
        <w:t xml:space="preserve"> Alemania, Argentina, Australia, Bhután, Chile, Colombia, El Salvador, España, Estados Unidos de América, Federación de Rusia, Fiji, Grecia, Iraq, Keny</w:t>
      </w:r>
      <w:r w:rsidR="00B31342">
        <w:rPr>
          <w:lang w:val="es-ES"/>
        </w:rPr>
        <w:t>a, Nepal, Paraguay, República de</w:t>
      </w:r>
      <w:r w:rsidR="00D81C3B" w:rsidRPr="00D81C3B">
        <w:rPr>
          <w:lang w:val="es-ES"/>
        </w:rPr>
        <w:t xml:space="preserve"> Corea, Rumania, Suiza, Ucrania, Venezuela (República Bolivariana de) </w:t>
      </w:r>
      <w:r w:rsidR="00ED078F" w:rsidRPr="00D81C3B">
        <w:rPr>
          <w:lang w:val="es-ES"/>
        </w:rPr>
        <w:t>(21</w:t>
      </w:r>
      <w:r w:rsidRPr="00D81C3B">
        <w:rPr>
          <w:lang w:val="es-ES"/>
        </w:rPr>
        <w:t>).</w:t>
      </w:r>
    </w:p>
    <w:p w:rsidR="00BA2AEB" w:rsidRPr="002D458B" w:rsidRDefault="00BA2AEB" w:rsidP="00BA2AEB">
      <w:pPr>
        <w:rPr>
          <w:lang w:val="es-ES"/>
        </w:rPr>
      </w:pPr>
    </w:p>
    <w:p w:rsidR="00BA2AEB" w:rsidRPr="002D458B" w:rsidRDefault="00BA2AEB" w:rsidP="000A4EFF">
      <w:pPr>
        <w:rPr>
          <w:lang w:val="es-ES"/>
        </w:rPr>
      </w:pPr>
      <w:r w:rsidRPr="00D81C3B">
        <w:rPr>
          <w:lang w:val="es-ES"/>
        </w:rPr>
        <w:t>4.</w:t>
      </w:r>
      <w:r w:rsidRPr="00D81C3B">
        <w:rPr>
          <w:lang w:val="es-ES"/>
        </w:rPr>
        <w:tab/>
      </w:r>
      <w:r w:rsidR="000A4EFF" w:rsidRPr="00D81C3B">
        <w:rPr>
          <w:lang w:val="es-ES"/>
        </w:rPr>
        <w:t>Participaron en la reunión, en calidad de observadores, representantes de las siguientes organizaciones intergubernamentales internacionales</w:t>
      </w:r>
      <w:proofErr w:type="gramStart"/>
      <w:r w:rsidR="000A4EFF" w:rsidRPr="00D81C3B">
        <w:rPr>
          <w:lang w:val="es-ES"/>
        </w:rPr>
        <w:t xml:space="preserve">:  </w:t>
      </w:r>
      <w:r w:rsidR="00D81C3B" w:rsidRPr="00D81C3B">
        <w:rPr>
          <w:lang w:val="es-ES"/>
        </w:rPr>
        <w:t>Organización</w:t>
      </w:r>
      <w:proofErr w:type="gramEnd"/>
      <w:r w:rsidR="00D81C3B" w:rsidRPr="00D81C3B">
        <w:rPr>
          <w:lang w:val="es-ES"/>
        </w:rPr>
        <w:t xml:space="preserve"> de Cooperación Islámica</w:t>
      </w:r>
      <w:r w:rsidR="00A54171">
        <w:rPr>
          <w:lang w:val="es-ES"/>
        </w:rPr>
        <w:t> </w:t>
      </w:r>
      <w:r w:rsidR="00D81C3B" w:rsidRPr="00D81C3B">
        <w:rPr>
          <w:lang w:val="es-ES"/>
        </w:rPr>
        <w:t>(OCI), Organización Regional Africana de la Propiedad Intelectual (ARIPO),</w:t>
      </w:r>
      <w:r w:rsidR="00D81C3B">
        <w:rPr>
          <w:lang w:val="es-ES"/>
        </w:rPr>
        <w:t xml:space="preserve"> Unión Europea </w:t>
      </w:r>
      <w:r w:rsidR="00D81C3B" w:rsidRPr="00D81C3B">
        <w:rPr>
          <w:lang w:val="es-ES"/>
        </w:rPr>
        <w:t>(EU)</w:t>
      </w:r>
      <w:r w:rsidR="00ED078F" w:rsidRPr="00D81C3B">
        <w:rPr>
          <w:lang w:val="es-ES"/>
        </w:rPr>
        <w:t xml:space="preserve"> (3</w:t>
      </w:r>
      <w:r w:rsidRPr="00D81C3B">
        <w:rPr>
          <w:lang w:val="es-ES"/>
        </w:rPr>
        <w:t>).</w:t>
      </w:r>
    </w:p>
    <w:p w:rsidR="00BA2AEB" w:rsidRPr="002D458B" w:rsidRDefault="00BA2AEB" w:rsidP="00BA2AEB">
      <w:pPr>
        <w:rPr>
          <w:lang w:val="es-ES"/>
        </w:rPr>
      </w:pPr>
    </w:p>
    <w:p w:rsidR="00EB04A4" w:rsidRDefault="00BA2AEB" w:rsidP="00BA2AEB">
      <w:pPr>
        <w:rPr>
          <w:lang w:val="es-ES"/>
        </w:rPr>
      </w:pPr>
      <w:r w:rsidRPr="00D81C3B">
        <w:rPr>
          <w:lang w:val="es-ES"/>
        </w:rPr>
        <w:t>5.</w:t>
      </w:r>
      <w:r w:rsidRPr="00D81C3B">
        <w:rPr>
          <w:lang w:val="es-ES"/>
        </w:rPr>
        <w:tab/>
      </w:r>
      <w:r w:rsidR="000A4EFF" w:rsidRPr="00D81C3B">
        <w:rPr>
          <w:lang w:val="es-ES"/>
        </w:rPr>
        <w:t>Participaron en la reunión, en calidad de observadores, los representantes de las siguientes organizaciones internacionales no gubernamentales</w:t>
      </w:r>
      <w:r w:rsidR="00D81C3B" w:rsidRPr="00D81C3B">
        <w:rPr>
          <w:lang w:val="es-ES"/>
        </w:rPr>
        <w:t xml:space="preserve">:  Asociación de Marcas de las Comunidades Europeas (ECTA), Asociación Internacional de Marcas (INTA), </w:t>
      </w:r>
      <w:proofErr w:type="spellStart"/>
      <w:r w:rsidR="00D81C3B" w:rsidRPr="00A54171">
        <w:rPr>
          <w:i/>
          <w:lang w:val="es-ES"/>
        </w:rPr>
        <w:t>Associação</w:t>
      </w:r>
      <w:proofErr w:type="spellEnd"/>
      <w:r w:rsidR="00D81C3B" w:rsidRPr="00A54171">
        <w:rPr>
          <w:i/>
          <w:lang w:val="es-ES"/>
        </w:rPr>
        <w:t xml:space="preserve"> Brasileira da </w:t>
      </w:r>
      <w:proofErr w:type="spellStart"/>
      <w:r w:rsidR="00D81C3B" w:rsidRPr="00A54171">
        <w:rPr>
          <w:i/>
          <w:lang w:val="es-ES"/>
        </w:rPr>
        <w:t>Propiedade</w:t>
      </w:r>
      <w:proofErr w:type="spellEnd"/>
      <w:r w:rsidR="00D81C3B" w:rsidRPr="00A54171">
        <w:rPr>
          <w:i/>
          <w:lang w:val="es-ES"/>
        </w:rPr>
        <w:t xml:space="preserve"> Intelectual</w:t>
      </w:r>
      <w:r w:rsidR="00D81C3B" w:rsidRPr="00D81C3B">
        <w:rPr>
          <w:lang w:val="es-ES"/>
        </w:rPr>
        <w:t xml:space="preserve"> (ABPI), </w:t>
      </w:r>
      <w:r w:rsidR="00B31342" w:rsidRPr="00B31342">
        <w:rPr>
          <w:lang w:val="es-ES"/>
        </w:rPr>
        <w:t xml:space="preserve">Asociación de </w:t>
      </w:r>
      <w:r w:rsidR="00B31342">
        <w:rPr>
          <w:lang w:val="es-ES"/>
        </w:rPr>
        <w:t xml:space="preserve">Propietarios Europeos de Marcas (MARQUES), </w:t>
      </w:r>
      <w:r w:rsidR="00D81C3B" w:rsidRPr="00D81C3B">
        <w:rPr>
          <w:lang w:val="es-ES"/>
        </w:rPr>
        <w:t xml:space="preserve">Centro de Estudios Internacionales de la Propiedad Intelectual (CEIPI), </w:t>
      </w:r>
      <w:proofErr w:type="spellStart"/>
      <w:r w:rsidR="00D81C3B" w:rsidRPr="00D81C3B">
        <w:rPr>
          <w:i/>
          <w:lang w:val="es-ES"/>
        </w:rPr>
        <w:t>Consortium</w:t>
      </w:r>
      <w:proofErr w:type="spellEnd"/>
      <w:r w:rsidR="00D81C3B" w:rsidRPr="00D81C3B">
        <w:rPr>
          <w:i/>
          <w:lang w:val="es-ES"/>
        </w:rPr>
        <w:t xml:space="preserve"> </w:t>
      </w:r>
      <w:proofErr w:type="spellStart"/>
      <w:r w:rsidR="00D81C3B" w:rsidRPr="00D81C3B">
        <w:rPr>
          <w:i/>
          <w:lang w:val="es-ES"/>
        </w:rPr>
        <w:t>for</w:t>
      </w:r>
      <w:proofErr w:type="spellEnd"/>
      <w:r w:rsidR="00D81C3B" w:rsidRPr="00D81C3B">
        <w:rPr>
          <w:i/>
          <w:lang w:val="es-ES"/>
        </w:rPr>
        <w:t xml:space="preserve"> </w:t>
      </w:r>
      <w:proofErr w:type="spellStart"/>
      <w:r w:rsidR="00D81C3B" w:rsidRPr="00D81C3B">
        <w:rPr>
          <w:i/>
          <w:lang w:val="es-ES"/>
        </w:rPr>
        <w:t>Common</w:t>
      </w:r>
      <w:proofErr w:type="spellEnd"/>
      <w:r w:rsidR="00D81C3B" w:rsidRPr="00D81C3B">
        <w:rPr>
          <w:i/>
          <w:lang w:val="es-ES"/>
        </w:rPr>
        <w:t xml:space="preserve"> </w:t>
      </w:r>
      <w:proofErr w:type="spellStart"/>
      <w:r w:rsidR="00D81C3B" w:rsidRPr="00D81C3B">
        <w:rPr>
          <w:i/>
          <w:lang w:val="es-ES"/>
        </w:rPr>
        <w:t>Food</w:t>
      </w:r>
      <w:proofErr w:type="spellEnd"/>
      <w:r w:rsidR="00D81C3B" w:rsidRPr="00D81C3B">
        <w:rPr>
          <w:i/>
          <w:lang w:val="es-ES"/>
        </w:rPr>
        <w:t xml:space="preserve"> </w:t>
      </w:r>
      <w:proofErr w:type="spellStart"/>
      <w:r w:rsidR="00D81C3B" w:rsidRPr="00D81C3B">
        <w:rPr>
          <w:i/>
          <w:lang w:val="es-ES"/>
        </w:rPr>
        <w:t>Names</w:t>
      </w:r>
      <w:proofErr w:type="spellEnd"/>
      <w:r w:rsidR="00D81C3B" w:rsidRPr="00D81C3B">
        <w:rPr>
          <w:i/>
          <w:lang w:val="es-ES"/>
        </w:rPr>
        <w:t xml:space="preserve"> </w:t>
      </w:r>
      <w:r w:rsidR="00D81C3B" w:rsidRPr="00D81C3B">
        <w:rPr>
          <w:lang w:val="es-ES"/>
        </w:rPr>
        <w:t xml:space="preserve">(CCFN), </w:t>
      </w:r>
      <w:proofErr w:type="spellStart"/>
      <w:r w:rsidR="00D81C3B" w:rsidRPr="00AD236C">
        <w:rPr>
          <w:i/>
          <w:lang w:val="es-ES"/>
        </w:rPr>
        <w:t>Knowledge</w:t>
      </w:r>
      <w:proofErr w:type="spellEnd"/>
      <w:r w:rsidR="00D81C3B" w:rsidRPr="00AD236C">
        <w:rPr>
          <w:i/>
          <w:lang w:val="es-ES"/>
        </w:rPr>
        <w:t xml:space="preserve"> </w:t>
      </w:r>
      <w:proofErr w:type="spellStart"/>
      <w:r w:rsidR="00D81C3B" w:rsidRPr="00AD236C">
        <w:rPr>
          <w:i/>
          <w:lang w:val="es-ES"/>
        </w:rPr>
        <w:t>Ecology</w:t>
      </w:r>
      <w:proofErr w:type="spellEnd"/>
      <w:r w:rsidR="00D81C3B" w:rsidRPr="00AD236C">
        <w:rPr>
          <w:i/>
          <w:lang w:val="es-ES"/>
        </w:rPr>
        <w:t xml:space="preserve"> International</w:t>
      </w:r>
      <w:r w:rsidR="00A54171">
        <w:rPr>
          <w:i/>
          <w:lang w:val="es-ES"/>
        </w:rPr>
        <w:t>,</w:t>
      </w:r>
      <w:r w:rsidR="00B31342" w:rsidRPr="00AD236C">
        <w:rPr>
          <w:i/>
          <w:lang w:val="es-ES"/>
        </w:rPr>
        <w:t xml:space="preserve"> </w:t>
      </w:r>
      <w:r w:rsidR="00AD236C" w:rsidRPr="00AD236C">
        <w:rPr>
          <w:i/>
          <w:lang w:val="es-ES"/>
        </w:rPr>
        <w:t>Inc.</w:t>
      </w:r>
      <w:r w:rsidR="00AD236C">
        <w:rPr>
          <w:lang w:val="es-ES"/>
        </w:rPr>
        <w:t xml:space="preserve"> </w:t>
      </w:r>
      <w:r w:rsidR="00B31342">
        <w:rPr>
          <w:lang w:val="es-ES"/>
        </w:rPr>
        <w:t>(KEI)</w:t>
      </w:r>
      <w:r w:rsidR="00D81C3B" w:rsidRPr="00D81C3B">
        <w:rPr>
          <w:lang w:val="es-ES"/>
        </w:rPr>
        <w:t xml:space="preserve">, </w:t>
      </w:r>
      <w:proofErr w:type="spellStart"/>
      <w:r w:rsidR="00D81C3B" w:rsidRPr="00D81C3B">
        <w:rPr>
          <w:i/>
          <w:lang w:val="es-ES"/>
        </w:rPr>
        <w:t>Organization</w:t>
      </w:r>
      <w:proofErr w:type="spellEnd"/>
      <w:r w:rsidR="00D81C3B" w:rsidRPr="00D81C3B">
        <w:rPr>
          <w:i/>
          <w:lang w:val="es-ES"/>
        </w:rPr>
        <w:t xml:space="preserve"> </w:t>
      </w:r>
      <w:proofErr w:type="spellStart"/>
      <w:r w:rsidR="00D81C3B" w:rsidRPr="00D81C3B">
        <w:rPr>
          <w:i/>
          <w:lang w:val="es-ES"/>
        </w:rPr>
        <w:t>for</w:t>
      </w:r>
      <w:proofErr w:type="spellEnd"/>
      <w:r w:rsidR="00D81C3B" w:rsidRPr="00D81C3B">
        <w:rPr>
          <w:i/>
          <w:lang w:val="es-ES"/>
        </w:rPr>
        <w:t xml:space="preserve"> </w:t>
      </w:r>
      <w:proofErr w:type="spellStart"/>
      <w:r w:rsidR="00D81C3B" w:rsidRPr="00D81C3B">
        <w:rPr>
          <w:i/>
          <w:lang w:val="es-ES"/>
        </w:rPr>
        <w:t>an</w:t>
      </w:r>
      <w:proofErr w:type="spellEnd"/>
      <w:r w:rsidR="00D81C3B" w:rsidRPr="00D81C3B">
        <w:rPr>
          <w:i/>
          <w:lang w:val="es-ES"/>
        </w:rPr>
        <w:t xml:space="preserve"> International Geographical Indications Network</w:t>
      </w:r>
      <w:r w:rsidR="00D81C3B" w:rsidRPr="00D81C3B">
        <w:rPr>
          <w:lang w:val="es-ES"/>
        </w:rPr>
        <w:t xml:space="preserve"> (oriGIn)</w:t>
      </w:r>
      <w:r w:rsidRPr="00D81C3B">
        <w:rPr>
          <w:lang w:val="es-ES"/>
        </w:rPr>
        <w:t xml:space="preserve"> (8).</w:t>
      </w:r>
    </w:p>
    <w:p w:rsidR="00EB04A4" w:rsidRDefault="00EB04A4" w:rsidP="00BA2AEB">
      <w:pPr>
        <w:rPr>
          <w:lang w:val="es-ES"/>
        </w:rPr>
      </w:pPr>
    </w:p>
    <w:p w:rsidR="007471AE" w:rsidRPr="002D458B" w:rsidRDefault="00AA29E1" w:rsidP="00BA2AEB">
      <w:pPr>
        <w:rPr>
          <w:lang w:val="es-ES"/>
        </w:rPr>
      </w:pPr>
      <w:r w:rsidRPr="002D458B">
        <w:rPr>
          <w:lang w:val="es-ES"/>
        </w:rPr>
        <w:lastRenderedPageBreak/>
        <w:t>6.</w:t>
      </w:r>
      <w:r w:rsidR="00447916" w:rsidRPr="002D458B">
        <w:rPr>
          <w:lang w:val="es-ES"/>
        </w:rPr>
        <w:tab/>
      </w:r>
      <w:r w:rsidR="00EB4846" w:rsidRPr="002D458B">
        <w:rPr>
          <w:lang w:val="es-ES"/>
        </w:rPr>
        <w:t xml:space="preserve">La lista de participantes figura en el documento </w:t>
      </w:r>
      <w:r w:rsidR="00816AA0" w:rsidRPr="002D458B">
        <w:rPr>
          <w:lang w:val="es-ES"/>
        </w:rPr>
        <w:t>LI/WG/DEV/</w:t>
      </w:r>
      <w:r w:rsidR="00AE2487" w:rsidRPr="002D458B">
        <w:rPr>
          <w:lang w:val="es-ES"/>
        </w:rPr>
        <w:t>9</w:t>
      </w:r>
      <w:r w:rsidR="00B347DB" w:rsidRPr="002D458B">
        <w:rPr>
          <w:lang w:val="es-ES"/>
        </w:rPr>
        <w:t>/INF/2</w:t>
      </w:r>
      <w:r w:rsidR="00816AA0" w:rsidRPr="002D458B">
        <w:rPr>
          <w:lang w:val="es-ES"/>
        </w:rPr>
        <w:t xml:space="preserve"> Prov. 2</w:t>
      </w:r>
      <w:r w:rsidR="008A082F" w:rsidRPr="002D458B">
        <w:rPr>
          <w:rStyle w:val="FootnoteReference"/>
          <w:lang w:val="es-ES"/>
        </w:rPr>
        <w:footnoteReference w:customMarkFollows="1" w:id="2"/>
        <w:t>*</w:t>
      </w:r>
      <w:r w:rsidR="00816AA0" w:rsidRPr="002D458B">
        <w:rPr>
          <w:lang w:val="es-ES"/>
        </w:rPr>
        <w:t>.</w:t>
      </w:r>
    </w:p>
    <w:p w:rsidR="006167E8" w:rsidRPr="002D458B" w:rsidRDefault="006167E8" w:rsidP="004F438D">
      <w:pPr>
        <w:rPr>
          <w:lang w:val="es-ES"/>
        </w:rPr>
      </w:pPr>
    </w:p>
    <w:p w:rsidR="00816AA0" w:rsidRPr="002D458B" w:rsidRDefault="001354DD" w:rsidP="007471AE">
      <w:pPr>
        <w:pStyle w:val="Heading1"/>
        <w:rPr>
          <w:lang w:val="es-ES"/>
        </w:rPr>
      </w:pPr>
      <w:r w:rsidRPr="002D458B">
        <w:rPr>
          <w:lang w:val="es-ES"/>
        </w:rPr>
        <w:t>PUNTO 1 DEL ORDEN DEL DÍA:  APERTURA DE LA REUNIÓN</w:t>
      </w:r>
    </w:p>
    <w:p w:rsidR="00816AA0" w:rsidRPr="002D458B" w:rsidRDefault="00816AA0" w:rsidP="00EB04A4">
      <w:pPr>
        <w:rPr>
          <w:lang w:val="es-ES"/>
        </w:rPr>
      </w:pPr>
    </w:p>
    <w:p w:rsidR="00816AA0" w:rsidRPr="002D458B" w:rsidRDefault="00147F15" w:rsidP="00571D22">
      <w:pPr>
        <w:rPr>
          <w:lang w:val="es-ES"/>
        </w:rPr>
      </w:pPr>
      <w:r w:rsidRPr="002D458B">
        <w:rPr>
          <w:lang w:val="es-ES"/>
        </w:rPr>
        <w:t>7.</w:t>
      </w:r>
      <w:r w:rsidR="00FF2CB0" w:rsidRPr="002D458B">
        <w:rPr>
          <w:lang w:val="es-ES"/>
        </w:rPr>
        <w:tab/>
      </w:r>
      <w:r w:rsidR="00C01EF1" w:rsidRPr="002D458B">
        <w:rPr>
          <w:lang w:val="es-ES"/>
        </w:rPr>
        <w:t xml:space="preserve">El Sr. Francis Gurry, Director General de la Organización Mundial de la Propiedad Intelectual (OMPI), inauguró la reunión, recordó el mandato del Grupo de Trabajo y presentó el proyecto de orden del día, que figura en el documento </w:t>
      </w:r>
      <w:r w:rsidR="00816AA0" w:rsidRPr="002D458B">
        <w:rPr>
          <w:lang w:val="es-ES"/>
        </w:rPr>
        <w:t>LI/WG/DEV/</w:t>
      </w:r>
      <w:r w:rsidR="00AE2487" w:rsidRPr="002D458B">
        <w:rPr>
          <w:lang w:val="es-ES"/>
        </w:rPr>
        <w:t>9</w:t>
      </w:r>
      <w:r w:rsidR="00816AA0" w:rsidRPr="002D458B">
        <w:rPr>
          <w:lang w:val="es-ES"/>
        </w:rPr>
        <w:t>/1</w:t>
      </w:r>
      <w:r w:rsidR="00EB04A4">
        <w:rPr>
          <w:lang w:val="es-ES"/>
        </w:rPr>
        <w:t xml:space="preserve"> </w:t>
      </w:r>
      <w:proofErr w:type="spellStart"/>
      <w:r w:rsidR="00816AA0" w:rsidRPr="002D458B">
        <w:rPr>
          <w:lang w:val="es-ES"/>
        </w:rPr>
        <w:t>Prov</w:t>
      </w:r>
      <w:proofErr w:type="spellEnd"/>
      <w:r w:rsidR="00B31342">
        <w:rPr>
          <w:lang w:val="es-ES"/>
        </w:rPr>
        <w:t xml:space="preserve"> 2</w:t>
      </w:r>
      <w:r w:rsidR="00816AA0" w:rsidRPr="002D458B">
        <w:rPr>
          <w:lang w:val="es-ES"/>
        </w:rPr>
        <w:t>.</w:t>
      </w:r>
      <w:r w:rsidR="00C01EF1" w:rsidRPr="002D458B">
        <w:rPr>
          <w:lang w:val="es-ES"/>
        </w:rPr>
        <w:t xml:space="preserve"> </w:t>
      </w:r>
    </w:p>
    <w:p w:rsidR="002225A1" w:rsidRPr="002D458B" w:rsidRDefault="002225A1" w:rsidP="007471AE">
      <w:pPr>
        <w:rPr>
          <w:lang w:val="es-ES"/>
        </w:rPr>
      </w:pPr>
    </w:p>
    <w:p w:rsidR="00816AA0" w:rsidRPr="002D458B" w:rsidRDefault="001354DD" w:rsidP="001750B0">
      <w:pPr>
        <w:pStyle w:val="Heading1"/>
        <w:rPr>
          <w:lang w:val="es-ES"/>
        </w:rPr>
      </w:pPr>
      <w:r w:rsidRPr="002D458B">
        <w:rPr>
          <w:lang w:val="es-ES"/>
        </w:rPr>
        <w:t>PUNTO 2 DEL ORDEN DEL DÍA</w:t>
      </w:r>
      <w:proofErr w:type="gramStart"/>
      <w:r w:rsidRPr="002D458B">
        <w:rPr>
          <w:lang w:val="es-ES"/>
        </w:rPr>
        <w:t>:  ELECCIÓN</w:t>
      </w:r>
      <w:proofErr w:type="gramEnd"/>
      <w:r w:rsidRPr="002D458B">
        <w:rPr>
          <w:lang w:val="es-ES"/>
        </w:rPr>
        <w:t xml:space="preserve"> DEL PRESIDENTE Y DE DOS VICEPRESIDENTES</w:t>
      </w:r>
    </w:p>
    <w:p w:rsidR="001354DD" w:rsidRPr="002D458B" w:rsidRDefault="001354DD" w:rsidP="007471AE">
      <w:pPr>
        <w:rPr>
          <w:lang w:val="es-ES"/>
        </w:rPr>
      </w:pPr>
    </w:p>
    <w:p w:rsidR="00816AA0" w:rsidRPr="002D458B" w:rsidRDefault="00147F15" w:rsidP="00E62D2F">
      <w:pPr>
        <w:rPr>
          <w:lang w:val="es-ES"/>
        </w:rPr>
      </w:pPr>
      <w:r w:rsidRPr="002D458B">
        <w:rPr>
          <w:lang w:val="es-ES"/>
        </w:rPr>
        <w:t>8.</w:t>
      </w:r>
      <w:r w:rsidR="00FF2CB0" w:rsidRPr="002D458B">
        <w:rPr>
          <w:lang w:val="es-ES"/>
        </w:rPr>
        <w:tab/>
      </w:r>
      <w:r w:rsidR="00195C7D" w:rsidRPr="002D458B">
        <w:rPr>
          <w:lang w:val="es-ES"/>
        </w:rPr>
        <w:t>El Sr. Mihály Ficsor (Hungría) fue elegido por unanimidad Presidente del Grupo de Trabajo</w:t>
      </w:r>
      <w:r w:rsidR="00816AA0" w:rsidRPr="002D458B">
        <w:rPr>
          <w:lang w:val="es-ES"/>
        </w:rPr>
        <w:t xml:space="preserve">, </w:t>
      </w:r>
      <w:r w:rsidR="00195C7D" w:rsidRPr="002D458B">
        <w:rPr>
          <w:lang w:val="es-ES"/>
        </w:rPr>
        <w:t>el S</w:t>
      </w:r>
      <w:r w:rsidR="00E62D2F" w:rsidRPr="002D458B">
        <w:rPr>
          <w:lang w:val="es-ES"/>
        </w:rPr>
        <w:t>r.</w:t>
      </w:r>
      <w:r w:rsidR="00EB04A4">
        <w:rPr>
          <w:lang w:val="es-ES"/>
        </w:rPr>
        <w:t xml:space="preserve"> </w:t>
      </w:r>
      <w:r w:rsidR="00195C7D" w:rsidRPr="002D458B">
        <w:rPr>
          <w:lang w:val="es-ES"/>
        </w:rPr>
        <w:t>Alfredo Rendón Algara (Mé</w:t>
      </w:r>
      <w:r w:rsidR="005E51C3" w:rsidRPr="002D458B">
        <w:rPr>
          <w:lang w:val="es-ES"/>
        </w:rPr>
        <w:t>xico</w:t>
      </w:r>
      <w:r w:rsidR="00E62D2F" w:rsidRPr="002D458B">
        <w:rPr>
          <w:lang w:val="es-ES"/>
        </w:rPr>
        <w:t xml:space="preserve">) </w:t>
      </w:r>
      <w:r w:rsidR="00195C7D" w:rsidRPr="002D458B">
        <w:rPr>
          <w:lang w:val="es-ES"/>
        </w:rPr>
        <w:t xml:space="preserve">y la Sra. </w:t>
      </w:r>
      <w:r w:rsidR="005E51C3" w:rsidRPr="002D458B">
        <w:rPr>
          <w:lang w:val="es-ES"/>
        </w:rPr>
        <w:t xml:space="preserve">Ketevan Kiladze </w:t>
      </w:r>
      <w:r w:rsidR="007926FA" w:rsidRPr="002D458B">
        <w:rPr>
          <w:lang w:val="es-ES"/>
        </w:rPr>
        <w:t>(Georgia</w:t>
      </w:r>
      <w:r w:rsidR="00816AA0" w:rsidRPr="002D458B">
        <w:rPr>
          <w:lang w:val="es-ES"/>
        </w:rPr>
        <w:t xml:space="preserve">) </w:t>
      </w:r>
      <w:r w:rsidR="00195C7D" w:rsidRPr="002D458B">
        <w:rPr>
          <w:lang w:val="es-ES"/>
        </w:rPr>
        <w:t>fueron elegidos por unanimidad Vicepresidentes.</w:t>
      </w:r>
    </w:p>
    <w:p w:rsidR="00816AA0" w:rsidRPr="002D458B" w:rsidRDefault="00816AA0" w:rsidP="007471AE">
      <w:pPr>
        <w:rPr>
          <w:lang w:val="es-ES"/>
        </w:rPr>
      </w:pPr>
    </w:p>
    <w:p w:rsidR="002225A1" w:rsidRPr="002D458B" w:rsidRDefault="00147F15" w:rsidP="007471AE">
      <w:pPr>
        <w:rPr>
          <w:lang w:val="es-ES"/>
        </w:rPr>
      </w:pPr>
      <w:r w:rsidRPr="002D458B">
        <w:rPr>
          <w:lang w:val="es-ES"/>
        </w:rPr>
        <w:t>9.</w:t>
      </w:r>
      <w:r w:rsidR="00195C7D" w:rsidRPr="002D458B">
        <w:rPr>
          <w:lang w:val="es-ES"/>
        </w:rPr>
        <w:tab/>
        <w:t xml:space="preserve"> El Sr. Matthijs Geuze (OMPI) desempeñó las funciones de Secretario del Grupo de Trabajo.</w:t>
      </w:r>
    </w:p>
    <w:p w:rsidR="00195C7D" w:rsidRPr="002D458B" w:rsidRDefault="00195C7D" w:rsidP="007471AE">
      <w:pPr>
        <w:rPr>
          <w:lang w:val="es-ES"/>
        </w:rPr>
      </w:pPr>
    </w:p>
    <w:p w:rsidR="00816AA0" w:rsidRPr="002D458B" w:rsidRDefault="001354DD" w:rsidP="001750B0">
      <w:pPr>
        <w:pStyle w:val="Heading1"/>
        <w:rPr>
          <w:lang w:val="es-ES"/>
        </w:rPr>
      </w:pPr>
      <w:r w:rsidRPr="002D458B">
        <w:rPr>
          <w:lang w:val="es-ES"/>
        </w:rPr>
        <w:t>PUNTO 3 DEL ORDEN DEL DÍA</w:t>
      </w:r>
      <w:proofErr w:type="gramStart"/>
      <w:r w:rsidRPr="002D458B">
        <w:rPr>
          <w:lang w:val="es-ES"/>
        </w:rPr>
        <w:t>:  APROBACIÓN</w:t>
      </w:r>
      <w:proofErr w:type="gramEnd"/>
      <w:r w:rsidRPr="002D458B">
        <w:rPr>
          <w:lang w:val="es-ES"/>
        </w:rPr>
        <w:t xml:space="preserve"> DEL ORDEN DEL DÍA</w:t>
      </w:r>
    </w:p>
    <w:p w:rsidR="001354DD" w:rsidRPr="002D458B" w:rsidRDefault="001354DD" w:rsidP="007471AE">
      <w:pPr>
        <w:rPr>
          <w:lang w:val="es-ES"/>
        </w:rPr>
      </w:pPr>
    </w:p>
    <w:p w:rsidR="002225A1" w:rsidRPr="002D458B" w:rsidRDefault="00147F15" w:rsidP="00195C7D">
      <w:pPr>
        <w:tabs>
          <w:tab w:val="left" w:pos="720"/>
        </w:tabs>
        <w:ind w:left="567"/>
        <w:rPr>
          <w:lang w:val="es-ES"/>
        </w:rPr>
      </w:pPr>
      <w:r w:rsidRPr="002D458B">
        <w:rPr>
          <w:lang w:val="es-ES"/>
        </w:rPr>
        <w:t>10.</w:t>
      </w:r>
      <w:r w:rsidR="00FF2CB0" w:rsidRPr="002D458B">
        <w:rPr>
          <w:lang w:val="es-ES"/>
        </w:rPr>
        <w:tab/>
      </w:r>
      <w:r w:rsidR="00195C7D" w:rsidRPr="002D458B">
        <w:rPr>
          <w:lang w:val="es-ES"/>
        </w:rPr>
        <w:t xml:space="preserve">El Grupo de Trabajo aprobó el proyecto de orden del día </w:t>
      </w:r>
      <w:r w:rsidR="008B729E">
        <w:rPr>
          <w:lang w:val="es-ES"/>
        </w:rPr>
        <w:br/>
      </w:r>
      <w:r w:rsidR="00816AA0" w:rsidRPr="002D458B">
        <w:rPr>
          <w:lang w:val="es-ES"/>
        </w:rPr>
        <w:t>(document</w:t>
      </w:r>
      <w:r w:rsidR="00195C7D" w:rsidRPr="002D458B">
        <w:rPr>
          <w:lang w:val="es-ES"/>
        </w:rPr>
        <w:t>o</w:t>
      </w:r>
      <w:r w:rsidR="00816AA0" w:rsidRPr="002D458B">
        <w:rPr>
          <w:lang w:val="es-ES"/>
        </w:rPr>
        <w:t xml:space="preserve"> LI/WG/DEV/</w:t>
      </w:r>
      <w:r w:rsidR="0000784C" w:rsidRPr="002D458B">
        <w:rPr>
          <w:lang w:val="es-ES"/>
        </w:rPr>
        <w:t>9</w:t>
      </w:r>
      <w:r w:rsidR="00816AA0" w:rsidRPr="002D458B">
        <w:rPr>
          <w:lang w:val="es-ES"/>
        </w:rPr>
        <w:t>/1 Prov.</w:t>
      </w:r>
      <w:r w:rsidR="0000784C" w:rsidRPr="002D458B">
        <w:rPr>
          <w:lang w:val="es-ES"/>
        </w:rPr>
        <w:t xml:space="preserve"> 2</w:t>
      </w:r>
      <w:r w:rsidR="00B347DB" w:rsidRPr="002D458B">
        <w:rPr>
          <w:lang w:val="es-ES"/>
        </w:rPr>
        <w:t xml:space="preserve">) </w:t>
      </w:r>
      <w:r w:rsidR="00195C7D" w:rsidRPr="002D458B">
        <w:rPr>
          <w:lang w:val="es-ES"/>
        </w:rPr>
        <w:t>sin modificaciones.</w:t>
      </w:r>
    </w:p>
    <w:p w:rsidR="002225A1" w:rsidRPr="002D458B" w:rsidRDefault="002225A1" w:rsidP="007471AE">
      <w:pPr>
        <w:rPr>
          <w:lang w:val="es-ES"/>
        </w:rPr>
      </w:pPr>
    </w:p>
    <w:p w:rsidR="00816AA0" w:rsidRPr="002D458B" w:rsidRDefault="00E40359" w:rsidP="001750B0">
      <w:pPr>
        <w:pStyle w:val="Heading1"/>
        <w:rPr>
          <w:lang w:val="es-ES"/>
        </w:rPr>
      </w:pPr>
      <w:r w:rsidRPr="002D458B">
        <w:rPr>
          <w:lang w:val="es-ES"/>
        </w:rPr>
        <w:t>PUNTO 4 DEL ORDEN DEL DÍA</w:t>
      </w:r>
      <w:proofErr w:type="gramStart"/>
      <w:r w:rsidRPr="002D458B">
        <w:rPr>
          <w:lang w:val="es-ES"/>
        </w:rPr>
        <w:t>:  INFORME</w:t>
      </w:r>
      <w:proofErr w:type="gramEnd"/>
      <w:r w:rsidRPr="002D458B">
        <w:rPr>
          <w:lang w:val="es-ES"/>
        </w:rPr>
        <w:t xml:space="preserve"> DE LA octava REUNIÓN DEL GRUPO DE TRABAJO SOBRE EL DESARROLLO DEL SISTEMA DE LISBOA (DENOMINACIONES DE ORIGEN)</w:t>
      </w:r>
    </w:p>
    <w:p w:rsidR="00E40359" w:rsidRPr="002D458B" w:rsidRDefault="00E40359" w:rsidP="007471AE">
      <w:pPr>
        <w:rPr>
          <w:u w:val="single"/>
          <w:lang w:val="es-ES"/>
        </w:rPr>
      </w:pPr>
    </w:p>
    <w:p w:rsidR="002225A1" w:rsidRPr="002D458B" w:rsidRDefault="00147F15" w:rsidP="005D7B9C">
      <w:pPr>
        <w:tabs>
          <w:tab w:val="left" w:pos="709"/>
          <w:tab w:val="left" w:pos="1134"/>
          <w:tab w:val="left" w:pos="1418"/>
        </w:tabs>
        <w:ind w:left="567"/>
        <w:rPr>
          <w:lang w:val="es-ES"/>
        </w:rPr>
      </w:pPr>
      <w:r w:rsidRPr="002D458B">
        <w:rPr>
          <w:lang w:val="es-ES"/>
        </w:rPr>
        <w:t>11.</w:t>
      </w:r>
      <w:r w:rsidR="00B347DB" w:rsidRPr="002D458B">
        <w:rPr>
          <w:lang w:val="es-ES"/>
        </w:rPr>
        <w:tab/>
      </w:r>
      <w:r w:rsidR="00175AC6" w:rsidRPr="002D458B">
        <w:rPr>
          <w:lang w:val="es-ES"/>
        </w:rPr>
        <w:t xml:space="preserve">El Grupo de Trabajo tomó nota de la aprobación, el 12 de junio de 2014, del informe de la </w:t>
      </w:r>
      <w:r w:rsidR="009A0F0D" w:rsidRPr="002D458B">
        <w:rPr>
          <w:lang w:val="es-ES"/>
        </w:rPr>
        <w:t>octava</w:t>
      </w:r>
      <w:r w:rsidR="00175AC6" w:rsidRPr="002D458B">
        <w:rPr>
          <w:lang w:val="es-ES"/>
        </w:rPr>
        <w:t xml:space="preserve"> reunión del Grupo de Trabajo, que fi</w:t>
      </w:r>
      <w:r w:rsidR="009A0F0D" w:rsidRPr="002D458B">
        <w:rPr>
          <w:lang w:val="es-ES"/>
        </w:rPr>
        <w:t>gura en el documento LI/WG/DEV/8</w:t>
      </w:r>
      <w:r w:rsidR="00175AC6" w:rsidRPr="002D458B">
        <w:rPr>
          <w:lang w:val="es-ES"/>
        </w:rPr>
        <w:t xml:space="preserve">/7, de conformidad con el procedimiento establecido en la quinta </w:t>
      </w:r>
      <w:r w:rsidR="00EF51AF">
        <w:rPr>
          <w:lang w:val="es-ES"/>
        </w:rPr>
        <w:t>reunión</w:t>
      </w:r>
      <w:r w:rsidR="00175AC6" w:rsidRPr="002D458B">
        <w:rPr>
          <w:lang w:val="es-ES"/>
        </w:rPr>
        <w:t xml:space="preserve"> del Grupo de Trabajo.</w:t>
      </w:r>
    </w:p>
    <w:p w:rsidR="001B6E52" w:rsidRPr="002D458B" w:rsidRDefault="001B6E52" w:rsidP="003316BB">
      <w:pPr>
        <w:rPr>
          <w:lang w:val="es-ES"/>
        </w:rPr>
      </w:pPr>
    </w:p>
    <w:p w:rsidR="00E40359" w:rsidRPr="00E40359" w:rsidRDefault="00E40359" w:rsidP="00943035">
      <w:pPr>
        <w:keepNext/>
        <w:tabs>
          <w:tab w:val="left" w:pos="720"/>
        </w:tabs>
        <w:spacing w:before="240" w:after="60"/>
        <w:outlineLvl w:val="0"/>
        <w:rPr>
          <w:b/>
          <w:bCs/>
          <w:caps/>
          <w:kern w:val="32"/>
          <w:szCs w:val="32"/>
          <w:lang w:val="es-ES"/>
        </w:rPr>
      </w:pPr>
      <w:r w:rsidRPr="00E40359">
        <w:rPr>
          <w:b/>
          <w:bCs/>
          <w:caps/>
          <w:kern w:val="32"/>
          <w:szCs w:val="32"/>
          <w:lang w:val="es-ES"/>
        </w:rPr>
        <w:t>PUNTO</w:t>
      </w:r>
      <w:r w:rsidR="00EB04A4">
        <w:rPr>
          <w:b/>
          <w:bCs/>
          <w:caps/>
          <w:kern w:val="32"/>
          <w:szCs w:val="32"/>
          <w:lang w:val="es-ES"/>
        </w:rPr>
        <w:t xml:space="preserve"> </w:t>
      </w:r>
      <w:r w:rsidRPr="00E40359">
        <w:rPr>
          <w:b/>
          <w:bCs/>
          <w:caps/>
          <w:kern w:val="32"/>
          <w:szCs w:val="32"/>
          <w:lang w:val="es-ES"/>
        </w:rPr>
        <w:t>5 DEL ORDEN DEL DÍA:  PROYECTO DE ARREGLO DE LISBOA REVISADO SOBRE LAS DENOMINACIONES DE ORIGEN Y LAS INDICACIONES GEOGRÁFICAS Y PROYECTO DE REGLAMENTO DEL PROYECTO DE ARREGLO DE LISBOA REVISADO</w:t>
      </w:r>
    </w:p>
    <w:p w:rsidR="001B6E52" w:rsidRPr="002D458B" w:rsidRDefault="001B6E52" w:rsidP="001B6E52">
      <w:pPr>
        <w:rPr>
          <w:lang w:val="es-ES"/>
        </w:rPr>
      </w:pPr>
    </w:p>
    <w:p w:rsidR="00B04082" w:rsidRPr="002D458B" w:rsidRDefault="00B04082" w:rsidP="00F04A85">
      <w:pPr>
        <w:numPr>
          <w:ilvl w:val="0"/>
          <w:numId w:val="7"/>
        </w:numPr>
        <w:tabs>
          <w:tab w:val="clear" w:pos="930"/>
          <w:tab w:val="num" w:pos="0"/>
        </w:tabs>
        <w:ind w:left="0" w:firstLine="0"/>
        <w:rPr>
          <w:lang w:val="es-ES"/>
        </w:rPr>
      </w:pPr>
      <w:r w:rsidRPr="002D458B">
        <w:rPr>
          <w:lang w:val="es-ES"/>
        </w:rPr>
        <w:t xml:space="preserve">Los debates se basaron en los documentos </w:t>
      </w:r>
      <w:r w:rsidR="009E44F2" w:rsidRPr="002D458B">
        <w:rPr>
          <w:lang w:val="es-ES"/>
        </w:rPr>
        <w:t>LI/WG/DEV/</w:t>
      </w:r>
      <w:r w:rsidR="0087292F" w:rsidRPr="002D458B">
        <w:rPr>
          <w:lang w:val="es-ES"/>
        </w:rPr>
        <w:t>9</w:t>
      </w:r>
      <w:r w:rsidR="009E44F2" w:rsidRPr="002D458B">
        <w:rPr>
          <w:lang w:val="es-ES"/>
        </w:rPr>
        <w:t>/2, LI/WG/DEV/</w:t>
      </w:r>
      <w:r w:rsidR="0087292F" w:rsidRPr="002D458B">
        <w:rPr>
          <w:lang w:val="es-ES"/>
        </w:rPr>
        <w:t>9</w:t>
      </w:r>
      <w:r w:rsidR="009E44F2" w:rsidRPr="002D458B">
        <w:rPr>
          <w:lang w:val="es-ES"/>
        </w:rPr>
        <w:t>/3, LI/WG/DEV/</w:t>
      </w:r>
      <w:r w:rsidR="0087292F" w:rsidRPr="002D458B">
        <w:rPr>
          <w:lang w:val="es-ES"/>
        </w:rPr>
        <w:t>9</w:t>
      </w:r>
      <w:r w:rsidR="009E44F2" w:rsidRPr="002D458B">
        <w:rPr>
          <w:lang w:val="es-ES"/>
        </w:rPr>
        <w:t xml:space="preserve">/4 </w:t>
      </w:r>
      <w:r w:rsidRPr="002D458B">
        <w:rPr>
          <w:lang w:val="es-ES"/>
        </w:rPr>
        <w:t xml:space="preserve">y </w:t>
      </w:r>
      <w:r w:rsidR="009E44F2" w:rsidRPr="002D458B">
        <w:rPr>
          <w:lang w:val="es-ES"/>
        </w:rPr>
        <w:t>LI/WG/DEV/</w:t>
      </w:r>
      <w:r w:rsidR="0087292F" w:rsidRPr="002D458B">
        <w:rPr>
          <w:lang w:val="es-ES"/>
        </w:rPr>
        <w:t>9</w:t>
      </w:r>
      <w:r w:rsidR="009E44F2" w:rsidRPr="002D458B">
        <w:rPr>
          <w:lang w:val="es-ES"/>
        </w:rPr>
        <w:t xml:space="preserve">/5.  </w:t>
      </w:r>
      <w:r w:rsidRPr="002D458B">
        <w:rPr>
          <w:lang w:val="es-ES"/>
        </w:rPr>
        <w:t xml:space="preserve">El Grupo de Trabajo examinó detalladamente todas las disposiciones del proyecto de Arreglo de Lisboa revisado y el proyecto de Reglamento. </w:t>
      </w:r>
    </w:p>
    <w:p w:rsidR="008E480C" w:rsidRPr="002D458B" w:rsidRDefault="008E480C" w:rsidP="008E480C">
      <w:pPr>
        <w:rPr>
          <w:lang w:val="es-ES"/>
        </w:rPr>
      </w:pPr>
    </w:p>
    <w:p w:rsidR="008E480C" w:rsidRPr="002D458B" w:rsidRDefault="00E00D37" w:rsidP="00943035">
      <w:pPr>
        <w:tabs>
          <w:tab w:val="left" w:pos="630"/>
          <w:tab w:val="left" w:pos="720"/>
        </w:tabs>
        <w:ind w:left="630"/>
        <w:rPr>
          <w:lang w:val="es-ES"/>
        </w:rPr>
      </w:pPr>
      <w:r w:rsidRPr="002D458B">
        <w:rPr>
          <w:lang w:val="es-ES"/>
        </w:rPr>
        <w:t>13.</w:t>
      </w:r>
      <w:r w:rsidRPr="002D458B">
        <w:rPr>
          <w:lang w:val="es-ES"/>
        </w:rPr>
        <w:tab/>
      </w:r>
      <w:r w:rsidR="00B04082" w:rsidRPr="002D458B">
        <w:rPr>
          <w:lang w:val="es-ES"/>
        </w:rPr>
        <w:t>El Presidente concluyó que las siguientes cuest</w:t>
      </w:r>
      <w:r w:rsidR="00EF51AF">
        <w:rPr>
          <w:lang w:val="es-ES"/>
        </w:rPr>
        <w:t>iones pendientes se someterán a</w:t>
      </w:r>
      <w:r w:rsidR="00B04082" w:rsidRPr="002D458B">
        <w:rPr>
          <w:lang w:val="es-ES"/>
        </w:rPr>
        <w:t xml:space="preserve"> examen de la siguiente reunión del Grupo de Trabajo</w:t>
      </w:r>
      <w:r w:rsidR="00174FEC" w:rsidRPr="002D458B">
        <w:rPr>
          <w:lang w:val="es-ES"/>
        </w:rPr>
        <w:t>:</w:t>
      </w:r>
    </w:p>
    <w:p w:rsidR="007A56ED" w:rsidRPr="002D458B" w:rsidRDefault="007A56ED" w:rsidP="008E480C">
      <w:pPr>
        <w:rPr>
          <w:u w:val="single"/>
          <w:lang w:val="es-ES"/>
        </w:rPr>
      </w:pPr>
    </w:p>
    <w:p w:rsidR="007215B6" w:rsidRDefault="00141ADF" w:rsidP="00943035">
      <w:pPr>
        <w:numPr>
          <w:ilvl w:val="0"/>
          <w:numId w:val="18"/>
        </w:numPr>
        <w:tabs>
          <w:tab w:val="left" w:pos="1440"/>
        </w:tabs>
        <w:ind w:left="1980" w:hanging="540"/>
        <w:rPr>
          <w:lang w:val="es-ES"/>
        </w:rPr>
      </w:pPr>
      <w:r w:rsidRPr="002D458B">
        <w:rPr>
          <w:lang w:val="es-ES"/>
        </w:rPr>
        <w:t>el t</w:t>
      </w:r>
      <w:r w:rsidR="00B04082" w:rsidRPr="002D458B">
        <w:rPr>
          <w:lang w:val="es-ES"/>
        </w:rPr>
        <w:t>ítulo del proyecto de Arreglo de Lisboa revisado</w:t>
      </w:r>
      <w:r w:rsidR="0052000A" w:rsidRPr="002D458B">
        <w:rPr>
          <w:lang w:val="es-ES"/>
        </w:rPr>
        <w:t xml:space="preserve">;  </w:t>
      </w:r>
    </w:p>
    <w:p w:rsidR="007215B6" w:rsidRDefault="007215B6" w:rsidP="00943035">
      <w:pPr>
        <w:tabs>
          <w:tab w:val="left" w:pos="1440"/>
        </w:tabs>
        <w:ind w:left="2160" w:hanging="720"/>
        <w:rPr>
          <w:lang w:val="es-ES"/>
        </w:rPr>
      </w:pPr>
    </w:p>
    <w:p w:rsidR="007215B6" w:rsidRDefault="00141ADF" w:rsidP="00943035">
      <w:pPr>
        <w:numPr>
          <w:ilvl w:val="0"/>
          <w:numId w:val="18"/>
        </w:numPr>
        <w:tabs>
          <w:tab w:val="left" w:pos="1440"/>
          <w:tab w:val="left" w:pos="1980"/>
        </w:tabs>
        <w:ind w:left="630" w:firstLine="810"/>
        <w:rPr>
          <w:lang w:val="es-ES"/>
        </w:rPr>
      </w:pPr>
      <w:r w:rsidRPr="007215B6">
        <w:rPr>
          <w:lang w:val="es-ES"/>
        </w:rPr>
        <w:lastRenderedPageBreak/>
        <w:t xml:space="preserve">el </w:t>
      </w:r>
      <w:r w:rsidR="00B04082" w:rsidRPr="007215B6">
        <w:rPr>
          <w:lang w:val="es-ES"/>
        </w:rPr>
        <w:t>contenido del Artículo 2.</w:t>
      </w:r>
      <w:r w:rsidR="008E480C" w:rsidRPr="007215B6">
        <w:rPr>
          <w:lang w:val="es-ES"/>
        </w:rPr>
        <w:t>2)</w:t>
      </w:r>
      <w:r w:rsidR="00777AD1" w:rsidRPr="007215B6">
        <w:rPr>
          <w:lang w:val="es-ES"/>
        </w:rPr>
        <w:t xml:space="preserve"> </w:t>
      </w:r>
      <w:r w:rsidR="00B04082" w:rsidRPr="007215B6">
        <w:rPr>
          <w:lang w:val="es-ES"/>
        </w:rPr>
        <w:t>y el Artículo 5.</w:t>
      </w:r>
      <w:r w:rsidR="00777AD1" w:rsidRPr="007215B6">
        <w:rPr>
          <w:lang w:val="es-ES"/>
        </w:rPr>
        <w:t xml:space="preserve">4) </w:t>
      </w:r>
      <w:r w:rsidR="00816A22" w:rsidRPr="007215B6">
        <w:rPr>
          <w:lang w:val="es-ES"/>
        </w:rPr>
        <w:t>en relación con</w:t>
      </w:r>
      <w:r w:rsidR="00777AD1" w:rsidRPr="007215B6">
        <w:rPr>
          <w:lang w:val="es-ES"/>
        </w:rPr>
        <w:t xml:space="preserve"> </w:t>
      </w:r>
      <w:r w:rsidR="00816A22" w:rsidRPr="007215B6">
        <w:rPr>
          <w:lang w:val="es-ES"/>
        </w:rPr>
        <w:t>las zonas geográficas de origen transfronterizas</w:t>
      </w:r>
      <w:r w:rsidR="00B90896" w:rsidRPr="007215B6">
        <w:rPr>
          <w:lang w:val="es-ES"/>
        </w:rPr>
        <w:t>;</w:t>
      </w:r>
      <w:r w:rsidR="008E480C" w:rsidRPr="007215B6">
        <w:rPr>
          <w:lang w:val="es-ES"/>
        </w:rPr>
        <w:t xml:space="preserve"> </w:t>
      </w:r>
    </w:p>
    <w:p w:rsidR="007215B6" w:rsidRDefault="007215B6" w:rsidP="00943035">
      <w:pPr>
        <w:pStyle w:val="ListParagraph"/>
        <w:tabs>
          <w:tab w:val="left" w:pos="1440"/>
        </w:tabs>
        <w:ind w:left="2160" w:hanging="720"/>
        <w:rPr>
          <w:lang w:val="es-ES"/>
        </w:rPr>
      </w:pPr>
    </w:p>
    <w:p w:rsidR="00141ADF" w:rsidRDefault="00141ADF" w:rsidP="00943035">
      <w:pPr>
        <w:numPr>
          <w:ilvl w:val="0"/>
          <w:numId w:val="18"/>
        </w:numPr>
        <w:tabs>
          <w:tab w:val="left" w:pos="720"/>
          <w:tab w:val="left" w:pos="1980"/>
        </w:tabs>
        <w:ind w:left="720" w:firstLine="720"/>
        <w:rPr>
          <w:lang w:val="es-ES"/>
        </w:rPr>
      </w:pPr>
      <w:r w:rsidRPr="007215B6">
        <w:rPr>
          <w:lang w:val="es-ES"/>
        </w:rPr>
        <w:t>el</w:t>
      </w:r>
      <w:r w:rsidR="00816A22" w:rsidRPr="007215B6">
        <w:rPr>
          <w:lang w:val="es-ES"/>
        </w:rPr>
        <w:t xml:space="preserve"> </w:t>
      </w:r>
      <w:r w:rsidR="007215B6">
        <w:rPr>
          <w:lang w:val="es-ES"/>
        </w:rPr>
        <w:t>Artículo</w:t>
      </w:r>
      <w:r w:rsidR="00816A22" w:rsidRPr="007215B6">
        <w:rPr>
          <w:lang w:val="es-ES"/>
        </w:rPr>
        <w:t xml:space="preserve"> 7.</w:t>
      </w:r>
      <w:r w:rsidR="007B353F" w:rsidRPr="007215B6">
        <w:rPr>
          <w:lang w:val="es-ES"/>
        </w:rPr>
        <w:t xml:space="preserve">2)(b) </w:t>
      </w:r>
      <w:r w:rsidR="00816A22" w:rsidRPr="007215B6">
        <w:rPr>
          <w:lang w:val="es-ES"/>
        </w:rPr>
        <w:t>y el Artículo 8.</w:t>
      </w:r>
      <w:r w:rsidR="00C55517" w:rsidRPr="007215B6">
        <w:rPr>
          <w:lang w:val="es-ES"/>
        </w:rPr>
        <w:t xml:space="preserve">3) </w:t>
      </w:r>
      <w:r w:rsidR="00816A22" w:rsidRPr="007215B6">
        <w:rPr>
          <w:lang w:val="es-ES"/>
        </w:rPr>
        <w:t xml:space="preserve">en relación con la </w:t>
      </w:r>
      <w:r w:rsidR="008A4F6A" w:rsidRPr="007215B6">
        <w:rPr>
          <w:lang w:val="es-ES"/>
        </w:rPr>
        <w:t>posible</w:t>
      </w:r>
      <w:r w:rsidR="00816A22" w:rsidRPr="007215B6">
        <w:rPr>
          <w:lang w:val="es-ES"/>
        </w:rPr>
        <w:t xml:space="preserve"> introducción de tasas de mantenimiento</w:t>
      </w:r>
      <w:r w:rsidR="00B90896" w:rsidRPr="007215B6">
        <w:rPr>
          <w:lang w:val="es-ES"/>
        </w:rPr>
        <w:t>;</w:t>
      </w:r>
    </w:p>
    <w:p w:rsidR="00943035" w:rsidRDefault="00943035" w:rsidP="00943035">
      <w:pPr>
        <w:tabs>
          <w:tab w:val="left" w:pos="720"/>
          <w:tab w:val="left" w:pos="1980"/>
        </w:tabs>
        <w:rPr>
          <w:lang w:val="es-ES"/>
        </w:rPr>
      </w:pPr>
    </w:p>
    <w:p w:rsidR="00141ADF" w:rsidRDefault="00141ADF" w:rsidP="00943035">
      <w:pPr>
        <w:numPr>
          <w:ilvl w:val="0"/>
          <w:numId w:val="18"/>
        </w:numPr>
        <w:tabs>
          <w:tab w:val="left" w:pos="720"/>
          <w:tab w:val="left" w:pos="1440"/>
          <w:tab w:val="left" w:pos="1980"/>
        </w:tabs>
        <w:ind w:left="720" w:firstLine="720"/>
        <w:rPr>
          <w:lang w:val="es-ES"/>
        </w:rPr>
      </w:pPr>
      <w:r w:rsidRPr="00141ADF">
        <w:rPr>
          <w:lang w:val="es-ES"/>
        </w:rPr>
        <w:t xml:space="preserve">el </w:t>
      </w:r>
      <w:r w:rsidR="00816A22" w:rsidRPr="00141ADF">
        <w:rPr>
          <w:lang w:val="es-ES"/>
        </w:rPr>
        <w:t>Artículo 7.</w:t>
      </w:r>
      <w:r w:rsidR="00C55517" w:rsidRPr="00141ADF">
        <w:rPr>
          <w:lang w:val="es-ES"/>
        </w:rPr>
        <w:t xml:space="preserve">4) </w:t>
      </w:r>
      <w:r w:rsidR="00816A22" w:rsidRPr="00141ADF">
        <w:rPr>
          <w:lang w:val="es-ES"/>
        </w:rPr>
        <w:t>y las disposiciones conexas en relación con la posible introducción de tasas individuales</w:t>
      </w:r>
      <w:r w:rsidR="00B90896" w:rsidRPr="00141ADF">
        <w:rPr>
          <w:lang w:val="es-ES"/>
        </w:rPr>
        <w:t>;</w:t>
      </w:r>
    </w:p>
    <w:p w:rsidR="00141ADF" w:rsidRDefault="00141ADF" w:rsidP="00943035">
      <w:pPr>
        <w:pStyle w:val="ListParagraph"/>
        <w:tabs>
          <w:tab w:val="left" w:pos="1440"/>
        </w:tabs>
        <w:ind w:left="2160" w:hanging="720"/>
        <w:rPr>
          <w:lang w:val="es-ES"/>
        </w:rPr>
      </w:pPr>
    </w:p>
    <w:p w:rsidR="00141ADF" w:rsidRDefault="00141ADF" w:rsidP="00943035">
      <w:pPr>
        <w:numPr>
          <w:ilvl w:val="0"/>
          <w:numId w:val="18"/>
        </w:numPr>
        <w:tabs>
          <w:tab w:val="left" w:pos="720"/>
          <w:tab w:val="left" w:pos="1980"/>
        </w:tabs>
        <w:ind w:left="720" w:firstLine="720"/>
        <w:rPr>
          <w:lang w:val="es-ES"/>
        </w:rPr>
      </w:pPr>
      <w:r w:rsidRPr="00141ADF">
        <w:rPr>
          <w:lang w:val="es-ES"/>
        </w:rPr>
        <w:t xml:space="preserve">la </w:t>
      </w:r>
      <w:r w:rsidR="00683B84" w:rsidRPr="00141ADF">
        <w:rPr>
          <w:lang w:val="es-ES"/>
        </w:rPr>
        <w:t xml:space="preserve">cuestión de si se debe mantener el Artículo 9.1) y de si se debe trasladar el Artículo 9.2) al Artículo </w:t>
      </w:r>
      <w:r w:rsidR="00B90896" w:rsidRPr="00141ADF">
        <w:rPr>
          <w:lang w:val="es-ES"/>
        </w:rPr>
        <w:t>6;</w:t>
      </w:r>
    </w:p>
    <w:p w:rsidR="00141ADF" w:rsidRDefault="00141ADF" w:rsidP="00943035">
      <w:pPr>
        <w:pStyle w:val="ListParagraph"/>
        <w:tabs>
          <w:tab w:val="left" w:pos="1440"/>
        </w:tabs>
        <w:ind w:left="2160" w:hanging="720"/>
        <w:rPr>
          <w:lang w:val="es-ES"/>
        </w:rPr>
      </w:pPr>
    </w:p>
    <w:p w:rsidR="00141ADF" w:rsidRDefault="00141ADF" w:rsidP="00943035">
      <w:pPr>
        <w:numPr>
          <w:ilvl w:val="0"/>
          <w:numId w:val="18"/>
        </w:numPr>
        <w:tabs>
          <w:tab w:val="left" w:pos="1440"/>
          <w:tab w:val="left" w:pos="1980"/>
        </w:tabs>
        <w:ind w:left="720" w:firstLine="720"/>
        <w:rPr>
          <w:lang w:val="es-ES"/>
        </w:rPr>
      </w:pPr>
      <w:r w:rsidRPr="00141ADF">
        <w:rPr>
          <w:lang w:val="es-ES"/>
        </w:rPr>
        <w:t>la</w:t>
      </w:r>
      <w:r w:rsidR="00683B84" w:rsidRPr="00141ADF">
        <w:rPr>
          <w:lang w:val="es-ES"/>
        </w:rPr>
        <w:t xml:space="preserve"> cuestión de si el Artículo 10.3), leído conjuntamente con el Artículo 15.2), debería hacer referencia a cualquier otra protección o a una protección más amplia</w:t>
      </w:r>
      <w:r w:rsidR="005B120A" w:rsidRPr="00141ADF">
        <w:rPr>
          <w:lang w:val="es-ES"/>
        </w:rPr>
        <w:t xml:space="preserve">;  </w:t>
      </w:r>
    </w:p>
    <w:p w:rsidR="00141ADF" w:rsidRDefault="00141ADF" w:rsidP="00943035">
      <w:pPr>
        <w:pStyle w:val="ListParagraph"/>
        <w:tabs>
          <w:tab w:val="left" w:pos="1440"/>
        </w:tabs>
        <w:ind w:left="2160" w:hanging="720"/>
        <w:rPr>
          <w:lang w:val="es-ES"/>
        </w:rPr>
      </w:pPr>
    </w:p>
    <w:p w:rsidR="00141ADF" w:rsidRDefault="00141ADF" w:rsidP="00943035">
      <w:pPr>
        <w:numPr>
          <w:ilvl w:val="0"/>
          <w:numId w:val="18"/>
        </w:numPr>
        <w:tabs>
          <w:tab w:val="left" w:pos="1440"/>
          <w:tab w:val="left" w:pos="1980"/>
        </w:tabs>
        <w:ind w:left="720" w:firstLine="720"/>
        <w:rPr>
          <w:lang w:val="es-ES"/>
        </w:rPr>
      </w:pPr>
      <w:r w:rsidRPr="00141ADF">
        <w:rPr>
          <w:lang w:val="es-ES"/>
        </w:rPr>
        <w:t>las</w:t>
      </w:r>
      <w:r w:rsidR="00683B84" w:rsidRPr="00141ADF">
        <w:rPr>
          <w:lang w:val="es-ES"/>
        </w:rPr>
        <w:t xml:space="preserve"> diversas opciones existentes respecto del Artículo 11.1)a) y el </w:t>
      </w:r>
      <w:r w:rsidR="00943035">
        <w:rPr>
          <w:lang w:val="es-ES"/>
        </w:rPr>
        <w:br/>
      </w:r>
      <w:r w:rsidR="00683B84" w:rsidRPr="00141ADF">
        <w:rPr>
          <w:lang w:val="es-ES"/>
        </w:rPr>
        <w:t>Artículo 11.3) (véase el Anexo del presente documento</w:t>
      </w:r>
      <w:r w:rsidR="00204497" w:rsidRPr="00141ADF">
        <w:rPr>
          <w:lang w:val="es-ES"/>
        </w:rPr>
        <w:t>)</w:t>
      </w:r>
      <w:r w:rsidR="00B90896" w:rsidRPr="00141ADF">
        <w:rPr>
          <w:lang w:val="es-ES"/>
        </w:rPr>
        <w:t>;</w:t>
      </w:r>
    </w:p>
    <w:p w:rsidR="00141ADF" w:rsidRDefault="00141ADF" w:rsidP="00943035">
      <w:pPr>
        <w:pStyle w:val="ListParagraph"/>
        <w:tabs>
          <w:tab w:val="left" w:pos="1440"/>
        </w:tabs>
        <w:ind w:left="2160" w:hanging="720"/>
        <w:rPr>
          <w:lang w:val="es-ES"/>
        </w:rPr>
      </w:pPr>
    </w:p>
    <w:p w:rsidR="00141ADF" w:rsidRDefault="00141ADF" w:rsidP="00943035">
      <w:pPr>
        <w:numPr>
          <w:ilvl w:val="0"/>
          <w:numId w:val="18"/>
        </w:numPr>
        <w:tabs>
          <w:tab w:val="left" w:pos="1440"/>
          <w:tab w:val="left" w:pos="1980"/>
        </w:tabs>
        <w:ind w:left="720" w:firstLine="720"/>
        <w:rPr>
          <w:lang w:val="es-ES"/>
        </w:rPr>
      </w:pPr>
      <w:r w:rsidRPr="00141ADF">
        <w:rPr>
          <w:lang w:val="es-ES"/>
        </w:rPr>
        <w:t>l</w:t>
      </w:r>
      <w:r w:rsidR="002D458B" w:rsidRPr="00141ADF">
        <w:rPr>
          <w:lang w:val="es-ES"/>
        </w:rPr>
        <w:t>a cuestión del proyecto de declaración concertada que figura en la nota a pie de página 4 del Artículo 11 y las disposiciones relativas a la misma cuestión</w:t>
      </w:r>
      <w:r w:rsidR="00B90896" w:rsidRPr="00141ADF">
        <w:rPr>
          <w:lang w:val="es-ES"/>
        </w:rPr>
        <w:t>;</w:t>
      </w:r>
    </w:p>
    <w:p w:rsidR="00141ADF" w:rsidRDefault="00141ADF" w:rsidP="00943035">
      <w:pPr>
        <w:pStyle w:val="ListParagraph"/>
        <w:tabs>
          <w:tab w:val="left" w:pos="1440"/>
        </w:tabs>
        <w:ind w:left="2160" w:hanging="720"/>
        <w:rPr>
          <w:lang w:val="es-ES"/>
        </w:rPr>
      </w:pPr>
    </w:p>
    <w:p w:rsidR="00141ADF" w:rsidRDefault="00141ADF" w:rsidP="00943035">
      <w:pPr>
        <w:numPr>
          <w:ilvl w:val="0"/>
          <w:numId w:val="18"/>
        </w:numPr>
        <w:tabs>
          <w:tab w:val="left" w:pos="1440"/>
          <w:tab w:val="left" w:pos="1980"/>
        </w:tabs>
        <w:ind w:left="720" w:firstLine="720"/>
        <w:rPr>
          <w:lang w:val="es-ES"/>
        </w:rPr>
      </w:pPr>
      <w:r w:rsidRPr="00141ADF">
        <w:rPr>
          <w:lang w:val="es-ES"/>
        </w:rPr>
        <w:t>el</w:t>
      </w:r>
      <w:r w:rsidR="002D458B" w:rsidRPr="00141ADF">
        <w:rPr>
          <w:lang w:val="es-ES"/>
        </w:rPr>
        <w:t xml:space="preserve"> contenido del Artículo 12 relativo a la protección contra la adquisición de carácter genérico</w:t>
      </w:r>
      <w:r w:rsidR="00B90896" w:rsidRPr="00141ADF">
        <w:rPr>
          <w:lang w:val="es-ES"/>
        </w:rPr>
        <w:t>;</w:t>
      </w:r>
    </w:p>
    <w:p w:rsidR="00141ADF" w:rsidRDefault="00141ADF" w:rsidP="00943035">
      <w:pPr>
        <w:pStyle w:val="ListParagraph"/>
        <w:tabs>
          <w:tab w:val="left" w:pos="1440"/>
        </w:tabs>
        <w:ind w:left="2160" w:hanging="720"/>
        <w:rPr>
          <w:lang w:val="es-ES"/>
        </w:rPr>
      </w:pPr>
    </w:p>
    <w:p w:rsidR="00141ADF" w:rsidRDefault="00141ADF" w:rsidP="001750B0">
      <w:pPr>
        <w:numPr>
          <w:ilvl w:val="0"/>
          <w:numId w:val="18"/>
        </w:numPr>
        <w:tabs>
          <w:tab w:val="left" w:pos="1440"/>
          <w:tab w:val="left" w:pos="1980"/>
        </w:tabs>
        <w:ind w:left="720" w:firstLine="720"/>
        <w:rPr>
          <w:lang w:val="es-ES"/>
        </w:rPr>
      </w:pPr>
      <w:r w:rsidRPr="00141ADF">
        <w:rPr>
          <w:lang w:val="es-ES"/>
        </w:rPr>
        <w:t>el</w:t>
      </w:r>
      <w:r w:rsidR="002D458B" w:rsidRPr="00141ADF">
        <w:rPr>
          <w:lang w:val="es-ES"/>
        </w:rPr>
        <w:t xml:space="preserve"> contenido del Artículo 13.</w:t>
      </w:r>
      <w:r w:rsidR="00204497" w:rsidRPr="00141ADF">
        <w:rPr>
          <w:lang w:val="es-ES"/>
        </w:rPr>
        <w:t>1)</w:t>
      </w:r>
      <w:r w:rsidR="00ED7D71" w:rsidRPr="00141ADF">
        <w:rPr>
          <w:lang w:val="es-ES"/>
        </w:rPr>
        <w:t xml:space="preserve"> </w:t>
      </w:r>
      <w:r w:rsidR="002D458B" w:rsidRPr="00141ADF">
        <w:rPr>
          <w:lang w:val="es-ES"/>
        </w:rPr>
        <w:t xml:space="preserve">relativo a las salvaguardias </w:t>
      </w:r>
      <w:r w:rsidR="00ED7D71" w:rsidRPr="00141ADF">
        <w:rPr>
          <w:lang w:val="es-ES"/>
        </w:rPr>
        <w:t>respect</w:t>
      </w:r>
      <w:r w:rsidR="002D458B" w:rsidRPr="00141ADF">
        <w:rPr>
          <w:lang w:val="es-ES"/>
        </w:rPr>
        <w:t>o de derechos de marca anteriores</w:t>
      </w:r>
      <w:r w:rsidR="00B90896" w:rsidRPr="00141ADF">
        <w:rPr>
          <w:lang w:val="es-ES"/>
        </w:rPr>
        <w:t>;</w:t>
      </w:r>
    </w:p>
    <w:p w:rsidR="00141ADF" w:rsidRDefault="00141ADF" w:rsidP="00943035">
      <w:pPr>
        <w:pStyle w:val="ListParagraph"/>
        <w:tabs>
          <w:tab w:val="left" w:pos="1440"/>
        </w:tabs>
        <w:ind w:left="2160" w:hanging="720"/>
        <w:rPr>
          <w:lang w:val="es-ES"/>
        </w:rPr>
      </w:pPr>
    </w:p>
    <w:p w:rsidR="00141ADF" w:rsidRDefault="00141ADF" w:rsidP="001750B0">
      <w:pPr>
        <w:numPr>
          <w:ilvl w:val="0"/>
          <w:numId w:val="18"/>
        </w:numPr>
        <w:tabs>
          <w:tab w:val="left" w:pos="1440"/>
          <w:tab w:val="left" w:pos="1980"/>
        </w:tabs>
        <w:ind w:left="720" w:firstLine="720"/>
        <w:rPr>
          <w:lang w:val="es-ES"/>
        </w:rPr>
      </w:pPr>
      <w:r w:rsidRPr="00141ADF">
        <w:rPr>
          <w:lang w:val="es-ES"/>
        </w:rPr>
        <w:t>las</w:t>
      </w:r>
      <w:r w:rsidR="00B64F36" w:rsidRPr="00141ADF">
        <w:rPr>
          <w:lang w:val="es-ES"/>
        </w:rPr>
        <w:t xml:space="preserve"> cuestiones relativas a si se debería mantener el Artículo 13.2) a 4) y si se deberían efectuar las </w:t>
      </w:r>
      <w:r w:rsidR="001A4653">
        <w:rPr>
          <w:lang w:val="es-ES"/>
        </w:rPr>
        <w:t xml:space="preserve">enmiendas consiguientes </w:t>
      </w:r>
      <w:r w:rsidR="00B64F36" w:rsidRPr="00141ADF">
        <w:rPr>
          <w:lang w:val="es-ES"/>
        </w:rPr>
        <w:t xml:space="preserve">en el Artículo 17.2) y </w:t>
      </w:r>
      <w:r w:rsidR="008372B8" w:rsidRPr="00141ADF">
        <w:rPr>
          <w:lang w:val="es-ES"/>
        </w:rPr>
        <w:t xml:space="preserve">en </w:t>
      </w:r>
      <w:r w:rsidR="00B64F36" w:rsidRPr="00141ADF">
        <w:rPr>
          <w:lang w:val="es-ES"/>
        </w:rPr>
        <w:t>la nota a pie de página 7 en relación con esa disposición;</w:t>
      </w:r>
    </w:p>
    <w:p w:rsidR="00141ADF" w:rsidRDefault="00141ADF" w:rsidP="00943035">
      <w:pPr>
        <w:pStyle w:val="ListParagraph"/>
        <w:tabs>
          <w:tab w:val="left" w:pos="1440"/>
        </w:tabs>
        <w:ind w:left="2160" w:hanging="720"/>
        <w:rPr>
          <w:lang w:val="es-ES"/>
        </w:rPr>
      </w:pPr>
    </w:p>
    <w:p w:rsidR="00141ADF" w:rsidRDefault="00141ADF" w:rsidP="001750B0">
      <w:pPr>
        <w:numPr>
          <w:ilvl w:val="0"/>
          <w:numId w:val="18"/>
        </w:numPr>
        <w:tabs>
          <w:tab w:val="left" w:pos="1440"/>
          <w:tab w:val="left" w:pos="1980"/>
        </w:tabs>
        <w:ind w:left="720" w:firstLine="720"/>
        <w:rPr>
          <w:lang w:val="es-ES"/>
        </w:rPr>
      </w:pPr>
      <w:r w:rsidRPr="00141ADF">
        <w:rPr>
          <w:lang w:val="es-ES"/>
        </w:rPr>
        <w:t xml:space="preserve">el </w:t>
      </w:r>
      <w:r w:rsidR="008372B8" w:rsidRPr="00141ADF">
        <w:rPr>
          <w:lang w:val="es-ES"/>
        </w:rPr>
        <w:t>contenido del Artículo 16.</w:t>
      </w:r>
      <w:r w:rsidR="00C7754B" w:rsidRPr="00141ADF">
        <w:rPr>
          <w:lang w:val="es-ES"/>
        </w:rPr>
        <w:t>2)</w:t>
      </w:r>
      <w:r w:rsidR="008372B8" w:rsidRPr="00141ADF">
        <w:rPr>
          <w:lang w:val="es-ES"/>
        </w:rPr>
        <w:t xml:space="preserve"> relativo a las negociaciones tras una denegación</w:t>
      </w:r>
      <w:r w:rsidR="00B90896" w:rsidRPr="00141ADF">
        <w:rPr>
          <w:lang w:val="es-ES"/>
        </w:rPr>
        <w:t>;</w:t>
      </w:r>
    </w:p>
    <w:p w:rsidR="00141ADF" w:rsidRDefault="00141ADF" w:rsidP="00943035">
      <w:pPr>
        <w:pStyle w:val="ListParagraph"/>
        <w:tabs>
          <w:tab w:val="left" w:pos="1440"/>
        </w:tabs>
        <w:ind w:left="2160" w:hanging="720"/>
        <w:rPr>
          <w:lang w:val="es-ES"/>
        </w:rPr>
      </w:pPr>
    </w:p>
    <w:p w:rsidR="00141ADF" w:rsidRDefault="00141ADF" w:rsidP="001750B0">
      <w:pPr>
        <w:numPr>
          <w:ilvl w:val="0"/>
          <w:numId w:val="18"/>
        </w:numPr>
        <w:tabs>
          <w:tab w:val="left" w:pos="1440"/>
          <w:tab w:val="left" w:pos="1980"/>
        </w:tabs>
        <w:ind w:left="720" w:firstLine="720"/>
        <w:rPr>
          <w:lang w:val="es-ES"/>
        </w:rPr>
      </w:pPr>
      <w:r w:rsidRPr="00141ADF">
        <w:rPr>
          <w:lang w:val="es-ES"/>
        </w:rPr>
        <w:t>la</w:t>
      </w:r>
      <w:r w:rsidR="008372B8" w:rsidRPr="00141ADF">
        <w:rPr>
          <w:lang w:val="es-ES"/>
        </w:rPr>
        <w:t xml:space="preserve"> cuestión de si el Artículo 19.2) debería establecer una lista exhaustiva o no exhaustiva de motivos de invalidación</w:t>
      </w:r>
      <w:r w:rsidR="00B90896" w:rsidRPr="00141ADF">
        <w:rPr>
          <w:lang w:val="es-ES"/>
        </w:rPr>
        <w:t>;</w:t>
      </w:r>
    </w:p>
    <w:p w:rsidR="00141ADF" w:rsidRDefault="00141ADF" w:rsidP="00943035">
      <w:pPr>
        <w:pStyle w:val="ListParagraph"/>
        <w:tabs>
          <w:tab w:val="left" w:pos="1440"/>
        </w:tabs>
        <w:ind w:left="2160" w:hanging="720"/>
        <w:rPr>
          <w:lang w:val="es-ES"/>
        </w:rPr>
      </w:pPr>
    </w:p>
    <w:p w:rsidR="00141ADF" w:rsidRDefault="00141ADF" w:rsidP="001750B0">
      <w:pPr>
        <w:numPr>
          <w:ilvl w:val="0"/>
          <w:numId w:val="18"/>
        </w:numPr>
        <w:tabs>
          <w:tab w:val="left" w:pos="1440"/>
          <w:tab w:val="left" w:pos="1980"/>
        </w:tabs>
        <w:ind w:left="2160"/>
        <w:rPr>
          <w:lang w:val="es-ES"/>
        </w:rPr>
      </w:pPr>
      <w:r w:rsidRPr="00141ADF">
        <w:rPr>
          <w:lang w:val="es-ES"/>
        </w:rPr>
        <w:t xml:space="preserve">la </w:t>
      </w:r>
      <w:r w:rsidR="008372B8" w:rsidRPr="00141ADF">
        <w:rPr>
          <w:lang w:val="es-ES"/>
        </w:rPr>
        <w:t>cuestión de si la Regla 5.</w:t>
      </w:r>
      <w:r w:rsidR="00AA609A" w:rsidRPr="00141ADF">
        <w:rPr>
          <w:lang w:val="es-ES"/>
        </w:rPr>
        <w:t xml:space="preserve">3) </w:t>
      </w:r>
      <w:r w:rsidR="008372B8" w:rsidRPr="00141ADF">
        <w:rPr>
          <w:lang w:val="es-ES"/>
        </w:rPr>
        <w:t>debería ser facultativa u obligatoria</w:t>
      </w:r>
      <w:r w:rsidR="00B90896" w:rsidRPr="00141ADF">
        <w:rPr>
          <w:lang w:val="es-ES"/>
        </w:rPr>
        <w:t xml:space="preserve">; </w:t>
      </w:r>
      <w:r w:rsidR="0029303B" w:rsidRPr="00141ADF">
        <w:rPr>
          <w:lang w:val="es-ES"/>
        </w:rPr>
        <w:t xml:space="preserve"> </w:t>
      </w:r>
      <w:r w:rsidR="008372B8" w:rsidRPr="00141ADF">
        <w:rPr>
          <w:lang w:val="es-ES"/>
        </w:rPr>
        <w:t>y</w:t>
      </w:r>
    </w:p>
    <w:p w:rsidR="00141ADF" w:rsidRDefault="00141ADF" w:rsidP="00943035">
      <w:pPr>
        <w:pStyle w:val="ListParagraph"/>
        <w:tabs>
          <w:tab w:val="left" w:pos="1440"/>
        </w:tabs>
        <w:ind w:left="2160" w:hanging="720"/>
        <w:rPr>
          <w:lang w:val="es-ES"/>
        </w:rPr>
      </w:pPr>
    </w:p>
    <w:p w:rsidR="00AA609A" w:rsidRPr="00141ADF" w:rsidRDefault="00141ADF" w:rsidP="001750B0">
      <w:pPr>
        <w:numPr>
          <w:ilvl w:val="0"/>
          <w:numId w:val="18"/>
        </w:numPr>
        <w:tabs>
          <w:tab w:val="left" w:pos="1440"/>
          <w:tab w:val="left" w:pos="1980"/>
        </w:tabs>
        <w:ind w:left="720" w:firstLine="720"/>
        <w:rPr>
          <w:lang w:val="es-ES"/>
        </w:rPr>
      </w:pPr>
      <w:r w:rsidRPr="00141ADF">
        <w:rPr>
          <w:lang w:val="es-ES"/>
        </w:rPr>
        <w:t>la</w:t>
      </w:r>
      <w:r w:rsidR="008372B8" w:rsidRPr="00141ADF">
        <w:rPr>
          <w:lang w:val="es-ES"/>
        </w:rPr>
        <w:t xml:space="preserve"> cuestión de la </w:t>
      </w:r>
      <w:r w:rsidR="008A4F6A" w:rsidRPr="00141ADF">
        <w:rPr>
          <w:lang w:val="es-ES"/>
        </w:rPr>
        <w:t>inclusión</w:t>
      </w:r>
      <w:r w:rsidR="008372B8" w:rsidRPr="00141ADF">
        <w:rPr>
          <w:lang w:val="es-ES"/>
        </w:rPr>
        <w:t xml:space="preserve"> de la Regla 5.</w:t>
      </w:r>
      <w:r w:rsidR="00AA609A" w:rsidRPr="00141ADF">
        <w:rPr>
          <w:lang w:val="es-ES"/>
        </w:rPr>
        <w:t xml:space="preserve">4) </w:t>
      </w:r>
      <w:r w:rsidR="008372B8" w:rsidRPr="00141ADF">
        <w:rPr>
          <w:lang w:val="es-ES"/>
        </w:rPr>
        <w:t>que autoriza a una Parte Contratante a exigir una declaración de intención de uso respecto de una denominación de origen registrada o una indicación geográfica registrada</w:t>
      </w:r>
      <w:r w:rsidR="00AA609A" w:rsidRPr="00141ADF">
        <w:rPr>
          <w:lang w:val="es-ES"/>
        </w:rPr>
        <w:t>.</w:t>
      </w:r>
    </w:p>
    <w:p w:rsidR="00A053CB" w:rsidRPr="008372B8" w:rsidRDefault="00A053CB" w:rsidP="0029303B">
      <w:pPr>
        <w:pStyle w:val="ListParagraph"/>
        <w:ind w:left="0"/>
        <w:rPr>
          <w:lang w:val="es-ES"/>
        </w:rPr>
      </w:pPr>
    </w:p>
    <w:p w:rsidR="00F230D7" w:rsidRPr="002D458B" w:rsidRDefault="00E40359" w:rsidP="00E40359">
      <w:pPr>
        <w:pStyle w:val="Heading3"/>
        <w:jc w:val="both"/>
        <w:rPr>
          <w:lang w:val="es-ES"/>
        </w:rPr>
      </w:pPr>
      <w:r w:rsidRPr="002D458B">
        <w:rPr>
          <w:lang w:val="es-ES"/>
        </w:rPr>
        <w:t>Labor futura</w:t>
      </w:r>
    </w:p>
    <w:p w:rsidR="00F230D7" w:rsidRPr="002D458B" w:rsidRDefault="00F230D7" w:rsidP="00F230D7">
      <w:pPr>
        <w:rPr>
          <w:lang w:val="es-ES"/>
        </w:rPr>
      </w:pPr>
    </w:p>
    <w:p w:rsidR="00F230D7" w:rsidRPr="002D458B" w:rsidRDefault="00DE445B" w:rsidP="00DE445B">
      <w:pPr>
        <w:tabs>
          <w:tab w:val="left" w:pos="720"/>
        </w:tabs>
        <w:ind w:right="-5"/>
        <w:rPr>
          <w:szCs w:val="22"/>
          <w:lang w:val="es-ES"/>
        </w:rPr>
      </w:pPr>
      <w:r w:rsidRPr="002D458B">
        <w:rPr>
          <w:lang w:val="es-ES"/>
        </w:rPr>
        <w:t>14</w:t>
      </w:r>
      <w:r w:rsidRPr="002D458B">
        <w:rPr>
          <w:szCs w:val="22"/>
          <w:lang w:val="es-ES"/>
        </w:rPr>
        <w:t>.</w:t>
      </w:r>
      <w:r w:rsidRPr="002D458B">
        <w:rPr>
          <w:szCs w:val="22"/>
          <w:lang w:val="es-ES"/>
        </w:rPr>
        <w:tab/>
      </w:r>
      <w:r w:rsidR="0008338C" w:rsidRPr="002D458B">
        <w:rPr>
          <w:szCs w:val="22"/>
          <w:lang w:val="es-ES"/>
        </w:rPr>
        <w:t xml:space="preserve">El Presidente recordó que la Asamblea de la Unión de Lisboa aprobó, en su período </w:t>
      </w:r>
      <w:r w:rsidR="007E3F5E" w:rsidRPr="002D458B">
        <w:rPr>
          <w:szCs w:val="22"/>
          <w:lang w:val="es-ES"/>
        </w:rPr>
        <w:t xml:space="preserve">ordinario </w:t>
      </w:r>
      <w:r w:rsidR="0008338C" w:rsidRPr="002D458B">
        <w:rPr>
          <w:szCs w:val="22"/>
          <w:lang w:val="es-ES"/>
        </w:rPr>
        <w:t xml:space="preserve">de sesiones de 2013, la convocación en 2015 de una </w:t>
      </w:r>
      <w:r w:rsidR="007E3F5E" w:rsidRPr="002D458B">
        <w:rPr>
          <w:szCs w:val="22"/>
          <w:lang w:val="es-ES"/>
        </w:rPr>
        <w:t>Conferencia Diplomática para la Adopción de un Arreglo de Lisboa Revisado sobre Denominaciones de Origen e Indicaciones Geográficas</w:t>
      </w:r>
      <w:r w:rsidR="0008338C" w:rsidRPr="002D458B">
        <w:rPr>
          <w:szCs w:val="22"/>
          <w:lang w:val="es-ES"/>
        </w:rPr>
        <w:t xml:space="preserve">, </w:t>
      </w:r>
      <w:r w:rsidR="007E3F5E" w:rsidRPr="002D458B">
        <w:rPr>
          <w:szCs w:val="22"/>
          <w:lang w:val="es-ES"/>
        </w:rPr>
        <w:t>cuya fecha y lugar de celebración exactos se decidirán en una reunión del comité preparatorio que se celebrará conjuntamente con la décima reunión del Grupo de Trabajo en octubre de 2014.</w:t>
      </w:r>
    </w:p>
    <w:p w:rsidR="00F230D7" w:rsidRPr="002D458B" w:rsidRDefault="00F230D7" w:rsidP="00F230D7">
      <w:pPr>
        <w:rPr>
          <w:szCs w:val="22"/>
          <w:lang w:val="es-ES"/>
        </w:rPr>
      </w:pPr>
    </w:p>
    <w:p w:rsidR="00F230D7" w:rsidRPr="002D458B" w:rsidRDefault="00397603" w:rsidP="00397603">
      <w:pPr>
        <w:tabs>
          <w:tab w:val="left" w:pos="720"/>
        </w:tabs>
        <w:ind w:right="-5"/>
        <w:rPr>
          <w:szCs w:val="22"/>
          <w:lang w:val="es-ES"/>
        </w:rPr>
      </w:pPr>
      <w:r w:rsidRPr="002D458B">
        <w:rPr>
          <w:szCs w:val="22"/>
          <w:lang w:val="es-ES"/>
        </w:rPr>
        <w:lastRenderedPageBreak/>
        <w:t>15.</w:t>
      </w:r>
      <w:r w:rsidRPr="002D458B">
        <w:rPr>
          <w:szCs w:val="22"/>
          <w:lang w:val="es-ES"/>
        </w:rPr>
        <w:tab/>
        <w:t>El Presidente reiteró que, de conformidad con el párrafo 18 del Resumen de la Presidencia aprobado en la octava reunión, la décima reunión del Grupo de Trabajo girará en torno a preparar desde el punto de vista técnico los textos del proyecto de Arreglo de Lisboa revisado y del proyecto de</w:t>
      </w:r>
      <w:r w:rsidR="009924D3" w:rsidRPr="002D458B">
        <w:rPr>
          <w:szCs w:val="22"/>
          <w:lang w:val="es-ES"/>
        </w:rPr>
        <w:t xml:space="preserve"> Reglamento para la C</w:t>
      </w:r>
      <w:r w:rsidRPr="002D458B">
        <w:rPr>
          <w:szCs w:val="22"/>
          <w:lang w:val="es-ES"/>
        </w:rPr>
        <w:t xml:space="preserve">onferencia </w:t>
      </w:r>
      <w:r w:rsidR="009924D3" w:rsidRPr="002D458B">
        <w:rPr>
          <w:szCs w:val="22"/>
          <w:lang w:val="es-ES"/>
        </w:rPr>
        <w:t>D</w:t>
      </w:r>
      <w:r w:rsidRPr="002D458B">
        <w:rPr>
          <w:szCs w:val="22"/>
          <w:lang w:val="es-ES"/>
        </w:rPr>
        <w:t xml:space="preserve">iplomática, así como a reducir el número de cuestiones pendientes, en la medida de lo posible.  En esa reunión, las cuestiones resueltas no volverán a </w:t>
      </w:r>
      <w:r w:rsidR="00FC6E49" w:rsidRPr="002D458B">
        <w:rPr>
          <w:szCs w:val="22"/>
          <w:lang w:val="es-ES"/>
        </w:rPr>
        <w:t>debatirse</w:t>
      </w:r>
      <w:r w:rsidRPr="002D458B">
        <w:rPr>
          <w:szCs w:val="22"/>
          <w:lang w:val="es-ES"/>
        </w:rPr>
        <w:t xml:space="preserve"> y tanto las propuestas como los debates deberán limitarse a las cuestiones pendientes enumeradas en el párrafo 13 del presente documento.</w:t>
      </w:r>
    </w:p>
    <w:p w:rsidR="00F230D7" w:rsidRPr="002D458B" w:rsidRDefault="00F230D7" w:rsidP="00F230D7">
      <w:pPr>
        <w:rPr>
          <w:szCs w:val="22"/>
          <w:lang w:val="es-ES"/>
        </w:rPr>
      </w:pPr>
    </w:p>
    <w:p w:rsidR="00F230D7" w:rsidRPr="002D458B" w:rsidRDefault="00F230D7" w:rsidP="00F230D7">
      <w:pPr>
        <w:rPr>
          <w:szCs w:val="22"/>
          <w:lang w:val="es-ES"/>
        </w:rPr>
      </w:pPr>
      <w:r w:rsidRPr="002D458B">
        <w:rPr>
          <w:szCs w:val="22"/>
          <w:lang w:val="es-ES"/>
        </w:rPr>
        <w:t>16.</w:t>
      </w:r>
      <w:r w:rsidRPr="002D458B">
        <w:rPr>
          <w:szCs w:val="22"/>
          <w:lang w:val="es-ES"/>
        </w:rPr>
        <w:tab/>
      </w:r>
      <w:r w:rsidR="00FE5D62" w:rsidRPr="002D458B">
        <w:rPr>
          <w:szCs w:val="22"/>
          <w:lang w:val="es-ES"/>
        </w:rPr>
        <w:t xml:space="preserve">El Presidente recordó además que la Asamblea de la Unión de Lisboa estaría en disposición de tomar nota de los avances realizados en la preparación de la </w:t>
      </w:r>
      <w:r w:rsidR="00EF51AF">
        <w:rPr>
          <w:szCs w:val="22"/>
          <w:lang w:val="es-ES"/>
        </w:rPr>
        <w:t>C</w:t>
      </w:r>
      <w:r w:rsidR="00FE5D62" w:rsidRPr="002D458B">
        <w:rPr>
          <w:szCs w:val="22"/>
          <w:lang w:val="es-ES"/>
        </w:rPr>
        <w:t xml:space="preserve">onferencia </w:t>
      </w:r>
      <w:r w:rsidR="00EF51AF">
        <w:rPr>
          <w:szCs w:val="22"/>
          <w:lang w:val="es-ES"/>
        </w:rPr>
        <w:t>D</w:t>
      </w:r>
      <w:r w:rsidR="00FE5D62" w:rsidRPr="002D458B">
        <w:rPr>
          <w:szCs w:val="22"/>
          <w:lang w:val="es-ES"/>
        </w:rPr>
        <w:t xml:space="preserve">iplomática en su siguiente </w:t>
      </w:r>
      <w:r w:rsidR="00EF51AF">
        <w:rPr>
          <w:szCs w:val="22"/>
          <w:lang w:val="es-ES"/>
        </w:rPr>
        <w:t>período de sesiones</w:t>
      </w:r>
      <w:r w:rsidR="00FE5D62" w:rsidRPr="002D458B">
        <w:rPr>
          <w:szCs w:val="22"/>
          <w:lang w:val="es-ES"/>
        </w:rPr>
        <w:t xml:space="preserve"> de septiembre de 2014.</w:t>
      </w:r>
    </w:p>
    <w:p w:rsidR="00F230D7" w:rsidRPr="002D458B" w:rsidRDefault="00F230D7" w:rsidP="0029303B">
      <w:pPr>
        <w:pStyle w:val="ListParagraph"/>
        <w:ind w:left="0"/>
        <w:rPr>
          <w:lang w:val="es-ES"/>
        </w:rPr>
      </w:pPr>
    </w:p>
    <w:p w:rsidR="00CC5F75" w:rsidRPr="002D458B" w:rsidRDefault="00E40359" w:rsidP="001750B0">
      <w:pPr>
        <w:pStyle w:val="Heading1"/>
        <w:rPr>
          <w:lang w:val="es-ES"/>
        </w:rPr>
      </w:pPr>
      <w:r w:rsidRPr="002D458B">
        <w:rPr>
          <w:lang w:val="es-ES"/>
        </w:rPr>
        <w:t>PUNTO 6 DEL ORDEN DEL DÍA</w:t>
      </w:r>
      <w:proofErr w:type="gramStart"/>
      <w:r w:rsidRPr="002D458B">
        <w:rPr>
          <w:lang w:val="es-ES"/>
        </w:rPr>
        <w:t>:  Propuesta</w:t>
      </w:r>
      <w:proofErr w:type="gramEnd"/>
      <w:r w:rsidRPr="002D458B">
        <w:rPr>
          <w:lang w:val="es-ES"/>
        </w:rPr>
        <w:t xml:space="preserve"> de actualización de la tabla de tasas en el marco de la Regla 23 del Reglamento del Arreglo de Lisboa</w:t>
      </w:r>
    </w:p>
    <w:p w:rsidR="00E40359" w:rsidRPr="002D458B" w:rsidRDefault="00E40359" w:rsidP="00CC5F75">
      <w:pPr>
        <w:rPr>
          <w:b/>
          <w:lang w:val="es-ES"/>
        </w:rPr>
      </w:pPr>
    </w:p>
    <w:p w:rsidR="007A0ECB" w:rsidRPr="002D458B" w:rsidRDefault="00F230D7" w:rsidP="002F7ABC">
      <w:pPr>
        <w:rPr>
          <w:lang w:val="es-ES"/>
        </w:rPr>
      </w:pPr>
      <w:r w:rsidRPr="002D458B">
        <w:rPr>
          <w:lang w:val="es-ES"/>
        </w:rPr>
        <w:t>17</w:t>
      </w:r>
      <w:r w:rsidR="002F7ABC" w:rsidRPr="002D458B">
        <w:rPr>
          <w:lang w:val="es-ES"/>
        </w:rPr>
        <w:t>.</w:t>
      </w:r>
      <w:r w:rsidR="002F7ABC" w:rsidRPr="002D458B">
        <w:rPr>
          <w:lang w:val="es-ES"/>
        </w:rPr>
        <w:tab/>
      </w:r>
      <w:r w:rsidR="001B049C" w:rsidRPr="002D458B">
        <w:rPr>
          <w:lang w:val="es-ES"/>
        </w:rPr>
        <w:t xml:space="preserve">Los debates se basaron en el </w:t>
      </w:r>
      <w:r w:rsidR="00A053CB" w:rsidRPr="002D458B">
        <w:rPr>
          <w:lang w:val="es-ES"/>
        </w:rPr>
        <w:t>document</w:t>
      </w:r>
      <w:r w:rsidR="001B049C" w:rsidRPr="002D458B">
        <w:rPr>
          <w:lang w:val="es-ES"/>
        </w:rPr>
        <w:t>o</w:t>
      </w:r>
      <w:r w:rsidR="00A053CB" w:rsidRPr="002D458B">
        <w:rPr>
          <w:lang w:val="es-ES"/>
        </w:rPr>
        <w:t xml:space="preserve"> LI/WG/DEV/9/6. </w:t>
      </w:r>
    </w:p>
    <w:p w:rsidR="0081599A" w:rsidRPr="002D458B" w:rsidRDefault="0081599A" w:rsidP="00CC5F75">
      <w:pPr>
        <w:rPr>
          <w:lang w:val="es-ES"/>
        </w:rPr>
      </w:pPr>
    </w:p>
    <w:p w:rsidR="0081599A" w:rsidRPr="002D458B" w:rsidRDefault="00F230D7" w:rsidP="00CC5F75">
      <w:pPr>
        <w:rPr>
          <w:lang w:val="es-ES"/>
        </w:rPr>
      </w:pPr>
      <w:r w:rsidRPr="002D458B">
        <w:rPr>
          <w:lang w:val="es-ES"/>
        </w:rPr>
        <w:t>18</w:t>
      </w:r>
      <w:r w:rsidR="002F7ABC" w:rsidRPr="002D458B">
        <w:rPr>
          <w:lang w:val="es-ES"/>
        </w:rPr>
        <w:t>.</w:t>
      </w:r>
      <w:r w:rsidR="002F7ABC" w:rsidRPr="002D458B">
        <w:rPr>
          <w:lang w:val="es-ES"/>
        </w:rPr>
        <w:tab/>
      </w:r>
      <w:r w:rsidR="00CC0CB8" w:rsidRPr="002D458B">
        <w:rPr>
          <w:lang w:val="es-ES"/>
        </w:rPr>
        <w:t>El Presidente señaló que, si bien parece que es necesario disponer de más tiempo e información para seguir considerando la propuesta, el sentimiento general hacia un aumento de los importes de las tasas en la Regla 23 del Reglamento del Arreglo de Lisboa es en su mayor parte positivo.</w:t>
      </w:r>
    </w:p>
    <w:p w:rsidR="00A053CB" w:rsidRPr="002D458B" w:rsidRDefault="00A053CB" w:rsidP="00653149">
      <w:pPr>
        <w:rPr>
          <w:lang w:val="es-ES"/>
        </w:rPr>
      </w:pPr>
    </w:p>
    <w:p w:rsidR="00E40359" w:rsidRPr="00E40359" w:rsidRDefault="00E40359" w:rsidP="00E40359">
      <w:pPr>
        <w:keepNext/>
        <w:keepLines/>
        <w:spacing w:before="240" w:after="60"/>
        <w:outlineLvl w:val="0"/>
        <w:rPr>
          <w:b/>
          <w:bCs/>
          <w:caps/>
          <w:snapToGrid w:val="0"/>
          <w:kern w:val="32"/>
          <w:szCs w:val="32"/>
          <w:lang w:val="es-ES"/>
        </w:rPr>
      </w:pPr>
      <w:r w:rsidRPr="00E40359">
        <w:rPr>
          <w:b/>
          <w:bCs/>
          <w:caps/>
          <w:snapToGrid w:val="0"/>
          <w:kern w:val="32"/>
          <w:szCs w:val="32"/>
          <w:lang w:val="es-ES"/>
        </w:rPr>
        <w:t>PUNT</w:t>
      </w:r>
      <w:r w:rsidRPr="002D458B">
        <w:rPr>
          <w:b/>
          <w:bCs/>
          <w:caps/>
          <w:snapToGrid w:val="0"/>
          <w:kern w:val="32"/>
          <w:szCs w:val="32"/>
          <w:lang w:val="es-ES"/>
        </w:rPr>
        <w:t>O 7</w:t>
      </w:r>
      <w:r w:rsidRPr="00E40359">
        <w:rPr>
          <w:b/>
          <w:bCs/>
          <w:caps/>
          <w:snapToGrid w:val="0"/>
          <w:kern w:val="32"/>
          <w:szCs w:val="32"/>
          <w:lang w:val="es-ES"/>
        </w:rPr>
        <w:t xml:space="preserve"> DEL ORDEN DEL DÍA:  OTROS ASUNTOS</w:t>
      </w:r>
    </w:p>
    <w:p w:rsidR="001B6E52" w:rsidRPr="002D458B" w:rsidRDefault="001B6E52" w:rsidP="001B6E52">
      <w:pPr>
        <w:rPr>
          <w:lang w:val="es-ES"/>
        </w:rPr>
      </w:pPr>
    </w:p>
    <w:p w:rsidR="00CE2A48" w:rsidRPr="002D458B" w:rsidRDefault="005B120A" w:rsidP="00CE2A48">
      <w:pPr>
        <w:rPr>
          <w:lang w:val="es-ES"/>
        </w:rPr>
      </w:pPr>
      <w:r w:rsidRPr="002D458B">
        <w:rPr>
          <w:lang w:val="es-ES"/>
        </w:rPr>
        <w:t>19</w:t>
      </w:r>
      <w:r w:rsidR="00FE51FE" w:rsidRPr="002D458B">
        <w:rPr>
          <w:lang w:val="es-ES"/>
        </w:rPr>
        <w:t>.</w:t>
      </w:r>
      <w:r w:rsidR="00FE51FE" w:rsidRPr="002D458B">
        <w:rPr>
          <w:lang w:val="es-ES"/>
        </w:rPr>
        <w:tab/>
      </w:r>
      <w:r w:rsidR="001B049C" w:rsidRPr="002D458B">
        <w:rPr>
          <w:lang w:val="es-ES"/>
        </w:rPr>
        <w:t xml:space="preserve">No hubo intervenciones en </w:t>
      </w:r>
      <w:r w:rsidR="000747A3">
        <w:rPr>
          <w:lang w:val="es-ES"/>
        </w:rPr>
        <w:t xml:space="preserve">relación con </w:t>
      </w:r>
      <w:r w:rsidR="001B049C" w:rsidRPr="002D458B">
        <w:rPr>
          <w:lang w:val="es-ES"/>
        </w:rPr>
        <w:t>este punto.</w:t>
      </w:r>
    </w:p>
    <w:p w:rsidR="00B64847" w:rsidRPr="002D458B" w:rsidRDefault="00B64847" w:rsidP="00CE2A48">
      <w:pPr>
        <w:rPr>
          <w:lang w:val="es-ES"/>
        </w:rPr>
      </w:pPr>
    </w:p>
    <w:p w:rsidR="001B6E52" w:rsidRPr="002D458B" w:rsidRDefault="00EF0CDA" w:rsidP="001750B0">
      <w:pPr>
        <w:pStyle w:val="Heading1"/>
        <w:rPr>
          <w:lang w:val="es-ES"/>
        </w:rPr>
      </w:pPr>
      <w:r w:rsidRPr="002D458B">
        <w:rPr>
          <w:lang w:val="es-ES"/>
        </w:rPr>
        <w:t>PUNTO 7 DEL ORDEN DEL DÍA</w:t>
      </w:r>
      <w:proofErr w:type="gramStart"/>
      <w:r w:rsidRPr="002D458B">
        <w:rPr>
          <w:lang w:val="es-ES"/>
        </w:rPr>
        <w:t>:  APROBACIÓN</w:t>
      </w:r>
      <w:proofErr w:type="gramEnd"/>
      <w:r w:rsidRPr="002D458B">
        <w:rPr>
          <w:lang w:val="es-ES"/>
        </w:rPr>
        <w:t xml:space="preserve"> DEL RESUMEN DE LA PRESIDENCIA</w:t>
      </w:r>
    </w:p>
    <w:p w:rsidR="00EF0CDA" w:rsidRPr="002D458B" w:rsidRDefault="00EF0CDA" w:rsidP="001B6E52">
      <w:pPr>
        <w:rPr>
          <w:lang w:val="es-ES"/>
        </w:rPr>
      </w:pPr>
    </w:p>
    <w:p w:rsidR="001B6E52" w:rsidRPr="002D458B" w:rsidRDefault="005A127A" w:rsidP="005D255F">
      <w:pPr>
        <w:tabs>
          <w:tab w:val="left" w:pos="550"/>
          <w:tab w:val="left" w:pos="720"/>
          <w:tab w:val="left" w:pos="990"/>
          <w:tab w:val="left" w:pos="1440"/>
        </w:tabs>
        <w:ind w:left="720"/>
        <w:rPr>
          <w:lang w:val="es-ES"/>
        </w:rPr>
      </w:pPr>
      <w:r w:rsidRPr="002D458B">
        <w:rPr>
          <w:lang w:val="es-ES"/>
        </w:rPr>
        <w:t>[</w:t>
      </w:r>
      <w:r w:rsidR="001B6E52" w:rsidRPr="002D458B">
        <w:rPr>
          <w:lang w:val="es-ES"/>
        </w:rPr>
        <w:t>2</w:t>
      </w:r>
      <w:r w:rsidR="005B120A" w:rsidRPr="002D458B">
        <w:rPr>
          <w:lang w:val="es-ES"/>
        </w:rPr>
        <w:t>0</w:t>
      </w:r>
      <w:r w:rsidR="005D255F" w:rsidRPr="002D458B">
        <w:rPr>
          <w:lang w:val="es-ES"/>
        </w:rPr>
        <w:t>.</w:t>
      </w:r>
      <w:r w:rsidR="005D255F" w:rsidRPr="002D458B">
        <w:rPr>
          <w:lang w:val="es-ES"/>
        </w:rPr>
        <w:tab/>
      </w:r>
      <w:r w:rsidR="00C17A58" w:rsidRPr="002D458B">
        <w:rPr>
          <w:lang w:val="es-ES"/>
        </w:rPr>
        <w:t>El Grupo de Trabajo aprobó el Resumen de la Presidencia en la forma en que consta en el presente documento.]</w:t>
      </w:r>
    </w:p>
    <w:p w:rsidR="001B6E52" w:rsidRPr="002D458B" w:rsidRDefault="001B6E52" w:rsidP="001B6E52">
      <w:pPr>
        <w:tabs>
          <w:tab w:val="left" w:pos="550"/>
        </w:tabs>
        <w:rPr>
          <w:lang w:val="es-ES"/>
        </w:rPr>
      </w:pPr>
    </w:p>
    <w:p w:rsidR="001B6E52" w:rsidRPr="002D458B" w:rsidRDefault="001B6E52" w:rsidP="001B6E52">
      <w:pPr>
        <w:tabs>
          <w:tab w:val="left" w:pos="550"/>
        </w:tabs>
        <w:rPr>
          <w:lang w:val="es-ES"/>
        </w:rPr>
      </w:pPr>
      <w:r w:rsidRPr="002D458B">
        <w:rPr>
          <w:lang w:val="es-ES"/>
        </w:rPr>
        <w:t>2</w:t>
      </w:r>
      <w:r w:rsidR="005B120A" w:rsidRPr="002D458B">
        <w:rPr>
          <w:lang w:val="es-ES"/>
        </w:rPr>
        <w:t>1</w:t>
      </w:r>
      <w:r w:rsidRPr="002D458B">
        <w:rPr>
          <w:lang w:val="es-ES"/>
        </w:rPr>
        <w:t>.</w:t>
      </w:r>
      <w:r w:rsidRPr="002D458B">
        <w:rPr>
          <w:lang w:val="es-ES"/>
        </w:rPr>
        <w:tab/>
      </w:r>
      <w:r w:rsidR="00C17A58" w:rsidRPr="002D458B">
        <w:rPr>
          <w:lang w:val="es-ES"/>
        </w:rPr>
        <w:t>En el sitio web de la OMPI se pondrá a disposición un proyecto de informe completo de la reunión del Grupo de Trabajo a fin de que las delegaciones y los representantes que han participado en la reunión puedan formular comentarios.  Una vez se publique el proyecto de informe en el sitio web de la OMPI, se informará al respecto a los participantes.  Los participantes contarán con un plazo de un mes contado a partir de la fecha de publicación para presentar comentarios y una vez cerrado ese plazo, se publicará en el sitio web de la OMPI una versión del documento con indicación de los cambios, en la que constarán todos los comentarios que se reciban de los participantes.  Se pondrán también en conocimiento de los participantes los comentarios y la versión con indicación de cambios y se otorgará un plazo para presentar comentarios finales sobre dicha versión.  Seguidamente, el informe será publicado en el sitio web de la OMPI y en él no se señalarán los cambios pero se dejará constancia de los comentarios finales y se indicará la fecha de publicación definitiva.  El informe se considerará aprobado esa misma fecha, de lo que se dejará constancia en la próxima reunión del Grupo de Trabajo.</w:t>
      </w:r>
    </w:p>
    <w:p w:rsidR="008B729E" w:rsidRDefault="008B729E">
      <w:pPr>
        <w:rPr>
          <w:u w:val="single"/>
          <w:lang w:val="es-ES"/>
        </w:rPr>
      </w:pPr>
      <w:r>
        <w:rPr>
          <w:u w:val="single"/>
          <w:lang w:val="es-ES"/>
        </w:rPr>
        <w:br w:type="page"/>
      </w:r>
    </w:p>
    <w:p w:rsidR="00EF0CDA" w:rsidRPr="00EF0CDA" w:rsidRDefault="00EF0CDA" w:rsidP="00EF0CDA">
      <w:pPr>
        <w:keepNext/>
        <w:spacing w:before="240" w:after="60"/>
        <w:outlineLvl w:val="0"/>
        <w:rPr>
          <w:b/>
          <w:bCs/>
          <w:caps/>
          <w:kern w:val="32"/>
          <w:szCs w:val="32"/>
          <w:lang w:val="es-ES"/>
        </w:rPr>
      </w:pPr>
      <w:r w:rsidRPr="00EF0CDA">
        <w:rPr>
          <w:b/>
          <w:bCs/>
          <w:caps/>
          <w:kern w:val="32"/>
          <w:szCs w:val="32"/>
          <w:lang w:val="es-ES"/>
        </w:rPr>
        <w:lastRenderedPageBreak/>
        <w:t>PUNTO 8 DEL ORDEN DEL DÍA</w:t>
      </w:r>
      <w:proofErr w:type="gramStart"/>
      <w:r w:rsidRPr="00EF0CDA">
        <w:rPr>
          <w:b/>
          <w:bCs/>
          <w:caps/>
          <w:kern w:val="32"/>
          <w:szCs w:val="32"/>
          <w:lang w:val="es-ES"/>
        </w:rPr>
        <w:t>:  CLAUSURA</w:t>
      </w:r>
      <w:proofErr w:type="gramEnd"/>
      <w:r w:rsidRPr="00EF0CDA">
        <w:rPr>
          <w:b/>
          <w:bCs/>
          <w:caps/>
          <w:kern w:val="32"/>
          <w:szCs w:val="32"/>
          <w:lang w:val="es-ES"/>
        </w:rPr>
        <w:t xml:space="preserve"> DE LA REUNIÓN</w:t>
      </w:r>
    </w:p>
    <w:p w:rsidR="001B6E52" w:rsidRPr="002D458B" w:rsidRDefault="001B6E52" w:rsidP="00EB04A4">
      <w:pPr>
        <w:rPr>
          <w:lang w:val="es-ES"/>
        </w:rPr>
      </w:pPr>
    </w:p>
    <w:p w:rsidR="001B6E52" w:rsidRPr="002D458B" w:rsidRDefault="00432D0A" w:rsidP="001B6E52">
      <w:pPr>
        <w:rPr>
          <w:lang w:val="es-ES"/>
        </w:rPr>
      </w:pPr>
      <w:r w:rsidRPr="002D458B">
        <w:rPr>
          <w:lang w:val="es-ES"/>
        </w:rPr>
        <w:t>[</w:t>
      </w:r>
      <w:r w:rsidR="001B6E52" w:rsidRPr="002D458B">
        <w:rPr>
          <w:lang w:val="es-ES"/>
        </w:rPr>
        <w:t>2</w:t>
      </w:r>
      <w:r w:rsidR="005B120A" w:rsidRPr="002D458B">
        <w:rPr>
          <w:lang w:val="es-ES"/>
        </w:rPr>
        <w:t>2</w:t>
      </w:r>
      <w:r w:rsidR="001B6E52" w:rsidRPr="002D458B">
        <w:rPr>
          <w:lang w:val="es-ES"/>
        </w:rPr>
        <w:t>.</w:t>
      </w:r>
      <w:r w:rsidR="001B6E52" w:rsidRPr="002D458B">
        <w:rPr>
          <w:lang w:val="es-ES"/>
        </w:rPr>
        <w:tab/>
      </w:r>
      <w:r w:rsidR="00EF0CDA" w:rsidRPr="002D458B">
        <w:rPr>
          <w:lang w:val="es-ES"/>
        </w:rPr>
        <w:t xml:space="preserve">El Presidente clausuró la reunión el 27 de junio de </w:t>
      </w:r>
      <w:r w:rsidR="001B6E52" w:rsidRPr="002D458B">
        <w:rPr>
          <w:lang w:val="es-ES"/>
        </w:rPr>
        <w:t>201</w:t>
      </w:r>
      <w:r w:rsidR="006B24D8" w:rsidRPr="002D458B">
        <w:rPr>
          <w:lang w:val="es-ES"/>
        </w:rPr>
        <w:t>4</w:t>
      </w:r>
      <w:r w:rsidR="001B6E52" w:rsidRPr="002D458B">
        <w:rPr>
          <w:lang w:val="es-ES"/>
        </w:rPr>
        <w:t>.</w:t>
      </w:r>
      <w:r w:rsidRPr="002D458B">
        <w:rPr>
          <w:lang w:val="es-ES"/>
        </w:rPr>
        <w:t>]</w:t>
      </w:r>
    </w:p>
    <w:p w:rsidR="001B6E52" w:rsidRPr="002D458B" w:rsidRDefault="001B6E52" w:rsidP="00EB04A4">
      <w:pPr>
        <w:rPr>
          <w:lang w:val="es-ES"/>
        </w:rPr>
      </w:pPr>
    </w:p>
    <w:p w:rsidR="001B6E52" w:rsidRPr="002D458B" w:rsidRDefault="001B6E52" w:rsidP="00EB04A4">
      <w:pPr>
        <w:rPr>
          <w:lang w:val="es-ES"/>
        </w:rPr>
      </w:pPr>
    </w:p>
    <w:p w:rsidR="001B6E52" w:rsidRPr="002D458B" w:rsidRDefault="001B6E52" w:rsidP="00EB04A4">
      <w:pPr>
        <w:pStyle w:val="Endofdocument"/>
        <w:ind w:left="0"/>
        <w:rPr>
          <w:sz w:val="22"/>
          <w:szCs w:val="22"/>
          <w:lang w:val="es-ES"/>
        </w:rPr>
      </w:pPr>
    </w:p>
    <w:p w:rsidR="00AA6B18" w:rsidRPr="002D458B" w:rsidRDefault="001B6E52" w:rsidP="00725DF6">
      <w:pPr>
        <w:pStyle w:val="Endofdocument"/>
        <w:rPr>
          <w:sz w:val="22"/>
          <w:szCs w:val="22"/>
          <w:lang w:val="es-ES"/>
        </w:rPr>
      </w:pPr>
      <w:r w:rsidRPr="002D458B">
        <w:rPr>
          <w:sz w:val="22"/>
          <w:szCs w:val="22"/>
          <w:lang w:val="es-ES"/>
        </w:rPr>
        <w:t>[</w:t>
      </w:r>
      <w:r w:rsidR="00EF0CDA" w:rsidRPr="002D458B">
        <w:rPr>
          <w:sz w:val="22"/>
          <w:szCs w:val="22"/>
          <w:lang w:val="es-ES"/>
        </w:rPr>
        <w:t>Sigue el Anexo</w:t>
      </w:r>
      <w:r w:rsidRPr="002D458B">
        <w:rPr>
          <w:sz w:val="22"/>
          <w:szCs w:val="22"/>
          <w:lang w:val="es-ES"/>
        </w:rPr>
        <w:t>]</w:t>
      </w:r>
    </w:p>
    <w:p w:rsidR="0069516D" w:rsidRDefault="0069516D" w:rsidP="00BB6F74">
      <w:pPr>
        <w:pStyle w:val="Endofdocument"/>
        <w:ind w:left="0"/>
        <w:jc w:val="center"/>
        <w:rPr>
          <w:b/>
          <w:lang w:val="es-ES"/>
        </w:rPr>
      </w:pPr>
    </w:p>
    <w:p w:rsidR="00EB04A4" w:rsidRPr="002D458B" w:rsidRDefault="00EB04A4" w:rsidP="00EB04A4">
      <w:pPr>
        <w:rPr>
          <w:lang w:val="es-ES"/>
        </w:rPr>
        <w:sectPr w:rsidR="00EB04A4" w:rsidRPr="002D458B" w:rsidSect="007D43E5">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235258" w:rsidRPr="002D458B" w:rsidRDefault="008A4F6A" w:rsidP="005A268E">
      <w:pPr>
        <w:pStyle w:val="Endofdocument"/>
        <w:spacing w:after="0"/>
        <w:ind w:left="0"/>
        <w:jc w:val="center"/>
        <w:rPr>
          <w:b/>
          <w:lang w:val="es-ES"/>
        </w:rPr>
      </w:pPr>
      <w:r w:rsidRPr="009938E7">
        <w:rPr>
          <w:b/>
          <w:sz w:val="22"/>
          <w:szCs w:val="22"/>
          <w:lang w:val="es-ES"/>
        </w:rPr>
        <w:lastRenderedPageBreak/>
        <w:t>Artículo</w:t>
      </w:r>
      <w:r w:rsidR="00235258" w:rsidRPr="009938E7">
        <w:rPr>
          <w:b/>
          <w:sz w:val="22"/>
          <w:szCs w:val="22"/>
          <w:lang w:val="es-ES"/>
        </w:rPr>
        <w:t xml:space="preserve"> 11</w:t>
      </w:r>
      <w:r w:rsidR="001750B0">
        <w:rPr>
          <w:rStyle w:val="FootnoteReference"/>
          <w:b/>
          <w:lang w:val="es-ES"/>
        </w:rPr>
        <w:footnoteReference w:customMarkFollows="1" w:id="3"/>
        <w:t>4</w:t>
      </w:r>
    </w:p>
    <w:p w:rsidR="00B824C2" w:rsidRPr="002D458B" w:rsidRDefault="00B824C2" w:rsidP="005A268E">
      <w:pPr>
        <w:pStyle w:val="Endofdocument"/>
        <w:spacing w:after="0"/>
        <w:ind w:left="0"/>
        <w:jc w:val="center"/>
        <w:rPr>
          <w:b/>
          <w:lang w:val="es-ES"/>
        </w:rPr>
      </w:pPr>
    </w:p>
    <w:p w:rsidR="002200C4" w:rsidRPr="00DA3598" w:rsidRDefault="002200C4" w:rsidP="002200C4">
      <w:pPr>
        <w:widowControl w:val="0"/>
        <w:jc w:val="center"/>
        <w:rPr>
          <w:lang w:val="es-ES_tradnl"/>
        </w:rPr>
      </w:pPr>
      <w:r w:rsidRPr="00DA3598">
        <w:rPr>
          <w:lang w:val="es-ES_tradnl"/>
        </w:rPr>
        <w:t xml:space="preserve">Protección respecto de las denominaciones de origen y las indicaciones </w:t>
      </w:r>
      <w:r w:rsidRPr="00DA3598">
        <w:rPr>
          <w:lang w:val="es-ES_tradnl"/>
        </w:rPr>
        <w:br/>
        <w:t>geográficas registradas</w:t>
      </w:r>
    </w:p>
    <w:p w:rsidR="00235258" w:rsidRPr="002200C4" w:rsidRDefault="00235258" w:rsidP="00235258">
      <w:pPr>
        <w:rPr>
          <w:lang w:val="es-ES_tradnl"/>
        </w:rPr>
      </w:pPr>
    </w:p>
    <w:p w:rsidR="00235258" w:rsidRPr="002D458B" w:rsidRDefault="00235258" w:rsidP="003A04D3">
      <w:pPr>
        <w:tabs>
          <w:tab w:val="left" w:pos="720"/>
        </w:tabs>
        <w:rPr>
          <w:lang w:val="es-ES"/>
        </w:rPr>
      </w:pPr>
      <w:r w:rsidRPr="002D458B">
        <w:rPr>
          <w:lang w:val="es-ES"/>
        </w:rPr>
        <w:t>1)</w:t>
      </w:r>
      <w:r w:rsidRPr="002D458B">
        <w:rPr>
          <w:lang w:val="es-ES"/>
        </w:rPr>
        <w:tab/>
      </w:r>
      <w:r w:rsidR="002200C4" w:rsidRPr="002200C4">
        <w:rPr>
          <w:i/>
          <w:lang w:val="es-ES"/>
        </w:rPr>
        <w:t xml:space="preserve">[Contenido de la protección]  </w:t>
      </w:r>
      <w:r w:rsidR="002200C4" w:rsidRPr="002200C4">
        <w:rPr>
          <w:lang w:val="es-ES"/>
        </w:rPr>
        <w:t>Con sujeción a las disposiciones de la presente Acta, las Partes Contratantes concederán protección a una denominación de origen o una indicación geográfica registrada, contra:</w:t>
      </w:r>
    </w:p>
    <w:p w:rsidR="00235258" w:rsidRPr="002D458B" w:rsidRDefault="00235258" w:rsidP="003A04D3">
      <w:pPr>
        <w:tabs>
          <w:tab w:val="left" w:pos="1440"/>
        </w:tabs>
        <w:ind w:firstLine="720"/>
        <w:rPr>
          <w:lang w:val="es-ES"/>
        </w:rPr>
      </w:pPr>
      <w:r w:rsidRPr="002D458B">
        <w:rPr>
          <w:lang w:val="es-ES"/>
        </w:rPr>
        <w:t>a)</w:t>
      </w:r>
      <w:r w:rsidRPr="002D458B">
        <w:rPr>
          <w:lang w:val="es-ES"/>
        </w:rPr>
        <w:tab/>
      </w:r>
      <w:r w:rsidR="002200C4" w:rsidRPr="002200C4">
        <w:rPr>
          <w:lang w:val="es-ES"/>
        </w:rPr>
        <w:t>toda utilización de la denominación de origen o de la indicación geográfica</w:t>
      </w:r>
    </w:p>
    <w:p w:rsidR="00235258" w:rsidRPr="002D458B" w:rsidRDefault="00235258" w:rsidP="00D81C3B">
      <w:pPr>
        <w:tabs>
          <w:tab w:val="left" w:pos="1418"/>
          <w:tab w:val="left" w:pos="1980"/>
        </w:tabs>
        <w:ind w:firstLine="1440"/>
        <w:rPr>
          <w:lang w:val="es-ES"/>
        </w:rPr>
      </w:pPr>
      <w:r w:rsidRPr="002D458B">
        <w:rPr>
          <w:lang w:val="es-ES"/>
        </w:rPr>
        <w:t>i)</w:t>
      </w:r>
      <w:r w:rsidRPr="002D458B">
        <w:rPr>
          <w:lang w:val="es-ES"/>
        </w:rPr>
        <w:tab/>
      </w:r>
      <w:r w:rsidR="00223775" w:rsidRPr="00223775">
        <w:rPr>
          <w:lang w:val="es-ES"/>
        </w:rPr>
        <w:t>respecto de productos del mismo género que aquellos a los que se aplique la denominación de origen o la indicación geográfica que no sean originarios de la zona geográfica de origen o no satisfagan otros requisitos aplicables para utilizar la denominación de origen o la indicación geográfica;  o</w:t>
      </w:r>
    </w:p>
    <w:p w:rsidR="00235258" w:rsidRPr="002D458B" w:rsidRDefault="00235258" w:rsidP="00235258">
      <w:pPr>
        <w:tabs>
          <w:tab w:val="left" w:pos="1170"/>
          <w:tab w:val="left" w:pos="1650"/>
          <w:tab w:val="left" w:pos="1980"/>
        </w:tabs>
        <w:rPr>
          <w:lang w:val="es-ES"/>
        </w:rPr>
      </w:pPr>
    </w:p>
    <w:p w:rsidR="00235258" w:rsidRPr="002D458B" w:rsidRDefault="00235258" w:rsidP="003A04D3">
      <w:pPr>
        <w:tabs>
          <w:tab w:val="left" w:pos="1440"/>
          <w:tab w:val="left" w:pos="1650"/>
          <w:tab w:val="left" w:pos="1980"/>
        </w:tabs>
        <w:rPr>
          <w:u w:val="single"/>
          <w:lang w:val="es-ES"/>
        </w:rPr>
      </w:pPr>
      <w:r w:rsidRPr="002D458B">
        <w:rPr>
          <w:lang w:val="es-ES"/>
        </w:rPr>
        <w:tab/>
      </w:r>
      <w:r w:rsidR="00223775">
        <w:rPr>
          <w:u w:val="single"/>
          <w:lang w:val="es-ES"/>
        </w:rPr>
        <w:t>Opció</w:t>
      </w:r>
      <w:r w:rsidRPr="002D458B">
        <w:rPr>
          <w:u w:val="single"/>
          <w:lang w:val="es-ES"/>
        </w:rPr>
        <w:t>n A</w:t>
      </w:r>
    </w:p>
    <w:p w:rsidR="00235258" w:rsidRPr="002D458B" w:rsidRDefault="00235258" w:rsidP="00235258">
      <w:pPr>
        <w:tabs>
          <w:tab w:val="left" w:pos="1170"/>
          <w:tab w:val="left" w:pos="1650"/>
          <w:tab w:val="left" w:pos="1980"/>
        </w:tabs>
        <w:rPr>
          <w:lang w:val="es-ES"/>
        </w:rPr>
      </w:pPr>
    </w:p>
    <w:p w:rsidR="00235258" w:rsidRPr="002D458B" w:rsidRDefault="00223775" w:rsidP="00EB04A4">
      <w:pPr>
        <w:tabs>
          <w:tab w:val="left" w:pos="1418"/>
          <w:tab w:val="left" w:pos="1980"/>
        </w:tabs>
        <w:rPr>
          <w:lang w:val="es-ES"/>
        </w:rPr>
      </w:pPr>
      <w:r>
        <w:rPr>
          <w:lang w:val="es-ES"/>
        </w:rPr>
        <w:tab/>
      </w:r>
      <w:r w:rsidR="003A04D3" w:rsidRPr="002D458B">
        <w:rPr>
          <w:lang w:val="es-ES"/>
        </w:rPr>
        <w:t>ii)</w:t>
      </w:r>
      <w:r w:rsidR="00543DA9">
        <w:rPr>
          <w:lang w:val="es-ES"/>
        </w:rPr>
        <w:tab/>
      </w:r>
      <w:r w:rsidRPr="00223775">
        <w:rPr>
          <w:lang w:val="es-ES"/>
        </w:rPr>
        <w:t>que represente usurpación o imitación [o evocación];  o</w:t>
      </w:r>
    </w:p>
    <w:p w:rsidR="00235258" w:rsidRDefault="00223775" w:rsidP="00EB04A4">
      <w:pPr>
        <w:tabs>
          <w:tab w:val="left" w:pos="1418"/>
          <w:tab w:val="left" w:pos="1980"/>
        </w:tabs>
        <w:rPr>
          <w:lang w:val="es-ES"/>
        </w:rPr>
      </w:pPr>
      <w:r>
        <w:rPr>
          <w:lang w:val="es-ES"/>
        </w:rPr>
        <w:tab/>
      </w:r>
      <w:r w:rsidR="003A04D3" w:rsidRPr="002D458B">
        <w:rPr>
          <w:lang w:val="es-ES"/>
        </w:rPr>
        <w:t>iii)</w:t>
      </w:r>
      <w:r w:rsidR="003A04D3" w:rsidRPr="002D458B">
        <w:rPr>
          <w:lang w:val="es-ES"/>
        </w:rPr>
        <w:tab/>
      </w:r>
      <w:r w:rsidR="00543DA9" w:rsidRPr="00543DA9">
        <w:rPr>
          <w:lang w:val="es-ES"/>
        </w:rPr>
        <w:t>que perjudique o explote indebidamente su reputación,</w:t>
      </w:r>
    </w:p>
    <w:p w:rsidR="00543DA9" w:rsidRPr="002D458B" w:rsidRDefault="00543DA9" w:rsidP="00EB04A4">
      <w:pPr>
        <w:ind w:left="1170" w:hanging="1170"/>
        <w:rPr>
          <w:lang w:val="es-ES"/>
        </w:rPr>
      </w:pPr>
    </w:p>
    <w:p w:rsidR="00235258" w:rsidRPr="002D458B" w:rsidRDefault="00235258" w:rsidP="003A04D3">
      <w:pPr>
        <w:tabs>
          <w:tab w:val="left" w:pos="1170"/>
          <w:tab w:val="left" w:pos="1440"/>
        </w:tabs>
        <w:rPr>
          <w:u w:val="single"/>
          <w:lang w:val="es-ES"/>
        </w:rPr>
      </w:pPr>
      <w:r w:rsidRPr="002D458B">
        <w:rPr>
          <w:lang w:val="es-ES"/>
        </w:rPr>
        <w:tab/>
      </w:r>
      <w:r w:rsidR="003A04D3" w:rsidRPr="002D458B">
        <w:rPr>
          <w:lang w:val="es-ES"/>
        </w:rPr>
        <w:tab/>
      </w:r>
      <w:r w:rsidR="00223775">
        <w:rPr>
          <w:u w:val="single"/>
          <w:lang w:val="es-ES"/>
        </w:rPr>
        <w:t>Opció</w:t>
      </w:r>
      <w:r w:rsidRPr="002D458B">
        <w:rPr>
          <w:u w:val="single"/>
          <w:lang w:val="es-ES"/>
        </w:rPr>
        <w:t>n B</w:t>
      </w:r>
    </w:p>
    <w:p w:rsidR="00235258" w:rsidRPr="002D458B" w:rsidRDefault="00235258" w:rsidP="00235258">
      <w:pPr>
        <w:rPr>
          <w:lang w:val="es-ES"/>
        </w:rPr>
      </w:pPr>
    </w:p>
    <w:p w:rsidR="00235258" w:rsidRPr="002D458B" w:rsidRDefault="00235258" w:rsidP="00EB04A4">
      <w:pPr>
        <w:tabs>
          <w:tab w:val="left" w:pos="1418"/>
          <w:tab w:val="left" w:pos="1980"/>
        </w:tabs>
        <w:rPr>
          <w:lang w:val="es-ES"/>
        </w:rPr>
      </w:pPr>
      <w:r w:rsidRPr="002D458B">
        <w:rPr>
          <w:lang w:val="es-ES"/>
        </w:rPr>
        <w:tab/>
      </w:r>
      <w:r w:rsidR="003A04D3" w:rsidRPr="002D458B">
        <w:rPr>
          <w:lang w:val="es-ES"/>
        </w:rPr>
        <w:t>ii)</w:t>
      </w:r>
      <w:r w:rsidR="003A04D3" w:rsidRPr="002D458B">
        <w:rPr>
          <w:lang w:val="es-ES"/>
        </w:rPr>
        <w:tab/>
      </w:r>
      <w:r w:rsidR="00FD11C8" w:rsidRPr="00FD11C8">
        <w:rPr>
          <w:lang w:val="es-ES"/>
        </w:rPr>
        <w:t xml:space="preserve">respecto de productos </w:t>
      </w:r>
      <w:r w:rsidR="009C1166">
        <w:rPr>
          <w:lang w:val="es-ES"/>
        </w:rPr>
        <w:t>que no sea</w:t>
      </w:r>
      <w:r w:rsidR="00FD11C8">
        <w:rPr>
          <w:lang w:val="es-ES"/>
        </w:rPr>
        <w:t xml:space="preserve">n </w:t>
      </w:r>
      <w:r w:rsidR="00FD11C8" w:rsidRPr="00FD11C8">
        <w:rPr>
          <w:lang w:val="es-ES"/>
        </w:rPr>
        <w:t>del mismo género que aquellos a los que se aplique la denominación de origen o la indicación geográfica</w:t>
      </w:r>
      <w:r w:rsidRPr="002D458B">
        <w:rPr>
          <w:lang w:val="es-ES"/>
        </w:rPr>
        <w:t xml:space="preserve">, </w:t>
      </w:r>
      <w:r w:rsidR="009C1166" w:rsidRPr="009C1166">
        <w:rPr>
          <w:lang w:val="es-ES"/>
        </w:rPr>
        <w:t>si dicho uso puede indicar o inducir a pensar que existe un vínculo entre dichos productos y los beneficiarios, y puede perjudicar los intereses de dichos beneficiarios</w:t>
      </w:r>
      <w:r w:rsidRPr="002D458B">
        <w:rPr>
          <w:lang w:val="es-ES"/>
        </w:rPr>
        <w:t>,</w:t>
      </w:r>
    </w:p>
    <w:p w:rsidR="00235258" w:rsidRPr="002D458B" w:rsidRDefault="00235258" w:rsidP="00235258">
      <w:pPr>
        <w:rPr>
          <w:lang w:val="es-ES"/>
        </w:rPr>
      </w:pPr>
    </w:p>
    <w:p w:rsidR="00235258" w:rsidRPr="002D458B" w:rsidRDefault="00881CD2" w:rsidP="00235258">
      <w:pPr>
        <w:rPr>
          <w:lang w:val="es-ES"/>
        </w:rPr>
      </w:pPr>
      <w:r w:rsidRPr="00881CD2">
        <w:rPr>
          <w:lang w:val="es-ES"/>
        </w:rPr>
        <w:t>incluso si la denominación de origen o la indicación geográfica se utiliza con ligeras diferencias;  si figura indicado el verdadero origen del producto o si la denominación de origen o la indicación geográfica se utiliza traducida o va acompañada de expresiones tales como “estilo”, “género”, “tipo”, “manera”, “imitación”, “método”, “como se produce en”, “parecido a”, “similar a” o equivalentes</w:t>
      </w:r>
      <w:r w:rsidR="001750B0">
        <w:rPr>
          <w:rStyle w:val="FootnoteReference"/>
          <w:lang w:val="es-ES"/>
        </w:rPr>
        <w:footnoteReference w:customMarkFollows="1" w:id="4"/>
        <w:t>5</w:t>
      </w:r>
      <w:r w:rsidR="00235258" w:rsidRPr="002D458B">
        <w:rPr>
          <w:lang w:val="es-ES"/>
        </w:rPr>
        <w:t>;</w:t>
      </w:r>
    </w:p>
    <w:p w:rsidR="00235258" w:rsidRPr="002D458B" w:rsidRDefault="00223775" w:rsidP="003A04D3">
      <w:pPr>
        <w:tabs>
          <w:tab w:val="left" w:pos="720"/>
          <w:tab w:val="left" w:pos="1440"/>
        </w:tabs>
        <w:ind w:firstLine="567"/>
        <w:rPr>
          <w:iCs/>
          <w:lang w:val="es-ES"/>
        </w:rPr>
      </w:pPr>
      <w:r>
        <w:rPr>
          <w:iCs/>
          <w:lang w:val="es-ES"/>
        </w:rPr>
        <w:tab/>
      </w:r>
      <w:r w:rsidR="003A04D3" w:rsidRPr="002D458B">
        <w:rPr>
          <w:iCs/>
          <w:lang w:val="es-ES"/>
        </w:rPr>
        <w:t>b)</w:t>
      </w:r>
      <w:r w:rsidR="003A04D3" w:rsidRPr="002D458B">
        <w:rPr>
          <w:iCs/>
          <w:lang w:val="es-ES"/>
        </w:rPr>
        <w:tab/>
      </w:r>
      <w:r w:rsidR="006B0333" w:rsidRPr="006B0333">
        <w:rPr>
          <w:iCs/>
          <w:lang w:val="es-ES"/>
        </w:rPr>
        <w:t>cualquier otra práctica que pueda inducir a error al consumidor acerca del verdadero origen, procedencia o naturaleza de los productos.</w:t>
      </w:r>
    </w:p>
    <w:p w:rsidR="00235258" w:rsidRPr="002D458B" w:rsidRDefault="00235258" w:rsidP="00235258">
      <w:pPr>
        <w:rPr>
          <w:lang w:val="es-ES"/>
        </w:rPr>
      </w:pPr>
    </w:p>
    <w:p w:rsidR="00235258" w:rsidRPr="00164C5D" w:rsidRDefault="00EB04A4" w:rsidP="00EB04A4">
      <w:pPr>
        <w:tabs>
          <w:tab w:val="left" w:pos="567"/>
        </w:tabs>
        <w:rPr>
          <w:lang w:val="es-ES"/>
        </w:rPr>
      </w:pPr>
      <w:r>
        <w:rPr>
          <w:lang w:val="es-ES"/>
        </w:rPr>
        <w:t>2)</w:t>
      </w:r>
      <w:r w:rsidR="003A04D3" w:rsidRPr="002D458B">
        <w:rPr>
          <w:lang w:val="es-ES"/>
        </w:rPr>
        <w:tab/>
      </w:r>
      <w:r w:rsidR="0064342A" w:rsidRPr="0064342A">
        <w:rPr>
          <w:i/>
          <w:lang w:val="es-ES"/>
        </w:rPr>
        <w:t xml:space="preserve">[Uso en la marca]  </w:t>
      </w:r>
      <w:r w:rsidR="0064342A" w:rsidRPr="0064342A">
        <w:rPr>
          <w:lang w:val="es-ES"/>
        </w:rPr>
        <w:t xml:space="preserve">Sin perjuicio de lo dispuesto en el párrafo 1) del Artículo 13, las Partes Contratantes denegarán o invalidarán, ex oficio si su legislación lo permite o a petición de una parte interesada, el registro de una marca </w:t>
      </w:r>
      <w:r w:rsidR="00164C5D">
        <w:rPr>
          <w:lang w:val="es-ES"/>
        </w:rPr>
        <w:t>posterior</w:t>
      </w:r>
      <w:r w:rsidR="0064342A" w:rsidRPr="0064342A">
        <w:rPr>
          <w:lang w:val="es-ES"/>
        </w:rPr>
        <w:t xml:space="preserve"> si el uso de la marca da lugar a una de las situaciones contempladas en el párrafo 1).</w:t>
      </w:r>
    </w:p>
    <w:p w:rsidR="00235258" w:rsidRPr="002D458B" w:rsidRDefault="00235258" w:rsidP="00235258">
      <w:pPr>
        <w:tabs>
          <w:tab w:val="left" w:pos="550"/>
          <w:tab w:val="left" w:pos="1100"/>
        </w:tabs>
        <w:rPr>
          <w:lang w:val="es-ES"/>
        </w:rPr>
      </w:pPr>
    </w:p>
    <w:p w:rsidR="0050372A" w:rsidRPr="002D458B" w:rsidRDefault="00235258" w:rsidP="0050372A">
      <w:pPr>
        <w:rPr>
          <w:lang w:val="es-ES"/>
        </w:rPr>
      </w:pPr>
      <w:r w:rsidRPr="002D458B">
        <w:rPr>
          <w:lang w:val="es-ES"/>
        </w:rPr>
        <w:br w:type="page"/>
      </w:r>
      <w:r w:rsidR="0082132C">
        <w:rPr>
          <w:u w:val="single"/>
          <w:lang w:val="es-ES"/>
        </w:rPr>
        <w:lastRenderedPageBreak/>
        <w:t>Opción</w:t>
      </w:r>
      <w:r w:rsidR="0050372A" w:rsidRPr="002D458B">
        <w:rPr>
          <w:u w:val="single"/>
          <w:lang w:val="es-ES"/>
        </w:rPr>
        <w:t xml:space="preserve"> A</w:t>
      </w:r>
    </w:p>
    <w:p w:rsidR="0050372A" w:rsidRPr="002D458B" w:rsidRDefault="0050372A" w:rsidP="0050372A">
      <w:pPr>
        <w:rPr>
          <w:lang w:val="es-ES"/>
        </w:rPr>
      </w:pPr>
    </w:p>
    <w:p w:rsidR="00BA561C" w:rsidRDefault="0050372A" w:rsidP="003A04D3">
      <w:pPr>
        <w:tabs>
          <w:tab w:val="left" w:pos="720"/>
        </w:tabs>
        <w:rPr>
          <w:lang w:val="es-ES"/>
        </w:rPr>
      </w:pPr>
      <w:r w:rsidRPr="002D458B">
        <w:rPr>
          <w:lang w:val="es-ES"/>
        </w:rPr>
        <w:t>3)</w:t>
      </w:r>
      <w:r w:rsidRPr="002D458B">
        <w:rPr>
          <w:lang w:val="es-ES"/>
        </w:rPr>
        <w:tab/>
      </w:r>
      <w:r w:rsidR="00382EEF" w:rsidRPr="00382EEF">
        <w:rPr>
          <w:i/>
          <w:lang w:val="es-ES"/>
        </w:rPr>
        <w:t>[Variante del párrafo 1)a)</w:t>
      </w:r>
      <w:r w:rsidR="00BA561C" w:rsidRPr="00382EEF">
        <w:rPr>
          <w:i/>
          <w:lang w:val="es-ES"/>
        </w:rPr>
        <w:t>iii)]</w:t>
      </w:r>
      <w:r w:rsidR="00A3021C">
        <w:rPr>
          <w:lang w:val="es-ES"/>
        </w:rPr>
        <w:t xml:space="preserve">  </w:t>
      </w:r>
      <w:r w:rsidR="00BA561C" w:rsidRPr="00BA561C">
        <w:rPr>
          <w:lang w:val="es-ES"/>
        </w:rPr>
        <w:t>Todo Estado u organización intergubernamental podrá declarar, en el momento del depósito de su instrumento de ratificación o adh</w:t>
      </w:r>
      <w:r w:rsidR="00382EEF">
        <w:rPr>
          <w:lang w:val="es-ES"/>
        </w:rPr>
        <w:t xml:space="preserve">esión, que las disposiciones del inciso </w:t>
      </w:r>
      <w:r w:rsidR="00BA561C" w:rsidRPr="00BA561C">
        <w:rPr>
          <w:lang w:val="es-ES"/>
        </w:rPr>
        <w:t xml:space="preserve">iii) </w:t>
      </w:r>
      <w:r w:rsidR="00382EEF">
        <w:rPr>
          <w:lang w:val="es-ES"/>
        </w:rPr>
        <w:t>del apartado a) del párrafo 1)</w:t>
      </w:r>
      <w:r w:rsidR="00BA561C" w:rsidRPr="00BA561C">
        <w:rPr>
          <w:lang w:val="es-ES"/>
        </w:rPr>
        <w:t xml:space="preserve"> no son compatibles con su sistema y práctica jurídicos y que, en lugar de conceder la</w:t>
      </w:r>
      <w:r w:rsidR="00A847EC">
        <w:rPr>
          <w:lang w:val="es-ES"/>
        </w:rPr>
        <w:t xml:space="preserve"> protección estipulada en dicho inciso</w:t>
      </w:r>
      <w:r w:rsidR="00BA561C" w:rsidRPr="00BA561C">
        <w:rPr>
          <w:lang w:val="es-ES"/>
        </w:rPr>
        <w:t>, concederá protección a la denominación de origen o indicación geográfica registrada contra todo uso de las mismas respecto de productos que no sean del mismo género que aquellos a los que se aplica la denominación de origen o la indicación geográfica si dicho uso puede indicar o inducir a pensar que existe un vínculo entre dichos productos y los beneficiarios, y puede perjudicar los int</w:t>
      </w:r>
      <w:r w:rsidR="00F4109E">
        <w:rPr>
          <w:lang w:val="es-ES"/>
        </w:rPr>
        <w:t>ereses de dichos beneficiarios.</w:t>
      </w:r>
    </w:p>
    <w:p w:rsidR="00BA561C" w:rsidRPr="002D458B" w:rsidRDefault="00BA561C" w:rsidP="003A04D3">
      <w:pPr>
        <w:tabs>
          <w:tab w:val="left" w:pos="720"/>
        </w:tabs>
        <w:rPr>
          <w:lang w:val="es-ES"/>
        </w:rPr>
      </w:pPr>
    </w:p>
    <w:p w:rsidR="0050372A" w:rsidRPr="002D458B" w:rsidRDefault="0082132C" w:rsidP="0050372A">
      <w:pPr>
        <w:rPr>
          <w:u w:val="single"/>
          <w:lang w:val="es-ES"/>
        </w:rPr>
      </w:pPr>
      <w:r>
        <w:rPr>
          <w:u w:val="single"/>
          <w:lang w:val="es-ES"/>
        </w:rPr>
        <w:t>Opción</w:t>
      </w:r>
      <w:r w:rsidR="0050372A" w:rsidRPr="002D458B">
        <w:rPr>
          <w:u w:val="single"/>
          <w:lang w:val="es-ES"/>
        </w:rPr>
        <w:t xml:space="preserve"> B</w:t>
      </w:r>
    </w:p>
    <w:p w:rsidR="0050372A" w:rsidRPr="002D458B" w:rsidRDefault="0050372A" w:rsidP="0050372A">
      <w:pPr>
        <w:rPr>
          <w:lang w:val="es-ES"/>
        </w:rPr>
      </w:pPr>
    </w:p>
    <w:p w:rsidR="0050372A" w:rsidRDefault="0050372A" w:rsidP="00660068">
      <w:pPr>
        <w:tabs>
          <w:tab w:val="left" w:pos="720"/>
        </w:tabs>
        <w:rPr>
          <w:lang w:val="es-ES"/>
        </w:rPr>
      </w:pPr>
      <w:r w:rsidRPr="002D458B">
        <w:rPr>
          <w:lang w:val="es-ES"/>
        </w:rPr>
        <w:t>3)</w:t>
      </w:r>
      <w:r w:rsidRPr="002D458B">
        <w:rPr>
          <w:lang w:val="es-ES"/>
        </w:rPr>
        <w:tab/>
      </w:r>
      <w:r w:rsidR="00BA561C" w:rsidRPr="00564C24">
        <w:rPr>
          <w:i/>
          <w:lang w:val="es-ES"/>
        </w:rPr>
        <w:t>[Variante del párrafo 1)a)ii) y iii)]</w:t>
      </w:r>
      <w:r w:rsidR="00A3021C">
        <w:rPr>
          <w:lang w:val="es-ES"/>
        </w:rPr>
        <w:t xml:space="preserve">  </w:t>
      </w:r>
      <w:r w:rsidR="00BA561C" w:rsidRPr="00BA561C">
        <w:rPr>
          <w:lang w:val="es-ES"/>
        </w:rPr>
        <w:t xml:space="preserve">Todo Estado u organización intergubernamental podrá declarar, en el momento del depósito de su instrumento de ratificación o adhesión, que las disposiciones de los incisos ii) y iii) </w:t>
      </w:r>
      <w:r w:rsidR="005D1DAA">
        <w:rPr>
          <w:lang w:val="es-ES"/>
        </w:rPr>
        <w:t>del apartado a) del párrafo 1)</w:t>
      </w:r>
      <w:r w:rsidR="00BA561C" w:rsidRPr="00BA561C">
        <w:rPr>
          <w:lang w:val="es-ES"/>
        </w:rPr>
        <w:t xml:space="preserve"> no son compatibles con su sistema y práctica jurídicos y que, en lugar de conceder la protección estipulada en dichos incisos, concederá protección a la denominación de origen o indicación geográfica registrada contra todo uso de las mismas respecto de productos que no sean del mismo género que aquellos a los que se aplica la denominación de origen o la indicación geográfica si dicho uso puede indicar o inducir a pensar que existe un vínculo entre dichos productos y los beneficiarios, y puede perjudicar los int</w:t>
      </w:r>
      <w:r w:rsidR="00660068">
        <w:rPr>
          <w:lang w:val="es-ES"/>
        </w:rPr>
        <w:t>ereses de dichos beneficiarios.</w:t>
      </w:r>
    </w:p>
    <w:p w:rsidR="00660068" w:rsidRPr="002D458B" w:rsidRDefault="00660068" w:rsidP="00660068">
      <w:pPr>
        <w:tabs>
          <w:tab w:val="left" w:pos="720"/>
        </w:tabs>
        <w:rPr>
          <w:lang w:val="es-ES"/>
        </w:rPr>
      </w:pPr>
    </w:p>
    <w:p w:rsidR="0050372A" w:rsidRPr="002D458B" w:rsidRDefault="0082132C" w:rsidP="0050372A">
      <w:pPr>
        <w:rPr>
          <w:u w:val="single"/>
          <w:lang w:val="es-ES"/>
        </w:rPr>
      </w:pPr>
      <w:r>
        <w:rPr>
          <w:u w:val="single"/>
          <w:lang w:val="es-ES"/>
        </w:rPr>
        <w:t>Opción</w:t>
      </w:r>
      <w:r w:rsidR="0050372A" w:rsidRPr="002D458B">
        <w:rPr>
          <w:u w:val="single"/>
          <w:lang w:val="es-ES"/>
        </w:rPr>
        <w:t xml:space="preserve"> C</w:t>
      </w:r>
    </w:p>
    <w:p w:rsidR="0050372A" w:rsidRPr="002D458B" w:rsidRDefault="0050372A" w:rsidP="0050372A">
      <w:pPr>
        <w:rPr>
          <w:u w:val="single"/>
          <w:lang w:val="es-ES"/>
        </w:rPr>
      </w:pPr>
    </w:p>
    <w:p w:rsidR="00BA561C" w:rsidRPr="002D458B" w:rsidRDefault="0050372A" w:rsidP="003A04D3">
      <w:pPr>
        <w:tabs>
          <w:tab w:val="left" w:pos="720"/>
        </w:tabs>
        <w:rPr>
          <w:rFonts w:eastAsia="Times New Roman"/>
          <w:szCs w:val="22"/>
          <w:lang w:val="es-ES" w:eastAsia="en-US"/>
        </w:rPr>
      </w:pPr>
      <w:r w:rsidRPr="002D458B">
        <w:rPr>
          <w:lang w:val="es-ES"/>
        </w:rPr>
        <w:t>3)</w:t>
      </w:r>
      <w:r w:rsidRPr="002D458B">
        <w:rPr>
          <w:lang w:val="es-ES"/>
        </w:rPr>
        <w:tab/>
      </w:r>
      <w:r w:rsidR="00BA561C" w:rsidRPr="00E80767">
        <w:rPr>
          <w:rFonts w:eastAsia="Times New Roman"/>
          <w:i/>
          <w:szCs w:val="22"/>
          <w:lang w:val="es-ES" w:eastAsia="en-US"/>
        </w:rPr>
        <w:t xml:space="preserve">[Variante del párrafo 1)a)ii) y iii)] </w:t>
      </w:r>
      <w:r w:rsidR="00A3021C">
        <w:rPr>
          <w:rFonts w:eastAsia="Times New Roman"/>
          <w:szCs w:val="22"/>
          <w:lang w:val="es-ES" w:eastAsia="en-US"/>
        </w:rPr>
        <w:t xml:space="preserve"> </w:t>
      </w:r>
      <w:r w:rsidR="00BA561C" w:rsidRPr="00BA561C">
        <w:rPr>
          <w:rFonts w:eastAsia="Times New Roman"/>
          <w:szCs w:val="22"/>
          <w:lang w:val="es-ES" w:eastAsia="en-US"/>
        </w:rPr>
        <w:t xml:space="preserve">Todo Estado u organización intergubernamental podrá declarar, en el momento del depósito de su instrumento de ratificación o adhesión, que las disposiciones de los incisos ii) y iii) </w:t>
      </w:r>
      <w:r w:rsidR="009A1C91">
        <w:rPr>
          <w:rFonts w:eastAsia="Times New Roman"/>
          <w:szCs w:val="22"/>
          <w:lang w:val="es-ES" w:eastAsia="en-US"/>
        </w:rPr>
        <w:t>del apartado a) del párrafo 1)</w:t>
      </w:r>
      <w:r w:rsidR="00BA561C" w:rsidRPr="00BA561C">
        <w:rPr>
          <w:rFonts w:eastAsia="Times New Roman"/>
          <w:szCs w:val="22"/>
          <w:lang w:val="es-ES" w:eastAsia="en-US"/>
        </w:rPr>
        <w:t xml:space="preserve"> no son compatibles con su sistema y práctica jurídicos y que, en lugar de conceder la protección estipulada en dichos incisos, concederá protección a la denominación de origen o indicación geográfica registrada contra todo uso de las mismas respecto de productos que no sean del mismo género que aquellos a los que se aplica la denominación de origen o la indicación geográfica</w:t>
      </w:r>
      <w:r w:rsidR="00CC4A2E">
        <w:rPr>
          <w:rFonts w:eastAsia="Times New Roman"/>
          <w:szCs w:val="22"/>
          <w:lang w:val="es-ES" w:eastAsia="en-US"/>
        </w:rPr>
        <w:t>,</w:t>
      </w:r>
      <w:r w:rsidR="00BA561C" w:rsidRPr="00BA561C">
        <w:rPr>
          <w:rFonts w:eastAsia="Times New Roman"/>
          <w:szCs w:val="22"/>
          <w:lang w:val="es-ES" w:eastAsia="en-US"/>
        </w:rPr>
        <w:t xml:space="preserve"> si dicho uso </w:t>
      </w:r>
    </w:p>
    <w:p w:rsidR="0050372A" w:rsidRPr="00EB04A4" w:rsidRDefault="00D81C3B" w:rsidP="00F6082A">
      <w:pPr>
        <w:tabs>
          <w:tab w:val="left" w:pos="720"/>
        </w:tabs>
        <w:rPr>
          <w:rFonts w:eastAsia="Times New Roman"/>
          <w:szCs w:val="22"/>
          <w:lang w:val="es-ES_tradnl" w:eastAsia="en-US"/>
        </w:rPr>
      </w:pPr>
      <w:r>
        <w:rPr>
          <w:rFonts w:eastAsia="Times New Roman"/>
          <w:szCs w:val="22"/>
          <w:lang w:val="es-ES" w:eastAsia="en-US"/>
        </w:rPr>
        <w:tab/>
      </w:r>
      <w:r w:rsidR="0050372A" w:rsidRPr="002D458B">
        <w:rPr>
          <w:rFonts w:eastAsia="Times New Roman"/>
          <w:szCs w:val="22"/>
          <w:lang w:val="es-ES" w:eastAsia="en-US"/>
        </w:rPr>
        <w:t>i)</w:t>
      </w:r>
      <w:r w:rsidR="0050372A" w:rsidRPr="002D458B">
        <w:rPr>
          <w:rFonts w:eastAsia="Times New Roman"/>
          <w:szCs w:val="22"/>
          <w:lang w:val="es-ES" w:eastAsia="en-US"/>
        </w:rPr>
        <w:tab/>
      </w:r>
      <w:r w:rsidR="00F6082A" w:rsidRPr="00BA561C">
        <w:rPr>
          <w:rFonts w:eastAsia="Times New Roman"/>
          <w:szCs w:val="22"/>
          <w:lang w:val="es-ES" w:eastAsia="en-US"/>
        </w:rPr>
        <w:t>puede indicar que existe un vínculo entre dichos productos y los beneficiarios</w:t>
      </w:r>
      <w:r w:rsidR="00F6082A">
        <w:rPr>
          <w:rFonts w:eastAsia="Times New Roman"/>
          <w:szCs w:val="22"/>
          <w:lang w:val="es-ES" w:eastAsia="en-US"/>
        </w:rPr>
        <w:t xml:space="preserve"> de la denominación de origen o la indicación geográfica</w:t>
      </w:r>
      <w:r w:rsidR="00F6082A" w:rsidRPr="00BA561C">
        <w:rPr>
          <w:rFonts w:eastAsia="Times New Roman"/>
          <w:szCs w:val="22"/>
          <w:lang w:val="es-ES" w:eastAsia="en-US"/>
        </w:rPr>
        <w:t>, y</w:t>
      </w:r>
      <w:r w:rsidR="00F6082A">
        <w:rPr>
          <w:rFonts w:eastAsia="Times New Roman"/>
          <w:szCs w:val="22"/>
          <w:lang w:val="es-ES" w:eastAsia="en-US"/>
        </w:rPr>
        <w:t xml:space="preserve"> podría</w:t>
      </w:r>
      <w:r w:rsidR="00F6082A" w:rsidRPr="00BA561C">
        <w:rPr>
          <w:rFonts w:eastAsia="Times New Roman"/>
          <w:szCs w:val="22"/>
          <w:lang w:val="es-ES" w:eastAsia="en-US"/>
        </w:rPr>
        <w:t xml:space="preserve"> perjudicar los int</w:t>
      </w:r>
      <w:r w:rsidR="00F6082A">
        <w:rPr>
          <w:rFonts w:eastAsia="Times New Roman"/>
          <w:szCs w:val="22"/>
          <w:lang w:val="es-ES" w:eastAsia="en-US"/>
        </w:rPr>
        <w:t>ereses de dichos beneficiarios</w:t>
      </w:r>
      <w:r w:rsidR="0050372A" w:rsidRPr="00EB04A4">
        <w:rPr>
          <w:rFonts w:eastAsia="Times New Roman"/>
          <w:szCs w:val="22"/>
          <w:lang w:val="es-ES_tradnl" w:eastAsia="en-US"/>
        </w:rPr>
        <w:t>;</w:t>
      </w:r>
    </w:p>
    <w:p w:rsidR="0050372A" w:rsidRPr="002D458B" w:rsidRDefault="0050372A" w:rsidP="003A04D3">
      <w:pPr>
        <w:tabs>
          <w:tab w:val="left" w:pos="720"/>
        </w:tabs>
        <w:rPr>
          <w:rFonts w:eastAsia="Times New Roman"/>
          <w:szCs w:val="22"/>
          <w:lang w:val="es-ES" w:eastAsia="en-US"/>
        </w:rPr>
      </w:pPr>
      <w:r w:rsidRPr="00EB04A4">
        <w:rPr>
          <w:rFonts w:eastAsia="Times New Roman"/>
          <w:szCs w:val="22"/>
          <w:lang w:val="es-ES_tradnl" w:eastAsia="en-US"/>
        </w:rPr>
        <w:tab/>
      </w:r>
      <w:r w:rsidRPr="002D458B">
        <w:rPr>
          <w:rFonts w:eastAsia="Times New Roman"/>
          <w:szCs w:val="22"/>
          <w:lang w:val="es-ES" w:eastAsia="en-US"/>
        </w:rPr>
        <w:t>ii)</w:t>
      </w:r>
      <w:r w:rsidRPr="002D458B">
        <w:rPr>
          <w:rFonts w:eastAsia="Times New Roman"/>
          <w:szCs w:val="22"/>
          <w:lang w:val="es-ES" w:eastAsia="en-US"/>
        </w:rPr>
        <w:tab/>
      </w:r>
      <w:r w:rsidR="007C78F7">
        <w:rPr>
          <w:rFonts w:eastAsia="Times New Roman"/>
          <w:szCs w:val="22"/>
          <w:lang w:val="es-ES" w:eastAsia="en-US"/>
        </w:rPr>
        <w:t>podría menoscabar o diluir de manera desleal el carácter distintivo de la denominación de origen o la indicación geográfica;  o</w:t>
      </w:r>
    </w:p>
    <w:p w:rsidR="0050372A" w:rsidRPr="002D458B" w:rsidRDefault="0050372A" w:rsidP="003A04D3">
      <w:pPr>
        <w:tabs>
          <w:tab w:val="left" w:pos="720"/>
        </w:tabs>
        <w:rPr>
          <w:szCs w:val="22"/>
          <w:lang w:val="es-ES"/>
        </w:rPr>
      </w:pPr>
      <w:r w:rsidRPr="002D458B">
        <w:rPr>
          <w:rFonts w:eastAsia="Times New Roman"/>
          <w:szCs w:val="22"/>
          <w:lang w:val="es-ES" w:eastAsia="en-US"/>
        </w:rPr>
        <w:tab/>
        <w:t>iii)</w:t>
      </w:r>
      <w:r w:rsidRPr="002D458B">
        <w:rPr>
          <w:rFonts w:eastAsia="Times New Roman"/>
          <w:szCs w:val="22"/>
          <w:lang w:val="es-ES" w:eastAsia="en-US"/>
        </w:rPr>
        <w:tab/>
      </w:r>
      <w:r w:rsidR="000523D4">
        <w:rPr>
          <w:rFonts w:eastAsia="Times New Roman"/>
          <w:szCs w:val="22"/>
          <w:lang w:val="es-ES" w:eastAsia="en-US"/>
        </w:rPr>
        <w:t>redundaría en un aprovechamiento indebido del carácter distintivo de la denominación de origen o la indicación geográfica</w:t>
      </w:r>
      <w:r w:rsidRPr="002D458B">
        <w:rPr>
          <w:rFonts w:eastAsia="Times New Roman"/>
          <w:szCs w:val="22"/>
          <w:lang w:val="es-ES" w:eastAsia="en-US"/>
        </w:rPr>
        <w:t xml:space="preserve">. </w:t>
      </w:r>
    </w:p>
    <w:p w:rsidR="003A04D3" w:rsidRPr="002D458B" w:rsidRDefault="003A04D3" w:rsidP="00235258">
      <w:pPr>
        <w:rPr>
          <w:u w:val="single"/>
          <w:lang w:val="es-ES"/>
        </w:rPr>
      </w:pPr>
    </w:p>
    <w:p w:rsidR="00235258" w:rsidRPr="002D458B" w:rsidRDefault="0082132C" w:rsidP="00235258">
      <w:pPr>
        <w:rPr>
          <w:u w:val="single"/>
          <w:lang w:val="es-ES"/>
        </w:rPr>
      </w:pPr>
      <w:r>
        <w:rPr>
          <w:u w:val="single"/>
          <w:lang w:val="es-ES"/>
        </w:rPr>
        <w:t>Opción</w:t>
      </w:r>
      <w:r w:rsidR="00235258" w:rsidRPr="002D458B">
        <w:rPr>
          <w:u w:val="single"/>
          <w:lang w:val="es-ES"/>
        </w:rPr>
        <w:t xml:space="preserve"> </w:t>
      </w:r>
      <w:r w:rsidR="0050372A" w:rsidRPr="002D458B">
        <w:rPr>
          <w:u w:val="single"/>
          <w:lang w:val="es-ES"/>
        </w:rPr>
        <w:t>D</w:t>
      </w:r>
    </w:p>
    <w:p w:rsidR="00235258" w:rsidRPr="002D458B" w:rsidRDefault="00235258" w:rsidP="00235258">
      <w:pPr>
        <w:rPr>
          <w:lang w:val="es-ES"/>
        </w:rPr>
      </w:pPr>
    </w:p>
    <w:p w:rsidR="00235258" w:rsidRPr="009C09F0" w:rsidRDefault="00235258" w:rsidP="009C09F0">
      <w:pPr>
        <w:tabs>
          <w:tab w:val="left" w:pos="720"/>
        </w:tabs>
        <w:rPr>
          <w:lang w:val="es-ES"/>
        </w:rPr>
      </w:pPr>
      <w:r w:rsidRPr="002D458B">
        <w:rPr>
          <w:lang w:val="es-ES"/>
        </w:rPr>
        <w:t>3)</w:t>
      </w:r>
      <w:r w:rsidRPr="002D458B">
        <w:rPr>
          <w:lang w:val="es-ES"/>
        </w:rPr>
        <w:tab/>
      </w:r>
      <w:r w:rsidR="00BA561C" w:rsidRPr="00CC4A2E">
        <w:rPr>
          <w:i/>
          <w:u w:val="single"/>
          <w:lang w:val="es-ES"/>
        </w:rPr>
        <w:t>[</w:t>
      </w:r>
      <w:r w:rsidR="00BA561C" w:rsidRPr="00CC4A2E">
        <w:rPr>
          <w:i/>
          <w:lang w:val="es-ES"/>
        </w:rPr>
        <w:t>Var</w:t>
      </w:r>
      <w:r w:rsidR="00CC4A2E">
        <w:rPr>
          <w:i/>
          <w:lang w:val="es-ES"/>
        </w:rPr>
        <w:t>iante del párrafo 1)a)</w:t>
      </w:r>
      <w:r w:rsidR="00BA561C" w:rsidRPr="00CC4A2E">
        <w:rPr>
          <w:i/>
          <w:lang w:val="es-ES"/>
        </w:rPr>
        <w:t>]</w:t>
      </w:r>
      <w:r w:rsidR="00A3021C">
        <w:rPr>
          <w:lang w:val="es-ES"/>
        </w:rPr>
        <w:t xml:space="preserve">  </w:t>
      </w:r>
      <w:r w:rsidR="00BA561C" w:rsidRPr="00BA561C">
        <w:rPr>
          <w:lang w:val="es-ES"/>
        </w:rPr>
        <w:t xml:space="preserve">Todo Estado u organización intergubernamental podrá declarar, en el momento del depósito de su instrumento de ratificación o adhesión, que las disposiciones </w:t>
      </w:r>
      <w:r w:rsidR="009A1C91">
        <w:rPr>
          <w:lang w:val="es-ES"/>
        </w:rPr>
        <w:t>del apartado a) del párrafo 1)</w:t>
      </w:r>
      <w:r w:rsidR="00BA561C" w:rsidRPr="00BA561C">
        <w:rPr>
          <w:lang w:val="es-ES"/>
        </w:rPr>
        <w:t xml:space="preserve"> no son compatibles con su sistema y práctica jurídicos y que, en lugar de conceder la protección estipulada en</w:t>
      </w:r>
      <w:r w:rsidR="009C09F0">
        <w:rPr>
          <w:lang w:val="es-ES"/>
        </w:rPr>
        <w:t xml:space="preserve"> </w:t>
      </w:r>
      <w:r w:rsidR="009938E7">
        <w:rPr>
          <w:lang w:val="es-ES"/>
        </w:rPr>
        <w:t xml:space="preserve">dicho </w:t>
      </w:r>
      <w:r w:rsidR="009C09F0">
        <w:rPr>
          <w:lang w:val="es-ES"/>
        </w:rPr>
        <w:t>apartado</w:t>
      </w:r>
      <w:r w:rsidR="00BA561C" w:rsidRPr="00BA561C">
        <w:rPr>
          <w:lang w:val="es-ES"/>
        </w:rPr>
        <w:t>, concederá protección a la denominación de origen o indicación geográfica registrada contra todo uso de las mismas respecto de productos</w:t>
      </w:r>
      <w:r w:rsidR="009C09F0">
        <w:rPr>
          <w:lang w:val="es-ES"/>
        </w:rPr>
        <w:t>,</w:t>
      </w:r>
      <w:r w:rsidR="00BA561C" w:rsidRPr="00BA561C">
        <w:rPr>
          <w:lang w:val="es-ES"/>
        </w:rPr>
        <w:t xml:space="preserve"> si dicho uso puede indicar o inducir a pensar que existe un vínculo entre dichos productos y los beneficiarios, y puede perjudicar los int</w:t>
      </w:r>
      <w:r w:rsidR="00A3021C">
        <w:rPr>
          <w:lang w:val="es-ES"/>
        </w:rPr>
        <w:t>ereses de dichos beneficiarios.</w:t>
      </w:r>
    </w:p>
    <w:p w:rsidR="009E059F" w:rsidRDefault="009E059F" w:rsidP="009E059F">
      <w:pPr>
        <w:pStyle w:val="Endofdocument"/>
        <w:ind w:left="0"/>
        <w:rPr>
          <w:sz w:val="22"/>
          <w:szCs w:val="22"/>
          <w:lang w:val="es-ES"/>
        </w:rPr>
      </w:pPr>
    </w:p>
    <w:p w:rsidR="00D81C3B" w:rsidRDefault="00D81C3B" w:rsidP="009E059F">
      <w:pPr>
        <w:pStyle w:val="Endofdocument"/>
        <w:ind w:left="0"/>
        <w:rPr>
          <w:sz w:val="22"/>
          <w:szCs w:val="22"/>
          <w:lang w:val="es-ES"/>
        </w:rPr>
      </w:pPr>
    </w:p>
    <w:p w:rsidR="00A767DC" w:rsidRPr="002D458B" w:rsidRDefault="00A767DC" w:rsidP="009E059F">
      <w:pPr>
        <w:pStyle w:val="Endofdocument"/>
        <w:ind w:left="0"/>
        <w:rPr>
          <w:sz w:val="22"/>
          <w:szCs w:val="22"/>
          <w:lang w:val="es-ES"/>
        </w:rPr>
      </w:pPr>
    </w:p>
    <w:p w:rsidR="009E059F" w:rsidRPr="002D458B" w:rsidRDefault="00CA1085" w:rsidP="009E059F">
      <w:pPr>
        <w:pStyle w:val="Endofdocument"/>
        <w:ind w:left="4536" w:firstLine="567"/>
        <w:rPr>
          <w:sz w:val="22"/>
          <w:szCs w:val="22"/>
          <w:lang w:val="es-ES"/>
        </w:rPr>
      </w:pPr>
      <w:r>
        <w:rPr>
          <w:sz w:val="22"/>
          <w:szCs w:val="22"/>
          <w:lang w:val="es-ES"/>
        </w:rPr>
        <w:t xml:space="preserve">[Fin del Anexo y del </w:t>
      </w:r>
      <w:r w:rsidR="009E059F" w:rsidRPr="002D458B">
        <w:rPr>
          <w:sz w:val="22"/>
          <w:szCs w:val="22"/>
          <w:lang w:val="es-ES"/>
        </w:rPr>
        <w:t>document</w:t>
      </w:r>
      <w:r>
        <w:rPr>
          <w:sz w:val="22"/>
          <w:szCs w:val="22"/>
          <w:lang w:val="es-ES"/>
        </w:rPr>
        <w:t>o</w:t>
      </w:r>
      <w:r w:rsidR="009E059F" w:rsidRPr="002D458B">
        <w:rPr>
          <w:sz w:val="22"/>
          <w:szCs w:val="22"/>
          <w:lang w:val="es-ES"/>
        </w:rPr>
        <w:t>]</w:t>
      </w:r>
    </w:p>
    <w:sectPr w:rsidR="009E059F" w:rsidRPr="002D458B" w:rsidSect="00D81C3B">
      <w:headerReference w:type="default" r:id="rId11"/>
      <w:headerReference w:type="first" r:id="rId12"/>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029" w:rsidRDefault="00531029">
      <w:r>
        <w:separator/>
      </w:r>
    </w:p>
  </w:endnote>
  <w:endnote w:type="continuationSeparator" w:id="0">
    <w:p w:rsidR="00531029" w:rsidRDefault="00531029" w:rsidP="003B38C1">
      <w:r>
        <w:separator/>
      </w:r>
    </w:p>
    <w:p w:rsidR="00531029" w:rsidRPr="003B38C1" w:rsidRDefault="00531029" w:rsidP="003B38C1">
      <w:pPr>
        <w:spacing w:after="60"/>
        <w:rPr>
          <w:sz w:val="17"/>
        </w:rPr>
      </w:pPr>
      <w:r>
        <w:rPr>
          <w:sz w:val="17"/>
        </w:rPr>
        <w:t>[Endnote continued from previous page]</w:t>
      </w:r>
    </w:p>
  </w:endnote>
  <w:endnote w:type="continuationNotice" w:id="1">
    <w:p w:rsidR="00531029" w:rsidRPr="003B38C1" w:rsidRDefault="0053102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029" w:rsidRDefault="00531029">
      <w:r>
        <w:separator/>
      </w:r>
    </w:p>
  </w:footnote>
  <w:footnote w:type="continuationSeparator" w:id="0">
    <w:p w:rsidR="00531029" w:rsidRDefault="00531029" w:rsidP="008B60B2">
      <w:r>
        <w:separator/>
      </w:r>
    </w:p>
    <w:p w:rsidR="00531029" w:rsidRPr="00ED77FB" w:rsidRDefault="00531029" w:rsidP="008B60B2">
      <w:pPr>
        <w:spacing w:after="60"/>
        <w:rPr>
          <w:sz w:val="17"/>
          <w:szCs w:val="17"/>
        </w:rPr>
      </w:pPr>
      <w:r w:rsidRPr="00ED77FB">
        <w:rPr>
          <w:sz w:val="17"/>
          <w:szCs w:val="17"/>
        </w:rPr>
        <w:t>[Footnote continued from previous page]</w:t>
      </w:r>
    </w:p>
  </w:footnote>
  <w:footnote w:type="continuationNotice" w:id="1">
    <w:p w:rsidR="00531029" w:rsidRPr="00ED77FB" w:rsidRDefault="00531029" w:rsidP="008B60B2">
      <w:pPr>
        <w:spacing w:before="60"/>
        <w:jc w:val="right"/>
        <w:rPr>
          <w:sz w:val="17"/>
          <w:szCs w:val="17"/>
        </w:rPr>
      </w:pPr>
      <w:r w:rsidRPr="00ED77FB">
        <w:rPr>
          <w:sz w:val="17"/>
          <w:szCs w:val="17"/>
        </w:rPr>
        <w:t>[Footnote continued on next page]</w:t>
      </w:r>
    </w:p>
  </w:footnote>
  <w:footnote w:id="2">
    <w:p w:rsidR="007A0ECB" w:rsidRPr="00157CFD" w:rsidRDefault="007A0ECB" w:rsidP="00C621A2">
      <w:pPr>
        <w:pStyle w:val="FootnoteText"/>
        <w:tabs>
          <w:tab w:val="left" w:pos="550"/>
        </w:tabs>
        <w:rPr>
          <w:szCs w:val="18"/>
          <w:lang w:val="es-ES"/>
        </w:rPr>
      </w:pPr>
      <w:r w:rsidRPr="00157CFD">
        <w:rPr>
          <w:rStyle w:val="FootnoteReference"/>
          <w:szCs w:val="18"/>
          <w:lang w:val="es-ES"/>
        </w:rPr>
        <w:t>*</w:t>
      </w:r>
      <w:r w:rsidRPr="00157CFD">
        <w:rPr>
          <w:szCs w:val="18"/>
          <w:lang w:val="es-ES"/>
        </w:rPr>
        <w:t xml:space="preserve"> </w:t>
      </w:r>
      <w:r w:rsidRPr="00157CFD">
        <w:rPr>
          <w:szCs w:val="18"/>
          <w:lang w:val="es-ES"/>
        </w:rPr>
        <w:tab/>
      </w:r>
      <w:r w:rsidR="00157CFD" w:rsidRPr="00157CFD">
        <w:rPr>
          <w:szCs w:val="18"/>
          <w:lang w:val="es-ES_tradnl"/>
        </w:rPr>
        <w:t>La lista definitiva de participantes se publicará en el Anexo del informe de la reunión.</w:t>
      </w:r>
    </w:p>
  </w:footnote>
  <w:footnote w:id="3">
    <w:p w:rsidR="001750B0" w:rsidRPr="006B7785" w:rsidRDefault="001750B0" w:rsidP="006B7785">
      <w:pPr>
        <w:pStyle w:val="FootnoteText"/>
        <w:rPr>
          <w:lang w:val="es-ES"/>
        </w:rPr>
      </w:pPr>
      <w:r w:rsidRPr="006B7785">
        <w:rPr>
          <w:lang w:val="es-ES"/>
        </w:rPr>
        <w:t>[</w:t>
      </w:r>
      <w:r w:rsidRPr="006B7785">
        <w:rPr>
          <w:rStyle w:val="FootnoteReference"/>
          <w:lang w:val="es-ES"/>
        </w:rPr>
        <w:t>4</w:t>
      </w:r>
      <w:r w:rsidRPr="006B7785">
        <w:rPr>
          <w:lang w:val="es-ES"/>
        </w:rPr>
        <w:t xml:space="preserve"> </w:t>
      </w:r>
      <w:r w:rsidRPr="006B7785">
        <w:rPr>
          <w:lang w:val="es-ES"/>
        </w:rPr>
        <w:tab/>
      </w:r>
      <w:r w:rsidRPr="006B7785">
        <w:rPr>
          <w:rFonts w:ascii="ArialMT" w:eastAsia="Calibri" w:hAnsi="ArialMT" w:cs="ArialMT"/>
          <w:szCs w:val="18"/>
          <w:lang w:val="es-ES" w:eastAsia="en-US"/>
        </w:rPr>
        <w:t>Proyecto de declaración concertada por la Conferencia Diplomática: “Habida cuenta de que la Oficina</w:t>
      </w:r>
    </w:p>
    <w:p w:rsidR="001750B0" w:rsidRPr="006B7785" w:rsidRDefault="001750B0" w:rsidP="006B7785">
      <w:pPr>
        <w:autoSpaceDE w:val="0"/>
        <w:autoSpaceDN w:val="0"/>
        <w:adjustRightInd w:val="0"/>
        <w:rPr>
          <w:rFonts w:ascii="ArialMT" w:eastAsia="Calibri" w:hAnsi="ArialMT" w:cs="ArialMT"/>
          <w:sz w:val="18"/>
          <w:szCs w:val="18"/>
          <w:lang w:val="es-ES" w:eastAsia="en-US"/>
        </w:rPr>
      </w:pPr>
      <w:r w:rsidRPr="006B7785">
        <w:rPr>
          <w:rFonts w:ascii="ArialMT" w:eastAsia="Calibri" w:hAnsi="ArialMT" w:cs="ArialMT"/>
          <w:sz w:val="18"/>
          <w:szCs w:val="18"/>
          <w:lang w:val="es-ES" w:eastAsia="en-US"/>
        </w:rPr>
        <w:t>Internacional solo está autorizada a denegar solicitudes que no cumplen los requisitos formales del Arreglo de</w:t>
      </w:r>
    </w:p>
    <w:p w:rsidR="001750B0" w:rsidRPr="006B7785" w:rsidRDefault="001750B0" w:rsidP="006B7785">
      <w:pPr>
        <w:autoSpaceDE w:val="0"/>
        <w:autoSpaceDN w:val="0"/>
        <w:adjustRightInd w:val="0"/>
        <w:rPr>
          <w:rFonts w:ascii="ArialMT" w:eastAsia="Calibri" w:hAnsi="ArialMT" w:cs="ArialMT"/>
          <w:sz w:val="18"/>
          <w:szCs w:val="18"/>
          <w:lang w:val="es-ES" w:eastAsia="en-US"/>
        </w:rPr>
      </w:pPr>
      <w:r w:rsidRPr="006B7785">
        <w:rPr>
          <w:rFonts w:ascii="ArialMT" w:eastAsia="Calibri" w:hAnsi="ArialMT" w:cs="ArialMT"/>
          <w:sz w:val="18"/>
          <w:szCs w:val="18"/>
          <w:lang w:val="es-ES" w:eastAsia="en-US"/>
        </w:rPr>
        <w:t>Lisboa, el Acta de 1967 o el Reglamento aplicable en virtud de dichos instrumentos, las solicitudes relativas a las</w:t>
      </w:r>
    </w:p>
    <w:p w:rsidR="001750B0" w:rsidRPr="006B7785" w:rsidRDefault="001750B0" w:rsidP="006B7785">
      <w:pPr>
        <w:autoSpaceDE w:val="0"/>
        <w:autoSpaceDN w:val="0"/>
        <w:adjustRightInd w:val="0"/>
        <w:rPr>
          <w:rFonts w:ascii="ArialMT" w:eastAsia="Calibri" w:hAnsi="ArialMT" w:cs="ArialMT"/>
          <w:sz w:val="18"/>
          <w:szCs w:val="18"/>
          <w:lang w:val="es-ES" w:eastAsia="en-US"/>
        </w:rPr>
      </w:pPr>
      <w:r w:rsidRPr="006B7785">
        <w:rPr>
          <w:rFonts w:ascii="ArialMT" w:eastAsia="Calibri" w:hAnsi="ArialMT" w:cs="ArialMT"/>
          <w:sz w:val="18"/>
          <w:szCs w:val="18"/>
          <w:lang w:val="es-ES" w:eastAsia="en-US"/>
        </w:rPr>
        <w:t>denominaciones de origen que consisten en o contienen un término que ya consta en una denominación de origen</w:t>
      </w:r>
    </w:p>
    <w:p w:rsidR="001750B0" w:rsidRPr="006B7785" w:rsidRDefault="001750B0" w:rsidP="006B7785">
      <w:pPr>
        <w:autoSpaceDE w:val="0"/>
        <w:autoSpaceDN w:val="0"/>
        <w:adjustRightInd w:val="0"/>
        <w:rPr>
          <w:rFonts w:ascii="ArialMT" w:eastAsia="Calibri" w:hAnsi="ArialMT" w:cs="ArialMT"/>
          <w:sz w:val="18"/>
          <w:szCs w:val="18"/>
          <w:lang w:val="es-ES" w:eastAsia="en-US"/>
        </w:rPr>
      </w:pPr>
      <w:r w:rsidRPr="006B7785">
        <w:rPr>
          <w:rFonts w:ascii="ArialMT" w:eastAsia="Calibri" w:hAnsi="ArialMT" w:cs="ArialMT"/>
          <w:sz w:val="18"/>
          <w:szCs w:val="18"/>
          <w:lang w:val="es-ES" w:eastAsia="en-US"/>
        </w:rPr>
        <w:t>registrada en virtud del Arreglo no han sido denegadas por la Oficina Internacional y no serán denegadas por esta</w:t>
      </w:r>
    </w:p>
    <w:p w:rsidR="001750B0" w:rsidRPr="006B7785" w:rsidRDefault="001750B0" w:rsidP="006B7785">
      <w:pPr>
        <w:autoSpaceDE w:val="0"/>
        <w:autoSpaceDN w:val="0"/>
        <w:adjustRightInd w:val="0"/>
        <w:rPr>
          <w:rFonts w:ascii="ArialMT" w:eastAsia="Calibri" w:hAnsi="ArialMT" w:cs="ArialMT"/>
          <w:sz w:val="18"/>
          <w:szCs w:val="18"/>
          <w:lang w:val="es-ES" w:eastAsia="en-US"/>
        </w:rPr>
      </w:pPr>
      <w:r w:rsidRPr="006B7785">
        <w:rPr>
          <w:rFonts w:ascii="ArialMT" w:eastAsia="Calibri" w:hAnsi="ArialMT" w:cs="ArialMT"/>
          <w:sz w:val="18"/>
          <w:szCs w:val="18"/>
          <w:lang w:val="es-ES" w:eastAsia="en-US"/>
        </w:rPr>
        <w:t>última tampoco en virtud de la presente Acta, por cuanto eso equivaldría a una denegación por motivos sustantivos.</w:t>
      </w:r>
    </w:p>
    <w:p w:rsidR="001750B0" w:rsidRPr="006B7785" w:rsidRDefault="001750B0" w:rsidP="006B7785">
      <w:pPr>
        <w:autoSpaceDE w:val="0"/>
        <w:autoSpaceDN w:val="0"/>
        <w:adjustRightInd w:val="0"/>
        <w:rPr>
          <w:rFonts w:ascii="ArialMT" w:eastAsia="Calibri" w:hAnsi="ArialMT" w:cs="ArialMT"/>
          <w:sz w:val="18"/>
          <w:szCs w:val="18"/>
          <w:lang w:val="es-ES" w:eastAsia="en-US"/>
        </w:rPr>
      </w:pPr>
      <w:r w:rsidRPr="006B7785">
        <w:rPr>
          <w:rFonts w:ascii="ArialMT" w:eastAsia="Calibri" w:hAnsi="ArialMT" w:cs="ArialMT"/>
          <w:sz w:val="18"/>
          <w:szCs w:val="18"/>
          <w:lang w:val="es-ES" w:eastAsia="en-US"/>
        </w:rPr>
        <w:t>Incumbe a cada Parte Contratante decidir, sobre la base de su propio sistema y práctica jurídicos, si dichas</w:t>
      </w:r>
    </w:p>
    <w:p w:rsidR="001750B0" w:rsidRPr="006B7785" w:rsidRDefault="001750B0" w:rsidP="006B7785">
      <w:pPr>
        <w:autoSpaceDE w:val="0"/>
        <w:autoSpaceDN w:val="0"/>
        <w:adjustRightInd w:val="0"/>
        <w:rPr>
          <w:rFonts w:ascii="ArialMT" w:eastAsia="Calibri" w:hAnsi="ArialMT" w:cs="ArialMT"/>
          <w:sz w:val="18"/>
          <w:szCs w:val="18"/>
          <w:lang w:val="es-ES" w:eastAsia="en-US"/>
        </w:rPr>
      </w:pPr>
      <w:r w:rsidRPr="006B7785">
        <w:rPr>
          <w:rFonts w:ascii="ArialMT" w:eastAsia="Calibri" w:hAnsi="ArialMT" w:cs="ArialMT"/>
          <w:sz w:val="18"/>
          <w:szCs w:val="18"/>
          <w:lang w:val="es-ES" w:eastAsia="en-US"/>
        </w:rPr>
        <w:t>denominaciones de origen o indicaciones geográficas pueden coexistir en su territorio o si debe prevalecer una de</w:t>
      </w:r>
    </w:p>
    <w:p w:rsidR="001750B0" w:rsidRPr="006B7785" w:rsidRDefault="001750B0" w:rsidP="006B7785">
      <w:pPr>
        <w:rPr>
          <w:rFonts w:ascii="ArialMT" w:eastAsia="Calibri" w:hAnsi="ArialMT" w:cs="ArialMT"/>
          <w:sz w:val="18"/>
          <w:szCs w:val="18"/>
          <w:lang w:val="es-ES" w:eastAsia="en-US"/>
        </w:rPr>
      </w:pPr>
      <w:r w:rsidRPr="006B7785">
        <w:rPr>
          <w:rFonts w:ascii="ArialMT" w:eastAsia="Calibri" w:hAnsi="ArialMT" w:cs="ArialMT"/>
          <w:sz w:val="18"/>
          <w:szCs w:val="18"/>
          <w:lang w:val="es-ES" w:eastAsia="en-US"/>
        </w:rPr>
        <w:t>ellas respecto de la otra.</w:t>
      </w:r>
      <w:r w:rsidRPr="006B7785">
        <w:rPr>
          <w:lang w:val="es-ES"/>
        </w:rPr>
        <w:t xml:space="preserve">”]  </w:t>
      </w:r>
    </w:p>
  </w:footnote>
  <w:footnote w:id="4">
    <w:p w:rsidR="001750B0" w:rsidRPr="006B31C7" w:rsidRDefault="001750B0" w:rsidP="006B31C7">
      <w:pPr>
        <w:pStyle w:val="FootnoteText"/>
        <w:rPr>
          <w:lang w:val="es-ES"/>
        </w:rPr>
      </w:pPr>
      <w:r w:rsidRPr="006B31C7">
        <w:rPr>
          <w:lang w:val="es-ES"/>
        </w:rPr>
        <w:t>[</w:t>
      </w:r>
      <w:r w:rsidRPr="006B31C7">
        <w:rPr>
          <w:rStyle w:val="FootnoteReference"/>
          <w:lang w:val="es-ES"/>
        </w:rPr>
        <w:t>5</w:t>
      </w:r>
      <w:r w:rsidRPr="006B31C7">
        <w:rPr>
          <w:lang w:val="es-ES"/>
        </w:rPr>
        <w:t xml:space="preserve"> </w:t>
      </w:r>
      <w:r w:rsidRPr="006B31C7">
        <w:rPr>
          <w:lang w:val="es-ES"/>
        </w:rPr>
        <w:tab/>
        <w:t>Cuando determinados elementos de la denominación o la indicación que constituye la denominación de</w:t>
      </w:r>
      <w:r>
        <w:rPr>
          <w:lang w:val="es-ES"/>
        </w:rPr>
        <w:t xml:space="preserve"> </w:t>
      </w:r>
      <w:r w:rsidRPr="006B31C7">
        <w:rPr>
          <w:lang w:val="es-ES"/>
        </w:rPr>
        <w:t>origen o la indicación geogr</w:t>
      </w:r>
      <w:r>
        <w:rPr>
          <w:lang w:val="es-ES"/>
        </w:rPr>
        <w:t>áfica tienen carácter genérico</w:t>
      </w:r>
      <w:r w:rsidRPr="006B31C7">
        <w:rPr>
          <w:lang w:val="es-ES"/>
        </w:rPr>
        <w:t xml:space="preserve"> en la </w:t>
      </w:r>
      <w:r>
        <w:rPr>
          <w:lang w:val="es-ES"/>
        </w:rPr>
        <w:t xml:space="preserve">Parte Contratante de origen, su </w:t>
      </w:r>
      <w:r w:rsidRPr="006B31C7">
        <w:rPr>
          <w:lang w:val="es-ES"/>
        </w:rPr>
        <w:t>protección en virtud de este apartado no será exigida en otras Partes Contratantes.]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E5" w:rsidRPr="00C80063" w:rsidRDefault="007D43E5" w:rsidP="007D43E5">
    <w:pPr>
      <w:jc w:val="right"/>
      <w:rPr>
        <w:lang w:val="es-ES"/>
      </w:rPr>
    </w:pPr>
    <w:r w:rsidRPr="00C80063">
      <w:rPr>
        <w:lang w:val="es-ES"/>
      </w:rPr>
      <w:t>LI/WG/DEV/9/7 Prov.</w:t>
    </w:r>
  </w:p>
  <w:p w:rsidR="007D43E5" w:rsidRPr="00C80063" w:rsidRDefault="00C80063">
    <w:pPr>
      <w:pStyle w:val="Header"/>
      <w:jc w:val="right"/>
      <w:rPr>
        <w:lang w:val="es-ES"/>
      </w:rPr>
    </w:pPr>
    <w:r w:rsidRPr="00C80063">
      <w:rPr>
        <w:lang w:val="es-ES"/>
      </w:rPr>
      <w:t>página</w:t>
    </w:r>
    <w:r w:rsidR="007D43E5" w:rsidRPr="00C80063">
      <w:rPr>
        <w:lang w:val="es-ES"/>
      </w:rPr>
      <w:t xml:space="preserve"> </w:t>
    </w:r>
    <w:r w:rsidR="007D43E5">
      <w:fldChar w:fldCharType="begin"/>
    </w:r>
    <w:r w:rsidR="007D43E5" w:rsidRPr="00C80063">
      <w:rPr>
        <w:lang w:val="es-ES"/>
      </w:rPr>
      <w:instrText xml:space="preserve"> PAGE   \* MERGEFORMAT </w:instrText>
    </w:r>
    <w:r w:rsidR="007D43E5">
      <w:fldChar w:fldCharType="separate"/>
    </w:r>
    <w:r w:rsidR="007C1057">
      <w:rPr>
        <w:noProof/>
        <w:lang w:val="es-ES"/>
      </w:rPr>
      <w:t>5</w:t>
    </w:r>
    <w:r w:rsidR="007D43E5">
      <w:rPr>
        <w:noProof/>
      </w:rPr>
      <w:fldChar w:fldCharType="end"/>
    </w:r>
  </w:p>
  <w:p w:rsidR="00E70073" w:rsidRDefault="00E70073" w:rsidP="00477D6B">
    <w:pPr>
      <w:jc w:val="right"/>
      <w:rPr>
        <w:lang w:val="es-ES"/>
      </w:rPr>
    </w:pPr>
  </w:p>
  <w:p w:rsidR="00943035" w:rsidRPr="00C80063" w:rsidRDefault="00943035"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56" w:rsidRPr="00B31342" w:rsidRDefault="00993156" w:rsidP="007D43E5">
    <w:pPr>
      <w:jc w:val="right"/>
    </w:pPr>
    <w:r w:rsidRPr="00B31342">
      <w:t>LI/WG/DEV/9/7 Prov.</w:t>
    </w:r>
  </w:p>
  <w:p w:rsidR="00993156" w:rsidRPr="00B31342" w:rsidRDefault="00C80063">
    <w:pPr>
      <w:pStyle w:val="Header"/>
      <w:jc w:val="right"/>
    </w:pPr>
    <w:proofErr w:type="spellStart"/>
    <w:r w:rsidRPr="00B31342">
      <w:t>An</w:t>
    </w:r>
    <w:r w:rsidR="00993156" w:rsidRPr="00B31342">
      <w:t>ex</w:t>
    </w:r>
    <w:r w:rsidRPr="00B31342">
      <w:t>o</w:t>
    </w:r>
    <w:proofErr w:type="spellEnd"/>
    <w:r w:rsidR="00993156" w:rsidRPr="00B31342">
      <w:t xml:space="preserve">, </w:t>
    </w:r>
    <w:proofErr w:type="spellStart"/>
    <w:r w:rsidRPr="00B31342">
      <w:t>página</w:t>
    </w:r>
    <w:proofErr w:type="spellEnd"/>
    <w:r w:rsidR="00993156" w:rsidRPr="00B31342">
      <w:t xml:space="preserve"> </w:t>
    </w:r>
    <w:r w:rsidR="00993156">
      <w:fldChar w:fldCharType="begin"/>
    </w:r>
    <w:r w:rsidR="00993156" w:rsidRPr="00B31342">
      <w:instrText xml:space="preserve"> PAGE   \* MERGEFORMAT </w:instrText>
    </w:r>
    <w:r w:rsidR="00993156">
      <w:fldChar w:fldCharType="separate"/>
    </w:r>
    <w:r w:rsidR="007C1057">
      <w:rPr>
        <w:noProof/>
      </w:rPr>
      <w:t>2</w:t>
    </w:r>
    <w:r w:rsidR="00993156">
      <w:rPr>
        <w:noProof/>
      </w:rPr>
      <w:fldChar w:fldCharType="end"/>
    </w:r>
  </w:p>
  <w:p w:rsidR="00993156" w:rsidRPr="00B31342" w:rsidRDefault="00993156" w:rsidP="00477D6B">
    <w:pPr>
      <w:jc w:val="right"/>
    </w:pPr>
  </w:p>
  <w:p w:rsidR="00993156" w:rsidRPr="00B31342" w:rsidRDefault="00993156"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6D" w:rsidRDefault="0069516D" w:rsidP="00EB04A4">
    <w:pPr>
      <w:pStyle w:val="Header"/>
      <w:tabs>
        <w:tab w:val="clear" w:pos="9072"/>
        <w:tab w:val="left" w:pos="3165"/>
        <w:tab w:val="right" w:pos="9360"/>
      </w:tabs>
      <w:jc w:val="right"/>
    </w:pPr>
    <w:r>
      <w:t>LI/WG/DEV/9/7 Prov.</w:t>
    </w:r>
  </w:p>
  <w:p w:rsidR="0069516D" w:rsidRDefault="00C80063" w:rsidP="00EB04A4">
    <w:pPr>
      <w:pStyle w:val="Header"/>
      <w:tabs>
        <w:tab w:val="clear" w:pos="4536"/>
        <w:tab w:val="clear" w:pos="9072"/>
        <w:tab w:val="left" w:pos="3165"/>
      </w:tabs>
      <w:ind w:right="-1"/>
      <w:jc w:val="right"/>
    </w:pPr>
    <w:r>
      <w:t>A</w:t>
    </w:r>
    <w:r w:rsidR="0069516D">
      <w:t>NEX</w:t>
    </w:r>
    <w:r>
      <w:t>O</w:t>
    </w:r>
  </w:p>
  <w:p w:rsidR="00B824C2" w:rsidRDefault="00B824C2" w:rsidP="00EB04A4">
    <w:pPr>
      <w:pStyle w:val="Header"/>
      <w:jc w:val="right"/>
    </w:pPr>
  </w:p>
  <w:p w:rsidR="00943035" w:rsidRDefault="00943035" w:rsidP="00EB04A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D76271"/>
    <w:multiLevelType w:val="hybridMultilevel"/>
    <w:tmpl w:val="F7C85A34"/>
    <w:lvl w:ilvl="0" w:tplc="2A0EE1CC">
      <w:start w:val="1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73C636A"/>
    <w:multiLevelType w:val="hybridMultilevel"/>
    <w:tmpl w:val="D2DE1BCC"/>
    <w:lvl w:ilvl="0" w:tplc="23AAAF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9670E"/>
    <w:multiLevelType w:val="hybridMultilevel"/>
    <w:tmpl w:val="180E0FDE"/>
    <w:lvl w:ilvl="0" w:tplc="056EB2F4">
      <w:start w:val="1"/>
      <w:numFmt w:val="lowerRoman"/>
      <w:lvlText w:val="(%1)"/>
      <w:lvlJc w:val="left"/>
      <w:pPr>
        <w:ind w:left="1440" w:hanging="720"/>
      </w:pPr>
      <w:rPr>
        <w:rFonts w:hint="default"/>
        <w:lang w:val="es-E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0492C4C"/>
    <w:multiLevelType w:val="hybridMultilevel"/>
    <w:tmpl w:val="06F09A7C"/>
    <w:lvl w:ilvl="0" w:tplc="CA803C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6F7D86"/>
    <w:multiLevelType w:val="hybridMultilevel"/>
    <w:tmpl w:val="870AFE44"/>
    <w:lvl w:ilvl="0" w:tplc="DEE0C5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E77B9A"/>
    <w:multiLevelType w:val="hybridMultilevel"/>
    <w:tmpl w:val="CBF6463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9C1879"/>
    <w:multiLevelType w:val="hybridMultilevel"/>
    <w:tmpl w:val="8182F646"/>
    <w:lvl w:ilvl="0" w:tplc="40C8A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A443D7"/>
    <w:multiLevelType w:val="hybridMultilevel"/>
    <w:tmpl w:val="569AB690"/>
    <w:lvl w:ilvl="0" w:tplc="DCC86B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CB0642"/>
    <w:multiLevelType w:val="hybridMultilevel"/>
    <w:tmpl w:val="79D2E2E4"/>
    <w:lvl w:ilvl="0" w:tplc="A0AA0F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47713B"/>
    <w:multiLevelType w:val="hybridMultilevel"/>
    <w:tmpl w:val="7F6E0152"/>
    <w:lvl w:ilvl="0" w:tplc="7348F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91094F"/>
    <w:multiLevelType w:val="hybridMultilevel"/>
    <w:tmpl w:val="B98471F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7B6E76"/>
    <w:multiLevelType w:val="hybridMultilevel"/>
    <w:tmpl w:val="6DA495C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1"/>
  </w:num>
  <w:num w:numId="5">
    <w:abstractNumId w:val="2"/>
  </w:num>
  <w:num w:numId="6">
    <w:abstractNumId w:val="4"/>
  </w:num>
  <w:num w:numId="7">
    <w:abstractNumId w:val="1"/>
  </w:num>
  <w:num w:numId="8">
    <w:abstractNumId w:val="7"/>
  </w:num>
  <w:num w:numId="9">
    <w:abstractNumId w:val="10"/>
  </w:num>
  <w:num w:numId="10">
    <w:abstractNumId w:val="17"/>
  </w:num>
  <w:num w:numId="11">
    <w:abstractNumId w:val="16"/>
  </w:num>
  <w:num w:numId="12">
    <w:abstractNumId w:val="14"/>
  </w:num>
  <w:num w:numId="13">
    <w:abstractNumId w:val="13"/>
  </w:num>
  <w:num w:numId="14">
    <w:abstractNumId w:val="15"/>
  </w:num>
  <w:num w:numId="15">
    <w:abstractNumId w:val="5"/>
  </w:num>
  <w:num w:numId="16">
    <w:abstractNumId w:val="12"/>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D1"/>
    <w:rsid w:val="0000100D"/>
    <w:rsid w:val="00005970"/>
    <w:rsid w:val="0000784C"/>
    <w:rsid w:val="00014546"/>
    <w:rsid w:val="000173D8"/>
    <w:rsid w:val="00020CBB"/>
    <w:rsid w:val="00022E13"/>
    <w:rsid w:val="00025642"/>
    <w:rsid w:val="0002582E"/>
    <w:rsid w:val="00025B8C"/>
    <w:rsid w:val="00027979"/>
    <w:rsid w:val="0003088E"/>
    <w:rsid w:val="00031EF3"/>
    <w:rsid w:val="00034ECD"/>
    <w:rsid w:val="000353EF"/>
    <w:rsid w:val="00035FDE"/>
    <w:rsid w:val="0003612D"/>
    <w:rsid w:val="00037810"/>
    <w:rsid w:val="000379AF"/>
    <w:rsid w:val="000410C1"/>
    <w:rsid w:val="000418A6"/>
    <w:rsid w:val="00043CAA"/>
    <w:rsid w:val="00046F11"/>
    <w:rsid w:val="000523D4"/>
    <w:rsid w:val="00054EAB"/>
    <w:rsid w:val="00057484"/>
    <w:rsid w:val="00060100"/>
    <w:rsid w:val="00061F82"/>
    <w:rsid w:val="00062DFF"/>
    <w:rsid w:val="000633A1"/>
    <w:rsid w:val="00066CB8"/>
    <w:rsid w:val="00067670"/>
    <w:rsid w:val="000747A3"/>
    <w:rsid w:val="00075432"/>
    <w:rsid w:val="0007590B"/>
    <w:rsid w:val="00076288"/>
    <w:rsid w:val="00077299"/>
    <w:rsid w:val="0008103E"/>
    <w:rsid w:val="00081EF0"/>
    <w:rsid w:val="0008332C"/>
    <w:rsid w:val="0008338C"/>
    <w:rsid w:val="00084A80"/>
    <w:rsid w:val="000903CD"/>
    <w:rsid w:val="0009408B"/>
    <w:rsid w:val="000968ED"/>
    <w:rsid w:val="000A0B34"/>
    <w:rsid w:val="000A0B5D"/>
    <w:rsid w:val="000A358F"/>
    <w:rsid w:val="000A4EFF"/>
    <w:rsid w:val="000A674E"/>
    <w:rsid w:val="000B1057"/>
    <w:rsid w:val="000B3D88"/>
    <w:rsid w:val="000B42F5"/>
    <w:rsid w:val="000B568B"/>
    <w:rsid w:val="000B7680"/>
    <w:rsid w:val="000C3AD5"/>
    <w:rsid w:val="000C3B1E"/>
    <w:rsid w:val="000D6DF0"/>
    <w:rsid w:val="000E022A"/>
    <w:rsid w:val="000E0FA7"/>
    <w:rsid w:val="000F5A0E"/>
    <w:rsid w:val="000F5E56"/>
    <w:rsid w:val="00103E44"/>
    <w:rsid w:val="001041DC"/>
    <w:rsid w:val="00104268"/>
    <w:rsid w:val="0010614B"/>
    <w:rsid w:val="00111383"/>
    <w:rsid w:val="00115929"/>
    <w:rsid w:val="001170B5"/>
    <w:rsid w:val="00117B54"/>
    <w:rsid w:val="0012426A"/>
    <w:rsid w:val="00130497"/>
    <w:rsid w:val="001354DD"/>
    <w:rsid w:val="001362EE"/>
    <w:rsid w:val="00141ADF"/>
    <w:rsid w:val="00144528"/>
    <w:rsid w:val="00147F15"/>
    <w:rsid w:val="0015065D"/>
    <w:rsid w:val="00155816"/>
    <w:rsid w:val="00157CFD"/>
    <w:rsid w:val="0016115B"/>
    <w:rsid w:val="00162779"/>
    <w:rsid w:val="00164C5D"/>
    <w:rsid w:val="00164CF3"/>
    <w:rsid w:val="00166716"/>
    <w:rsid w:val="00167D0F"/>
    <w:rsid w:val="0017001E"/>
    <w:rsid w:val="00171132"/>
    <w:rsid w:val="00172CC8"/>
    <w:rsid w:val="00173BB9"/>
    <w:rsid w:val="00174FEC"/>
    <w:rsid w:val="001750B0"/>
    <w:rsid w:val="00175AC6"/>
    <w:rsid w:val="00176B07"/>
    <w:rsid w:val="00176D86"/>
    <w:rsid w:val="001812C4"/>
    <w:rsid w:val="001832A6"/>
    <w:rsid w:val="001836BB"/>
    <w:rsid w:val="0018393A"/>
    <w:rsid w:val="00183CDA"/>
    <w:rsid w:val="00195C7D"/>
    <w:rsid w:val="001A4653"/>
    <w:rsid w:val="001A47BD"/>
    <w:rsid w:val="001A5DFD"/>
    <w:rsid w:val="001A61F0"/>
    <w:rsid w:val="001B049C"/>
    <w:rsid w:val="001B152F"/>
    <w:rsid w:val="001B48DE"/>
    <w:rsid w:val="001B60CD"/>
    <w:rsid w:val="001B6DBA"/>
    <w:rsid w:val="001B6E52"/>
    <w:rsid w:val="001C1204"/>
    <w:rsid w:val="001D31A4"/>
    <w:rsid w:val="001D4D29"/>
    <w:rsid w:val="001E3438"/>
    <w:rsid w:val="001E450D"/>
    <w:rsid w:val="001E511E"/>
    <w:rsid w:val="001E7449"/>
    <w:rsid w:val="001E79A4"/>
    <w:rsid w:val="001F0E92"/>
    <w:rsid w:val="001F7A7C"/>
    <w:rsid w:val="0020057A"/>
    <w:rsid w:val="002025FD"/>
    <w:rsid w:val="00203ACD"/>
    <w:rsid w:val="00204497"/>
    <w:rsid w:val="00206719"/>
    <w:rsid w:val="002105B5"/>
    <w:rsid w:val="00210E40"/>
    <w:rsid w:val="00213A81"/>
    <w:rsid w:val="00214237"/>
    <w:rsid w:val="0021543C"/>
    <w:rsid w:val="0021557A"/>
    <w:rsid w:val="002200C4"/>
    <w:rsid w:val="002225A1"/>
    <w:rsid w:val="00223775"/>
    <w:rsid w:val="002240CD"/>
    <w:rsid w:val="00224F80"/>
    <w:rsid w:val="0022731F"/>
    <w:rsid w:val="00227CB6"/>
    <w:rsid w:val="00231309"/>
    <w:rsid w:val="00235258"/>
    <w:rsid w:val="00240407"/>
    <w:rsid w:val="00240E12"/>
    <w:rsid w:val="002428EA"/>
    <w:rsid w:val="00244371"/>
    <w:rsid w:val="00246882"/>
    <w:rsid w:val="00251709"/>
    <w:rsid w:val="00256113"/>
    <w:rsid w:val="00260E9B"/>
    <w:rsid w:val="002634C4"/>
    <w:rsid w:val="002679EE"/>
    <w:rsid w:val="00270A67"/>
    <w:rsid w:val="0027290B"/>
    <w:rsid w:val="00275B95"/>
    <w:rsid w:val="00277152"/>
    <w:rsid w:val="002808D5"/>
    <w:rsid w:val="00281DBD"/>
    <w:rsid w:val="00281E39"/>
    <w:rsid w:val="002828D3"/>
    <w:rsid w:val="00285AB8"/>
    <w:rsid w:val="00286017"/>
    <w:rsid w:val="0029025E"/>
    <w:rsid w:val="00291D0F"/>
    <w:rsid w:val="00292388"/>
    <w:rsid w:val="002928D3"/>
    <w:rsid w:val="0029303B"/>
    <w:rsid w:val="00293C22"/>
    <w:rsid w:val="00296CC8"/>
    <w:rsid w:val="002A0CD0"/>
    <w:rsid w:val="002A10EA"/>
    <w:rsid w:val="002A1166"/>
    <w:rsid w:val="002A11B3"/>
    <w:rsid w:val="002A548B"/>
    <w:rsid w:val="002B0D12"/>
    <w:rsid w:val="002B1EA9"/>
    <w:rsid w:val="002B3408"/>
    <w:rsid w:val="002B6565"/>
    <w:rsid w:val="002B65F4"/>
    <w:rsid w:val="002B679B"/>
    <w:rsid w:val="002C71DB"/>
    <w:rsid w:val="002D458B"/>
    <w:rsid w:val="002D727C"/>
    <w:rsid w:val="002E4F79"/>
    <w:rsid w:val="002E53C6"/>
    <w:rsid w:val="002E638C"/>
    <w:rsid w:val="002F09A0"/>
    <w:rsid w:val="002F12D6"/>
    <w:rsid w:val="002F1338"/>
    <w:rsid w:val="002F1FE6"/>
    <w:rsid w:val="002F4D9C"/>
    <w:rsid w:val="002F4E68"/>
    <w:rsid w:val="002F62DE"/>
    <w:rsid w:val="002F7ABC"/>
    <w:rsid w:val="003011C2"/>
    <w:rsid w:val="0030471F"/>
    <w:rsid w:val="00312F7F"/>
    <w:rsid w:val="00321042"/>
    <w:rsid w:val="003259FB"/>
    <w:rsid w:val="003267E3"/>
    <w:rsid w:val="00326A50"/>
    <w:rsid w:val="003316BB"/>
    <w:rsid w:val="00347053"/>
    <w:rsid w:val="0034727B"/>
    <w:rsid w:val="00351442"/>
    <w:rsid w:val="00352020"/>
    <w:rsid w:val="00352CE7"/>
    <w:rsid w:val="00361450"/>
    <w:rsid w:val="00362241"/>
    <w:rsid w:val="0036247A"/>
    <w:rsid w:val="00366796"/>
    <w:rsid w:val="003673CF"/>
    <w:rsid w:val="00367B1D"/>
    <w:rsid w:val="00374C69"/>
    <w:rsid w:val="00381C41"/>
    <w:rsid w:val="00381C7A"/>
    <w:rsid w:val="0038281D"/>
    <w:rsid w:val="00382EEF"/>
    <w:rsid w:val="003845C1"/>
    <w:rsid w:val="003846CE"/>
    <w:rsid w:val="00384F7C"/>
    <w:rsid w:val="0038736E"/>
    <w:rsid w:val="00393B3A"/>
    <w:rsid w:val="003964CF"/>
    <w:rsid w:val="00397603"/>
    <w:rsid w:val="003A04D3"/>
    <w:rsid w:val="003A09C3"/>
    <w:rsid w:val="003A21B1"/>
    <w:rsid w:val="003A6F89"/>
    <w:rsid w:val="003A7A50"/>
    <w:rsid w:val="003B0D75"/>
    <w:rsid w:val="003B2241"/>
    <w:rsid w:val="003B3330"/>
    <w:rsid w:val="003B37B6"/>
    <w:rsid w:val="003B38C1"/>
    <w:rsid w:val="003C09C0"/>
    <w:rsid w:val="003C750C"/>
    <w:rsid w:val="003D145F"/>
    <w:rsid w:val="003D1CD1"/>
    <w:rsid w:val="003D31A2"/>
    <w:rsid w:val="003D596F"/>
    <w:rsid w:val="003D5E19"/>
    <w:rsid w:val="003E062A"/>
    <w:rsid w:val="003E17C2"/>
    <w:rsid w:val="003F477D"/>
    <w:rsid w:val="003F5174"/>
    <w:rsid w:val="00402B39"/>
    <w:rsid w:val="00412841"/>
    <w:rsid w:val="00413F54"/>
    <w:rsid w:val="0041635C"/>
    <w:rsid w:val="0041662B"/>
    <w:rsid w:val="004172BE"/>
    <w:rsid w:val="004175D2"/>
    <w:rsid w:val="004207A8"/>
    <w:rsid w:val="0042155D"/>
    <w:rsid w:val="004223FE"/>
    <w:rsid w:val="00422620"/>
    <w:rsid w:val="00423E3E"/>
    <w:rsid w:val="004261AF"/>
    <w:rsid w:val="00427AF4"/>
    <w:rsid w:val="004305B5"/>
    <w:rsid w:val="0043208C"/>
    <w:rsid w:val="004320BE"/>
    <w:rsid w:val="00432D0A"/>
    <w:rsid w:val="00433333"/>
    <w:rsid w:val="0043687A"/>
    <w:rsid w:val="004376A8"/>
    <w:rsid w:val="00440E8F"/>
    <w:rsid w:val="00447916"/>
    <w:rsid w:val="004518A8"/>
    <w:rsid w:val="00456DD1"/>
    <w:rsid w:val="0045791C"/>
    <w:rsid w:val="00460748"/>
    <w:rsid w:val="00461831"/>
    <w:rsid w:val="00461D32"/>
    <w:rsid w:val="00462C9E"/>
    <w:rsid w:val="00463450"/>
    <w:rsid w:val="004647DA"/>
    <w:rsid w:val="00465DB2"/>
    <w:rsid w:val="004664AC"/>
    <w:rsid w:val="004706B6"/>
    <w:rsid w:val="004712C9"/>
    <w:rsid w:val="0047242B"/>
    <w:rsid w:val="00474062"/>
    <w:rsid w:val="004745F3"/>
    <w:rsid w:val="00476CFF"/>
    <w:rsid w:val="004776AC"/>
    <w:rsid w:val="00477D15"/>
    <w:rsid w:val="00477D6B"/>
    <w:rsid w:val="00480B5F"/>
    <w:rsid w:val="0048581D"/>
    <w:rsid w:val="0048612D"/>
    <w:rsid w:val="00494949"/>
    <w:rsid w:val="004959A7"/>
    <w:rsid w:val="004A303A"/>
    <w:rsid w:val="004A375D"/>
    <w:rsid w:val="004A3C36"/>
    <w:rsid w:val="004A51E0"/>
    <w:rsid w:val="004B5555"/>
    <w:rsid w:val="004B64E5"/>
    <w:rsid w:val="004C341F"/>
    <w:rsid w:val="004C46BE"/>
    <w:rsid w:val="004C5DE5"/>
    <w:rsid w:val="004C5F8C"/>
    <w:rsid w:val="004C6070"/>
    <w:rsid w:val="004C617C"/>
    <w:rsid w:val="004D41B1"/>
    <w:rsid w:val="004D651A"/>
    <w:rsid w:val="004D7049"/>
    <w:rsid w:val="004E0F07"/>
    <w:rsid w:val="004F438D"/>
    <w:rsid w:val="004F6CAC"/>
    <w:rsid w:val="004F76C5"/>
    <w:rsid w:val="005019FF"/>
    <w:rsid w:val="00501B56"/>
    <w:rsid w:val="00501DFA"/>
    <w:rsid w:val="0050289C"/>
    <w:rsid w:val="0050372A"/>
    <w:rsid w:val="00503F12"/>
    <w:rsid w:val="0050538B"/>
    <w:rsid w:val="00511E33"/>
    <w:rsid w:val="00513022"/>
    <w:rsid w:val="00515322"/>
    <w:rsid w:val="0052000A"/>
    <w:rsid w:val="00523C6F"/>
    <w:rsid w:val="00524403"/>
    <w:rsid w:val="00525ECB"/>
    <w:rsid w:val="00526C70"/>
    <w:rsid w:val="0053057A"/>
    <w:rsid w:val="00531029"/>
    <w:rsid w:val="00532EC0"/>
    <w:rsid w:val="00542412"/>
    <w:rsid w:val="005426E9"/>
    <w:rsid w:val="005433C0"/>
    <w:rsid w:val="00543DA9"/>
    <w:rsid w:val="005448B7"/>
    <w:rsid w:val="0054491E"/>
    <w:rsid w:val="005467DE"/>
    <w:rsid w:val="005470F1"/>
    <w:rsid w:val="005472D5"/>
    <w:rsid w:val="005548EF"/>
    <w:rsid w:val="0055542A"/>
    <w:rsid w:val="0055687C"/>
    <w:rsid w:val="00560A29"/>
    <w:rsid w:val="00563008"/>
    <w:rsid w:val="00563B7F"/>
    <w:rsid w:val="00564C24"/>
    <w:rsid w:val="0056798E"/>
    <w:rsid w:val="00571970"/>
    <w:rsid w:val="00571D22"/>
    <w:rsid w:val="00573C9D"/>
    <w:rsid w:val="00583FC0"/>
    <w:rsid w:val="00584FD2"/>
    <w:rsid w:val="00591E39"/>
    <w:rsid w:val="0059290C"/>
    <w:rsid w:val="005952EE"/>
    <w:rsid w:val="005A127A"/>
    <w:rsid w:val="005A21F6"/>
    <w:rsid w:val="005A240E"/>
    <w:rsid w:val="005A268E"/>
    <w:rsid w:val="005A4430"/>
    <w:rsid w:val="005B120A"/>
    <w:rsid w:val="005B4AA2"/>
    <w:rsid w:val="005B7B98"/>
    <w:rsid w:val="005C4064"/>
    <w:rsid w:val="005C5545"/>
    <w:rsid w:val="005C564C"/>
    <w:rsid w:val="005C6649"/>
    <w:rsid w:val="005C7A1F"/>
    <w:rsid w:val="005C7C48"/>
    <w:rsid w:val="005D0962"/>
    <w:rsid w:val="005D1DAA"/>
    <w:rsid w:val="005D255F"/>
    <w:rsid w:val="005D608F"/>
    <w:rsid w:val="005D7B9C"/>
    <w:rsid w:val="005E2189"/>
    <w:rsid w:val="005E298E"/>
    <w:rsid w:val="005E51C3"/>
    <w:rsid w:val="005F38CF"/>
    <w:rsid w:val="005F3D21"/>
    <w:rsid w:val="005F5A5B"/>
    <w:rsid w:val="005F67A1"/>
    <w:rsid w:val="00604346"/>
    <w:rsid w:val="00604DB1"/>
    <w:rsid w:val="00605827"/>
    <w:rsid w:val="00605F0B"/>
    <w:rsid w:val="006063F7"/>
    <w:rsid w:val="00610675"/>
    <w:rsid w:val="00612C71"/>
    <w:rsid w:val="0061331F"/>
    <w:rsid w:val="006138BE"/>
    <w:rsid w:val="006167E8"/>
    <w:rsid w:val="006237AD"/>
    <w:rsid w:val="006242D6"/>
    <w:rsid w:val="006271AB"/>
    <w:rsid w:val="00631B5E"/>
    <w:rsid w:val="00632A6F"/>
    <w:rsid w:val="0064342A"/>
    <w:rsid w:val="00646050"/>
    <w:rsid w:val="00650E9F"/>
    <w:rsid w:val="00651C82"/>
    <w:rsid w:val="00653149"/>
    <w:rsid w:val="00654E34"/>
    <w:rsid w:val="00660068"/>
    <w:rsid w:val="00663082"/>
    <w:rsid w:val="00663F65"/>
    <w:rsid w:val="006669AA"/>
    <w:rsid w:val="006713CA"/>
    <w:rsid w:val="006738A2"/>
    <w:rsid w:val="00674CEA"/>
    <w:rsid w:val="00676C5C"/>
    <w:rsid w:val="0068081A"/>
    <w:rsid w:val="00681D1C"/>
    <w:rsid w:val="00683B84"/>
    <w:rsid w:val="006869FE"/>
    <w:rsid w:val="00687371"/>
    <w:rsid w:val="00692B98"/>
    <w:rsid w:val="00693147"/>
    <w:rsid w:val="00693BBA"/>
    <w:rsid w:val="0069407A"/>
    <w:rsid w:val="0069516D"/>
    <w:rsid w:val="006952E5"/>
    <w:rsid w:val="0069564C"/>
    <w:rsid w:val="006A1D68"/>
    <w:rsid w:val="006A2DFF"/>
    <w:rsid w:val="006A6753"/>
    <w:rsid w:val="006B0333"/>
    <w:rsid w:val="006B13D2"/>
    <w:rsid w:val="006B24D8"/>
    <w:rsid w:val="006B2F79"/>
    <w:rsid w:val="006B31C7"/>
    <w:rsid w:val="006B501B"/>
    <w:rsid w:val="006B607A"/>
    <w:rsid w:val="006B7785"/>
    <w:rsid w:val="006C0405"/>
    <w:rsid w:val="006C4A6F"/>
    <w:rsid w:val="006D0ECC"/>
    <w:rsid w:val="006D38D9"/>
    <w:rsid w:val="006D5BB9"/>
    <w:rsid w:val="006D6D02"/>
    <w:rsid w:val="006E1B77"/>
    <w:rsid w:val="006F077F"/>
    <w:rsid w:val="006F08DB"/>
    <w:rsid w:val="006F1BEF"/>
    <w:rsid w:val="006F1FC5"/>
    <w:rsid w:val="006F262C"/>
    <w:rsid w:val="006F43EA"/>
    <w:rsid w:val="006F6DBA"/>
    <w:rsid w:val="0070176E"/>
    <w:rsid w:val="00702F7E"/>
    <w:rsid w:val="00706D3D"/>
    <w:rsid w:val="007075F5"/>
    <w:rsid w:val="00710F77"/>
    <w:rsid w:val="007177B4"/>
    <w:rsid w:val="007215B6"/>
    <w:rsid w:val="00721601"/>
    <w:rsid w:val="00722D9E"/>
    <w:rsid w:val="00724A97"/>
    <w:rsid w:val="00725DF6"/>
    <w:rsid w:val="00727CC7"/>
    <w:rsid w:val="007317E6"/>
    <w:rsid w:val="00734CFD"/>
    <w:rsid w:val="0073576D"/>
    <w:rsid w:val="00743230"/>
    <w:rsid w:val="00743D51"/>
    <w:rsid w:val="007463B3"/>
    <w:rsid w:val="007471AE"/>
    <w:rsid w:val="00750746"/>
    <w:rsid w:val="0075626E"/>
    <w:rsid w:val="00761D99"/>
    <w:rsid w:val="00763628"/>
    <w:rsid w:val="00764C2D"/>
    <w:rsid w:val="00767A03"/>
    <w:rsid w:val="007733E7"/>
    <w:rsid w:val="00774547"/>
    <w:rsid w:val="00774836"/>
    <w:rsid w:val="007750B4"/>
    <w:rsid w:val="00776277"/>
    <w:rsid w:val="00777AD1"/>
    <w:rsid w:val="00780026"/>
    <w:rsid w:val="00782124"/>
    <w:rsid w:val="00785F3F"/>
    <w:rsid w:val="00786354"/>
    <w:rsid w:val="007926FA"/>
    <w:rsid w:val="0079325B"/>
    <w:rsid w:val="0079708C"/>
    <w:rsid w:val="007A0EB3"/>
    <w:rsid w:val="007A0ECB"/>
    <w:rsid w:val="007A56ED"/>
    <w:rsid w:val="007B14C2"/>
    <w:rsid w:val="007B353F"/>
    <w:rsid w:val="007B553A"/>
    <w:rsid w:val="007C1057"/>
    <w:rsid w:val="007C1A81"/>
    <w:rsid w:val="007C2FCB"/>
    <w:rsid w:val="007C3987"/>
    <w:rsid w:val="007C78F7"/>
    <w:rsid w:val="007D0AEE"/>
    <w:rsid w:val="007D1613"/>
    <w:rsid w:val="007D43E5"/>
    <w:rsid w:val="007D4E13"/>
    <w:rsid w:val="007D6148"/>
    <w:rsid w:val="007D61CD"/>
    <w:rsid w:val="007D75BC"/>
    <w:rsid w:val="007E3F5E"/>
    <w:rsid w:val="007E4EC4"/>
    <w:rsid w:val="007E68E8"/>
    <w:rsid w:val="007E69A4"/>
    <w:rsid w:val="007E7776"/>
    <w:rsid w:val="007E78F0"/>
    <w:rsid w:val="007F3813"/>
    <w:rsid w:val="00801776"/>
    <w:rsid w:val="00801D43"/>
    <w:rsid w:val="00803011"/>
    <w:rsid w:val="00804C71"/>
    <w:rsid w:val="00805861"/>
    <w:rsid w:val="00806E87"/>
    <w:rsid w:val="008120F1"/>
    <w:rsid w:val="008122DE"/>
    <w:rsid w:val="0081285A"/>
    <w:rsid w:val="00813DE5"/>
    <w:rsid w:val="0081599A"/>
    <w:rsid w:val="00815D0A"/>
    <w:rsid w:val="00816A22"/>
    <w:rsid w:val="00816AA0"/>
    <w:rsid w:val="00816E17"/>
    <w:rsid w:val="0082132C"/>
    <w:rsid w:val="0082153E"/>
    <w:rsid w:val="008249BC"/>
    <w:rsid w:val="00825816"/>
    <w:rsid w:val="00830913"/>
    <w:rsid w:val="008335B0"/>
    <w:rsid w:val="00834E04"/>
    <w:rsid w:val="008358B5"/>
    <w:rsid w:val="008372B8"/>
    <w:rsid w:val="00841F1D"/>
    <w:rsid w:val="00842647"/>
    <w:rsid w:val="00842A83"/>
    <w:rsid w:val="00843024"/>
    <w:rsid w:val="00843AE2"/>
    <w:rsid w:val="00844461"/>
    <w:rsid w:val="00845FDE"/>
    <w:rsid w:val="008462B2"/>
    <w:rsid w:val="00852470"/>
    <w:rsid w:val="00853F85"/>
    <w:rsid w:val="00863B07"/>
    <w:rsid w:val="00863B49"/>
    <w:rsid w:val="00865ED3"/>
    <w:rsid w:val="008700FF"/>
    <w:rsid w:val="008726C2"/>
    <w:rsid w:val="0087292F"/>
    <w:rsid w:val="0087796E"/>
    <w:rsid w:val="00881988"/>
    <w:rsid w:val="00881CD2"/>
    <w:rsid w:val="008840A3"/>
    <w:rsid w:val="008846E7"/>
    <w:rsid w:val="00884F51"/>
    <w:rsid w:val="00885297"/>
    <w:rsid w:val="008854B4"/>
    <w:rsid w:val="008922E3"/>
    <w:rsid w:val="00893E88"/>
    <w:rsid w:val="008953A7"/>
    <w:rsid w:val="00897636"/>
    <w:rsid w:val="008A02AA"/>
    <w:rsid w:val="008A082F"/>
    <w:rsid w:val="008A43B1"/>
    <w:rsid w:val="008A4F6A"/>
    <w:rsid w:val="008B1802"/>
    <w:rsid w:val="008B2CC1"/>
    <w:rsid w:val="008B60B2"/>
    <w:rsid w:val="008B729E"/>
    <w:rsid w:val="008C57C0"/>
    <w:rsid w:val="008C77E0"/>
    <w:rsid w:val="008C793C"/>
    <w:rsid w:val="008D12F8"/>
    <w:rsid w:val="008D4B5C"/>
    <w:rsid w:val="008D57B4"/>
    <w:rsid w:val="008D6DA0"/>
    <w:rsid w:val="008D785F"/>
    <w:rsid w:val="008E0528"/>
    <w:rsid w:val="008E28EC"/>
    <w:rsid w:val="008E2F67"/>
    <w:rsid w:val="008E480C"/>
    <w:rsid w:val="008E69B9"/>
    <w:rsid w:val="008F13FF"/>
    <w:rsid w:val="008F54AA"/>
    <w:rsid w:val="008F6003"/>
    <w:rsid w:val="008F6CD2"/>
    <w:rsid w:val="008F7B86"/>
    <w:rsid w:val="00900745"/>
    <w:rsid w:val="00904C13"/>
    <w:rsid w:val="009057F0"/>
    <w:rsid w:val="0090731E"/>
    <w:rsid w:val="00912B32"/>
    <w:rsid w:val="00913AB4"/>
    <w:rsid w:val="00916EE2"/>
    <w:rsid w:val="00917CE1"/>
    <w:rsid w:val="00922112"/>
    <w:rsid w:val="009226F4"/>
    <w:rsid w:val="00927BE9"/>
    <w:rsid w:val="0093037C"/>
    <w:rsid w:val="00930418"/>
    <w:rsid w:val="00931B3D"/>
    <w:rsid w:val="009327C0"/>
    <w:rsid w:val="009333AC"/>
    <w:rsid w:val="0093554A"/>
    <w:rsid w:val="00937034"/>
    <w:rsid w:val="0094171C"/>
    <w:rsid w:val="00942A20"/>
    <w:rsid w:val="00943035"/>
    <w:rsid w:val="00943F55"/>
    <w:rsid w:val="00947FA6"/>
    <w:rsid w:val="0096150B"/>
    <w:rsid w:val="009617B7"/>
    <w:rsid w:val="00961CB0"/>
    <w:rsid w:val="0096211B"/>
    <w:rsid w:val="0096300A"/>
    <w:rsid w:val="00963FE5"/>
    <w:rsid w:val="00966520"/>
    <w:rsid w:val="00966A22"/>
    <w:rsid w:val="0096722F"/>
    <w:rsid w:val="00967E50"/>
    <w:rsid w:val="0097238C"/>
    <w:rsid w:val="009728EF"/>
    <w:rsid w:val="00974ADE"/>
    <w:rsid w:val="00980843"/>
    <w:rsid w:val="00981B88"/>
    <w:rsid w:val="00983CF3"/>
    <w:rsid w:val="00985EA2"/>
    <w:rsid w:val="00985F98"/>
    <w:rsid w:val="0099136D"/>
    <w:rsid w:val="009924D3"/>
    <w:rsid w:val="00993156"/>
    <w:rsid w:val="009938E7"/>
    <w:rsid w:val="00996E0F"/>
    <w:rsid w:val="009A0F0D"/>
    <w:rsid w:val="009A1C91"/>
    <w:rsid w:val="009A2522"/>
    <w:rsid w:val="009A4695"/>
    <w:rsid w:val="009A7AD5"/>
    <w:rsid w:val="009B0914"/>
    <w:rsid w:val="009B1F94"/>
    <w:rsid w:val="009B53F4"/>
    <w:rsid w:val="009C09F0"/>
    <w:rsid w:val="009C1166"/>
    <w:rsid w:val="009C3D5B"/>
    <w:rsid w:val="009C3E56"/>
    <w:rsid w:val="009C3FD1"/>
    <w:rsid w:val="009C4DB5"/>
    <w:rsid w:val="009C4E49"/>
    <w:rsid w:val="009C5019"/>
    <w:rsid w:val="009C588D"/>
    <w:rsid w:val="009C6823"/>
    <w:rsid w:val="009D524C"/>
    <w:rsid w:val="009D7839"/>
    <w:rsid w:val="009E059F"/>
    <w:rsid w:val="009E2791"/>
    <w:rsid w:val="009E3F6F"/>
    <w:rsid w:val="009E44F2"/>
    <w:rsid w:val="009E6BD3"/>
    <w:rsid w:val="009F01EF"/>
    <w:rsid w:val="009F1ECF"/>
    <w:rsid w:val="009F257A"/>
    <w:rsid w:val="009F467C"/>
    <w:rsid w:val="009F499F"/>
    <w:rsid w:val="009F59F6"/>
    <w:rsid w:val="009F6816"/>
    <w:rsid w:val="009F6FA0"/>
    <w:rsid w:val="009F7D20"/>
    <w:rsid w:val="00A053CB"/>
    <w:rsid w:val="00A0564C"/>
    <w:rsid w:val="00A05C57"/>
    <w:rsid w:val="00A05F77"/>
    <w:rsid w:val="00A07B54"/>
    <w:rsid w:val="00A11761"/>
    <w:rsid w:val="00A11EAB"/>
    <w:rsid w:val="00A121C9"/>
    <w:rsid w:val="00A13BA1"/>
    <w:rsid w:val="00A159A9"/>
    <w:rsid w:val="00A17EFF"/>
    <w:rsid w:val="00A21CC1"/>
    <w:rsid w:val="00A2390B"/>
    <w:rsid w:val="00A23DF3"/>
    <w:rsid w:val="00A3021C"/>
    <w:rsid w:val="00A42100"/>
    <w:rsid w:val="00A42240"/>
    <w:rsid w:val="00A42DAF"/>
    <w:rsid w:val="00A43BC0"/>
    <w:rsid w:val="00A43F57"/>
    <w:rsid w:val="00A45BD8"/>
    <w:rsid w:val="00A51730"/>
    <w:rsid w:val="00A519FC"/>
    <w:rsid w:val="00A53147"/>
    <w:rsid w:val="00A54171"/>
    <w:rsid w:val="00A565BE"/>
    <w:rsid w:val="00A64A33"/>
    <w:rsid w:val="00A65AD5"/>
    <w:rsid w:val="00A704CC"/>
    <w:rsid w:val="00A71899"/>
    <w:rsid w:val="00A72C29"/>
    <w:rsid w:val="00A767DC"/>
    <w:rsid w:val="00A776C1"/>
    <w:rsid w:val="00A816DF"/>
    <w:rsid w:val="00A82D4D"/>
    <w:rsid w:val="00A847EC"/>
    <w:rsid w:val="00A869B7"/>
    <w:rsid w:val="00A91D76"/>
    <w:rsid w:val="00AA00BC"/>
    <w:rsid w:val="00AA29E1"/>
    <w:rsid w:val="00AA5B06"/>
    <w:rsid w:val="00AA609A"/>
    <w:rsid w:val="00AA6AA4"/>
    <w:rsid w:val="00AA6B18"/>
    <w:rsid w:val="00AB2E13"/>
    <w:rsid w:val="00AC205C"/>
    <w:rsid w:val="00AC21A5"/>
    <w:rsid w:val="00AC2E90"/>
    <w:rsid w:val="00AC3F53"/>
    <w:rsid w:val="00AC7BDD"/>
    <w:rsid w:val="00AD0AD9"/>
    <w:rsid w:val="00AD236C"/>
    <w:rsid w:val="00AD2E76"/>
    <w:rsid w:val="00AD6474"/>
    <w:rsid w:val="00AE04B7"/>
    <w:rsid w:val="00AE2487"/>
    <w:rsid w:val="00AE407B"/>
    <w:rsid w:val="00AF0A6B"/>
    <w:rsid w:val="00AF36A8"/>
    <w:rsid w:val="00AF397B"/>
    <w:rsid w:val="00AF4577"/>
    <w:rsid w:val="00AF6CBD"/>
    <w:rsid w:val="00AF6EF9"/>
    <w:rsid w:val="00B00CDB"/>
    <w:rsid w:val="00B04082"/>
    <w:rsid w:val="00B05A69"/>
    <w:rsid w:val="00B062FE"/>
    <w:rsid w:val="00B21CC4"/>
    <w:rsid w:val="00B245F8"/>
    <w:rsid w:val="00B25091"/>
    <w:rsid w:val="00B263EC"/>
    <w:rsid w:val="00B2656B"/>
    <w:rsid w:val="00B277BF"/>
    <w:rsid w:val="00B31342"/>
    <w:rsid w:val="00B318F0"/>
    <w:rsid w:val="00B347DB"/>
    <w:rsid w:val="00B359A2"/>
    <w:rsid w:val="00B36189"/>
    <w:rsid w:val="00B37C47"/>
    <w:rsid w:val="00B41CCC"/>
    <w:rsid w:val="00B4327F"/>
    <w:rsid w:val="00B43D52"/>
    <w:rsid w:val="00B44416"/>
    <w:rsid w:val="00B4629F"/>
    <w:rsid w:val="00B47CFE"/>
    <w:rsid w:val="00B50219"/>
    <w:rsid w:val="00B50831"/>
    <w:rsid w:val="00B50EFA"/>
    <w:rsid w:val="00B516E2"/>
    <w:rsid w:val="00B57CB3"/>
    <w:rsid w:val="00B64847"/>
    <w:rsid w:val="00B64F36"/>
    <w:rsid w:val="00B7384C"/>
    <w:rsid w:val="00B750FC"/>
    <w:rsid w:val="00B75CCD"/>
    <w:rsid w:val="00B7697A"/>
    <w:rsid w:val="00B76F0C"/>
    <w:rsid w:val="00B80246"/>
    <w:rsid w:val="00B8206D"/>
    <w:rsid w:val="00B824C2"/>
    <w:rsid w:val="00B86034"/>
    <w:rsid w:val="00B87E09"/>
    <w:rsid w:val="00B90121"/>
    <w:rsid w:val="00B90896"/>
    <w:rsid w:val="00B9225F"/>
    <w:rsid w:val="00B9734B"/>
    <w:rsid w:val="00BA2AEB"/>
    <w:rsid w:val="00BA32C5"/>
    <w:rsid w:val="00BA33BF"/>
    <w:rsid w:val="00BA4A7D"/>
    <w:rsid w:val="00BA561C"/>
    <w:rsid w:val="00BB298F"/>
    <w:rsid w:val="00BB33D9"/>
    <w:rsid w:val="00BB44BD"/>
    <w:rsid w:val="00BB4EF4"/>
    <w:rsid w:val="00BB53DD"/>
    <w:rsid w:val="00BB6C8D"/>
    <w:rsid w:val="00BB6F74"/>
    <w:rsid w:val="00BC71E7"/>
    <w:rsid w:val="00BC744C"/>
    <w:rsid w:val="00BD1581"/>
    <w:rsid w:val="00BD72B7"/>
    <w:rsid w:val="00BE3BBA"/>
    <w:rsid w:val="00BE3C11"/>
    <w:rsid w:val="00BE4717"/>
    <w:rsid w:val="00BF2B12"/>
    <w:rsid w:val="00BF4800"/>
    <w:rsid w:val="00C01273"/>
    <w:rsid w:val="00C01EF1"/>
    <w:rsid w:val="00C03D68"/>
    <w:rsid w:val="00C0497C"/>
    <w:rsid w:val="00C07355"/>
    <w:rsid w:val="00C07FD9"/>
    <w:rsid w:val="00C116A7"/>
    <w:rsid w:val="00C11BFE"/>
    <w:rsid w:val="00C13B27"/>
    <w:rsid w:val="00C155B2"/>
    <w:rsid w:val="00C17A58"/>
    <w:rsid w:val="00C202CD"/>
    <w:rsid w:val="00C22348"/>
    <w:rsid w:val="00C22716"/>
    <w:rsid w:val="00C330B2"/>
    <w:rsid w:val="00C362F1"/>
    <w:rsid w:val="00C42181"/>
    <w:rsid w:val="00C42315"/>
    <w:rsid w:val="00C427D7"/>
    <w:rsid w:val="00C44DEF"/>
    <w:rsid w:val="00C46444"/>
    <w:rsid w:val="00C472CD"/>
    <w:rsid w:val="00C500C8"/>
    <w:rsid w:val="00C52B5E"/>
    <w:rsid w:val="00C53B49"/>
    <w:rsid w:val="00C550D6"/>
    <w:rsid w:val="00C55517"/>
    <w:rsid w:val="00C56143"/>
    <w:rsid w:val="00C5619A"/>
    <w:rsid w:val="00C566F6"/>
    <w:rsid w:val="00C621A2"/>
    <w:rsid w:val="00C67ADD"/>
    <w:rsid w:val="00C73C30"/>
    <w:rsid w:val="00C73F0D"/>
    <w:rsid w:val="00C7754B"/>
    <w:rsid w:val="00C80063"/>
    <w:rsid w:val="00C80978"/>
    <w:rsid w:val="00C80997"/>
    <w:rsid w:val="00C839C8"/>
    <w:rsid w:val="00C850C0"/>
    <w:rsid w:val="00C90C09"/>
    <w:rsid w:val="00C931F4"/>
    <w:rsid w:val="00C95FA8"/>
    <w:rsid w:val="00C96019"/>
    <w:rsid w:val="00C970BE"/>
    <w:rsid w:val="00C9763E"/>
    <w:rsid w:val="00CA07F8"/>
    <w:rsid w:val="00CA1085"/>
    <w:rsid w:val="00CA2122"/>
    <w:rsid w:val="00CA6868"/>
    <w:rsid w:val="00CB0A69"/>
    <w:rsid w:val="00CB308E"/>
    <w:rsid w:val="00CC0CB8"/>
    <w:rsid w:val="00CC1CD2"/>
    <w:rsid w:val="00CC4A2E"/>
    <w:rsid w:val="00CC59B5"/>
    <w:rsid w:val="00CC5EC1"/>
    <w:rsid w:val="00CC5F75"/>
    <w:rsid w:val="00CD198B"/>
    <w:rsid w:val="00CD4D20"/>
    <w:rsid w:val="00CD5733"/>
    <w:rsid w:val="00CD5919"/>
    <w:rsid w:val="00CD712A"/>
    <w:rsid w:val="00CE2A48"/>
    <w:rsid w:val="00CE3F36"/>
    <w:rsid w:val="00CE6609"/>
    <w:rsid w:val="00CE6880"/>
    <w:rsid w:val="00CF158B"/>
    <w:rsid w:val="00CF3962"/>
    <w:rsid w:val="00CF4C5C"/>
    <w:rsid w:val="00D011E3"/>
    <w:rsid w:val="00D07D3A"/>
    <w:rsid w:val="00D116DD"/>
    <w:rsid w:val="00D14D29"/>
    <w:rsid w:val="00D151FC"/>
    <w:rsid w:val="00D208AD"/>
    <w:rsid w:val="00D20B89"/>
    <w:rsid w:val="00D23D70"/>
    <w:rsid w:val="00D24757"/>
    <w:rsid w:val="00D24E79"/>
    <w:rsid w:val="00D24F80"/>
    <w:rsid w:val="00D264DF"/>
    <w:rsid w:val="00D3039C"/>
    <w:rsid w:val="00D31336"/>
    <w:rsid w:val="00D340D8"/>
    <w:rsid w:val="00D34F5A"/>
    <w:rsid w:val="00D351B7"/>
    <w:rsid w:val="00D41C00"/>
    <w:rsid w:val="00D430D7"/>
    <w:rsid w:val="00D43AA3"/>
    <w:rsid w:val="00D44CFB"/>
    <w:rsid w:val="00D45252"/>
    <w:rsid w:val="00D4546E"/>
    <w:rsid w:val="00D47DE3"/>
    <w:rsid w:val="00D51FB0"/>
    <w:rsid w:val="00D55AE1"/>
    <w:rsid w:val="00D562E4"/>
    <w:rsid w:val="00D61B21"/>
    <w:rsid w:val="00D624A2"/>
    <w:rsid w:val="00D63CD4"/>
    <w:rsid w:val="00D71B4D"/>
    <w:rsid w:val="00D81C3B"/>
    <w:rsid w:val="00D8593E"/>
    <w:rsid w:val="00D906AF"/>
    <w:rsid w:val="00D92193"/>
    <w:rsid w:val="00D93763"/>
    <w:rsid w:val="00D93D55"/>
    <w:rsid w:val="00D94EBC"/>
    <w:rsid w:val="00D97A7E"/>
    <w:rsid w:val="00DA2C75"/>
    <w:rsid w:val="00DA3601"/>
    <w:rsid w:val="00DA36A6"/>
    <w:rsid w:val="00DA3F69"/>
    <w:rsid w:val="00DA4671"/>
    <w:rsid w:val="00DA4FF9"/>
    <w:rsid w:val="00DA622E"/>
    <w:rsid w:val="00DA7FD9"/>
    <w:rsid w:val="00DC28AC"/>
    <w:rsid w:val="00DC2E1E"/>
    <w:rsid w:val="00DC3DBE"/>
    <w:rsid w:val="00DC5802"/>
    <w:rsid w:val="00DD4982"/>
    <w:rsid w:val="00DD541B"/>
    <w:rsid w:val="00DD64D4"/>
    <w:rsid w:val="00DE208D"/>
    <w:rsid w:val="00DE445B"/>
    <w:rsid w:val="00DE5DAE"/>
    <w:rsid w:val="00DF29F6"/>
    <w:rsid w:val="00DF2B32"/>
    <w:rsid w:val="00DF6015"/>
    <w:rsid w:val="00DF7FEA"/>
    <w:rsid w:val="00E00D37"/>
    <w:rsid w:val="00E03B2E"/>
    <w:rsid w:val="00E06FE9"/>
    <w:rsid w:val="00E07FE5"/>
    <w:rsid w:val="00E11F9B"/>
    <w:rsid w:val="00E13078"/>
    <w:rsid w:val="00E13ED1"/>
    <w:rsid w:val="00E14C32"/>
    <w:rsid w:val="00E157AA"/>
    <w:rsid w:val="00E1767B"/>
    <w:rsid w:val="00E213BD"/>
    <w:rsid w:val="00E21786"/>
    <w:rsid w:val="00E22FDB"/>
    <w:rsid w:val="00E24785"/>
    <w:rsid w:val="00E25D6D"/>
    <w:rsid w:val="00E269CF"/>
    <w:rsid w:val="00E31D40"/>
    <w:rsid w:val="00E334DB"/>
    <w:rsid w:val="00E335FE"/>
    <w:rsid w:val="00E34FCE"/>
    <w:rsid w:val="00E40359"/>
    <w:rsid w:val="00E40711"/>
    <w:rsid w:val="00E42A6F"/>
    <w:rsid w:val="00E4410D"/>
    <w:rsid w:val="00E470BA"/>
    <w:rsid w:val="00E47949"/>
    <w:rsid w:val="00E52558"/>
    <w:rsid w:val="00E54299"/>
    <w:rsid w:val="00E5634E"/>
    <w:rsid w:val="00E62D2F"/>
    <w:rsid w:val="00E65F8C"/>
    <w:rsid w:val="00E70073"/>
    <w:rsid w:val="00E71CE1"/>
    <w:rsid w:val="00E71E7A"/>
    <w:rsid w:val="00E74C23"/>
    <w:rsid w:val="00E77730"/>
    <w:rsid w:val="00E80767"/>
    <w:rsid w:val="00E8569B"/>
    <w:rsid w:val="00E85877"/>
    <w:rsid w:val="00E86307"/>
    <w:rsid w:val="00E87F7F"/>
    <w:rsid w:val="00E9701F"/>
    <w:rsid w:val="00E97E0D"/>
    <w:rsid w:val="00EA081F"/>
    <w:rsid w:val="00EA78A1"/>
    <w:rsid w:val="00EA7A04"/>
    <w:rsid w:val="00EB04A4"/>
    <w:rsid w:val="00EB0EC8"/>
    <w:rsid w:val="00EB4846"/>
    <w:rsid w:val="00EB72CE"/>
    <w:rsid w:val="00EC4E49"/>
    <w:rsid w:val="00EC5426"/>
    <w:rsid w:val="00EC7B49"/>
    <w:rsid w:val="00EC7BAD"/>
    <w:rsid w:val="00EC7BF1"/>
    <w:rsid w:val="00ED078F"/>
    <w:rsid w:val="00ED11A1"/>
    <w:rsid w:val="00ED4E5C"/>
    <w:rsid w:val="00ED77FB"/>
    <w:rsid w:val="00ED7C48"/>
    <w:rsid w:val="00ED7D71"/>
    <w:rsid w:val="00EE11D8"/>
    <w:rsid w:val="00EE2638"/>
    <w:rsid w:val="00EE2650"/>
    <w:rsid w:val="00EE45FA"/>
    <w:rsid w:val="00EE59DF"/>
    <w:rsid w:val="00EE65A9"/>
    <w:rsid w:val="00EF0CDA"/>
    <w:rsid w:val="00EF3CF7"/>
    <w:rsid w:val="00EF51AF"/>
    <w:rsid w:val="00F01FD3"/>
    <w:rsid w:val="00F02FA4"/>
    <w:rsid w:val="00F0471A"/>
    <w:rsid w:val="00F04A85"/>
    <w:rsid w:val="00F065B3"/>
    <w:rsid w:val="00F1011A"/>
    <w:rsid w:val="00F1015B"/>
    <w:rsid w:val="00F119CE"/>
    <w:rsid w:val="00F1289B"/>
    <w:rsid w:val="00F13046"/>
    <w:rsid w:val="00F1543E"/>
    <w:rsid w:val="00F15830"/>
    <w:rsid w:val="00F230D7"/>
    <w:rsid w:val="00F24718"/>
    <w:rsid w:val="00F270CD"/>
    <w:rsid w:val="00F32B00"/>
    <w:rsid w:val="00F4109E"/>
    <w:rsid w:val="00F415C1"/>
    <w:rsid w:val="00F54ED3"/>
    <w:rsid w:val="00F56509"/>
    <w:rsid w:val="00F6082A"/>
    <w:rsid w:val="00F63517"/>
    <w:rsid w:val="00F63ACF"/>
    <w:rsid w:val="00F66152"/>
    <w:rsid w:val="00F80CD0"/>
    <w:rsid w:val="00F8130F"/>
    <w:rsid w:val="00F82E30"/>
    <w:rsid w:val="00F927C0"/>
    <w:rsid w:val="00F93240"/>
    <w:rsid w:val="00F950FA"/>
    <w:rsid w:val="00F9689E"/>
    <w:rsid w:val="00FA34E7"/>
    <w:rsid w:val="00FA7195"/>
    <w:rsid w:val="00FB0AF9"/>
    <w:rsid w:val="00FB244A"/>
    <w:rsid w:val="00FB2E02"/>
    <w:rsid w:val="00FB4B4A"/>
    <w:rsid w:val="00FB5CB7"/>
    <w:rsid w:val="00FB6347"/>
    <w:rsid w:val="00FC072F"/>
    <w:rsid w:val="00FC1770"/>
    <w:rsid w:val="00FC6E49"/>
    <w:rsid w:val="00FC7883"/>
    <w:rsid w:val="00FD03AB"/>
    <w:rsid w:val="00FD11C8"/>
    <w:rsid w:val="00FD155F"/>
    <w:rsid w:val="00FD188D"/>
    <w:rsid w:val="00FD636D"/>
    <w:rsid w:val="00FE1335"/>
    <w:rsid w:val="00FE3FD5"/>
    <w:rsid w:val="00FE51FE"/>
    <w:rsid w:val="00FE59D7"/>
    <w:rsid w:val="00FE5D62"/>
    <w:rsid w:val="00FE6ABC"/>
    <w:rsid w:val="00FF2CB0"/>
    <w:rsid w:val="00FF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816AA0"/>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816AA0"/>
    <w:pPr>
      <w:spacing w:after="120" w:line="260" w:lineRule="atLeast"/>
      <w:ind w:left="5534"/>
      <w:contextualSpacing/>
    </w:pPr>
    <w:rPr>
      <w:rFonts w:eastAsia="Times New Roman" w:cs="Times New Roman"/>
      <w:sz w:val="20"/>
      <w:lang w:eastAsia="en-US"/>
    </w:rPr>
  </w:style>
  <w:style w:type="paragraph" w:styleId="BalloonText">
    <w:name w:val="Balloon Text"/>
    <w:basedOn w:val="Normal"/>
    <w:semiHidden/>
    <w:rsid w:val="00563008"/>
    <w:rPr>
      <w:rFonts w:ascii="Tahoma" w:hAnsi="Tahoma" w:cs="Tahoma"/>
      <w:sz w:val="16"/>
      <w:szCs w:val="16"/>
    </w:rPr>
  </w:style>
  <w:style w:type="character" w:styleId="PageNumber">
    <w:name w:val="page number"/>
    <w:basedOn w:val="DefaultParagraphFont"/>
    <w:rsid w:val="0034727B"/>
  </w:style>
  <w:style w:type="character" w:customStyle="1" w:styleId="Heading1Char">
    <w:name w:val="Heading 1 Char"/>
    <w:link w:val="Heading1"/>
    <w:rsid w:val="00863B49"/>
    <w:rPr>
      <w:rFonts w:ascii="Arial" w:eastAsia="SimSun" w:hAnsi="Arial" w:cs="Arial"/>
      <w:b/>
      <w:bCs/>
      <w:caps/>
      <w:kern w:val="32"/>
      <w:sz w:val="22"/>
      <w:szCs w:val="32"/>
      <w:lang w:eastAsia="zh-CN"/>
    </w:rPr>
  </w:style>
  <w:style w:type="paragraph" w:styleId="ListParagraph">
    <w:name w:val="List Paragraph"/>
    <w:basedOn w:val="Normal"/>
    <w:uiPriority w:val="34"/>
    <w:qFormat/>
    <w:rsid w:val="00A053CB"/>
    <w:pPr>
      <w:ind w:left="720"/>
    </w:pPr>
  </w:style>
  <w:style w:type="character" w:customStyle="1" w:styleId="HeaderChar">
    <w:name w:val="Header Char"/>
    <w:link w:val="Header"/>
    <w:uiPriority w:val="99"/>
    <w:rsid w:val="007D43E5"/>
    <w:rPr>
      <w:rFonts w:ascii="Arial" w:eastAsia="SimSun" w:hAnsi="Arial" w:cs="Arial"/>
      <w:sz w:val="22"/>
      <w:lang w:eastAsia="zh-CN"/>
    </w:rPr>
  </w:style>
  <w:style w:type="character" w:customStyle="1" w:styleId="Heading3Char">
    <w:name w:val="Heading 3 Char"/>
    <w:link w:val="Heading3"/>
    <w:rsid w:val="00F230D7"/>
    <w:rPr>
      <w:rFonts w:ascii="Arial" w:eastAsia="SimSun" w:hAnsi="Arial" w:cs="Arial"/>
      <w:bCs/>
      <w:sz w:val="22"/>
      <w:szCs w:val="26"/>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816AA0"/>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816AA0"/>
    <w:pPr>
      <w:spacing w:after="120" w:line="260" w:lineRule="atLeast"/>
      <w:ind w:left="5534"/>
      <w:contextualSpacing/>
    </w:pPr>
    <w:rPr>
      <w:rFonts w:eastAsia="Times New Roman" w:cs="Times New Roman"/>
      <w:sz w:val="20"/>
      <w:lang w:eastAsia="en-US"/>
    </w:rPr>
  </w:style>
  <w:style w:type="paragraph" w:styleId="BalloonText">
    <w:name w:val="Balloon Text"/>
    <w:basedOn w:val="Normal"/>
    <w:semiHidden/>
    <w:rsid w:val="00563008"/>
    <w:rPr>
      <w:rFonts w:ascii="Tahoma" w:hAnsi="Tahoma" w:cs="Tahoma"/>
      <w:sz w:val="16"/>
      <w:szCs w:val="16"/>
    </w:rPr>
  </w:style>
  <w:style w:type="character" w:styleId="PageNumber">
    <w:name w:val="page number"/>
    <w:basedOn w:val="DefaultParagraphFont"/>
    <w:rsid w:val="0034727B"/>
  </w:style>
  <w:style w:type="character" w:customStyle="1" w:styleId="Heading1Char">
    <w:name w:val="Heading 1 Char"/>
    <w:link w:val="Heading1"/>
    <w:rsid w:val="00863B49"/>
    <w:rPr>
      <w:rFonts w:ascii="Arial" w:eastAsia="SimSun" w:hAnsi="Arial" w:cs="Arial"/>
      <w:b/>
      <w:bCs/>
      <w:caps/>
      <w:kern w:val="32"/>
      <w:sz w:val="22"/>
      <w:szCs w:val="32"/>
      <w:lang w:eastAsia="zh-CN"/>
    </w:rPr>
  </w:style>
  <w:style w:type="paragraph" w:styleId="ListParagraph">
    <w:name w:val="List Paragraph"/>
    <w:basedOn w:val="Normal"/>
    <w:uiPriority w:val="34"/>
    <w:qFormat/>
    <w:rsid w:val="00A053CB"/>
    <w:pPr>
      <w:ind w:left="720"/>
    </w:pPr>
  </w:style>
  <w:style w:type="character" w:customStyle="1" w:styleId="HeaderChar">
    <w:name w:val="Header Char"/>
    <w:link w:val="Header"/>
    <w:uiPriority w:val="99"/>
    <w:rsid w:val="007D43E5"/>
    <w:rPr>
      <w:rFonts w:ascii="Arial" w:eastAsia="SimSun" w:hAnsi="Arial" w:cs="Arial"/>
      <w:sz w:val="22"/>
      <w:lang w:eastAsia="zh-CN"/>
    </w:rPr>
  </w:style>
  <w:style w:type="character" w:customStyle="1" w:styleId="Heading3Char">
    <w:name w:val="Heading 3 Char"/>
    <w:link w:val="Heading3"/>
    <w:rsid w:val="00F230D7"/>
    <w:rPr>
      <w:rFonts w:ascii="Arial" w:eastAsia="SimSun" w:hAnsi="Arial" w:cs="Arial"/>
      <w:bCs/>
      <w:sz w:val="22"/>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44639-19FB-4C88-B4AF-F5909A34E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2342</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LI/WG/DEV/9/7 Prov.</vt:lpstr>
    </vt:vector>
  </TitlesOfParts>
  <Company>WIPO</Company>
  <LinksUpToDate>false</LinksUpToDate>
  <CharactersWithSpaces>14676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LI/WG/DEV/9/7 Prov.</dc:title>
  <dc:subject>Proyecto de resumen de la Presidencia</dc:subject>
  <dc:creator>Vincent</dc:creator>
  <dc:description>JC/KP 26.6.2014</dc:description>
  <cp:lastModifiedBy>VINCENT Anouck</cp:lastModifiedBy>
  <cp:revision>3</cp:revision>
  <cp:lastPrinted>2014-06-27T09:44:00Z</cp:lastPrinted>
  <dcterms:created xsi:type="dcterms:W3CDTF">2014-06-27T09:44:00Z</dcterms:created>
  <dcterms:modified xsi:type="dcterms:W3CDTF">2014-06-27T09:44:00Z</dcterms:modified>
</cp:coreProperties>
</file>