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DA3598" w:rsidTr="0088395E">
        <w:tc>
          <w:tcPr>
            <w:tcW w:w="4513" w:type="dxa"/>
            <w:tcBorders>
              <w:bottom w:val="single" w:sz="4" w:space="0" w:color="auto"/>
            </w:tcBorders>
            <w:tcMar>
              <w:bottom w:w="170" w:type="dxa"/>
            </w:tcMar>
          </w:tcPr>
          <w:p w:rsidR="00E504E5" w:rsidRPr="00985AF8" w:rsidRDefault="00E504E5" w:rsidP="00AB613D">
            <w:pPr>
              <w:rPr>
                <w:lang w:val="es-ES_tradnl"/>
              </w:rPr>
            </w:pPr>
          </w:p>
        </w:tc>
        <w:tc>
          <w:tcPr>
            <w:tcW w:w="4337" w:type="dxa"/>
            <w:tcBorders>
              <w:bottom w:val="single" w:sz="4" w:space="0" w:color="auto"/>
            </w:tcBorders>
            <w:tcMar>
              <w:left w:w="0" w:type="dxa"/>
              <w:right w:w="0" w:type="dxa"/>
            </w:tcMar>
          </w:tcPr>
          <w:p w:rsidR="00E504E5" w:rsidRPr="00DA3598" w:rsidRDefault="00D6721C" w:rsidP="00AB613D">
            <w:pPr>
              <w:rPr>
                <w:lang w:val="es-ES_tradnl"/>
              </w:rPr>
            </w:pPr>
            <w:r w:rsidRPr="00DA3598">
              <w:rPr>
                <w:noProof/>
                <w:lang w:val="en-US" w:eastAsia="en-US"/>
              </w:rPr>
              <w:drawing>
                <wp:inline distT="0" distB="0" distL="0" distR="0" wp14:anchorId="646BFF4A" wp14:editId="1E2DA3D5">
                  <wp:extent cx="1860550" cy="1327785"/>
                  <wp:effectExtent l="0" t="0" r="6350" b="5715"/>
                  <wp:docPr id="1" name="Picture 1" descr="Description: 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A3598" w:rsidRDefault="00E504E5" w:rsidP="00AB613D">
            <w:pPr>
              <w:jc w:val="right"/>
              <w:rPr>
                <w:lang w:val="es-ES_tradnl"/>
              </w:rPr>
            </w:pPr>
            <w:r w:rsidRPr="00DA3598">
              <w:rPr>
                <w:b/>
                <w:sz w:val="40"/>
                <w:szCs w:val="40"/>
                <w:lang w:val="es-ES_tradnl"/>
              </w:rPr>
              <w:t>S</w:t>
            </w:r>
          </w:p>
        </w:tc>
      </w:tr>
      <w:tr w:rsidR="008B2CC1" w:rsidRPr="00DA3598"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DA3598" w:rsidRDefault="006B4D71" w:rsidP="00BE0577">
            <w:pPr>
              <w:jc w:val="right"/>
              <w:rPr>
                <w:rFonts w:ascii="Arial Black" w:hAnsi="Arial Black"/>
                <w:caps/>
                <w:sz w:val="15"/>
                <w:lang w:val="es-ES_tradnl"/>
              </w:rPr>
            </w:pPr>
            <w:bookmarkStart w:id="0" w:name="Code"/>
            <w:bookmarkEnd w:id="0"/>
            <w:r w:rsidRPr="00DA3598">
              <w:rPr>
                <w:rFonts w:ascii="Arial Black" w:hAnsi="Arial Black"/>
                <w:sz w:val="15"/>
                <w:lang w:val="es-ES_tradnl"/>
              </w:rPr>
              <w:t>LI/WG/DEV/</w:t>
            </w:r>
            <w:r w:rsidR="00BE0577">
              <w:rPr>
                <w:rFonts w:ascii="Arial Black" w:hAnsi="Arial Black"/>
                <w:sz w:val="15"/>
                <w:lang w:val="es-ES_tradnl"/>
              </w:rPr>
              <w:t>10</w:t>
            </w:r>
            <w:r w:rsidRPr="00DA3598">
              <w:rPr>
                <w:rFonts w:ascii="Arial Black" w:hAnsi="Arial Black"/>
                <w:sz w:val="15"/>
                <w:lang w:val="es-ES_tradnl"/>
              </w:rPr>
              <w:t>/2</w:t>
            </w:r>
            <w:r w:rsidR="00022715" w:rsidRPr="00DA3598">
              <w:rPr>
                <w:rFonts w:ascii="Arial Black" w:hAnsi="Arial Black"/>
                <w:sz w:val="15"/>
                <w:lang w:val="es-ES_tradnl"/>
              </w:rPr>
              <w:t xml:space="preserve"> </w:t>
            </w:r>
          </w:p>
        </w:tc>
      </w:tr>
      <w:tr w:rsidR="008B2CC1" w:rsidRPr="00DA3598" w:rsidTr="00AB613D">
        <w:trPr>
          <w:trHeight w:hRule="exact" w:val="170"/>
        </w:trPr>
        <w:tc>
          <w:tcPr>
            <w:tcW w:w="9356" w:type="dxa"/>
            <w:gridSpan w:val="3"/>
            <w:noWrap/>
            <w:tcMar>
              <w:left w:w="0" w:type="dxa"/>
              <w:right w:w="0" w:type="dxa"/>
            </w:tcMar>
            <w:vAlign w:val="bottom"/>
          </w:tcPr>
          <w:p w:rsidR="008B2CC1" w:rsidRPr="00DA3598" w:rsidRDefault="006B4D71" w:rsidP="00AB613D">
            <w:pPr>
              <w:jc w:val="right"/>
              <w:rPr>
                <w:rFonts w:ascii="Arial Black" w:hAnsi="Arial Black"/>
                <w:caps/>
                <w:sz w:val="15"/>
                <w:lang w:val="es-ES_tradnl"/>
              </w:rPr>
            </w:pPr>
            <w:r w:rsidRPr="00DA3598">
              <w:rPr>
                <w:rFonts w:ascii="Arial Black" w:hAnsi="Arial Black"/>
                <w:sz w:val="15"/>
                <w:lang w:val="es-ES_tradnl"/>
              </w:rPr>
              <w:t xml:space="preserve">ORIGINAL:  </w:t>
            </w:r>
            <w:bookmarkStart w:id="1" w:name="Original"/>
            <w:bookmarkEnd w:id="1"/>
            <w:r w:rsidRPr="00DA3598">
              <w:rPr>
                <w:rFonts w:ascii="Arial Black" w:hAnsi="Arial Black"/>
                <w:sz w:val="15"/>
                <w:lang w:val="es-ES_tradnl"/>
              </w:rPr>
              <w:t>INGLÉS</w:t>
            </w:r>
          </w:p>
        </w:tc>
      </w:tr>
      <w:tr w:rsidR="008B2CC1" w:rsidRPr="00DA3598" w:rsidTr="00AB613D">
        <w:trPr>
          <w:trHeight w:hRule="exact" w:val="198"/>
        </w:trPr>
        <w:tc>
          <w:tcPr>
            <w:tcW w:w="9356" w:type="dxa"/>
            <w:gridSpan w:val="3"/>
            <w:tcMar>
              <w:left w:w="0" w:type="dxa"/>
              <w:right w:w="0" w:type="dxa"/>
            </w:tcMar>
            <w:vAlign w:val="bottom"/>
          </w:tcPr>
          <w:p w:rsidR="008B2CC1" w:rsidRPr="00DA3598" w:rsidRDefault="006B4D71" w:rsidP="00BE0577">
            <w:pPr>
              <w:jc w:val="right"/>
              <w:rPr>
                <w:rFonts w:ascii="Arial Black" w:hAnsi="Arial Black"/>
                <w:caps/>
                <w:sz w:val="15"/>
                <w:lang w:val="es-ES_tradnl"/>
              </w:rPr>
            </w:pPr>
            <w:r w:rsidRPr="00DA3598">
              <w:rPr>
                <w:rFonts w:ascii="Arial Black" w:hAnsi="Arial Black"/>
                <w:sz w:val="15"/>
                <w:lang w:val="es-ES_tradnl"/>
              </w:rPr>
              <w:t>FECHA</w:t>
            </w:r>
            <w:r w:rsidR="00C62207" w:rsidRPr="00DA3598">
              <w:rPr>
                <w:rFonts w:ascii="Arial Black" w:hAnsi="Arial Black"/>
                <w:sz w:val="15"/>
                <w:lang w:val="es-ES_tradnl"/>
              </w:rPr>
              <w:t xml:space="preserve">:  </w:t>
            </w:r>
            <w:r w:rsidR="00253FB6">
              <w:rPr>
                <w:rFonts w:ascii="Arial Black" w:hAnsi="Arial Black"/>
                <w:sz w:val="15"/>
                <w:lang w:val="es-ES_tradnl"/>
              </w:rPr>
              <w:t>27</w:t>
            </w:r>
            <w:r w:rsidR="003D0E8B" w:rsidRPr="00DA3598">
              <w:rPr>
                <w:rFonts w:ascii="Arial Black" w:hAnsi="Arial Black"/>
                <w:sz w:val="15"/>
                <w:lang w:val="es-ES_tradnl"/>
              </w:rPr>
              <w:t xml:space="preserve"> </w:t>
            </w:r>
            <w:r w:rsidRPr="00DA3598">
              <w:rPr>
                <w:rFonts w:ascii="Arial Black" w:hAnsi="Arial Black"/>
                <w:sz w:val="15"/>
                <w:lang w:val="es-ES_tradnl"/>
              </w:rPr>
              <w:t xml:space="preserve">DE </w:t>
            </w:r>
            <w:r w:rsidR="00BE0577">
              <w:rPr>
                <w:rFonts w:ascii="Arial Black" w:hAnsi="Arial Black"/>
                <w:sz w:val="15"/>
                <w:lang w:val="es-ES_tradnl"/>
              </w:rPr>
              <w:t xml:space="preserve">AGOSTO </w:t>
            </w:r>
            <w:r w:rsidRPr="00DA3598">
              <w:rPr>
                <w:rFonts w:ascii="Arial Black" w:hAnsi="Arial Black"/>
                <w:sz w:val="15"/>
                <w:lang w:val="es-ES_tradnl"/>
              </w:rPr>
              <w:t>D</w:t>
            </w:r>
            <w:r w:rsidR="00C62207" w:rsidRPr="00DA3598">
              <w:rPr>
                <w:rFonts w:ascii="Arial Black" w:hAnsi="Arial Black"/>
                <w:sz w:val="15"/>
                <w:lang w:val="es-ES_tradnl"/>
              </w:rPr>
              <w:t>E 2</w:t>
            </w:r>
            <w:r w:rsidRPr="00DA3598">
              <w:rPr>
                <w:rFonts w:ascii="Arial Black" w:hAnsi="Arial Black"/>
                <w:sz w:val="15"/>
                <w:lang w:val="es-ES_tradnl"/>
              </w:rPr>
              <w:t>014</w:t>
            </w:r>
          </w:p>
        </w:tc>
      </w:tr>
    </w:tbl>
    <w:p w:rsidR="008B2CC1" w:rsidRPr="00DA3598" w:rsidRDefault="008B2CC1" w:rsidP="008B2CC1">
      <w:pPr>
        <w:rPr>
          <w:lang w:val="es-ES_tradnl"/>
        </w:rPr>
      </w:pPr>
    </w:p>
    <w:p w:rsidR="008B2CC1" w:rsidRPr="00DA3598" w:rsidRDefault="008B2CC1" w:rsidP="008B2CC1">
      <w:pPr>
        <w:rPr>
          <w:lang w:val="es-ES_tradnl"/>
        </w:rPr>
      </w:pPr>
    </w:p>
    <w:p w:rsidR="008B2CC1" w:rsidRPr="00DA3598" w:rsidRDefault="008B2CC1" w:rsidP="008B2CC1">
      <w:pPr>
        <w:rPr>
          <w:lang w:val="es-ES_tradnl"/>
        </w:rPr>
      </w:pPr>
    </w:p>
    <w:p w:rsidR="008B2CC1" w:rsidRPr="00DA3598" w:rsidRDefault="008B2CC1" w:rsidP="008B2CC1">
      <w:pPr>
        <w:rPr>
          <w:lang w:val="es-ES_tradnl"/>
        </w:rPr>
      </w:pPr>
    </w:p>
    <w:p w:rsidR="008B2CC1" w:rsidRPr="00DA3598" w:rsidRDefault="008B2CC1" w:rsidP="008B2CC1">
      <w:pPr>
        <w:rPr>
          <w:lang w:val="es-ES_tradnl"/>
        </w:rPr>
      </w:pPr>
    </w:p>
    <w:p w:rsidR="008B2CC1" w:rsidRPr="00DA3598" w:rsidRDefault="005A3EBD" w:rsidP="008B2CC1">
      <w:pPr>
        <w:rPr>
          <w:b/>
          <w:sz w:val="28"/>
          <w:szCs w:val="28"/>
          <w:lang w:val="es-ES_tradnl"/>
        </w:rPr>
      </w:pPr>
      <w:r w:rsidRPr="00DA3598">
        <w:rPr>
          <w:b/>
          <w:sz w:val="28"/>
          <w:szCs w:val="28"/>
          <w:lang w:val="es-ES_tradnl"/>
        </w:rPr>
        <w:t>Grupo de Trabajo sobre el Desarrollo del Sistema de Lisboa (Denominaciones de Origen)</w:t>
      </w:r>
    </w:p>
    <w:p w:rsidR="003845C1" w:rsidRPr="00DA3598" w:rsidRDefault="003845C1" w:rsidP="003845C1">
      <w:pPr>
        <w:rPr>
          <w:lang w:val="es-ES_tradnl"/>
        </w:rPr>
      </w:pPr>
    </w:p>
    <w:p w:rsidR="003845C1" w:rsidRPr="00DA3598" w:rsidRDefault="003845C1" w:rsidP="003845C1">
      <w:pPr>
        <w:rPr>
          <w:lang w:val="es-ES_tradnl"/>
        </w:rPr>
      </w:pPr>
    </w:p>
    <w:p w:rsidR="005A3EBD" w:rsidRPr="00DA3598" w:rsidRDefault="00BE0577" w:rsidP="005A3EBD">
      <w:pPr>
        <w:rPr>
          <w:b/>
          <w:sz w:val="24"/>
          <w:szCs w:val="24"/>
          <w:lang w:val="es-ES_tradnl"/>
        </w:rPr>
      </w:pPr>
      <w:r>
        <w:rPr>
          <w:b/>
          <w:sz w:val="24"/>
          <w:szCs w:val="24"/>
          <w:lang w:val="es-ES_tradnl"/>
        </w:rPr>
        <w:t>Décima</w:t>
      </w:r>
      <w:r w:rsidR="005A3EBD" w:rsidRPr="00DA3598">
        <w:rPr>
          <w:b/>
          <w:sz w:val="24"/>
          <w:szCs w:val="24"/>
          <w:lang w:val="es-ES_tradnl"/>
        </w:rPr>
        <w:t xml:space="preserve"> </w:t>
      </w:r>
      <w:r w:rsidR="005A78EA" w:rsidRPr="00DA3598">
        <w:rPr>
          <w:b/>
          <w:sz w:val="24"/>
          <w:szCs w:val="24"/>
          <w:lang w:val="es-ES_tradnl"/>
        </w:rPr>
        <w:t>reunión</w:t>
      </w:r>
    </w:p>
    <w:p w:rsidR="005A3EBD" w:rsidRPr="00DA3598" w:rsidRDefault="005A3EBD" w:rsidP="005A3EBD">
      <w:pPr>
        <w:rPr>
          <w:b/>
          <w:sz w:val="24"/>
          <w:szCs w:val="24"/>
          <w:lang w:val="es-ES_tradnl"/>
        </w:rPr>
      </w:pPr>
      <w:r w:rsidRPr="00DA3598">
        <w:rPr>
          <w:b/>
          <w:sz w:val="24"/>
          <w:szCs w:val="24"/>
          <w:lang w:val="es-ES_tradnl"/>
        </w:rPr>
        <w:t xml:space="preserve">Ginebra, </w:t>
      </w:r>
      <w:r w:rsidR="000A477D" w:rsidRPr="00DA3598">
        <w:rPr>
          <w:b/>
          <w:sz w:val="24"/>
          <w:szCs w:val="24"/>
          <w:lang w:val="es-ES_tradnl"/>
        </w:rPr>
        <w:t>2</w:t>
      </w:r>
      <w:r w:rsidR="00BE0577">
        <w:rPr>
          <w:b/>
          <w:sz w:val="24"/>
          <w:szCs w:val="24"/>
          <w:lang w:val="es-ES_tradnl"/>
        </w:rPr>
        <w:t>7</w:t>
      </w:r>
      <w:r w:rsidR="00985AF8" w:rsidRPr="00DA3598">
        <w:rPr>
          <w:b/>
          <w:sz w:val="24"/>
          <w:szCs w:val="24"/>
          <w:lang w:val="es-ES_tradnl"/>
        </w:rPr>
        <w:t xml:space="preserve"> </w:t>
      </w:r>
      <w:r w:rsidR="00C62207" w:rsidRPr="00DA3598">
        <w:rPr>
          <w:b/>
          <w:sz w:val="24"/>
          <w:szCs w:val="24"/>
          <w:lang w:val="es-ES_tradnl"/>
        </w:rPr>
        <w:t>a </w:t>
      </w:r>
      <w:r w:rsidR="00BE0577">
        <w:rPr>
          <w:b/>
          <w:sz w:val="24"/>
          <w:szCs w:val="24"/>
          <w:lang w:val="es-ES_tradnl"/>
        </w:rPr>
        <w:t>31</w:t>
      </w:r>
      <w:r w:rsidR="000A477D" w:rsidRPr="00DA3598">
        <w:rPr>
          <w:b/>
          <w:sz w:val="24"/>
          <w:szCs w:val="24"/>
          <w:lang w:val="es-ES_tradnl"/>
        </w:rPr>
        <w:t xml:space="preserve"> de </w:t>
      </w:r>
      <w:r w:rsidR="00BE0577">
        <w:rPr>
          <w:b/>
          <w:sz w:val="24"/>
          <w:szCs w:val="24"/>
          <w:lang w:val="es-ES_tradnl"/>
        </w:rPr>
        <w:t>octubre</w:t>
      </w:r>
      <w:r w:rsidR="00CB5EC2" w:rsidRPr="00DA3598">
        <w:rPr>
          <w:b/>
          <w:sz w:val="24"/>
          <w:szCs w:val="24"/>
          <w:lang w:val="es-ES_tradnl"/>
        </w:rPr>
        <w:t xml:space="preserve"> </w:t>
      </w:r>
      <w:r w:rsidR="000A477D" w:rsidRPr="00DA3598">
        <w:rPr>
          <w:b/>
          <w:sz w:val="24"/>
          <w:szCs w:val="24"/>
          <w:lang w:val="es-ES_tradnl"/>
        </w:rPr>
        <w:t>d</w:t>
      </w:r>
      <w:r w:rsidR="00C62207" w:rsidRPr="00DA3598">
        <w:rPr>
          <w:b/>
          <w:sz w:val="24"/>
          <w:szCs w:val="24"/>
          <w:lang w:val="es-ES_tradnl"/>
        </w:rPr>
        <w:t>e 2</w:t>
      </w:r>
      <w:r w:rsidRPr="00DA3598">
        <w:rPr>
          <w:b/>
          <w:sz w:val="24"/>
          <w:szCs w:val="24"/>
          <w:lang w:val="es-ES_tradnl"/>
        </w:rPr>
        <w:t>01</w:t>
      </w:r>
      <w:r w:rsidR="00CB5EC2" w:rsidRPr="00DA3598">
        <w:rPr>
          <w:b/>
          <w:sz w:val="24"/>
          <w:szCs w:val="24"/>
          <w:lang w:val="es-ES_tradnl"/>
        </w:rPr>
        <w:t>4</w:t>
      </w:r>
    </w:p>
    <w:p w:rsidR="008B2CC1" w:rsidRPr="00DA3598" w:rsidRDefault="008B2CC1" w:rsidP="008B2CC1">
      <w:pPr>
        <w:rPr>
          <w:lang w:val="es-ES_tradnl"/>
        </w:rPr>
      </w:pPr>
    </w:p>
    <w:p w:rsidR="008B2CC1" w:rsidRPr="00DA3598" w:rsidRDefault="008B2CC1" w:rsidP="008B2CC1">
      <w:pPr>
        <w:rPr>
          <w:lang w:val="es-ES_tradnl"/>
        </w:rPr>
      </w:pPr>
    </w:p>
    <w:p w:rsidR="008B2CC1" w:rsidRPr="00DA3598" w:rsidRDefault="008B2CC1" w:rsidP="008B2CC1">
      <w:pPr>
        <w:rPr>
          <w:lang w:val="es-ES_tradnl"/>
        </w:rPr>
      </w:pPr>
    </w:p>
    <w:p w:rsidR="000A477D" w:rsidRPr="00DA3598" w:rsidRDefault="00DF1CCB" w:rsidP="000A477D">
      <w:pPr>
        <w:rPr>
          <w:caps/>
          <w:sz w:val="24"/>
          <w:lang w:val="es-ES_tradnl"/>
        </w:rPr>
      </w:pPr>
      <w:bookmarkStart w:id="2" w:name="TitleOfDoc"/>
      <w:bookmarkEnd w:id="2"/>
      <w:r w:rsidRPr="00DA3598">
        <w:rPr>
          <w:caps/>
          <w:sz w:val="24"/>
          <w:lang w:val="es-ES_tradnl"/>
        </w:rPr>
        <w:t>PROYECTO DE A</w:t>
      </w:r>
      <w:r w:rsidR="008D35BA" w:rsidRPr="00DA3598">
        <w:rPr>
          <w:caps/>
          <w:sz w:val="24"/>
          <w:lang w:val="es-ES_tradnl"/>
        </w:rPr>
        <w:t>rreglo</w:t>
      </w:r>
      <w:r w:rsidRPr="00DA3598">
        <w:rPr>
          <w:caps/>
          <w:sz w:val="24"/>
          <w:lang w:val="es-ES_tradnl"/>
        </w:rPr>
        <w:t xml:space="preserve"> DE LISBOA REVISADO SOBRE DENOMINACIONES DE ORIGEN E INDICACIONES GEOGRÁFICAS</w:t>
      </w:r>
    </w:p>
    <w:p w:rsidR="000A477D" w:rsidRPr="00DA3598" w:rsidRDefault="000A477D" w:rsidP="000A477D">
      <w:pPr>
        <w:rPr>
          <w:lang w:val="es-ES_tradnl"/>
        </w:rPr>
      </w:pPr>
    </w:p>
    <w:p w:rsidR="000A477D" w:rsidRPr="00DA3598" w:rsidRDefault="00810CDC" w:rsidP="000A477D">
      <w:pPr>
        <w:rPr>
          <w:i/>
          <w:iCs/>
          <w:lang w:val="es-ES_tradnl"/>
        </w:rPr>
      </w:pPr>
      <w:proofErr w:type="gramStart"/>
      <w:r w:rsidRPr="00DA3598">
        <w:rPr>
          <w:i/>
          <w:iCs/>
          <w:lang w:val="es-ES_tradnl"/>
        </w:rPr>
        <w:t>p</w:t>
      </w:r>
      <w:r w:rsidR="000A477D" w:rsidRPr="00DA3598">
        <w:rPr>
          <w:i/>
          <w:iCs/>
          <w:lang w:val="es-ES_tradnl"/>
        </w:rPr>
        <w:t>repar</w:t>
      </w:r>
      <w:r w:rsidR="00DF1CCB" w:rsidRPr="00DA3598">
        <w:rPr>
          <w:i/>
          <w:iCs/>
          <w:lang w:val="es-ES_tradnl"/>
        </w:rPr>
        <w:t>ado</w:t>
      </w:r>
      <w:proofErr w:type="gramEnd"/>
      <w:r w:rsidR="00DF1CCB" w:rsidRPr="00DA3598">
        <w:rPr>
          <w:i/>
          <w:iCs/>
          <w:lang w:val="es-ES_tradnl"/>
        </w:rPr>
        <w:t xml:space="preserve"> por la Secretaría</w:t>
      </w:r>
    </w:p>
    <w:p w:rsidR="000A477D" w:rsidRPr="00DA3598" w:rsidRDefault="000A477D" w:rsidP="000A477D">
      <w:pPr>
        <w:rPr>
          <w:lang w:val="es-ES_tradnl"/>
        </w:rPr>
      </w:pPr>
    </w:p>
    <w:p w:rsidR="000A477D" w:rsidRPr="00DA3598" w:rsidRDefault="000A477D" w:rsidP="000A477D">
      <w:pPr>
        <w:rPr>
          <w:lang w:val="es-ES_tradnl"/>
        </w:rPr>
      </w:pPr>
    </w:p>
    <w:p w:rsidR="000A477D" w:rsidRPr="00DA3598" w:rsidRDefault="000A477D" w:rsidP="000A477D">
      <w:pPr>
        <w:rPr>
          <w:lang w:val="es-ES_tradnl"/>
        </w:rPr>
      </w:pPr>
    </w:p>
    <w:p w:rsidR="00022715" w:rsidRPr="00DA3598" w:rsidRDefault="00CE15E8" w:rsidP="00810CDC">
      <w:pPr>
        <w:pStyle w:val="ONUMFS"/>
        <w:rPr>
          <w:lang w:val="es-ES_tradnl"/>
        </w:rPr>
      </w:pPr>
      <w:r w:rsidRPr="00DA3598">
        <w:rPr>
          <w:lang w:val="es-ES_tradnl"/>
        </w:rPr>
        <w:t xml:space="preserve">Tras la </w:t>
      </w:r>
      <w:r w:rsidR="00BE0577">
        <w:rPr>
          <w:lang w:val="es-ES_tradnl"/>
        </w:rPr>
        <w:t>novena</w:t>
      </w:r>
      <w:r w:rsidRPr="00DA3598">
        <w:rPr>
          <w:lang w:val="es-ES_tradnl"/>
        </w:rPr>
        <w:t xml:space="preserve"> reunión del Grupo de Trabajo sobre el Desarrollo del Sistema de Lisboa (Denominaciones de Origen) (en adelante, “el Grupo de Trabajo”), que tuvo lugar en Ginebra de</w:t>
      </w:r>
      <w:r w:rsidR="00C62207" w:rsidRPr="00DA3598">
        <w:rPr>
          <w:lang w:val="es-ES_tradnl"/>
        </w:rPr>
        <w:t>l 2</w:t>
      </w:r>
      <w:r w:rsidR="00BE0577">
        <w:rPr>
          <w:lang w:val="es-ES_tradnl"/>
        </w:rPr>
        <w:t>3</w:t>
      </w:r>
      <w:r w:rsidR="00C23F51" w:rsidRPr="00DA3598">
        <w:rPr>
          <w:lang w:val="es-ES_tradnl"/>
        </w:rPr>
        <w:t xml:space="preserve"> a</w:t>
      </w:r>
      <w:r w:rsidR="00C62207" w:rsidRPr="00DA3598">
        <w:rPr>
          <w:lang w:val="es-ES_tradnl"/>
        </w:rPr>
        <w:t>l </w:t>
      </w:r>
      <w:r w:rsidR="00BE0577">
        <w:rPr>
          <w:lang w:val="es-ES_tradnl"/>
        </w:rPr>
        <w:t>27</w:t>
      </w:r>
      <w:r w:rsidR="00C23F51" w:rsidRPr="00DA3598">
        <w:rPr>
          <w:lang w:val="es-ES_tradnl"/>
        </w:rPr>
        <w:t xml:space="preserve"> de </w:t>
      </w:r>
      <w:r w:rsidR="00BE0577">
        <w:rPr>
          <w:lang w:val="es-ES_tradnl"/>
        </w:rPr>
        <w:t xml:space="preserve">junio </w:t>
      </w:r>
      <w:r w:rsidRPr="00DA3598">
        <w:rPr>
          <w:lang w:val="es-ES_tradnl"/>
        </w:rPr>
        <w:t>d</w:t>
      </w:r>
      <w:r w:rsidR="00C62207" w:rsidRPr="00DA3598">
        <w:rPr>
          <w:lang w:val="es-ES_tradnl"/>
        </w:rPr>
        <w:t>e 2</w:t>
      </w:r>
      <w:r w:rsidR="00BE0577">
        <w:rPr>
          <w:lang w:val="es-ES_tradnl"/>
        </w:rPr>
        <w:t>014</w:t>
      </w:r>
      <w:r w:rsidRPr="00DA3598">
        <w:rPr>
          <w:lang w:val="es-ES_tradnl"/>
        </w:rPr>
        <w:t>, la Oficina Internacional de la Organización Mundial de la Propiedad Intelectual (OMPI) ha prep</w:t>
      </w:r>
      <w:r w:rsidR="00D24A43" w:rsidRPr="00DA3598">
        <w:rPr>
          <w:lang w:val="es-ES_tradnl"/>
        </w:rPr>
        <w:t>arado una versión revisada del proyecto de A</w:t>
      </w:r>
      <w:r w:rsidR="008D35BA" w:rsidRPr="00DA3598">
        <w:rPr>
          <w:lang w:val="es-ES_tradnl"/>
        </w:rPr>
        <w:t>rreglo</w:t>
      </w:r>
      <w:r w:rsidRPr="00DA3598">
        <w:rPr>
          <w:lang w:val="es-ES_tradnl"/>
        </w:rPr>
        <w:t xml:space="preserve"> de Lisboa </w:t>
      </w:r>
      <w:r w:rsidR="002806C8" w:rsidRPr="00DA3598">
        <w:rPr>
          <w:lang w:val="es-ES_tradnl"/>
        </w:rPr>
        <w:t>r</w:t>
      </w:r>
      <w:r w:rsidRPr="00DA3598">
        <w:rPr>
          <w:lang w:val="es-ES_tradnl"/>
        </w:rPr>
        <w:t xml:space="preserve">evisado, según figura en el documento </w:t>
      </w:r>
      <w:r w:rsidR="00C23F51" w:rsidRPr="00DA3598">
        <w:rPr>
          <w:lang w:val="es-ES_tradnl"/>
        </w:rPr>
        <w:t>LI/WG/DEV/</w:t>
      </w:r>
      <w:r w:rsidR="00BE0577">
        <w:rPr>
          <w:lang w:val="es-ES_tradnl"/>
        </w:rPr>
        <w:t>9</w:t>
      </w:r>
      <w:r w:rsidR="000A477D" w:rsidRPr="00DA3598">
        <w:rPr>
          <w:lang w:val="es-ES_tradnl"/>
        </w:rPr>
        <w:t xml:space="preserve">/2, </w:t>
      </w:r>
      <w:r w:rsidRPr="00DA3598">
        <w:rPr>
          <w:lang w:val="es-ES_tradnl"/>
        </w:rPr>
        <w:t>en respuesta a la petición del Grupo de Trabajo y conforme a las pautas de la orientación proporcionada en dicha reunión.</w:t>
      </w:r>
      <w:r w:rsidR="00484216" w:rsidRPr="00DA3598">
        <w:rPr>
          <w:lang w:val="es-ES_tradnl"/>
        </w:rPr>
        <w:t xml:space="preserve">  El documento </w:t>
      </w:r>
      <w:r w:rsidR="000A477D" w:rsidRPr="00DA3598">
        <w:rPr>
          <w:lang w:val="es-ES_tradnl"/>
        </w:rPr>
        <w:t>LI/WG/DEV/</w:t>
      </w:r>
      <w:r w:rsidR="00BE0577">
        <w:rPr>
          <w:lang w:val="es-ES_tradnl"/>
        </w:rPr>
        <w:t>10</w:t>
      </w:r>
      <w:r w:rsidR="000A477D" w:rsidRPr="00DA3598">
        <w:rPr>
          <w:lang w:val="es-ES_tradnl"/>
        </w:rPr>
        <w:t>/</w:t>
      </w:r>
      <w:r w:rsidR="00C23F51" w:rsidRPr="00DA3598">
        <w:rPr>
          <w:lang w:val="es-ES_tradnl"/>
        </w:rPr>
        <w:t>3</w:t>
      </w:r>
      <w:r w:rsidR="00484216" w:rsidRPr="00DA3598">
        <w:rPr>
          <w:lang w:val="es-ES_tradnl"/>
        </w:rPr>
        <w:t xml:space="preserve"> contiene la versión revisada </w:t>
      </w:r>
      <w:r w:rsidR="008A5673" w:rsidRPr="00DA3598">
        <w:rPr>
          <w:lang w:val="es-ES_tradnl"/>
        </w:rPr>
        <w:t>d</w:t>
      </w:r>
      <w:r w:rsidR="00484216" w:rsidRPr="00DA3598">
        <w:rPr>
          <w:lang w:val="es-ES_tradnl"/>
        </w:rPr>
        <w:t xml:space="preserve">el </w:t>
      </w:r>
      <w:r w:rsidR="008D35BA" w:rsidRPr="00DA3598">
        <w:rPr>
          <w:lang w:val="es-ES_tradnl"/>
        </w:rPr>
        <w:t>p</w:t>
      </w:r>
      <w:r w:rsidR="00484216" w:rsidRPr="00DA3598">
        <w:rPr>
          <w:lang w:val="es-ES_tradnl"/>
        </w:rPr>
        <w:t xml:space="preserve">royecto de Reglamento.  Los documentos </w:t>
      </w:r>
      <w:r w:rsidR="000A477D" w:rsidRPr="00DA3598">
        <w:rPr>
          <w:lang w:val="es-ES_tradnl"/>
        </w:rPr>
        <w:t>LI/WG/DEV/</w:t>
      </w:r>
      <w:r w:rsidR="00BE0577">
        <w:rPr>
          <w:lang w:val="es-ES_tradnl"/>
        </w:rPr>
        <w:t>10</w:t>
      </w:r>
      <w:r w:rsidR="000A477D" w:rsidRPr="00DA3598">
        <w:rPr>
          <w:lang w:val="es-ES_tradnl"/>
        </w:rPr>
        <w:t xml:space="preserve">/4 </w:t>
      </w:r>
      <w:r w:rsidR="00484216" w:rsidRPr="00DA3598">
        <w:rPr>
          <w:lang w:val="es-ES_tradnl"/>
        </w:rPr>
        <w:t>y</w:t>
      </w:r>
      <w:r w:rsidR="000A477D" w:rsidRPr="00DA3598">
        <w:rPr>
          <w:lang w:val="es-ES_tradnl"/>
        </w:rPr>
        <w:t xml:space="preserve"> LI/WG/DEV/</w:t>
      </w:r>
      <w:r w:rsidR="00BE0577">
        <w:rPr>
          <w:lang w:val="es-ES_tradnl"/>
        </w:rPr>
        <w:t>10</w:t>
      </w:r>
      <w:r w:rsidR="000A477D" w:rsidRPr="00DA3598">
        <w:rPr>
          <w:lang w:val="es-ES_tradnl"/>
        </w:rPr>
        <w:t>/5</w:t>
      </w:r>
      <w:r w:rsidR="00484216" w:rsidRPr="00DA3598">
        <w:rPr>
          <w:lang w:val="es-ES_tradnl"/>
        </w:rPr>
        <w:t xml:space="preserve"> contienen notas explicativas de diversas disposiciones del </w:t>
      </w:r>
      <w:r w:rsidR="008D35BA" w:rsidRPr="00DA3598">
        <w:rPr>
          <w:lang w:val="es-ES_tradnl"/>
        </w:rPr>
        <w:t>p</w:t>
      </w:r>
      <w:r w:rsidR="00484216" w:rsidRPr="00DA3598">
        <w:rPr>
          <w:lang w:val="es-ES_tradnl"/>
        </w:rPr>
        <w:t>royecto de A</w:t>
      </w:r>
      <w:r w:rsidR="008D35BA" w:rsidRPr="00DA3598">
        <w:rPr>
          <w:lang w:val="es-ES_tradnl"/>
        </w:rPr>
        <w:t xml:space="preserve">rreglo </w:t>
      </w:r>
      <w:r w:rsidR="00484216" w:rsidRPr="00DA3598">
        <w:rPr>
          <w:lang w:val="es-ES_tradnl"/>
        </w:rPr>
        <w:t xml:space="preserve">de Lisboa </w:t>
      </w:r>
      <w:r w:rsidR="002806C8" w:rsidRPr="00DA3598">
        <w:rPr>
          <w:lang w:val="es-ES_tradnl"/>
        </w:rPr>
        <w:t>r</w:t>
      </w:r>
      <w:r w:rsidR="00484216" w:rsidRPr="00DA3598">
        <w:rPr>
          <w:lang w:val="es-ES_tradnl"/>
        </w:rPr>
        <w:t xml:space="preserve">evisado y del </w:t>
      </w:r>
      <w:r w:rsidR="008D35BA" w:rsidRPr="00DA3598">
        <w:rPr>
          <w:lang w:val="es-ES_tradnl"/>
        </w:rPr>
        <w:t>p</w:t>
      </w:r>
      <w:r w:rsidR="00484216" w:rsidRPr="00DA3598">
        <w:rPr>
          <w:lang w:val="es-ES_tradnl"/>
        </w:rPr>
        <w:t>royecto de Reglamento, res</w:t>
      </w:r>
      <w:r w:rsidR="000A477D" w:rsidRPr="00DA3598">
        <w:rPr>
          <w:lang w:val="es-ES_tradnl"/>
        </w:rPr>
        <w:t>pectiv</w:t>
      </w:r>
      <w:r w:rsidR="00484216" w:rsidRPr="00DA3598">
        <w:rPr>
          <w:lang w:val="es-ES_tradnl"/>
        </w:rPr>
        <w:t>amente</w:t>
      </w:r>
      <w:r w:rsidR="00022715" w:rsidRPr="00DA3598">
        <w:rPr>
          <w:lang w:val="es-ES_tradnl"/>
        </w:rPr>
        <w:t>.</w:t>
      </w:r>
    </w:p>
    <w:p w:rsidR="00FF0053" w:rsidRPr="00DA3598" w:rsidRDefault="008D35BA" w:rsidP="00810CDC">
      <w:pPr>
        <w:pStyle w:val="ONUMFS"/>
        <w:rPr>
          <w:lang w:val="es-ES_tradnl"/>
        </w:rPr>
      </w:pPr>
      <w:r w:rsidRPr="00DA3598">
        <w:rPr>
          <w:lang w:val="es-ES_tradnl"/>
        </w:rPr>
        <w:t xml:space="preserve">Se recuerda que el Grupo de Trabajo está </w:t>
      </w:r>
      <w:r w:rsidR="008A5673" w:rsidRPr="00DA3598">
        <w:rPr>
          <w:lang w:val="es-ES_tradnl"/>
        </w:rPr>
        <w:t>examinando</w:t>
      </w:r>
      <w:r w:rsidRPr="00DA3598">
        <w:rPr>
          <w:lang w:val="es-ES_tradnl"/>
        </w:rPr>
        <w:t xml:space="preserve"> el sistema internacional del Arreglo de Lisboa relativ</w:t>
      </w:r>
      <w:r w:rsidR="00955E8F" w:rsidRPr="00DA3598">
        <w:rPr>
          <w:lang w:val="es-ES_tradnl"/>
        </w:rPr>
        <w:t>o</w:t>
      </w:r>
      <w:r w:rsidRPr="00DA3598">
        <w:rPr>
          <w:lang w:val="es-ES_tradnl"/>
        </w:rPr>
        <w:t xml:space="preserve"> a la Protección de las Denominaciones de Origen y su Registro Internacional (en adelante “el Arreglo de Lisboa”) con miras a mejorar el sistema de Lisboa para que éste pueda atraer a una composición más amplia de miembros, preservando al mismo tiempo los principios y objetivos del Arreglo de Lisboa.  Sobre esa base, el Grupo de Trabajo está elaborando una revisión del Arreglo de Lisboa que abarcar</w:t>
      </w:r>
      <w:r w:rsidR="008A5673" w:rsidRPr="00DA3598">
        <w:rPr>
          <w:lang w:val="es-ES_tradnl"/>
        </w:rPr>
        <w:t>á</w:t>
      </w:r>
      <w:proofErr w:type="gramStart"/>
      <w:r w:rsidRPr="00DA3598">
        <w:rPr>
          <w:lang w:val="es-ES_tradnl"/>
        </w:rPr>
        <w:t>:  i</w:t>
      </w:r>
      <w:proofErr w:type="gramEnd"/>
      <w:r w:rsidRPr="00DA3598">
        <w:rPr>
          <w:lang w:val="es-ES_tradnl"/>
        </w:rPr>
        <w:t xml:space="preserve">) el perfeccionamiento de su actual marco jurídico;  ii) la inclusión de disposiciones que </w:t>
      </w:r>
      <w:r w:rsidR="00C23F51" w:rsidRPr="00DA3598">
        <w:rPr>
          <w:lang w:val="es-ES_tradnl"/>
        </w:rPr>
        <w:t xml:space="preserve">especifiquen </w:t>
      </w:r>
      <w:r w:rsidRPr="00DA3598">
        <w:rPr>
          <w:lang w:val="es-ES_tradnl"/>
        </w:rPr>
        <w:t xml:space="preserve">que el sistema de Lisboa </w:t>
      </w:r>
      <w:r w:rsidR="00955E8F" w:rsidRPr="00DA3598">
        <w:rPr>
          <w:lang w:val="es-ES_tradnl"/>
        </w:rPr>
        <w:t>también se aplica respecto de las indicaciones geográficas;  y iii) la incorporación de la posibilidad de adhesión de organizaciones intergubernamentales.</w:t>
      </w:r>
    </w:p>
    <w:p w:rsidR="00985AF8" w:rsidRPr="00DA3598" w:rsidRDefault="00985AF8">
      <w:pPr>
        <w:rPr>
          <w:lang w:val="es-ES_tradnl"/>
        </w:rPr>
      </w:pPr>
      <w:r w:rsidRPr="00DA3598">
        <w:rPr>
          <w:lang w:val="es-ES_tradnl"/>
        </w:rPr>
        <w:br w:type="page"/>
      </w:r>
    </w:p>
    <w:p w:rsidR="00022715" w:rsidRDefault="00955E8F" w:rsidP="00153AE3">
      <w:pPr>
        <w:pStyle w:val="ONUMFS"/>
        <w:rPr>
          <w:lang w:val="es-ES_tradnl"/>
        </w:rPr>
      </w:pPr>
      <w:r w:rsidRPr="00DA3598">
        <w:rPr>
          <w:lang w:val="es-ES_tradnl"/>
        </w:rPr>
        <w:lastRenderedPageBreak/>
        <w:t>Habida cuenta de los progresos logrados en la séptima reunión</w:t>
      </w:r>
      <w:r w:rsidR="00BE0577">
        <w:rPr>
          <w:lang w:val="es-ES_tradnl"/>
        </w:rPr>
        <w:t xml:space="preserve"> del</w:t>
      </w:r>
      <w:r w:rsidRPr="00DA3598">
        <w:rPr>
          <w:lang w:val="es-ES_tradnl"/>
        </w:rPr>
        <w:t xml:space="preserve"> Grupo de Trabajo</w:t>
      </w:r>
      <w:r w:rsidR="00BE0577">
        <w:rPr>
          <w:lang w:val="es-ES_tradnl"/>
        </w:rPr>
        <w:t>,</w:t>
      </w:r>
      <w:r w:rsidRPr="00DA3598">
        <w:rPr>
          <w:lang w:val="es-ES_tradnl"/>
        </w:rPr>
        <w:t xml:space="preserve"> </w:t>
      </w:r>
      <w:r w:rsidR="00AF5E99" w:rsidRPr="00DA3598">
        <w:rPr>
          <w:lang w:val="es-ES_tradnl"/>
        </w:rPr>
        <w:t xml:space="preserve">la </w:t>
      </w:r>
      <w:r w:rsidRPr="00DA3598">
        <w:rPr>
          <w:lang w:val="es-ES_tradnl"/>
        </w:rPr>
        <w:t>Asamblea de la Unión de Lisboa apr</w:t>
      </w:r>
      <w:r w:rsidR="00BE0577">
        <w:rPr>
          <w:lang w:val="es-ES_tradnl"/>
        </w:rPr>
        <w:t xml:space="preserve">obó, en su vigésimo noveno período de sesiones </w:t>
      </w:r>
      <w:r w:rsidR="00F10109">
        <w:rPr>
          <w:lang w:val="es-ES_tradnl"/>
        </w:rPr>
        <w:br/>
      </w:r>
      <w:r w:rsidR="00BE0577">
        <w:rPr>
          <w:lang w:val="es-ES_tradnl"/>
        </w:rPr>
        <w:t>(20º ordinario), en septiembre/octubre de 2013,</w:t>
      </w:r>
      <w:r w:rsidRPr="00DA3598">
        <w:rPr>
          <w:lang w:val="es-ES_tradnl"/>
        </w:rPr>
        <w:t xml:space="preserve"> la convocación e</w:t>
      </w:r>
      <w:r w:rsidR="00C62207" w:rsidRPr="00DA3598">
        <w:rPr>
          <w:lang w:val="es-ES_tradnl"/>
        </w:rPr>
        <w:t>n 2</w:t>
      </w:r>
      <w:r w:rsidRPr="00DA3598">
        <w:rPr>
          <w:lang w:val="es-ES_tradnl"/>
        </w:rPr>
        <w:t xml:space="preserve">015 de una </w:t>
      </w:r>
      <w:r w:rsidR="001D09A5">
        <w:rPr>
          <w:lang w:val="es-ES_tradnl"/>
        </w:rPr>
        <w:t>Conferencia Diplomática</w:t>
      </w:r>
      <w:r w:rsidR="00B46584">
        <w:rPr>
          <w:lang w:val="es-ES_tradnl"/>
        </w:rPr>
        <w:t xml:space="preserve"> para la Adopción del</w:t>
      </w:r>
      <w:r w:rsidRPr="00DA3598">
        <w:rPr>
          <w:lang w:val="es-ES_tradnl"/>
        </w:rPr>
        <w:t xml:space="preserve"> Arreglo de Lisboa Revisado</w:t>
      </w:r>
      <w:r w:rsidR="00B46584">
        <w:rPr>
          <w:lang w:val="es-ES_tradnl"/>
        </w:rPr>
        <w:t xml:space="preserve"> Sobre Denominaciones de Origen e Indicaciones Geográficas</w:t>
      </w:r>
      <w:r w:rsidRPr="00DA3598">
        <w:rPr>
          <w:lang w:val="es-ES_tradnl"/>
        </w:rPr>
        <w:t>, cuya fecha y lugar de celebración exactos se decidirían en una reunión del comité preparatorio</w:t>
      </w:r>
      <w:r w:rsidR="00985AF8" w:rsidRPr="00DA3598">
        <w:rPr>
          <w:lang w:val="es-ES_tradnl"/>
        </w:rPr>
        <w:t xml:space="preserve"> (párrafos </w:t>
      </w:r>
      <w:r w:rsidR="00F40474" w:rsidRPr="00DA3598">
        <w:rPr>
          <w:lang w:val="es-ES_tradnl"/>
        </w:rPr>
        <w:t xml:space="preserve">18 </w:t>
      </w:r>
      <w:r w:rsidR="00C62207" w:rsidRPr="00DA3598">
        <w:rPr>
          <w:lang w:val="es-ES_tradnl"/>
        </w:rPr>
        <w:t>y 1</w:t>
      </w:r>
      <w:r w:rsidR="00F40474" w:rsidRPr="00DA3598">
        <w:rPr>
          <w:lang w:val="es-ES_tradnl"/>
        </w:rPr>
        <w:t>9 del documento LI/WG/DEV/7/6)</w:t>
      </w:r>
      <w:r w:rsidRPr="00DA3598">
        <w:rPr>
          <w:lang w:val="es-ES_tradnl"/>
        </w:rPr>
        <w:t>.</w:t>
      </w:r>
    </w:p>
    <w:p w:rsidR="00813139" w:rsidRDefault="00813139" w:rsidP="00153AE3">
      <w:pPr>
        <w:pStyle w:val="ONUMFS"/>
        <w:rPr>
          <w:lang w:val="es-ES_tradnl"/>
        </w:rPr>
      </w:pPr>
      <w:r>
        <w:rPr>
          <w:lang w:val="es-ES_tradnl"/>
        </w:rPr>
        <w:t xml:space="preserve">De conformidad con la </w:t>
      </w:r>
      <w:r w:rsidRPr="00DA3598">
        <w:rPr>
          <w:lang w:val="es-ES_tradnl"/>
        </w:rPr>
        <w:t xml:space="preserve">hoja de ruta </w:t>
      </w:r>
      <w:r>
        <w:rPr>
          <w:lang w:val="es-ES_tradnl"/>
        </w:rPr>
        <w:t>acordada por el Grupo de Trabajo en su octava reunión, el comité preparatorio de la Conferencia Diplomática tendrá lugar en paralelo con la décima reunión del Grupo de Trabajo</w:t>
      </w:r>
      <w:r w:rsidRPr="00DA3598">
        <w:rPr>
          <w:lang w:val="es-ES_tradnl"/>
        </w:rPr>
        <w:t xml:space="preserve">.  </w:t>
      </w:r>
      <w:r>
        <w:rPr>
          <w:lang w:val="es-ES_tradnl"/>
        </w:rPr>
        <w:t xml:space="preserve">Según lo convenido </w:t>
      </w:r>
      <w:r w:rsidRPr="00DA3598">
        <w:rPr>
          <w:lang w:val="es-ES_tradnl"/>
        </w:rPr>
        <w:t xml:space="preserve">en </w:t>
      </w:r>
      <w:r>
        <w:rPr>
          <w:lang w:val="es-ES_tradnl"/>
        </w:rPr>
        <w:t xml:space="preserve">dicha </w:t>
      </w:r>
      <w:r w:rsidRPr="00DA3598">
        <w:rPr>
          <w:lang w:val="es-ES_tradnl"/>
        </w:rPr>
        <w:t xml:space="preserve">reunión, </w:t>
      </w:r>
      <w:r>
        <w:rPr>
          <w:lang w:val="es-ES_tradnl"/>
        </w:rPr>
        <w:t xml:space="preserve">el Grupo de Trabajo </w:t>
      </w:r>
      <w:r w:rsidRPr="00DA3598">
        <w:rPr>
          <w:lang w:val="es-ES_tradnl"/>
        </w:rPr>
        <w:t>centra</w:t>
      </w:r>
      <w:r>
        <w:rPr>
          <w:lang w:val="es-ES_tradnl"/>
        </w:rPr>
        <w:t xml:space="preserve">rá su atención </w:t>
      </w:r>
      <w:r w:rsidRPr="00DA3598">
        <w:rPr>
          <w:lang w:val="es-ES_tradnl"/>
        </w:rPr>
        <w:t xml:space="preserve">en preparar desde el punto de vista técnico el texto del proyecto del Arreglo de Lisboa Revisado y del proyecto de </w:t>
      </w:r>
      <w:r w:rsidR="0010551E" w:rsidRPr="00DA3598">
        <w:rPr>
          <w:lang w:val="es-ES_tradnl"/>
        </w:rPr>
        <w:t xml:space="preserve">Reglamento </w:t>
      </w:r>
      <w:r w:rsidRPr="00DA3598">
        <w:rPr>
          <w:lang w:val="es-ES_tradnl"/>
        </w:rPr>
        <w:t xml:space="preserve">de la </w:t>
      </w:r>
      <w:r>
        <w:rPr>
          <w:lang w:val="es-ES_tradnl"/>
        </w:rPr>
        <w:t>Conferencia Diplomática</w:t>
      </w:r>
      <w:r w:rsidRPr="00DA3598">
        <w:rPr>
          <w:lang w:val="es-ES_tradnl"/>
        </w:rPr>
        <w:t xml:space="preserve"> así como en reducir el número de cuestiones pendientes</w:t>
      </w:r>
      <w:r>
        <w:rPr>
          <w:lang w:val="es-ES_tradnl"/>
        </w:rPr>
        <w:t>, en la medida de lo posible</w:t>
      </w:r>
      <w:r w:rsidRPr="00DA3598">
        <w:rPr>
          <w:lang w:val="es-ES_tradnl"/>
        </w:rPr>
        <w:t xml:space="preserve">.  </w:t>
      </w:r>
      <w:r>
        <w:rPr>
          <w:lang w:val="es-ES_tradnl"/>
        </w:rPr>
        <w:t>L</w:t>
      </w:r>
      <w:r w:rsidRPr="00DA3598">
        <w:rPr>
          <w:lang w:val="es-ES_tradnl"/>
        </w:rPr>
        <w:t>as cuestiones resueltas no volverán a abrirse y tanto las propuestas como los debates deberán limitarse a las cuestiones pendientes (párrafos 17 y 18 del documento LI/WG/DEV/8/6</w:t>
      </w:r>
      <w:r w:rsidR="00F10109">
        <w:rPr>
          <w:lang w:val="es-ES_tradnl"/>
        </w:rPr>
        <w:t>)</w:t>
      </w:r>
      <w:r w:rsidRPr="00DA3598">
        <w:rPr>
          <w:lang w:val="es-ES_tradnl"/>
        </w:rPr>
        <w:t>.</w:t>
      </w:r>
    </w:p>
    <w:p w:rsidR="00FA39D8" w:rsidRPr="002D458B" w:rsidRDefault="00FA39D8" w:rsidP="00FA39D8">
      <w:pPr>
        <w:pStyle w:val="ONUMFS"/>
      </w:pPr>
      <w:r>
        <w:rPr>
          <w:lang w:val="es-ES_tradnl"/>
        </w:rPr>
        <w:t xml:space="preserve">Según se indica en el párrafo 13 del Resumen de la Presidencia aprobado por el Grupo de Trabajo en su novena reunión (documento </w:t>
      </w:r>
      <w:r w:rsidRPr="00DA3598">
        <w:rPr>
          <w:lang w:val="es-ES_tradnl"/>
        </w:rPr>
        <w:t>LI/WG/DEV/</w:t>
      </w:r>
      <w:r>
        <w:rPr>
          <w:lang w:val="es-ES_tradnl"/>
        </w:rPr>
        <w:t xml:space="preserve">9/7), </w:t>
      </w:r>
      <w:r w:rsidRPr="002D458B">
        <w:t>las cuest</w:t>
      </w:r>
      <w:r>
        <w:t>iones pendientes que figuran a continuación se someterán a</w:t>
      </w:r>
      <w:r w:rsidRPr="002D458B">
        <w:t xml:space="preserve"> examen del Grupo de Trabajo</w:t>
      </w:r>
      <w:r>
        <w:t xml:space="preserve"> en</w:t>
      </w:r>
      <w:r w:rsidRPr="002D458B">
        <w:t xml:space="preserve"> </w:t>
      </w:r>
      <w:r>
        <w:t>su</w:t>
      </w:r>
      <w:r w:rsidRPr="002D458B">
        <w:t xml:space="preserve"> </w:t>
      </w:r>
      <w:r>
        <w:t>décima</w:t>
      </w:r>
      <w:r w:rsidRPr="002D458B">
        <w:t xml:space="preserve"> reunión</w:t>
      </w:r>
      <w:r>
        <w:t xml:space="preserve">, con miras a reducir </w:t>
      </w:r>
      <w:r w:rsidR="000C00C2">
        <w:t>su</w:t>
      </w:r>
      <w:r>
        <w:t xml:space="preserve"> número</w:t>
      </w:r>
      <w:r w:rsidRPr="002D458B">
        <w:t>:</w:t>
      </w:r>
    </w:p>
    <w:p w:rsidR="00FA39D8" w:rsidRDefault="00FA39D8" w:rsidP="0098124B">
      <w:pPr>
        <w:numPr>
          <w:ilvl w:val="0"/>
          <w:numId w:val="17"/>
        </w:numPr>
        <w:ind w:left="1170" w:hanging="540"/>
      </w:pPr>
      <w:r w:rsidRPr="002D458B">
        <w:t xml:space="preserve">el título </w:t>
      </w:r>
      <w:r>
        <w:t>y el</w:t>
      </w:r>
      <w:r w:rsidR="001550DD">
        <w:t xml:space="preserve"> </w:t>
      </w:r>
      <w:r>
        <w:t xml:space="preserve">preámbulo </w:t>
      </w:r>
      <w:r w:rsidRPr="002D458B">
        <w:t>del proyecto de Arreglo de Lisboa revisado</w:t>
      </w:r>
      <w:r>
        <w:t>;</w:t>
      </w:r>
    </w:p>
    <w:p w:rsidR="00FA39D8" w:rsidRDefault="00FA39D8" w:rsidP="00E359E2">
      <w:pPr>
        <w:ind w:hanging="1071"/>
      </w:pPr>
    </w:p>
    <w:p w:rsidR="00FA39D8" w:rsidRDefault="00FA39D8" w:rsidP="0098124B">
      <w:pPr>
        <w:numPr>
          <w:ilvl w:val="0"/>
          <w:numId w:val="17"/>
        </w:numPr>
        <w:ind w:left="1170" w:hanging="540"/>
      </w:pPr>
      <w:r>
        <w:t>los aspectos relacionados con la aplicación del Artículo 1.xiv);</w:t>
      </w:r>
    </w:p>
    <w:p w:rsidR="00FA39D8" w:rsidRDefault="00FA39D8" w:rsidP="00E359E2">
      <w:pPr>
        <w:ind w:left="720" w:hanging="1071"/>
      </w:pPr>
    </w:p>
    <w:p w:rsidR="00FA39D8" w:rsidRDefault="00FA39D8" w:rsidP="00E359E2">
      <w:pPr>
        <w:numPr>
          <w:ilvl w:val="0"/>
          <w:numId w:val="17"/>
        </w:numPr>
        <w:tabs>
          <w:tab w:val="left" w:pos="0"/>
          <w:tab w:val="left" w:pos="630"/>
        </w:tabs>
        <w:ind w:left="0" w:firstLine="630"/>
      </w:pPr>
      <w:r w:rsidRPr="007215B6">
        <w:t xml:space="preserve">el contenido del Artículo 2.2) y el Artículo 5.4) en relación con las zonas geográficas de origen transfronterizas; </w:t>
      </w:r>
    </w:p>
    <w:p w:rsidR="00FA39D8" w:rsidRDefault="00FA39D8" w:rsidP="00E359E2">
      <w:pPr>
        <w:ind w:left="1701" w:hanging="1071"/>
      </w:pPr>
    </w:p>
    <w:p w:rsidR="00FA39D8" w:rsidRDefault="00FA39D8" w:rsidP="0098124B">
      <w:pPr>
        <w:numPr>
          <w:ilvl w:val="0"/>
          <w:numId w:val="17"/>
        </w:numPr>
        <w:ind w:left="1170" w:hanging="540"/>
      </w:pPr>
      <w:r>
        <w:t>el derecho a presentar una solicitud en virtud del Artículo 5.2);</w:t>
      </w:r>
    </w:p>
    <w:p w:rsidR="00FA39D8" w:rsidRDefault="00FA39D8" w:rsidP="00E359E2">
      <w:pPr>
        <w:pStyle w:val="ListParagraph"/>
        <w:ind w:hanging="1071"/>
      </w:pPr>
    </w:p>
    <w:p w:rsidR="00FA39D8" w:rsidRDefault="00FA39D8" w:rsidP="00E359E2">
      <w:pPr>
        <w:numPr>
          <w:ilvl w:val="0"/>
          <w:numId w:val="17"/>
        </w:numPr>
        <w:ind w:left="0" w:firstLine="630"/>
      </w:pPr>
      <w:r w:rsidRPr="007215B6">
        <w:t xml:space="preserve">el </w:t>
      </w:r>
      <w:r>
        <w:t>Artículo</w:t>
      </w:r>
      <w:r w:rsidRPr="007215B6">
        <w:t xml:space="preserve"> 7.2)b)</w:t>
      </w:r>
      <w:r w:rsidR="000C00C2">
        <w:rPr>
          <w:rStyle w:val="FootnoteReference"/>
        </w:rPr>
        <w:footnoteReference w:id="2"/>
      </w:r>
      <w:r>
        <w:t>,</w:t>
      </w:r>
      <w:r w:rsidRPr="007215B6">
        <w:t xml:space="preserve"> el Artículo  8.3)</w:t>
      </w:r>
      <w:r>
        <w:t xml:space="preserve"> y el Artículo 24.3)v) y disposiciones conexas </w:t>
      </w:r>
      <w:r w:rsidRPr="007215B6">
        <w:t xml:space="preserve"> en relación con la posible introducción de tasas de mantenimiento;</w:t>
      </w:r>
    </w:p>
    <w:p w:rsidR="00FA39D8" w:rsidRDefault="00FA39D8" w:rsidP="00E359E2">
      <w:pPr>
        <w:ind w:left="1701" w:hanging="1071"/>
      </w:pPr>
    </w:p>
    <w:p w:rsidR="00FA39D8" w:rsidRDefault="00FA39D8" w:rsidP="00E359E2">
      <w:pPr>
        <w:numPr>
          <w:ilvl w:val="0"/>
          <w:numId w:val="17"/>
        </w:numPr>
        <w:ind w:left="0" w:firstLine="630"/>
      </w:pPr>
      <w:r>
        <w:t>la posible reintroducción de las disposiciones del Arreglo de Lisboa vigente en las que se abordan las contribuciones de los miembros de la Unión de Lisboa;</w:t>
      </w:r>
    </w:p>
    <w:p w:rsidR="00FA39D8" w:rsidRDefault="00FA39D8" w:rsidP="00E359E2">
      <w:pPr>
        <w:pStyle w:val="ListParagraph"/>
        <w:ind w:hanging="1071"/>
      </w:pPr>
    </w:p>
    <w:p w:rsidR="00FA39D8" w:rsidRDefault="00FA39D8" w:rsidP="00E359E2">
      <w:pPr>
        <w:numPr>
          <w:ilvl w:val="0"/>
          <w:numId w:val="17"/>
        </w:numPr>
        <w:ind w:left="0" w:firstLine="630"/>
      </w:pPr>
      <w:r w:rsidRPr="00141ADF">
        <w:t>el Artículo 7.4)</w:t>
      </w:r>
      <w:r w:rsidR="000C00C2">
        <w:rPr>
          <w:rStyle w:val="FootnoteReference"/>
        </w:rPr>
        <w:footnoteReference w:id="3"/>
      </w:r>
      <w:r w:rsidRPr="00141ADF">
        <w:t xml:space="preserve"> y las disposiciones conexas en relación con la posible introducción de tasas individuales;</w:t>
      </w:r>
    </w:p>
    <w:p w:rsidR="00FA39D8" w:rsidRDefault="00FA39D8" w:rsidP="00E359E2">
      <w:pPr>
        <w:pStyle w:val="ListParagraph"/>
        <w:ind w:hanging="1071"/>
      </w:pPr>
    </w:p>
    <w:p w:rsidR="00FA39D8" w:rsidRDefault="00FA39D8" w:rsidP="00E359E2">
      <w:pPr>
        <w:numPr>
          <w:ilvl w:val="0"/>
          <w:numId w:val="17"/>
        </w:numPr>
        <w:ind w:left="0" w:firstLine="630"/>
      </w:pPr>
      <w:r w:rsidRPr="00141ADF">
        <w:t>la cuestión de si se debe mantener el Artículo 9.1) y de si se debe trasladar el Artículo 9.2) al Artículo 6;</w:t>
      </w:r>
    </w:p>
    <w:p w:rsidR="00FA39D8" w:rsidRDefault="00FA39D8" w:rsidP="00E359E2">
      <w:pPr>
        <w:pStyle w:val="ListParagraph"/>
        <w:ind w:hanging="1071"/>
      </w:pPr>
    </w:p>
    <w:p w:rsidR="00FA39D8" w:rsidRDefault="00FA39D8" w:rsidP="00E359E2">
      <w:pPr>
        <w:numPr>
          <w:ilvl w:val="0"/>
          <w:numId w:val="17"/>
        </w:numPr>
        <w:ind w:left="90" w:firstLine="540"/>
      </w:pPr>
      <w:r w:rsidRPr="00141ADF">
        <w:t>la cuestión de si el Artículo 10.3)</w:t>
      </w:r>
      <w:r w:rsidR="000C00C2">
        <w:rPr>
          <w:rStyle w:val="FootnoteReference"/>
        </w:rPr>
        <w:footnoteReference w:id="4"/>
      </w:r>
      <w:r w:rsidRPr="00141ADF">
        <w:t>, leído conjuntamente con el Artículo 15.2)</w:t>
      </w:r>
      <w:r w:rsidR="000C00C2">
        <w:rPr>
          <w:rStyle w:val="FootnoteReference"/>
        </w:rPr>
        <w:footnoteReference w:id="5"/>
      </w:r>
      <w:r w:rsidRPr="00141ADF">
        <w:t xml:space="preserve">, debería hacer referencia a cualquier otra protección </w:t>
      </w:r>
      <w:r w:rsidR="000C00C2">
        <w:t>o a una protección más amplia;</w:t>
      </w:r>
    </w:p>
    <w:p w:rsidR="00FA39D8" w:rsidRDefault="00FA39D8" w:rsidP="00E359E2">
      <w:pPr>
        <w:pStyle w:val="ListParagraph"/>
        <w:ind w:hanging="1071"/>
      </w:pPr>
    </w:p>
    <w:p w:rsidR="00FA39D8" w:rsidRDefault="00FA39D8" w:rsidP="00E359E2">
      <w:pPr>
        <w:numPr>
          <w:ilvl w:val="0"/>
          <w:numId w:val="17"/>
        </w:numPr>
        <w:ind w:left="0" w:firstLine="630"/>
      </w:pPr>
      <w:r w:rsidRPr="00141ADF">
        <w:t>las diversas opciones existentes respecto del</w:t>
      </w:r>
      <w:r>
        <w:t xml:space="preserve"> Artículo 11.1)a) y el Artículo </w:t>
      </w:r>
      <w:r w:rsidRPr="00141ADF">
        <w:t>11.3) (véase el Anexo del presente documento);</w:t>
      </w:r>
    </w:p>
    <w:p w:rsidR="00FA39D8" w:rsidRDefault="00FA39D8" w:rsidP="00E359E2">
      <w:pPr>
        <w:pStyle w:val="ListParagraph"/>
        <w:ind w:hanging="1071"/>
      </w:pPr>
    </w:p>
    <w:p w:rsidR="00FA39D8" w:rsidRDefault="00FA39D8" w:rsidP="00E359E2">
      <w:pPr>
        <w:numPr>
          <w:ilvl w:val="0"/>
          <w:numId w:val="17"/>
        </w:numPr>
        <w:ind w:left="0" w:firstLine="540"/>
      </w:pPr>
      <w:r w:rsidRPr="00141ADF">
        <w:lastRenderedPageBreak/>
        <w:t xml:space="preserve">la cuestión del proyecto de declaración concertada que figura en la nota </w:t>
      </w:r>
      <w:r>
        <w:t>de</w:t>
      </w:r>
      <w:r w:rsidRPr="00141ADF">
        <w:t xml:space="preserve"> pie de página 4</w:t>
      </w:r>
      <w:r w:rsidR="000779AA">
        <w:rPr>
          <w:rStyle w:val="FootnoteReference"/>
        </w:rPr>
        <w:footnoteReference w:id="6"/>
      </w:r>
      <w:r w:rsidRPr="00141ADF">
        <w:t xml:space="preserve"> del Artículo 11 y las disposiciones relativas a la misma cuestión;</w:t>
      </w:r>
    </w:p>
    <w:p w:rsidR="00FA39D8" w:rsidRDefault="00FA39D8" w:rsidP="00E359E2">
      <w:pPr>
        <w:pStyle w:val="ListParagraph"/>
        <w:ind w:hanging="1071"/>
      </w:pPr>
    </w:p>
    <w:p w:rsidR="00FA39D8" w:rsidRDefault="00FA39D8" w:rsidP="00E359E2">
      <w:pPr>
        <w:numPr>
          <w:ilvl w:val="0"/>
          <w:numId w:val="17"/>
        </w:numPr>
        <w:ind w:left="0" w:firstLine="540"/>
      </w:pPr>
      <w:r w:rsidRPr="00141ADF">
        <w:t>el contenido del Artículo 12 relativo a la protección contra la adquisición de carácter genérico;</w:t>
      </w:r>
    </w:p>
    <w:p w:rsidR="00FA39D8" w:rsidRDefault="00FA39D8" w:rsidP="00E359E2">
      <w:pPr>
        <w:pStyle w:val="ListParagraph"/>
        <w:ind w:hanging="1071"/>
      </w:pPr>
    </w:p>
    <w:p w:rsidR="00FA39D8" w:rsidRDefault="00FA39D8" w:rsidP="00E359E2">
      <w:pPr>
        <w:numPr>
          <w:ilvl w:val="0"/>
          <w:numId w:val="17"/>
        </w:numPr>
        <w:ind w:left="0" w:firstLine="630"/>
      </w:pPr>
      <w:r w:rsidRPr="00141ADF">
        <w:t>el contenido del Artículo 13.1) relativo a las salvaguardias respecto de derechos de marca anteriores;</w:t>
      </w:r>
    </w:p>
    <w:p w:rsidR="00FA39D8" w:rsidRDefault="00FA39D8" w:rsidP="00E359E2">
      <w:pPr>
        <w:pStyle w:val="ListParagraph"/>
        <w:ind w:hanging="1071"/>
      </w:pPr>
    </w:p>
    <w:p w:rsidR="00FA39D8" w:rsidRDefault="00FA39D8" w:rsidP="00E359E2">
      <w:pPr>
        <w:numPr>
          <w:ilvl w:val="0"/>
          <w:numId w:val="17"/>
        </w:numPr>
        <w:ind w:left="0" w:firstLine="630"/>
      </w:pPr>
      <w:r w:rsidRPr="00141ADF">
        <w:t xml:space="preserve">las cuestiones relativas a si se debería mantener el Artículo 13.2) a 4) y si se deberían efectuar las modificaciones necesarias en el Artículo 17.2) y en la nota </w:t>
      </w:r>
      <w:r>
        <w:t>de</w:t>
      </w:r>
      <w:r w:rsidRPr="00141ADF">
        <w:t xml:space="preserve"> pie de página 7</w:t>
      </w:r>
      <w:r w:rsidR="000779AA">
        <w:rPr>
          <w:rStyle w:val="FootnoteReference"/>
        </w:rPr>
        <w:footnoteReference w:id="7"/>
      </w:r>
      <w:r w:rsidRPr="00141ADF">
        <w:t xml:space="preserve"> en relación con esa disposición;</w:t>
      </w:r>
    </w:p>
    <w:p w:rsidR="00FA39D8" w:rsidRDefault="00FA39D8" w:rsidP="00E359E2">
      <w:pPr>
        <w:pStyle w:val="ListParagraph"/>
        <w:ind w:hanging="1071"/>
      </w:pPr>
    </w:p>
    <w:p w:rsidR="00FA39D8" w:rsidRDefault="00FA39D8" w:rsidP="00E359E2">
      <w:pPr>
        <w:numPr>
          <w:ilvl w:val="0"/>
          <w:numId w:val="17"/>
        </w:numPr>
        <w:ind w:left="540" w:firstLine="90"/>
      </w:pPr>
      <w:r w:rsidRPr="00141ADF">
        <w:t>el contenido del Artículo 16.2) relativo a las negociaciones tras una denegación;</w:t>
      </w:r>
    </w:p>
    <w:p w:rsidR="00FA39D8" w:rsidRDefault="00FA39D8" w:rsidP="00E359E2">
      <w:pPr>
        <w:ind w:left="1701" w:hanging="1071"/>
      </w:pPr>
    </w:p>
    <w:p w:rsidR="00FA39D8" w:rsidRDefault="00FA39D8" w:rsidP="00E359E2">
      <w:pPr>
        <w:numPr>
          <w:ilvl w:val="0"/>
          <w:numId w:val="17"/>
        </w:numPr>
        <w:ind w:left="0" w:firstLine="630"/>
      </w:pPr>
      <w:r>
        <w:t>el contenido del Artículo 17 relativo a la necesidad de un plazo para la supresión gradual;</w:t>
      </w:r>
    </w:p>
    <w:p w:rsidR="00FA39D8" w:rsidRDefault="00FA39D8" w:rsidP="00E359E2">
      <w:pPr>
        <w:pStyle w:val="ListParagraph"/>
        <w:ind w:hanging="1071"/>
      </w:pPr>
    </w:p>
    <w:p w:rsidR="00FA39D8" w:rsidRDefault="00FA39D8" w:rsidP="00E359E2">
      <w:pPr>
        <w:numPr>
          <w:ilvl w:val="0"/>
          <w:numId w:val="17"/>
        </w:numPr>
        <w:ind w:left="0" w:firstLine="630"/>
      </w:pPr>
      <w:r w:rsidRPr="00141ADF">
        <w:t>la cuestión de si el Artículo 19.2)</w:t>
      </w:r>
      <w:r w:rsidR="000779AA">
        <w:rPr>
          <w:rStyle w:val="FootnoteReference"/>
        </w:rPr>
        <w:footnoteReference w:id="8"/>
      </w:r>
      <w:r w:rsidRPr="00141ADF">
        <w:t xml:space="preserve"> debería establecer una lista exhaustiva o no exhaustiva de motivos de invalidación;</w:t>
      </w:r>
    </w:p>
    <w:p w:rsidR="00FA39D8" w:rsidRDefault="00FA39D8" w:rsidP="00E359E2">
      <w:pPr>
        <w:pStyle w:val="ListParagraph"/>
        <w:tabs>
          <w:tab w:val="left" w:pos="1170"/>
          <w:tab w:val="left" w:pos="1710"/>
        </w:tabs>
        <w:ind w:left="630" w:hanging="1071"/>
        <w:jc w:val="center"/>
      </w:pPr>
    </w:p>
    <w:p w:rsidR="00FA39D8" w:rsidRDefault="00FA39D8" w:rsidP="0098124B">
      <w:pPr>
        <w:numPr>
          <w:ilvl w:val="0"/>
          <w:numId w:val="17"/>
        </w:numPr>
        <w:tabs>
          <w:tab w:val="left" w:pos="1170"/>
        </w:tabs>
        <w:ind w:left="1701" w:hanging="1071"/>
      </w:pPr>
      <w:r w:rsidRPr="00141ADF">
        <w:t xml:space="preserve">la cuestión de si la Regla 5.3) debería ser facultativa u obligatoria; </w:t>
      </w:r>
    </w:p>
    <w:p w:rsidR="00FA39D8" w:rsidRDefault="00FA39D8" w:rsidP="00E359E2">
      <w:pPr>
        <w:pStyle w:val="ListParagraph"/>
        <w:ind w:hanging="1071"/>
      </w:pPr>
    </w:p>
    <w:p w:rsidR="00FA39D8" w:rsidRDefault="00FA39D8" w:rsidP="00E359E2">
      <w:pPr>
        <w:numPr>
          <w:ilvl w:val="0"/>
          <w:numId w:val="17"/>
        </w:numPr>
        <w:ind w:left="0" w:firstLine="630"/>
      </w:pPr>
      <w:r w:rsidRPr="00141ADF">
        <w:t>la cuestión de la inclusión de la Regla 5.4) que autoriza a una Parte Contratante a exigir una declaración de intención de uso respecto de una denominación de origen registrada o una indicación geográfica registrada</w:t>
      </w:r>
      <w:r>
        <w:t>;</w:t>
      </w:r>
    </w:p>
    <w:p w:rsidR="00FA39D8" w:rsidRDefault="00FA39D8" w:rsidP="00E359E2">
      <w:pPr>
        <w:ind w:hanging="1071"/>
      </w:pPr>
    </w:p>
    <w:p w:rsidR="00FA39D8" w:rsidRDefault="00FA39D8" w:rsidP="0098124B">
      <w:pPr>
        <w:numPr>
          <w:ilvl w:val="0"/>
          <w:numId w:val="17"/>
        </w:numPr>
        <w:tabs>
          <w:tab w:val="left" w:pos="1170"/>
        </w:tabs>
        <w:ind w:left="1701" w:hanging="1071"/>
      </w:pPr>
      <w:r>
        <w:t>la cuestión de promover la transparencia en el marco de la Regla 5.5)iii)</w:t>
      </w:r>
      <w:r w:rsidR="000779AA">
        <w:rPr>
          <w:rStyle w:val="FootnoteReference"/>
        </w:rPr>
        <w:footnoteReference w:id="9"/>
      </w:r>
      <w:r>
        <w:t>;  y</w:t>
      </w:r>
    </w:p>
    <w:p w:rsidR="000779AA" w:rsidRDefault="000779AA" w:rsidP="00E359E2">
      <w:pPr>
        <w:ind w:hanging="1071"/>
      </w:pPr>
    </w:p>
    <w:p w:rsidR="00813139" w:rsidRPr="000779AA" w:rsidRDefault="000779AA" w:rsidP="0098124B">
      <w:pPr>
        <w:numPr>
          <w:ilvl w:val="0"/>
          <w:numId w:val="17"/>
        </w:numPr>
        <w:tabs>
          <w:tab w:val="left" w:pos="1170"/>
        </w:tabs>
        <w:spacing w:after="220"/>
        <w:ind w:left="1701" w:hanging="1071"/>
      </w:pPr>
      <w:r>
        <w:t xml:space="preserve">la cuantía de las </w:t>
      </w:r>
      <w:r w:rsidRPr="000779AA">
        <w:rPr>
          <w:lang w:val="es-ES_tradnl"/>
        </w:rPr>
        <w:t>tasas en la Regla 8.1)</w:t>
      </w:r>
      <w:r>
        <w:rPr>
          <w:lang w:val="es-ES_tradnl"/>
        </w:rPr>
        <w:t>.</w:t>
      </w:r>
    </w:p>
    <w:p w:rsidR="00042F27" w:rsidRPr="00DA3598" w:rsidRDefault="00955E8F" w:rsidP="000779AA">
      <w:pPr>
        <w:pStyle w:val="ONUMFS"/>
        <w:rPr>
          <w:lang w:val="es-ES_tradnl"/>
        </w:rPr>
      </w:pPr>
      <w:r w:rsidRPr="00DA3598">
        <w:rPr>
          <w:lang w:val="es-ES_tradnl"/>
        </w:rPr>
        <w:t xml:space="preserve">Dado que el actual Arreglo de Lisboa se seguirá aplicando </w:t>
      </w:r>
      <w:r w:rsidR="00A715D6" w:rsidRPr="00DA3598">
        <w:rPr>
          <w:lang w:val="es-ES_tradnl"/>
        </w:rPr>
        <w:t xml:space="preserve">hasta que </w:t>
      </w:r>
      <w:r w:rsidRPr="00DA3598">
        <w:rPr>
          <w:lang w:val="es-ES_tradnl"/>
        </w:rPr>
        <w:t>todos sus Estados miembros hayan pasado a ser parte del Arreglo de Lisboa Revisado</w:t>
      </w:r>
      <w:r w:rsidR="00A715D6" w:rsidRPr="00DA3598">
        <w:rPr>
          <w:lang w:val="es-ES_tradnl"/>
        </w:rPr>
        <w:t>,</w:t>
      </w:r>
      <w:r w:rsidR="00BF72C5" w:rsidRPr="00DA3598">
        <w:rPr>
          <w:lang w:val="es-ES_tradnl"/>
        </w:rPr>
        <w:t xml:space="preserve"> que p</w:t>
      </w:r>
      <w:r w:rsidR="00A715D6" w:rsidRPr="00DA3598">
        <w:rPr>
          <w:lang w:val="es-ES_tradnl"/>
        </w:rPr>
        <w:t>uede</w:t>
      </w:r>
      <w:r w:rsidR="00BF72C5" w:rsidRPr="00DA3598">
        <w:rPr>
          <w:lang w:val="es-ES_tradnl"/>
        </w:rPr>
        <w:t xml:space="preserve"> adoptarse en dicha </w:t>
      </w:r>
      <w:r w:rsidR="001D09A5">
        <w:rPr>
          <w:lang w:val="es-ES_tradnl"/>
        </w:rPr>
        <w:t>Conferencia Diplomática</w:t>
      </w:r>
      <w:r w:rsidR="00BF72C5" w:rsidRPr="00DA3598">
        <w:rPr>
          <w:lang w:val="es-ES_tradnl"/>
        </w:rPr>
        <w:t xml:space="preserve">, el Grupo de Trabajo </w:t>
      </w:r>
      <w:r w:rsidR="0065012C">
        <w:rPr>
          <w:lang w:val="es-ES_tradnl"/>
        </w:rPr>
        <w:t xml:space="preserve">también </w:t>
      </w:r>
      <w:r w:rsidR="00BF72C5" w:rsidRPr="00DA3598">
        <w:rPr>
          <w:lang w:val="es-ES_tradnl"/>
        </w:rPr>
        <w:t>podría considerar</w:t>
      </w:r>
      <w:r w:rsidR="00D24A43" w:rsidRPr="00DA3598">
        <w:rPr>
          <w:lang w:val="es-ES_tradnl"/>
        </w:rPr>
        <w:t xml:space="preserve"> </w:t>
      </w:r>
      <w:r w:rsidR="002E0D59">
        <w:rPr>
          <w:lang w:val="es-ES_tradnl"/>
        </w:rPr>
        <w:t xml:space="preserve">la posibilidad de que la </w:t>
      </w:r>
      <w:r w:rsidR="002E0D59" w:rsidRPr="00DA3598">
        <w:rPr>
          <w:lang w:val="es-ES_tradnl"/>
        </w:rPr>
        <w:t xml:space="preserve">Asamblea de la Unión de Lisboa </w:t>
      </w:r>
      <w:r w:rsidR="002E0D59">
        <w:rPr>
          <w:lang w:val="es-ES_tradnl"/>
        </w:rPr>
        <w:t>modifique el Reglamento del Arreglo de Lisboa vigente par</w:t>
      </w:r>
      <w:r w:rsidR="00A715D6" w:rsidRPr="00DA3598">
        <w:rPr>
          <w:lang w:val="es-ES_tradnl"/>
        </w:rPr>
        <w:t xml:space="preserve">a armonizar lo más posible </w:t>
      </w:r>
      <w:r w:rsidR="002E0D59">
        <w:rPr>
          <w:lang w:val="es-ES_tradnl"/>
        </w:rPr>
        <w:t xml:space="preserve">las disposiciones aplicables en virtud del </w:t>
      </w:r>
      <w:r w:rsidR="00A715D6" w:rsidRPr="00DA3598">
        <w:rPr>
          <w:lang w:val="es-ES_tradnl"/>
        </w:rPr>
        <w:t xml:space="preserve">Arreglo de Lisboa </w:t>
      </w:r>
      <w:r w:rsidR="002E0D59">
        <w:rPr>
          <w:lang w:val="es-ES_tradnl"/>
        </w:rPr>
        <w:t xml:space="preserve">vigente </w:t>
      </w:r>
      <w:r w:rsidR="00A715D6" w:rsidRPr="00DA3598">
        <w:rPr>
          <w:lang w:val="es-ES_tradnl"/>
        </w:rPr>
        <w:t xml:space="preserve">con </w:t>
      </w:r>
      <w:r w:rsidR="002E0D59">
        <w:rPr>
          <w:lang w:val="es-ES_tradnl"/>
        </w:rPr>
        <w:t>las d</w:t>
      </w:r>
      <w:r w:rsidR="00A715D6" w:rsidRPr="00DA3598">
        <w:rPr>
          <w:lang w:val="es-ES_tradnl"/>
        </w:rPr>
        <w:t xml:space="preserve">el Arreglo de Lisboa </w:t>
      </w:r>
      <w:r w:rsidR="00AF5E99" w:rsidRPr="00DA3598">
        <w:rPr>
          <w:lang w:val="es-ES_tradnl"/>
        </w:rPr>
        <w:t>R</w:t>
      </w:r>
      <w:r w:rsidR="00A715D6" w:rsidRPr="00DA3598">
        <w:rPr>
          <w:lang w:val="es-ES_tradnl"/>
        </w:rPr>
        <w:t>evisado</w:t>
      </w:r>
      <w:r w:rsidR="002E0D59">
        <w:rPr>
          <w:lang w:val="es-ES_tradnl"/>
        </w:rPr>
        <w:t>, una vez adoptado</w:t>
      </w:r>
      <w:r w:rsidR="00A715D6" w:rsidRPr="00DA3598">
        <w:rPr>
          <w:lang w:val="es-ES_tradnl"/>
        </w:rPr>
        <w:t xml:space="preserve">.  </w:t>
      </w:r>
      <w:r w:rsidR="00042F27" w:rsidRPr="00DA3598">
        <w:rPr>
          <w:lang w:val="es-ES_tradnl"/>
        </w:rPr>
        <w:t>Además</w:t>
      </w:r>
      <w:r w:rsidR="00A715D6" w:rsidRPr="00DA3598">
        <w:rPr>
          <w:lang w:val="es-ES_tradnl"/>
        </w:rPr>
        <w:t xml:space="preserve">, esas modificaciones permitirían </w:t>
      </w:r>
      <w:r w:rsidR="00042F27" w:rsidRPr="00DA3598">
        <w:rPr>
          <w:lang w:val="es-ES_tradnl"/>
        </w:rPr>
        <w:t>aplicar dichas disposiciones en una fase temprana.</w:t>
      </w:r>
    </w:p>
    <w:p w:rsidR="000A477D" w:rsidRPr="00DA3598" w:rsidRDefault="00042F27" w:rsidP="00810CDC">
      <w:pPr>
        <w:pStyle w:val="ONUMFS"/>
        <w:ind w:left="5533"/>
        <w:rPr>
          <w:i/>
          <w:lang w:val="es-ES_tradnl"/>
        </w:rPr>
      </w:pPr>
      <w:r w:rsidRPr="00DA3598">
        <w:rPr>
          <w:i/>
          <w:iCs/>
          <w:lang w:val="es-ES_tradnl"/>
        </w:rPr>
        <w:t>Se invita al Grupo de Trabajo a</w:t>
      </w:r>
      <w:r w:rsidR="000A477D" w:rsidRPr="00DA3598">
        <w:rPr>
          <w:i/>
          <w:iCs/>
          <w:lang w:val="es-ES_tradnl"/>
        </w:rPr>
        <w:t>:</w:t>
      </w:r>
    </w:p>
    <w:p w:rsidR="000A477D" w:rsidRPr="00DA3598" w:rsidRDefault="000A477D" w:rsidP="00810CDC">
      <w:pPr>
        <w:pStyle w:val="ONUMFS"/>
        <w:numPr>
          <w:ilvl w:val="0"/>
          <w:numId w:val="0"/>
        </w:numPr>
        <w:tabs>
          <w:tab w:val="left" w:pos="5954"/>
        </w:tabs>
        <w:ind w:left="6237"/>
        <w:rPr>
          <w:i/>
          <w:iCs/>
          <w:lang w:val="es-ES_tradnl"/>
        </w:rPr>
      </w:pPr>
      <w:r w:rsidRPr="00DA3598">
        <w:rPr>
          <w:i/>
          <w:iCs/>
          <w:lang w:val="es-ES_tradnl"/>
        </w:rPr>
        <w:t>i)</w:t>
      </w:r>
      <w:r w:rsidRPr="00DA3598">
        <w:rPr>
          <w:i/>
          <w:iCs/>
          <w:lang w:val="es-ES_tradnl"/>
        </w:rPr>
        <w:tab/>
      </w:r>
      <w:r w:rsidR="002E0D59">
        <w:rPr>
          <w:i/>
          <w:iCs/>
          <w:lang w:val="es-ES_tradnl"/>
        </w:rPr>
        <w:t xml:space="preserve">examinar las cuestiones mencionadas en el párrafo 5, </w:t>
      </w:r>
      <w:r w:rsidR="002E0D59">
        <w:rPr>
          <w:iCs/>
          <w:lang w:val="es-ES_tradnl"/>
        </w:rPr>
        <w:t>supra</w:t>
      </w:r>
      <w:r w:rsidRPr="00DA3598">
        <w:rPr>
          <w:i/>
          <w:iCs/>
          <w:lang w:val="es-ES_tradnl"/>
        </w:rPr>
        <w:t>;</w:t>
      </w:r>
    </w:p>
    <w:p w:rsidR="000A477D" w:rsidRPr="00DA3598" w:rsidRDefault="000A477D" w:rsidP="00810CDC">
      <w:pPr>
        <w:pStyle w:val="ONUMFS"/>
        <w:numPr>
          <w:ilvl w:val="0"/>
          <w:numId w:val="0"/>
        </w:numPr>
        <w:tabs>
          <w:tab w:val="left" w:pos="5954"/>
        </w:tabs>
        <w:ind w:left="6237"/>
        <w:rPr>
          <w:i/>
          <w:iCs/>
          <w:lang w:val="es-ES_tradnl"/>
        </w:rPr>
      </w:pPr>
      <w:r w:rsidRPr="00DA3598">
        <w:rPr>
          <w:i/>
          <w:iCs/>
          <w:lang w:val="es-ES_tradnl"/>
        </w:rPr>
        <w:t>ii)</w:t>
      </w:r>
      <w:r w:rsidRPr="00DA3598">
        <w:rPr>
          <w:i/>
          <w:iCs/>
          <w:lang w:val="es-ES_tradnl"/>
        </w:rPr>
        <w:tab/>
      </w:r>
      <w:r w:rsidR="00FE0D65">
        <w:rPr>
          <w:i/>
          <w:iCs/>
          <w:lang w:val="es-ES_tradnl"/>
        </w:rPr>
        <w:t xml:space="preserve">acordar que los textos del proyecto de Arreglo de Lisboa revisado y el proyecto de </w:t>
      </w:r>
      <w:r w:rsidR="00FE0D65">
        <w:rPr>
          <w:i/>
          <w:iCs/>
          <w:lang w:val="es-ES_tradnl"/>
        </w:rPr>
        <w:lastRenderedPageBreak/>
        <w:t xml:space="preserve">Reglamento resultantes de su examen conforme al punto i) deberían constituir la propuesta básica destinada a la Conferencia Diplomática </w:t>
      </w:r>
      <w:r w:rsidR="00FE0D65" w:rsidRPr="00FE0D65">
        <w:rPr>
          <w:i/>
          <w:lang w:val="es-ES_tradnl"/>
        </w:rPr>
        <w:t>para la Adopción del Arreglo de Lisboa Revisado Sobre Denominaciones de Origen e Indicaciones Geográficas</w:t>
      </w:r>
      <w:r w:rsidRPr="00DA3598">
        <w:rPr>
          <w:i/>
          <w:iCs/>
          <w:lang w:val="es-ES_tradnl"/>
        </w:rPr>
        <w:t>;</w:t>
      </w:r>
    </w:p>
    <w:p w:rsidR="000A477D" w:rsidRPr="00DA3598" w:rsidRDefault="000A477D" w:rsidP="00810CDC">
      <w:pPr>
        <w:pStyle w:val="ONUMFS"/>
        <w:numPr>
          <w:ilvl w:val="0"/>
          <w:numId w:val="0"/>
        </w:numPr>
        <w:tabs>
          <w:tab w:val="left" w:pos="5954"/>
        </w:tabs>
        <w:ind w:left="6237"/>
        <w:rPr>
          <w:i/>
          <w:iCs/>
          <w:lang w:val="es-ES_tradnl"/>
        </w:rPr>
      </w:pPr>
      <w:r w:rsidRPr="00DA3598">
        <w:rPr>
          <w:i/>
          <w:iCs/>
          <w:lang w:val="es-ES_tradnl"/>
        </w:rPr>
        <w:t>iii)</w:t>
      </w:r>
      <w:r w:rsidRPr="00DA3598">
        <w:rPr>
          <w:i/>
          <w:iCs/>
          <w:lang w:val="es-ES_tradnl"/>
        </w:rPr>
        <w:tab/>
      </w:r>
      <w:r w:rsidR="00FE0D65">
        <w:rPr>
          <w:i/>
          <w:iCs/>
          <w:lang w:val="es-ES_tradnl"/>
        </w:rPr>
        <w:t xml:space="preserve">recomendar que la Asamblea de la Unión de Lisboa tome las medidas necesarias para modificar el Reglamento del Arreglo de Lisboa vigente, según se indica en el párrafo 6, </w:t>
      </w:r>
      <w:r w:rsidR="00FE0D65">
        <w:rPr>
          <w:iCs/>
          <w:lang w:val="es-ES_tradnl"/>
        </w:rPr>
        <w:t>supra</w:t>
      </w:r>
      <w:r w:rsidRPr="00DA3598">
        <w:rPr>
          <w:i/>
          <w:iCs/>
          <w:lang w:val="es-ES_tradnl"/>
        </w:rPr>
        <w:t>.</w:t>
      </w:r>
    </w:p>
    <w:p w:rsidR="000A477D" w:rsidRPr="00DA3598" w:rsidRDefault="000A477D" w:rsidP="000A477D">
      <w:pPr>
        <w:pStyle w:val="Endofdocument-Annex"/>
        <w:rPr>
          <w:lang w:val="es-ES_tradnl"/>
        </w:rPr>
      </w:pPr>
    </w:p>
    <w:p w:rsidR="000A477D" w:rsidRPr="00DA3598" w:rsidRDefault="000A477D" w:rsidP="000A477D">
      <w:pPr>
        <w:pStyle w:val="Endofdocument-Annex"/>
        <w:rPr>
          <w:lang w:val="es-ES_tradnl"/>
        </w:rPr>
      </w:pPr>
    </w:p>
    <w:p w:rsidR="00237ABB" w:rsidRPr="00DA3598" w:rsidRDefault="00237ABB" w:rsidP="00670FD7">
      <w:pPr>
        <w:pStyle w:val="Endofdocument-Annex"/>
        <w:rPr>
          <w:lang w:val="es-ES_tradnl"/>
        </w:rPr>
      </w:pPr>
      <w:r w:rsidRPr="00DA3598">
        <w:rPr>
          <w:lang w:val="es-ES_tradnl"/>
        </w:rPr>
        <w:t>[Sigue el Anexo]</w:t>
      </w:r>
    </w:p>
    <w:p w:rsidR="00885340" w:rsidRPr="00DA3598" w:rsidRDefault="00885340" w:rsidP="00670FD7">
      <w:pPr>
        <w:pStyle w:val="Endofdocument-Annex"/>
        <w:rPr>
          <w:lang w:val="es-ES_tradnl"/>
        </w:rPr>
      </w:pPr>
    </w:p>
    <w:p w:rsidR="00885340" w:rsidRPr="00DA3598" w:rsidRDefault="00885340" w:rsidP="00670FD7">
      <w:pPr>
        <w:rPr>
          <w:lang w:val="es-ES_tradnl"/>
        </w:rPr>
        <w:sectPr w:rsidR="00885340" w:rsidRPr="00DA3598" w:rsidSect="005A3EBD">
          <w:headerReference w:type="default" r:id="rId10"/>
          <w:footnotePr>
            <w:numRestart w:val="eachSect"/>
          </w:footnotePr>
          <w:pgSz w:w="11907" w:h="16840" w:code="9"/>
          <w:pgMar w:top="567" w:right="1134" w:bottom="1418" w:left="1418" w:header="510" w:footer="1021" w:gutter="0"/>
          <w:cols w:space="720"/>
          <w:titlePg/>
          <w:docGrid w:linePitch="299"/>
        </w:sectPr>
      </w:pPr>
    </w:p>
    <w:p w:rsidR="00885340" w:rsidRPr="00DA3598" w:rsidRDefault="00885340" w:rsidP="002F3F61">
      <w:pPr>
        <w:spacing w:before="240" w:after="60"/>
        <w:rPr>
          <w:b/>
          <w:lang w:val="es-ES_tradnl"/>
        </w:rPr>
      </w:pPr>
      <w:r w:rsidRPr="00DA3598">
        <w:rPr>
          <w:b/>
          <w:lang w:val="es-ES_tradnl"/>
        </w:rPr>
        <w:lastRenderedPageBreak/>
        <w:t xml:space="preserve">PROYECTO </w:t>
      </w:r>
      <w:r w:rsidR="00F53698">
        <w:rPr>
          <w:b/>
          <w:lang w:val="es-ES_tradnl"/>
        </w:rPr>
        <w:t>[</w:t>
      </w:r>
      <w:r w:rsidRPr="00DA3598">
        <w:rPr>
          <w:b/>
          <w:lang w:val="es-ES_tradnl"/>
        </w:rPr>
        <w:t>DE ARREGLO DE LISBOA REVISADO</w:t>
      </w:r>
      <w:r w:rsidR="000A449F" w:rsidRPr="00DA3598">
        <w:rPr>
          <w:b/>
          <w:lang w:val="es-ES_tradnl"/>
        </w:rPr>
        <w:t xml:space="preserve"> SOBRE LAS DENOMINACIONES DE ORIGEN Y LAS INDICACIONES GEOGRÁFICAS</w:t>
      </w:r>
      <w:r w:rsidR="00F53698">
        <w:rPr>
          <w:b/>
          <w:lang w:val="es-ES_tradnl"/>
        </w:rPr>
        <w:t>]</w:t>
      </w:r>
    </w:p>
    <w:p w:rsidR="00885340" w:rsidRPr="00DA3598" w:rsidRDefault="00885340" w:rsidP="002F3F61">
      <w:pPr>
        <w:spacing w:before="240" w:after="60"/>
        <w:rPr>
          <w:lang w:val="es-ES_tradnl"/>
        </w:rPr>
      </w:pPr>
      <w:r w:rsidRPr="00DA3598">
        <w:rPr>
          <w:lang w:val="es-ES_tradnl"/>
        </w:rPr>
        <w:t>LISTA DE ARTÍCULOS</w:t>
      </w:r>
    </w:p>
    <w:p w:rsidR="00885340" w:rsidRPr="00DA3598" w:rsidRDefault="00157E71" w:rsidP="002F3F61">
      <w:pPr>
        <w:spacing w:before="240" w:after="60"/>
        <w:rPr>
          <w:i/>
          <w:lang w:val="es-ES_tradnl"/>
        </w:rPr>
      </w:pPr>
      <w:r w:rsidRPr="00157E71">
        <w:rPr>
          <w:lang w:val="es-ES_tradnl"/>
        </w:rPr>
        <w:t>[</w:t>
      </w:r>
      <w:r w:rsidR="00885340" w:rsidRPr="00DA3598">
        <w:rPr>
          <w:i/>
          <w:lang w:val="es-ES_tradnl"/>
        </w:rPr>
        <w:t>Preámbulo</w:t>
      </w:r>
      <w:r w:rsidRPr="00157E71">
        <w:rPr>
          <w:lang w:val="es-ES_tradnl"/>
        </w:rPr>
        <w:t>]</w:t>
      </w:r>
    </w:p>
    <w:p w:rsidR="00885340" w:rsidRPr="00DA3598" w:rsidRDefault="00885340" w:rsidP="002F3F61">
      <w:pPr>
        <w:spacing w:before="240" w:after="60"/>
        <w:rPr>
          <w:i/>
          <w:lang w:val="es-ES_tradnl"/>
        </w:rPr>
      </w:pPr>
      <w:r w:rsidRPr="00DA3598">
        <w:rPr>
          <w:i/>
          <w:lang w:val="es-ES_tradnl"/>
        </w:rPr>
        <w:t>Capítulo I</w:t>
      </w:r>
      <w:proofErr w:type="gramStart"/>
      <w:r w:rsidRPr="00DA3598">
        <w:rPr>
          <w:i/>
          <w:lang w:val="es-ES_tradnl"/>
        </w:rPr>
        <w:t>:  Disposiciones</w:t>
      </w:r>
      <w:proofErr w:type="gramEnd"/>
      <w:r w:rsidRPr="00DA3598">
        <w:rPr>
          <w:i/>
          <w:lang w:val="es-ES_tradnl"/>
        </w:rPr>
        <w:t xml:space="preserve"> preliminares y generales</w:t>
      </w:r>
    </w:p>
    <w:p w:rsidR="00885340" w:rsidRPr="00DA3598" w:rsidRDefault="00885340" w:rsidP="002F3F61">
      <w:pPr>
        <w:rPr>
          <w:lang w:val="es-ES_tradnl"/>
        </w:rPr>
      </w:pPr>
    </w:p>
    <w:p w:rsidR="00885340" w:rsidRPr="00DA3598" w:rsidRDefault="00885340" w:rsidP="002F3F61">
      <w:pPr>
        <w:tabs>
          <w:tab w:val="left" w:pos="1430"/>
        </w:tabs>
        <w:rPr>
          <w:lang w:val="es-ES_tradnl"/>
        </w:rPr>
      </w:pPr>
      <w:r w:rsidRPr="00DA3598">
        <w:rPr>
          <w:lang w:val="es-ES_tradnl"/>
        </w:rPr>
        <w:t>Artículo 1:</w:t>
      </w:r>
      <w:r w:rsidRPr="00DA3598">
        <w:rPr>
          <w:lang w:val="es-ES_tradnl"/>
        </w:rPr>
        <w:tab/>
        <w:t>Expresiones abreviadas</w:t>
      </w:r>
    </w:p>
    <w:p w:rsidR="00885340" w:rsidRPr="00DA3598" w:rsidRDefault="00885340" w:rsidP="002F3F61">
      <w:pPr>
        <w:tabs>
          <w:tab w:val="left" w:pos="1430"/>
        </w:tabs>
        <w:rPr>
          <w:lang w:val="es-ES_tradnl"/>
        </w:rPr>
      </w:pPr>
      <w:r w:rsidRPr="00DA3598">
        <w:rPr>
          <w:lang w:val="es-ES_tradnl"/>
        </w:rPr>
        <w:t>Artículo 2:</w:t>
      </w:r>
      <w:r w:rsidRPr="00DA3598">
        <w:rPr>
          <w:lang w:val="es-ES_tradnl"/>
        </w:rPr>
        <w:tab/>
        <w:t>Materia</w:t>
      </w:r>
    </w:p>
    <w:p w:rsidR="00885340" w:rsidRPr="00DA3598" w:rsidRDefault="00885340" w:rsidP="002F3F61">
      <w:pPr>
        <w:tabs>
          <w:tab w:val="left" w:pos="1430"/>
        </w:tabs>
        <w:rPr>
          <w:lang w:val="es-ES_tradnl"/>
        </w:rPr>
      </w:pPr>
      <w:r w:rsidRPr="00DA3598">
        <w:rPr>
          <w:lang w:val="es-ES_tradnl"/>
        </w:rPr>
        <w:t>Artículo 3:</w:t>
      </w:r>
      <w:r w:rsidRPr="00DA3598">
        <w:rPr>
          <w:lang w:val="es-ES_tradnl"/>
        </w:rPr>
        <w:tab/>
        <w:t>Administración competente</w:t>
      </w:r>
    </w:p>
    <w:p w:rsidR="00885340" w:rsidRPr="00DA3598" w:rsidRDefault="00885340" w:rsidP="00C21EE0">
      <w:pPr>
        <w:tabs>
          <w:tab w:val="left" w:pos="1430"/>
        </w:tabs>
        <w:rPr>
          <w:lang w:val="es-ES_tradnl"/>
        </w:rPr>
      </w:pPr>
      <w:r w:rsidRPr="00DA3598">
        <w:rPr>
          <w:lang w:val="es-ES_tradnl"/>
        </w:rPr>
        <w:t>Artículo 4:</w:t>
      </w:r>
      <w:r w:rsidRPr="00DA3598">
        <w:rPr>
          <w:lang w:val="es-ES_tradnl"/>
        </w:rPr>
        <w:tab/>
        <w:t>Registro Internacional</w:t>
      </w:r>
    </w:p>
    <w:p w:rsidR="00885340" w:rsidRPr="00DA3598" w:rsidRDefault="00885340" w:rsidP="00C21EE0">
      <w:pPr>
        <w:spacing w:before="240" w:after="60"/>
        <w:rPr>
          <w:i/>
          <w:lang w:val="es-ES_tradnl"/>
        </w:rPr>
      </w:pPr>
      <w:r w:rsidRPr="00DA3598">
        <w:rPr>
          <w:i/>
          <w:lang w:val="es-ES_tradnl"/>
        </w:rPr>
        <w:t>Capítulo II</w:t>
      </w:r>
      <w:proofErr w:type="gramStart"/>
      <w:r w:rsidRPr="00DA3598">
        <w:rPr>
          <w:i/>
          <w:lang w:val="es-ES_tradnl"/>
        </w:rPr>
        <w:t>:  Solicitud</w:t>
      </w:r>
      <w:proofErr w:type="gramEnd"/>
      <w:r w:rsidRPr="00DA3598">
        <w:rPr>
          <w:i/>
          <w:lang w:val="es-ES_tradnl"/>
        </w:rPr>
        <w:t xml:space="preserve"> y registro internacional</w:t>
      </w:r>
    </w:p>
    <w:p w:rsidR="00885340" w:rsidRPr="00DA3598" w:rsidRDefault="00885340" w:rsidP="002F3F61">
      <w:pPr>
        <w:ind w:left="2858" w:hanging="2858"/>
        <w:rPr>
          <w:lang w:val="es-ES_tradnl"/>
        </w:rPr>
      </w:pPr>
    </w:p>
    <w:p w:rsidR="00885340" w:rsidRPr="00DA3598" w:rsidRDefault="00885340" w:rsidP="002F3F61">
      <w:pPr>
        <w:tabs>
          <w:tab w:val="left" w:pos="1430"/>
        </w:tabs>
        <w:rPr>
          <w:lang w:val="es-ES_tradnl"/>
        </w:rPr>
      </w:pPr>
      <w:r w:rsidRPr="00DA3598">
        <w:rPr>
          <w:lang w:val="es-ES_tradnl"/>
        </w:rPr>
        <w:t>Artículo 5:</w:t>
      </w:r>
      <w:r w:rsidRPr="00DA3598">
        <w:rPr>
          <w:lang w:val="es-ES_tradnl"/>
        </w:rPr>
        <w:tab/>
        <w:t>Solicitud</w:t>
      </w:r>
    </w:p>
    <w:p w:rsidR="00885340" w:rsidRPr="00DA3598" w:rsidRDefault="00885340" w:rsidP="002F3F61">
      <w:pPr>
        <w:tabs>
          <w:tab w:val="left" w:pos="1430"/>
        </w:tabs>
        <w:rPr>
          <w:lang w:val="es-ES_tradnl"/>
        </w:rPr>
      </w:pPr>
      <w:r w:rsidRPr="00DA3598">
        <w:rPr>
          <w:lang w:val="es-ES_tradnl"/>
        </w:rPr>
        <w:t>Artículo 6:</w:t>
      </w:r>
      <w:r w:rsidRPr="00DA3598">
        <w:rPr>
          <w:lang w:val="es-ES_tradnl"/>
        </w:rPr>
        <w:tab/>
        <w:t>Registro internacional</w:t>
      </w:r>
    </w:p>
    <w:p w:rsidR="00885340" w:rsidRPr="00DA3598" w:rsidRDefault="00885340" w:rsidP="00C21EE0">
      <w:pPr>
        <w:tabs>
          <w:tab w:val="left" w:pos="1430"/>
        </w:tabs>
        <w:rPr>
          <w:lang w:val="es-ES_tradnl"/>
        </w:rPr>
      </w:pPr>
      <w:r w:rsidRPr="00DA3598">
        <w:rPr>
          <w:lang w:val="es-ES_tradnl"/>
        </w:rPr>
        <w:t>Artículo 7:</w:t>
      </w:r>
      <w:r w:rsidRPr="00DA3598">
        <w:rPr>
          <w:lang w:val="es-ES_tradnl"/>
        </w:rPr>
        <w:tab/>
        <w:t>Tasas</w:t>
      </w:r>
    </w:p>
    <w:p w:rsidR="002C6710" w:rsidRPr="00DA3598" w:rsidRDefault="002C6710" w:rsidP="00C21EE0">
      <w:pPr>
        <w:tabs>
          <w:tab w:val="left" w:pos="1430"/>
        </w:tabs>
        <w:rPr>
          <w:lang w:val="es-ES_tradnl"/>
        </w:rPr>
      </w:pPr>
      <w:r w:rsidRPr="00DA3598">
        <w:rPr>
          <w:lang w:val="es-ES_tradnl"/>
        </w:rPr>
        <w:t>Artículo 8:</w:t>
      </w:r>
      <w:r w:rsidRPr="00DA3598">
        <w:rPr>
          <w:lang w:val="es-ES_tradnl"/>
        </w:rPr>
        <w:tab/>
        <w:t xml:space="preserve">Duración </w:t>
      </w:r>
      <w:r w:rsidR="00AA5B2D" w:rsidRPr="00DA3598">
        <w:rPr>
          <w:lang w:val="es-ES_tradnl"/>
        </w:rPr>
        <w:t xml:space="preserve">de la validez </w:t>
      </w:r>
      <w:r w:rsidRPr="00DA3598">
        <w:rPr>
          <w:lang w:val="es-ES_tradnl"/>
        </w:rPr>
        <w:t>de los registros internacionales</w:t>
      </w:r>
    </w:p>
    <w:p w:rsidR="00885340" w:rsidRPr="00DA3598" w:rsidRDefault="00885340" w:rsidP="002F3F61">
      <w:pPr>
        <w:spacing w:before="240" w:after="60"/>
        <w:ind w:left="2858" w:hanging="2858"/>
        <w:rPr>
          <w:i/>
          <w:lang w:val="es-ES_tradnl"/>
        </w:rPr>
      </w:pPr>
      <w:r w:rsidRPr="00DA3598">
        <w:rPr>
          <w:i/>
          <w:lang w:val="es-ES_tradnl"/>
        </w:rPr>
        <w:t>Capítulo III</w:t>
      </w:r>
      <w:proofErr w:type="gramStart"/>
      <w:r w:rsidRPr="00DA3598">
        <w:rPr>
          <w:i/>
          <w:lang w:val="es-ES_tradnl"/>
        </w:rPr>
        <w:t>:  Protección</w:t>
      </w:r>
      <w:proofErr w:type="gramEnd"/>
    </w:p>
    <w:p w:rsidR="00885340" w:rsidRPr="00DA3598" w:rsidRDefault="00885340" w:rsidP="002F3F61">
      <w:pPr>
        <w:ind w:left="2858" w:hanging="2858"/>
        <w:rPr>
          <w:lang w:val="es-ES_tradnl"/>
        </w:rPr>
      </w:pPr>
    </w:p>
    <w:p w:rsidR="00885340" w:rsidRPr="00DA3598" w:rsidRDefault="002C6710" w:rsidP="002F3F61">
      <w:pPr>
        <w:tabs>
          <w:tab w:val="left" w:pos="1430"/>
        </w:tabs>
        <w:rPr>
          <w:lang w:val="es-ES_tradnl"/>
        </w:rPr>
      </w:pPr>
      <w:r w:rsidRPr="00DA3598">
        <w:rPr>
          <w:lang w:val="es-ES_tradnl"/>
        </w:rPr>
        <w:t>Artículo 9</w:t>
      </w:r>
      <w:r w:rsidR="00885340" w:rsidRPr="00DA3598">
        <w:rPr>
          <w:lang w:val="es-ES_tradnl"/>
        </w:rPr>
        <w:t>:</w:t>
      </w:r>
      <w:r w:rsidR="00885340" w:rsidRPr="00DA3598">
        <w:rPr>
          <w:lang w:val="es-ES_tradnl"/>
        </w:rPr>
        <w:tab/>
        <w:t>Obligación de proteger</w:t>
      </w:r>
    </w:p>
    <w:p w:rsidR="00885340" w:rsidRPr="00DA3598" w:rsidRDefault="002C6710" w:rsidP="002F3F61">
      <w:pPr>
        <w:tabs>
          <w:tab w:val="left" w:pos="1430"/>
        </w:tabs>
        <w:ind w:left="1430" w:hanging="1430"/>
        <w:rPr>
          <w:lang w:val="es-ES_tradnl"/>
        </w:rPr>
      </w:pPr>
      <w:r w:rsidRPr="00DA3598">
        <w:rPr>
          <w:lang w:val="es-ES_tradnl"/>
        </w:rPr>
        <w:t>Artículo 10</w:t>
      </w:r>
      <w:r w:rsidR="00885340" w:rsidRPr="00DA3598">
        <w:rPr>
          <w:lang w:val="es-ES_tradnl"/>
        </w:rPr>
        <w:t>:</w:t>
      </w:r>
      <w:r w:rsidR="00885340" w:rsidRPr="00DA3598">
        <w:rPr>
          <w:lang w:val="es-ES_tradnl"/>
        </w:rPr>
        <w:tab/>
        <w:t>Protección con arreglo a las legislaciones de las Partes Contratantes y otros instrumentos</w:t>
      </w:r>
    </w:p>
    <w:p w:rsidR="00885340" w:rsidRPr="00DA3598" w:rsidRDefault="00885340" w:rsidP="0005611E">
      <w:pPr>
        <w:tabs>
          <w:tab w:val="left" w:pos="1430"/>
        </w:tabs>
        <w:ind w:left="1425" w:hanging="1425"/>
        <w:rPr>
          <w:lang w:val="es-ES_tradnl"/>
        </w:rPr>
      </w:pPr>
      <w:r w:rsidRPr="00DA3598">
        <w:rPr>
          <w:lang w:val="es-ES_tradnl"/>
        </w:rPr>
        <w:t>Artículo 1</w:t>
      </w:r>
      <w:r w:rsidR="0005611E" w:rsidRPr="00DA3598">
        <w:rPr>
          <w:lang w:val="es-ES_tradnl"/>
        </w:rPr>
        <w:t>1</w:t>
      </w:r>
      <w:r w:rsidRPr="00DA3598">
        <w:rPr>
          <w:lang w:val="es-ES_tradnl"/>
        </w:rPr>
        <w:t>:</w:t>
      </w:r>
      <w:r w:rsidRPr="00DA3598">
        <w:rPr>
          <w:lang w:val="es-ES_tradnl"/>
        </w:rPr>
        <w:tab/>
        <w:t xml:space="preserve">Protección </w:t>
      </w:r>
      <w:r w:rsidR="009F7371" w:rsidRPr="00DA3598">
        <w:rPr>
          <w:lang w:val="es-ES_tradnl"/>
        </w:rPr>
        <w:t>respecto de las denominaciones de origen y las indicaciones geográficas registradas</w:t>
      </w:r>
    </w:p>
    <w:p w:rsidR="00885340" w:rsidRPr="00DA3598" w:rsidRDefault="0005611E" w:rsidP="002F3F61">
      <w:pPr>
        <w:tabs>
          <w:tab w:val="left" w:pos="1430"/>
        </w:tabs>
        <w:ind w:left="1430" w:hanging="1430"/>
        <w:rPr>
          <w:lang w:val="es-ES_tradnl"/>
        </w:rPr>
      </w:pPr>
      <w:r w:rsidRPr="00DA3598">
        <w:rPr>
          <w:lang w:val="es-ES_tradnl"/>
        </w:rPr>
        <w:t>Artículo 12</w:t>
      </w:r>
      <w:r w:rsidR="00885340" w:rsidRPr="00DA3598">
        <w:rPr>
          <w:lang w:val="es-ES_tradnl"/>
        </w:rPr>
        <w:t>:</w:t>
      </w:r>
      <w:r w:rsidR="00885340" w:rsidRPr="00DA3598">
        <w:rPr>
          <w:lang w:val="es-ES_tradnl"/>
        </w:rPr>
        <w:tab/>
      </w:r>
      <w:r w:rsidR="0095050B">
        <w:rPr>
          <w:lang w:val="es-ES_tradnl"/>
        </w:rPr>
        <w:t>Protección [contra la adquisición de carácter genérico] [destinada a evitar la adquisición de carácter genérico]</w:t>
      </w:r>
    </w:p>
    <w:p w:rsidR="00885340" w:rsidRPr="00DA3598" w:rsidRDefault="00885340" w:rsidP="002F3F61">
      <w:pPr>
        <w:tabs>
          <w:tab w:val="left" w:pos="1430"/>
        </w:tabs>
        <w:rPr>
          <w:lang w:val="es-ES_tradnl"/>
        </w:rPr>
      </w:pPr>
      <w:r w:rsidRPr="00DA3598">
        <w:rPr>
          <w:lang w:val="es-ES_tradnl"/>
        </w:rPr>
        <w:t>Artículo 13:</w:t>
      </w:r>
      <w:r w:rsidRPr="00DA3598">
        <w:rPr>
          <w:lang w:val="es-ES_tradnl"/>
        </w:rPr>
        <w:tab/>
        <w:t>Salvaguardias respecto de otros derechos</w:t>
      </w:r>
    </w:p>
    <w:p w:rsidR="00885340" w:rsidRPr="00DA3598" w:rsidRDefault="00885340" w:rsidP="00C21EE0">
      <w:pPr>
        <w:tabs>
          <w:tab w:val="left" w:pos="1430"/>
        </w:tabs>
        <w:rPr>
          <w:lang w:val="es-ES_tradnl"/>
        </w:rPr>
      </w:pPr>
      <w:r w:rsidRPr="00DA3598">
        <w:rPr>
          <w:lang w:val="es-ES_tradnl"/>
        </w:rPr>
        <w:t>Artículo 14:</w:t>
      </w:r>
      <w:r w:rsidRPr="00DA3598">
        <w:rPr>
          <w:lang w:val="es-ES_tradnl"/>
        </w:rPr>
        <w:tab/>
      </w:r>
      <w:r w:rsidR="00B613A6" w:rsidRPr="00DA3598">
        <w:rPr>
          <w:lang w:val="es-ES_tradnl"/>
        </w:rPr>
        <w:t>Procedimientos de observancia y m</w:t>
      </w:r>
      <w:r w:rsidR="00DE3471" w:rsidRPr="00DA3598">
        <w:rPr>
          <w:lang w:val="es-ES_tradnl"/>
        </w:rPr>
        <w:t>edidas de subsanación</w:t>
      </w:r>
    </w:p>
    <w:p w:rsidR="00885340" w:rsidRPr="00DA3598" w:rsidRDefault="00885340" w:rsidP="002F3F61">
      <w:pPr>
        <w:spacing w:before="240" w:after="60"/>
        <w:ind w:left="1320" w:hanging="1320"/>
        <w:rPr>
          <w:i/>
          <w:lang w:val="es-ES_tradnl"/>
        </w:rPr>
      </w:pPr>
      <w:r w:rsidRPr="00DA3598">
        <w:rPr>
          <w:i/>
          <w:lang w:val="es-ES_tradnl"/>
        </w:rPr>
        <w:t>Capítulo IV</w:t>
      </w:r>
      <w:proofErr w:type="gramStart"/>
      <w:r w:rsidRPr="00DA3598">
        <w:rPr>
          <w:i/>
          <w:lang w:val="es-ES_tradnl"/>
        </w:rPr>
        <w:t>:  Denegación</w:t>
      </w:r>
      <w:proofErr w:type="gramEnd"/>
      <w:r w:rsidRPr="00DA3598">
        <w:rPr>
          <w:i/>
          <w:lang w:val="es-ES_tradnl"/>
        </w:rPr>
        <w:t xml:space="preserve"> y otras medidas que puedan tomarse respecto del registro internacional</w:t>
      </w:r>
    </w:p>
    <w:p w:rsidR="00885340" w:rsidRPr="00DA3598" w:rsidRDefault="00885340" w:rsidP="002F3F61">
      <w:pPr>
        <w:ind w:left="2858" w:hanging="2858"/>
        <w:rPr>
          <w:lang w:val="es-ES_tradnl"/>
        </w:rPr>
      </w:pPr>
    </w:p>
    <w:p w:rsidR="00885340" w:rsidRPr="00DA3598" w:rsidRDefault="00885340" w:rsidP="002F3F61">
      <w:pPr>
        <w:tabs>
          <w:tab w:val="left" w:pos="1430"/>
        </w:tabs>
        <w:rPr>
          <w:lang w:val="es-ES_tradnl"/>
        </w:rPr>
      </w:pPr>
      <w:r w:rsidRPr="00DA3598">
        <w:rPr>
          <w:lang w:val="es-ES_tradnl"/>
        </w:rPr>
        <w:t>Artículo 15:</w:t>
      </w:r>
      <w:r w:rsidRPr="00DA3598">
        <w:rPr>
          <w:lang w:val="es-ES_tradnl"/>
        </w:rPr>
        <w:tab/>
        <w:t>Denegación</w:t>
      </w:r>
    </w:p>
    <w:p w:rsidR="00885340" w:rsidRPr="00DA3598" w:rsidRDefault="00885340" w:rsidP="002F3F61">
      <w:pPr>
        <w:tabs>
          <w:tab w:val="left" w:pos="1430"/>
        </w:tabs>
        <w:rPr>
          <w:lang w:val="es-ES_tradnl"/>
        </w:rPr>
      </w:pPr>
      <w:r w:rsidRPr="00DA3598">
        <w:rPr>
          <w:lang w:val="es-ES_tradnl"/>
        </w:rPr>
        <w:t>Artículo 16:</w:t>
      </w:r>
      <w:r w:rsidRPr="00DA3598">
        <w:rPr>
          <w:lang w:val="es-ES_tradnl"/>
        </w:rPr>
        <w:tab/>
        <w:t>Retiro de la denegación</w:t>
      </w:r>
    </w:p>
    <w:p w:rsidR="00885340" w:rsidRPr="00DA3598" w:rsidRDefault="00885340" w:rsidP="002F3F61">
      <w:pPr>
        <w:tabs>
          <w:tab w:val="left" w:pos="1430"/>
        </w:tabs>
        <w:rPr>
          <w:lang w:val="es-ES_tradnl"/>
        </w:rPr>
      </w:pPr>
      <w:r w:rsidRPr="00DA3598">
        <w:rPr>
          <w:lang w:val="es-ES_tradnl"/>
        </w:rPr>
        <w:t>Artículo 17:</w:t>
      </w:r>
      <w:r w:rsidRPr="00DA3598">
        <w:rPr>
          <w:lang w:val="es-ES_tradnl"/>
        </w:rPr>
        <w:tab/>
        <w:t>Utilización anterior</w:t>
      </w:r>
    </w:p>
    <w:p w:rsidR="00885340" w:rsidRPr="00DA3598" w:rsidRDefault="00885340" w:rsidP="002F3F61">
      <w:pPr>
        <w:tabs>
          <w:tab w:val="left" w:pos="1430"/>
        </w:tabs>
        <w:rPr>
          <w:lang w:val="es-ES_tradnl"/>
        </w:rPr>
      </w:pPr>
      <w:r w:rsidRPr="00DA3598">
        <w:rPr>
          <w:lang w:val="es-ES_tradnl"/>
        </w:rPr>
        <w:t>Artículo 18:</w:t>
      </w:r>
      <w:r w:rsidRPr="00DA3598">
        <w:rPr>
          <w:lang w:val="es-ES_tradnl"/>
        </w:rPr>
        <w:tab/>
        <w:t>Notificación de concesión de la protección</w:t>
      </w:r>
    </w:p>
    <w:p w:rsidR="00885340" w:rsidRPr="00DA3598" w:rsidRDefault="00885340" w:rsidP="002F3F61">
      <w:pPr>
        <w:tabs>
          <w:tab w:val="left" w:pos="1430"/>
        </w:tabs>
        <w:rPr>
          <w:lang w:val="es-ES_tradnl"/>
        </w:rPr>
      </w:pPr>
      <w:r w:rsidRPr="00DA3598">
        <w:rPr>
          <w:lang w:val="es-ES_tradnl"/>
        </w:rPr>
        <w:t>Artículo 19:</w:t>
      </w:r>
      <w:r w:rsidRPr="00DA3598">
        <w:rPr>
          <w:lang w:val="es-ES_tradnl"/>
        </w:rPr>
        <w:tab/>
        <w:t>Invalidación</w:t>
      </w:r>
    </w:p>
    <w:p w:rsidR="00885340" w:rsidRPr="00DA3598" w:rsidRDefault="00885340" w:rsidP="00C21EE0">
      <w:pPr>
        <w:tabs>
          <w:tab w:val="left" w:pos="1430"/>
        </w:tabs>
        <w:rPr>
          <w:lang w:val="es-ES_tradnl"/>
        </w:rPr>
      </w:pPr>
      <w:r w:rsidRPr="00DA3598">
        <w:rPr>
          <w:lang w:val="es-ES_tradnl"/>
        </w:rPr>
        <w:t>Artículo 20:</w:t>
      </w:r>
      <w:r w:rsidRPr="00DA3598">
        <w:rPr>
          <w:lang w:val="es-ES_tradnl"/>
        </w:rPr>
        <w:tab/>
        <w:t>Modificaciones y otras inscripciones en el Registro Internacional</w:t>
      </w:r>
    </w:p>
    <w:p w:rsidR="00885340" w:rsidRPr="00DA3598" w:rsidRDefault="00885340" w:rsidP="00C21EE0">
      <w:pPr>
        <w:spacing w:before="240" w:after="60"/>
        <w:ind w:left="1320" w:hanging="1320"/>
        <w:rPr>
          <w:i/>
          <w:lang w:val="es-ES_tradnl"/>
        </w:rPr>
      </w:pPr>
      <w:r w:rsidRPr="00DA3598">
        <w:rPr>
          <w:i/>
          <w:lang w:val="es-ES_tradnl"/>
        </w:rPr>
        <w:t>Capítulo V</w:t>
      </w:r>
      <w:proofErr w:type="gramStart"/>
      <w:r w:rsidRPr="00DA3598">
        <w:rPr>
          <w:i/>
          <w:lang w:val="es-ES_tradnl"/>
        </w:rPr>
        <w:t>:  Disposiciones</w:t>
      </w:r>
      <w:proofErr w:type="gramEnd"/>
      <w:r w:rsidRPr="00DA3598">
        <w:rPr>
          <w:i/>
          <w:lang w:val="es-ES_tradnl"/>
        </w:rPr>
        <w:t xml:space="preserve"> administrativas</w:t>
      </w:r>
    </w:p>
    <w:p w:rsidR="00885340" w:rsidRPr="00DA3598" w:rsidRDefault="00885340" w:rsidP="002F3F61">
      <w:pPr>
        <w:rPr>
          <w:i/>
          <w:lang w:val="es-ES_tradnl"/>
        </w:rPr>
      </w:pPr>
    </w:p>
    <w:p w:rsidR="00885340" w:rsidRPr="00DA3598" w:rsidRDefault="00885340" w:rsidP="002F3F61">
      <w:pPr>
        <w:tabs>
          <w:tab w:val="left" w:pos="1430"/>
        </w:tabs>
        <w:rPr>
          <w:lang w:val="es-ES_tradnl"/>
        </w:rPr>
      </w:pPr>
      <w:r w:rsidRPr="00DA3598">
        <w:rPr>
          <w:lang w:val="es-ES_tradnl"/>
        </w:rPr>
        <w:t>Artículo 21:</w:t>
      </w:r>
      <w:r w:rsidRPr="00DA3598">
        <w:rPr>
          <w:lang w:val="es-ES_tradnl"/>
        </w:rPr>
        <w:tab/>
        <w:t>Miembros de la Unión de Lisboa</w:t>
      </w:r>
    </w:p>
    <w:p w:rsidR="00885340" w:rsidRPr="00DA3598" w:rsidRDefault="009F7371" w:rsidP="002F3F61">
      <w:pPr>
        <w:tabs>
          <w:tab w:val="left" w:pos="1430"/>
        </w:tabs>
        <w:rPr>
          <w:lang w:val="es-ES_tradnl"/>
        </w:rPr>
      </w:pPr>
      <w:r w:rsidRPr="00DA3598">
        <w:rPr>
          <w:lang w:val="es-ES_tradnl"/>
        </w:rPr>
        <w:t>Artículo 22:</w:t>
      </w:r>
      <w:r w:rsidRPr="00DA3598">
        <w:rPr>
          <w:lang w:val="es-ES_tradnl"/>
        </w:rPr>
        <w:tab/>
        <w:t>Asamblea</w:t>
      </w:r>
    </w:p>
    <w:p w:rsidR="00885340" w:rsidRPr="00DA3598" w:rsidRDefault="00885340" w:rsidP="002F3F61">
      <w:pPr>
        <w:tabs>
          <w:tab w:val="left" w:pos="1430"/>
        </w:tabs>
        <w:rPr>
          <w:lang w:val="es-ES_tradnl"/>
        </w:rPr>
      </w:pPr>
      <w:r w:rsidRPr="00DA3598">
        <w:rPr>
          <w:lang w:val="es-ES_tradnl"/>
        </w:rPr>
        <w:t>Artículo 23:</w:t>
      </w:r>
      <w:r w:rsidRPr="00DA3598">
        <w:rPr>
          <w:lang w:val="es-ES_tradnl"/>
        </w:rPr>
        <w:tab/>
        <w:t>Oficina Internacional</w:t>
      </w:r>
    </w:p>
    <w:p w:rsidR="00885340" w:rsidRPr="00DA3598" w:rsidRDefault="00885340" w:rsidP="002F3F61">
      <w:pPr>
        <w:tabs>
          <w:tab w:val="left" w:pos="1430"/>
        </w:tabs>
        <w:rPr>
          <w:lang w:val="es-ES_tradnl"/>
        </w:rPr>
      </w:pPr>
      <w:r w:rsidRPr="00DA3598">
        <w:rPr>
          <w:lang w:val="es-ES_tradnl"/>
        </w:rPr>
        <w:t>Artículo 24:</w:t>
      </w:r>
      <w:r w:rsidRPr="00DA3598">
        <w:rPr>
          <w:lang w:val="es-ES_tradnl"/>
        </w:rPr>
        <w:tab/>
        <w:t>Finanzas</w:t>
      </w:r>
    </w:p>
    <w:p w:rsidR="00C21EE0" w:rsidRPr="00DA3598" w:rsidRDefault="00885340" w:rsidP="002F3F61">
      <w:pPr>
        <w:tabs>
          <w:tab w:val="left" w:pos="1430"/>
        </w:tabs>
        <w:rPr>
          <w:lang w:val="es-ES_tradnl"/>
        </w:rPr>
      </w:pPr>
      <w:r w:rsidRPr="00DA3598">
        <w:rPr>
          <w:lang w:val="es-ES_tradnl"/>
        </w:rPr>
        <w:t>Artículo 25:</w:t>
      </w:r>
      <w:r w:rsidRPr="00DA3598">
        <w:rPr>
          <w:lang w:val="es-ES_tradnl"/>
        </w:rPr>
        <w:tab/>
        <w:t>Reglamento de ejecución</w:t>
      </w:r>
    </w:p>
    <w:p w:rsidR="00885340" w:rsidRPr="00DA3598" w:rsidRDefault="00885340" w:rsidP="00C21EE0">
      <w:pPr>
        <w:keepNext/>
        <w:spacing w:before="240" w:after="60"/>
        <w:ind w:left="1320" w:hanging="1320"/>
        <w:rPr>
          <w:lang w:val="es-ES_tradnl"/>
        </w:rPr>
      </w:pPr>
      <w:r w:rsidRPr="00DA3598">
        <w:rPr>
          <w:i/>
          <w:lang w:val="es-ES_tradnl"/>
        </w:rPr>
        <w:lastRenderedPageBreak/>
        <w:t>Capítulo VI</w:t>
      </w:r>
      <w:proofErr w:type="gramStart"/>
      <w:r w:rsidRPr="00DA3598">
        <w:rPr>
          <w:i/>
          <w:lang w:val="es-ES_tradnl"/>
        </w:rPr>
        <w:t>:  Revisión</w:t>
      </w:r>
      <w:proofErr w:type="gramEnd"/>
      <w:r w:rsidRPr="00DA3598">
        <w:rPr>
          <w:i/>
          <w:lang w:val="es-ES_tradnl"/>
        </w:rPr>
        <w:t xml:space="preserve"> y modificación</w:t>
      </w:r>
    </w:p>
    <w:p w:rsidR="00885340" w:rsidRPr="00DA3598" w:rsidRDefault="00885340" w:rsidP="002F3F61">
      <w:pPr>
        <w:keepNext/>
        <w:rPr>
          <w:i/>
          <w:lang w:val="es-ES_tradnl"/>
        </w:rPr>
      </w:pPr>
    </w:p>
    <w:p w:rsidR="00885340" w:rsidRPr="00DA3598" w:rsidRDefault="00885340" w:rsidP="002F3F61">
      <w:pPr>
        <w:keepNext/>
        <w:tabs>
          <w:tab w:val="left" w:pos="1430"/>
        </w:tabs>
        <w:rPr>
          <w:lang w:val="es-ES_tradnl"/>
        </w:rPr>
      </w:pPr>
      <w:r w:rsidRPr="00DA3598">
        <w:rPr>
          <w:lang w:val="es-ES_tradnl"/>
        </w:rPr>
        <w:t>Artículo 26:</w:t>
      </w:r>
      <w:r w:rsidRPr="00DA3598">
        <w:rPr>
          <w:lang w:val="es-ES_tradnl"/>
        </w:rPr>
        <w:tab/>
        <w:t>Revisión</w:t>
      </w:r>
    </w:p>
    <w:p w:rsidR="00885340" w:rsidRPr="00DA3598" w:rsidRDefault="00885340" w:rsidP="00C21EE0">
      <w:pPr>
        <w:tabs>
          <w:tab w:val="left" w:pos="1430"/>
        </w:tabs>
        <w:rPr>
          <w:lang w:val="es-ES_tradnl"/>
        </w:rPr>
      </w:pPr>
      <w:r w:rsidRPr="00DA3598">
        <w:rPr>
          <w:lang w:val="es-ES_tradnl"/>
        </w:rPr>
        <w:t>Artículo 27:</w:t>
      </w:r>
      <w:r w:rsidRPr="00DA3598">
        <w:rPr>
          <w:lang w:val="es-ES_tradnl"/>
        </w:rPr>
        <w:tab/>
        <w:t xml:space="preserve">Modificación de determinados </w:t>
      </w:r>
      <w:r w:rsidR="004D14B5" w:rsidRPr="00DA3598">
        <w:rPr>
          <w:lang w:val="es-ES_tradnl"/>
        </w:rPr>
        <w:t>Artículo</w:t>
      </w:r>
      <w:r w:rsidRPr="00DA3598">
        <w:rPr>
          <w:lang w:val="es-ES_tradnl"/>
        </w:rPr>
        <w:t>s por la Asamblea</w:t>
      </w:r>
    </w:p>
    <w:p w:rsidR="00885340" w:rsidRPr="00DA3598" w:rsidRDefault="00885340" w:rsidP="00C21EE0">
      <w:pPr>
        <w:spacing w:before="240" w:after="60"/>
        <w:ind w:left="1320" w:hanging="1320"/>
        <w:rPr>
          <w:i/>
          <w:lang w:val="es-ES_tradnl"/>
        </w:rPr>
      </w:pPr>
      <w:r w:rsidRPr="00DA3598">
        <w:rPr>
          <w:i/>
          <w:lang w:val="es-ES_tradnl"/>
        </w:rPr>
        <w:t>Capítulo VII</w:t>
      </w:r>
      <w:proofErr w:type="gramStart"/>
      <w:r w:rsidRPr="00DA3598">
        <w:rPr>
          <w:i/>
          <w:lang w:val="es-ES_tradnl"/>
        </w:rPr>
        <w:t>:  Cláusulas</w:t>
      </w:r>
      <w:proofErr w:type="gramEnd"/>
      <w:r w:rsidRPr="00DA3598">
        <w:rPr>
          <w:i/>
          <w:lang w:val="es-ES_tradnl"/>
        </w:rPr>
        <w:t xml:space="preserve"> finales</w:t>
      </w:r>
    </w:p>
    <w:p w:rsidR="00885340" w:rsidRPr="00DA3598" w:rsidRDefault="00885340" w:rsidP="002F3F61">
      <w:pPr>
        <w:rPr>
          <w:lang w:val="es-ES_tradnl"/>
        </w:rPr>
      </w:pPr>
    </w:p>
    <w:p w:rsidR="00885340" w:rsidRPr="00DA3598" w:rsidRDefault="00885340" w:rsidP="002F3F61">
      <w:pPr>
        <w:tabs>
          <w:tab w:val="left" w:pos="1430"/>
        </w:tabs>
        <w:rPr>
          <w:lang w:val="es-ES_tradnl"/>
        </w:rPr>
      </w:pPr>
      <w:r w:rsidRPr="00DA3598">
        <w:rPr>
          <w:lang w:val="es-ES_tradnl"/>
        </w:rPr>
        <w:t>Artículo 28:</w:t>
      </w:r>
      <w:r w:rsidRPr="00DA3598">
        <w:rPr>
          <w:lang w:val="es-ES_tradnl"/>
        </w:rPr>
        <w:tab/>
        <w:t xml:space="preserve">Procedimiento para ser parte en la </w:t>
      </w:r>
      <w:r w:rsidR="00AA5B2D" w:rsidRPr="00DA3598">
        <w:rPr>
          <w:lang w:val="es-ES_tradnl"/>
        </w:rPr>
        <w:t>presente Acta</w:t>
      </w:r>
    </w:p>
    <w:p w:rsidR="00885340" w:rsidRPr="00DA3598" w:rsidRDefault="00885340" w:rsidP="002F3F61">
      <w:pPr>
        <w:tabs>
          <w:tab w:val="left" w:pos="1430"/>
        </w:tabs>
        <w:rPr>
          <w:lang w:val="es-ES_tradnl"/>
        </w:rPr>
      </w:pPr>
      <w:r w:rsidRPr="00DA3598">
        <w:rPr>
          <w:lang w:val="es-ES_tradnl"/>
        </w:rPr>
        <w:t>Artículo 29:</w:t>
      </w:r>
      <w:r w:rsidRPr="00DA3598">
        <w:rPr>
          <w:lang w:val="es-ES_tradnl"/>
        </w:rPr>
        <w:tab/>
        <w:t>Fecha en que surten efecto las ratificaciones y adhesiones</w:t>
      </w:r>
    </w:p>
    <w:p w:rsidR="00885340" w:rsidRPr="00DA3598" w:rsidRDefault="00885340" w:rsidP="002F3F61">
      <w:pPr>
        <w:tabs>
          <w:tab w:val="left" w:pos="1430"/>
        </w:tabs>
        <w:rPr>
          <w:lang w:val="es-ES_tradnl"/>
        </w:rPr>
      </w:pPr>
      <w:r w:rsidRPr="00DA3598">
        <w:rPr>
          <w:lang w:val="es-ES_tradnl"/>
        </w:rPr>
        <w:t>Artículo 30:</w:t>
      </w:r>
      <w:r w:rsidRPr="00DA3598">
        <w:rPr>
          <w:lang w:val="es-ES_tradnl"/>
        </w:rPr>
        <w:tab/>
        <w:t>Prohibición de reservas</w:t>
      </w:r>
    </w:p>
    <w:p w:rsidR="00885340" w:rsidRPr="00DA3598" w:rsidRDefault="00885340" w:rsidP="002F3F61">
      <w:pPr>
        <w:tabs>
          <w:tab w:val="left" w:pos="1430"/>
        </w:tabs>
        <w:rPr>
          <w:lang w:val="es-ES_tradnl"/>
        </w:rPr>
      </w:pPr>
      <w:r w:rsidRPr="00DA3598">
        <w:rPr>
          <w:lang w:val="es-ES_tradnl"/>
        </w:rPr>
        <w:t>Artículo 31:</w:t>
      </w:r>
      <w:r w:rsidRPr="00DA3598">
        <w:rPr>
          <w:lang w:val="es-ES_tradnl"/>
        </w:rPr>
        <w:tab/>
        <w:t>Aplicación del Arreglo de Lisboa</w:t>
      </w:r>
      <w:r w:rsidR="009F7371" w:rsidRPr="00DA3598">
        <w:rPr>
          <w:lang w:val="es-ES_tradnl"/>
        </w:rPr>
        <w:t xml:space="preserve"> y del Acta d</w:t>
      </w:r>
      <w:r w:rsidR="00C62207" w:rsidRPr="00DA3598">
        <w:rPr>
          <w:lang w:val="es-ES_tradnl"/>
        </w:rPr>
        <w:t>e 1</w:t>
      </w:r>
      <w:r w:rsidR="009F7371" w:rsidRPr="00DA3598">
        <w:rPr>
          <w:lang w:val="es-ES_tradnl"/>
        </w:rPr>
        <w:t>967</w:t>
      </w:r>
    </w:p>
    <w:p w:rsidR="00885340" w:rsidRPr="00DA3598" w:rsidRDefault="00885340" w:rsidP="002F3F61">
      <w:pPr>
        <w:tabs>
          <w:tab w:val="left" w:pos="1430"/>
        </w:tabs>
        <w:rPr>
          <w:lang w:val="es-ES_tradnl"/>
        </w:rPr>
      </w:pPr>
      <w:r w:rsidRPr="00DA3598">
        <w:rPr>
          <w:lang w:val="es-ES_tradnl"/>
        </w:rPr>
        <w:t>Artículo 32:</w:t>
      </w:r>
      <w:r w:rsidRPr="00DA3598">
        <w:rPr>
          <w:lang w:val="es-ES_tradnl"/>
        </w:rPr>
        <w:tab/>
        <w:t>Denuncia</w:t>
      </w:r>
    </w:p>
    <w:p w:rsidR="00885340" w:rsidRPr="00DA3598" w:rsidRDefault="00885340" w:rsidP="002F3F61">
      <w:pPr>
        <w:tabs>
          <w:tab w:val="left" w:pos="1430"/>
        </w:tabs>
        <w:rPr>
          <w:lang w:val="es-ES_tradnl"/>
        </w:rPr>
      </w:pPr>
      <w:r w:rsidRPr="00DA3598">
        <w:rPr>
          <w:lang w:val="es-ES_tradnl"/>
        </w:rPr>
        <w:t>Artículo 33:</w:t>
      </w:r>
      <w:r w:rsidRPr="00DA3598">
        <w:rPr>
          <w:lang w:val="es-ES_tradnl"/>
        </w:rPr>
        <w:tab/>
        <w:t xml:space="preserve">Idiomas de la </w:t>
      </w:r>
      <w:r w:rsidR="00AA5B2D" w:rsidRPr="00DA3598">
        <w:rPr>
          <w:lang w:val="es-ES_tradnl"/>
        </w:rPr>
        <w:t>presente Acta</w:t>
      </w:r>
      <w:r w:rsidRPr="00DA3598">
        <w:rPr>
          <w:lang w:val="es-ES_tradnl"/>
        </w:rPr>
        <w:t>;  firma</w:t>
      </w:r>
    </w:p>
    <w:p w:rsidR="00885340" w:rsidRPr="00DA3598" w:rsidRDefault="00885340" w:rsidP="002F3F61">
      <w:pPr>
        <w:tabs>
          <w:tab w:val="left" w:pos="1430"/>
        </w:tabs>
        <w:rPr>
          <w:lang w:val="es-ES_tradnl"/>
        </w:rPr>
      </w:pPr>
      <w:r w:rsidRPr="00DA3598">
        <w:rPr>
          <w:lang w:val="es-ES_tradnl"/>
        </w:rPr>
        <w:t>Artículo 34:</w:t>
      </w:r>
      <w:r w:rsidRPr="00DA3598">
        <w:rPr>
          <w:lang w:val="es-ES_tradnl"/>
        </w:rPr>
        <w:tab/>
        <w:t>Depositario</w:t>
      </w:r>
    </w:p>
    <w:p w:rsidR="00885340" w:rsidRPr="00DA3598" w:rsidRDefault="00885340" w:rsidP="002F3F61">
      <w:pPr>
        <w:tabs>
          <w:tab w:val="left" w:pos="1430"/>
        </w:tabs>
        <w:rPr>
          <w:lang w:val="es-ES_tradnl"/>
        </w:rPr>
      </w:pPr>
    </w:p>
    <w:p w:rsidR="00885340" w:rsidRPr="00DA3598" w:rsidRDefault="00885340" w:rsidP="002F3F61">
      <w:pPr>
        <w:tabs>
          <w:tab w:val="left" w:pos="1430"/>
        </w:tabs>
        <w:jc w:val="center"/>
        <w:rPr>
          <w:b/>
          <w:lang w:val="es-ES_tradnl"/>
        </w:rPr>
      </w:pPr>
      <w:r w:rsidRPr="00DA3598">
        <w:rPr>
          <w:lang w:val="es-ES_tradnl"/>
        </w:rPr>
        <w:br w:type="page"/>
      </w:r>
      <w:r w:rsidR="00F53698">
        <w:rPr>
          <w:lang w:val="es-ES_tradnl"/>
        </w:rPr>
        <w:lastRenderedPageBreak/>
        <w:t>[</w:t>
      </w:r>
      <w:r w:rsidRPr="00DA3598">
        <w:rPr>
          <w:b/>
          <w:lang w:val="es-ES_tradnl"/>
        </w:rPr>
        <w:t>Preámbulo</w:t>
      </w:r>
    </w:p>
    <w:p w:rsidR="00885340" w:rsidRPr="00DA3598" w:rsidRDefault="00885340" w:rsidP="002F3F61">
      <w:pPr>
        <w:tabs>
          <w:tab w:val="left" w:pos="1430"/>
        </w:tabs>
        <w:rPr>
          <w:lang w:val="es-ES_tradnl"/>
        </w:rPr>
      </w:pPr>
    </w:p>
    <w:p w:rsidR="00885340" w:rsidRPr="00DA3598" w:rsidRDefault="00885340" w:rsidP="002F3F61">
      <w:pPr>
        <w:tabs>
          <w:tab w:val="left" w:pos="1430"/>
        </w:tabs>
        <w:rPr>
          <w:lang w:val="es-ES_tradnl"/>
        </w:rPr>
      </w:pPr>
    </w:p>
    <w:p w:rsidR="00885340" w:rsidRPr="00DA3598" w:rsidRDefault="00885340" w:rsidP="002F3F61">
      <w:pPr>
        <w:tabs>
          <w:tab w:val="left" w:pos="1430"/>
        </w:tabs>
        <w:rPr>
          <w:lang w:val="es-ES_tradnl"/>
        </w:rPr>
      </w:pPr>
      <w:r w:rsidRPr="00DA3598">
        <w:rPr>
          <w:lang w:val="es-ES_tradnl"/>
        </w:rPr>
        <w:t xml:space="preserve">Las </w:t>
      </w:r>
      <w:r w:rsidR="00F53698">
        <w:rPr>
          <w:lang w:val="es-ES_tradnl"/>
        </w:rPr>
        <w:t>[</w:t>
      </w:r>
      <w:r w:rsidRPr="00DA3598">
        <w:rPr>
          <w:lang w:val="es-ES_tradnl"/>
        </w:rPr>
        <w:t>Partes Contratantes</w:t>
      </w:r>
      <w:r w:rsidR="00F53698">
        <w:rPr>
          <w:lang w:val="es-ES_tradnl"/>
        </w:rPr>
        <w:t>]</w:t>
      </w:r>
      <w:r w:rsidRPr="00DA3598">
        <w:rPr>
          <w:lang w:val="es-ES_tradnl"/>
        </w:rPr>
        <w:t>,</w:t>
      </w:r>
    </w:p>
    <w:p w:rsidR="00885340" w:rsidRPr="00DA3598" w:rsidRDefault="00885340" w:rsidP="002F3F61">
      <w:pPr>
        <w:tabs>
          <w:tab w:val="left" w:pos="1430"/>
        </w:tabs>
        <w:rPr>
          <w:lang w:val="es-ES_tradnl"/>
        </w:rPr>
      </w:pPr>
    </w:p>
    <w:p w:rsidR="00885340" w:rsidRPr="00DA3598" w:rsidRDefault="005A78EA" w:rsidP="002F3F61">
      <w:pPr>
        <w:tabs>
          <w:tab w:val="left" w:pos="1430"/>
        </w:tabs>
        <w:rPr>
          <w:lang w:val="es-ES_tradnl"/>
        </w:rPr>
      </w:pPr>
      <w:r w:rsidRPr="00DA3598">
        <w:rPr>
          <w:lang w:val="es-ES_tradnl"/>
        </w:rPr>
        <w:t>Reconociendo la necesidad de</w:t>
      </w:r>
      <w:r w:rsidR="00885340" w:rsidRPr="00DA3598">
        <w:rPr>
          <w:lang w:val="es-ES_tradnl"/>
        </w:rPr>
        <w:t xml:space="preserve"> perfeccionar </w:t>
      </w:r>
      <w:r w:rsidR="00AD4F6C" w:rsidRPr="00DA3598">
        <w:rPr>
          <w:lang w:val="es-ES_tradnl"/>
        </w:rPr>
        <w:t xml:space="preserve">y modernizar </w:t>
      </w:r>
      <w:r w:rsidR="00885340" w:rsidRPr="00DA3598">
        <w:rPr>
          <w:lang w:val="es-ES_tradnl"/>
        </w:rPr>
        <w:t xml:space="preserve">el marco jurídico del </w:t>
      </w:r>
      <w:r w:rsidR="00AD4F6C" w:rsidRPr="00DA3598">
        <w:rPr>
          <w:lang w:val="es-ES_tradnl"/>
        </w:rPr>
        <w:t xml:space="preserve">sistema establecido en virtud del </w:t>
      </w:r>
      <w:r w:rsidR="00885340" w:rsidRPr="00DA3598">
        <w:rPr>
          <w:lang w:val="es-ES_tradnl"/>
        </w:rPr>
        <w:t>Arreglo de Lisboa,</w:t>
      </w:r>
      <w:r w:rsidR="00E62766" w:rsidRPr="00DA3598">
        <w:rPr>
          <w:lang w:val="es-ES_tradnl"/>
        </w:rPr>
        <w:t xml:space="preserve"> </w:t>
      </w:r>
      <w:r w:rsidR="006A3BA1">
        <w:rPr>
          <w:lang w:val="es-ES_tradnl"/>
        </w:rPr>
        <w:t xml:space="preserve">preservando al mismo tiempo </w:t>
      </w:r>
      <w:r w:rsidR="00E62766" w:rsidRPr="00DA3598">
        <w:rPr>
          <w:lang w:val="es-ES_tradnl"/>
        </w:rPr>
        <w:t xml:space="preserve">sus principios y objetivos </w:t>
      </w:r>
      <w:r w:rsidR="006A3BA1">
        <w:rPr>
          <w:lang w:val="es-ES_tradnl"/>
        </w:rPr>
        <w:t>y tomándolos como base</w:t>
      </w:r>
      <w:r w:rsidR="00885340" w:rsidRPr="00DA3598">
        <w:rPr>
          <w:lang w:val="es-ES_tradnl"/>
        </w:rPr>
        <w:t>,</w:t>
      </w:r>
    </w:p>
    <w:p w:rsidR="00AD4F6C" w:rsidRPr="00DA3598" w:rsidRDefault="00AD4F6C" w:rsidP="002F3F61">
      <w:pPr>
        <w:tabs>
          <w:tab w:val="left" w:pos="1430"/>
        </w:tabs>
        <w:rPr>
          <w:lang w:val="es-ES_tradnl"/>
        </w:rPr>
      </w:pPr>
    </w:p>
    <w:p w:rsidR="00AD4F6C" w:rsidRPr="00DA3598" w:rsidRDefault="005A78EA" w:rsidP="002F3F61">
      <w:pPr>
        <w:tabs>
          <w:tab w:val="left" w:pos="1430"/>
        </w:tabs>
        <w:rPr>
          <w:lang w:val="es-ES_tradnl"/>
        </w:rPr>
      </w:pPr>
      <w:r w:rsidRPr="00DA3598">
        <w:rPr>
          <w:lang w:val="es-ES_tradnl"/>
        </w:rPr>
        <w:t xml:space="preserve">Deseosas </w:t>
      </w:r>
      <w:r w:rsidR="002D653F" w:rsidRPr="00DA3598">
        <w:rPr>
          <w:lang w:val="es-ES_tradnl"/>
        </w:rPr>
        <w:t>asimismo</w:t>
      </w:r>
      <w:r w:rsidR="00AD4F6C" w:rsidRPr="00DA3598">
        <w:rPr>
          <w:lang w:val="es-ES_tradnl"/>
        </w:rPr>
        <w:t xml:space="preserve"> </w:t>
      </w:r>
      <w:r w:rsidRPr="00DA3598">
        <w:rPr>
          <w:lang w:val="es-ES_tradnl"/>
        </w:rPr>
        <w:t xml:space="preserve">de </w:t>
      </w:r>
      <w:r w:rsidR="00AD4F6C" w:rsidRPr="00DA3598">
        <w:rPr>
          <w:lang w:val="es-ES_tradnl"/>
        </w:rPr>
        <w:t>introducir disposiciones relativas a la posible adhesión por parte de las organizaciones intergubernamentales,</w:t>
      </w:r>
    </w:p>
    <w:p w:rsidR="00885340" w:rsidRPr="00DA3598" w:rsidRDefault="00885340" w:rsidP="002F3F61">
      <w:pPr>
        <w:tabs>
          <w:tab w:val="left" w:pos="1430"/>
        </w:tabs>
        <w:rPr>
          <w:lang w:val="es-ES_tradnl"/>
        </w:rPr>
      </w:pPr>
    </w:p>
    <w:p w:rsidR="00885340" w:rsidRPr="00DA3598" w:rsidRDefault="00885340" w:rsidP="002F3F61">
      <w:pPr>
        <w:tabs>
          <w:tab w:val="left" w:pos="1430"/>
        </w:tabs>
        <w:rPr>
          <w:lang w:val="es-ES_tradnl"/>
        </w:rPr>
      </w:pPr>
      <w:r w:rsidRPr="00DA3598">
        <w:rPr>
          <w:lang w:val="es-ES_tradnl"/>
        </w:rPr>
        <w:t>Acuerdan revisar el Arreglo de Lisboa como sigue:</w:t>
      </w:r>
      <w:r w:rsidR="006A3BA1">
        <w:rPr>
          <w:lang w:val="es-ES_tradnl"/>
        </w:rPr>
        <w:t>]</w:t>
      </w:r>
    </w:p>
    <w:p w:rsidR="00885340" w:rsidRPr="00DA3598" w:rsidRDefault="00885340" w:rsidP="002F3F61">
      <w:pPr>
        <w:tabs>
          <w:tab w:val="left" w:pos="1430"/>
        </w:tabs>
        <w:rPr>
          <w:lang w:val="es-ES_tradnl"/>
        </w:rPr>
      </w:pPr>
    </w:p>
    <w:p w:rsidR="00885340" w:rsidRPr="00DA3598" w:rsidRDefault="00885340" w:rsidP="002F3F61">
      <w:pPr>
        <w:tabs>
          <w:tab w:val="left" w:pos="1430"/>
        </w:tabs>
        <w:rPr>
          <w:lang w:val="es-ES_tradnl"/>
        </w:rPr>
      </w:pPr>
    </w:p>
    <w:p w:rsidR="00885340" w:rsidRPr="00DA3598" w:rsidRDefault="00885340" w:rsidP="002F3F61">
      <w:pPr>
        <w:tabs>
          <w:tab w:val="left" w:pos="1430"/>
        </w:tabs>
        <w:rPr>
          <w:lang w:val="es-ES_tradnl"/>
        </w:rPr>
      </w:pPr>
    </w:p>
    <w:p w:rsidR="00885340" w:rsidRPr="00DA3598" w:rsidRDefault="00885340" w:rsidP="002F3F61">
      <w:pPr>
        <w:tabs>
          <w:tab w:val="left" w:pos="1430"/>
        </w:tabs>
        <w:jc w:val="center"/>
        <w:rPr>
          <w:b/>
          <w:lang w:val="es-ES_tradnl"/>
        </w:rPr>
      </w:pPr>
      <w:r w:rsidRPr="00DA3598">
        <w:rPr>
          <w:b/>
          <w:lang w:val="es-ES_tradnl"/>
        </w:rPr>
        <w:t>Capítulo I</w:t>
      </w:r>
    </w:p>
    <w:p w:rsidR="00885340" w:rsidRPr="00DA3598" w:rsidRDefault="00885340" w:rsidP="002F3F61">
      <w:pPr>
        <w:tabs>
          <w:tab w:val="left" w:pos="1430"/>
        </w:tabs>
        <w:jc w:val="center"/>
        <w:rPr>
          <w:b/>
          <w:lang w:val="es-ES_tradnl"/>
        </w:rPr>
      </w:pPr>
      <w:r w:rsidRPr="00DA3598">
        <w:rPr>
          <w:b/>
          <w:lang w:val="es-ES_tradnl"/>
        </w:rPr>
        <w:t>Disposiciones preliminares y generales</w:t>
      </w:r>
    </w:p>
    <w:p w:rsidR="00885340" w:rsidRPr="00DA3598" w:rsidRDefault="00885340" w:rsidP="002F3F61">
      <w:pPr>
        <w:tabs>
          <w:tab w:val="left" w:pos="1430"/>
        </w:tabs>
        <w:rPr>
          <w:lang w:val="es-ES_tradnl"/>
        </w:rPr>
      </w:pPr>
    </w:p>
    <w:p w:rsidR="00885340" w:rsidRPr="00DA3598" w:rsidRDefault="00885340" w:rsidP="002F3F61">
      <w:pPr>
        <w:tabs>
          <w:tab w:val="left" w:pos="1430"/>
        </w:tabs>
        <w:rPr>
          <w:lang w:val="es-ES_tradnl"/>
        </w:rPr>
      </w:pPr>
    </w:p>
    <w:p w:rsidR="00885340" w:rsidRPr="00DA3598" w:rsidRDefault="00885340" w:rsidP="002F3F61">
      <w:pPr>
        <w:tabs>
          <w:tab w:val="left" w:pos="1430"/>
        </w:tabs>
        <w:jc w:val="center"/>
        <w:rPr>
          <w:b/>
          <w:lang w:val="es-ES_tradnl"/>
        </w:rPr>
      </w:pPr>
      <w:r w:rsidRPr="00DA3598">
        <w:rPr>
          <w:b/>
          <w:lang w:val="es-ES_tradnl"/>
        </w:rPr>
        <w:t>Artícul</w:t>
      </w:r>
      <w:r w:rsidR="00C62207" w:rsidRPr="00DA3598">
        <w:rPr>
          <w:b/>
          <w:lang w:val="es-ES_tradnl"/>
        </w:rPr>
        <w:t>o 1</w:t>
      </w:r>
    </w:p>
    <w:p w:rsidR="00885340" w:rsidRPr="00DA3598" w:rsidRDefault="00885340" w:rsidP="002F3F61">
      <w:pPr>
        <w:tabs>
          <w:tab w:val="left" w:pos="1430"/>
        </w:tabs>
        <w:jc w:val="center"/>
        <w:rPr>
          <w:lang w:val="es-ES_tradnl"/>
        </w:rPr>
      </w:pPr>
      <w:r w:rsidRPr="00DA3598">
        <w:rPr>
          <w:lang w:val="es-ES_tradnl"/>
        </w:rPr>
        <w:t>Expresiones abreviadas</w:t>
      </w:r>
    </w:p>
    <w:p w:rsidR="00885340" w:rsidRPr="00DA3598" w:rsidRDefault="00885340" w:rsidP="002F3F61">
      <w:pPr>
        <w:tabs>
          <w:tab w:val="left" w:pos="1430"/>
        </w:tabs>
        <w:rPr>
          <w:lang w:val="es-ES_tradnl"/>
        </w:rPr>
      </w:pPr>
    </w:p>
    <w:p w:rsidR="00885340" w:rsidRPr="00DA3598" w:rsidRDefault="00885340" w:rsidP="002F3F61">
      <w:pPr>
        <w:ind w:firstLine="567"/>
        <w:rPr>
          <w:lang w:val="es-ES_tradnl"/>
        </w:rPr>
      </w:pPr>
      <w:r w:rsidRPr="00DA3598">
        <w:rPr>
          <w:lang w:val="es-ES_tradnl"/>
        </w:rPr>
        <w:t xml:space="preserve">A los efectos de la </w:t>
      </w:r>
      <w:r w:rsidR="00AA5B2D" w:rsidRPr="00DA3598">
        <w:rPr>
          <w:lang w:val="es-ES_tradnl"/>
        </w:rPr>
        <w:t>presente Acta</w:t>
      </w:r>
      <w:r w:rsidRPr="00DA3598">
        <w:rPr>
          <w:lang w:val="es-ES_tradnl"/>
        </w:rPr>
        <w:t xml:space="preserve"> y salvo declaración expresa en contrario:</w:t>
      </w:r>
    </w:p>
    <w:p w:rsidR="00885340" w:rsidRPr="00DA3598" w:rsidRDefault="00885340" w:rsidP="002F3F61">
      <w:pPr>
        <w:ind w:firstLine="567"/>
        <w:rPr>
          <w:lang w:val="es-ES_tradnl"/>
        </w:rPr>
      </w:pPr>
    </w:p>
    <w:p w:rsidR="001E4CF4" w:rsidRPr="00DA3598" w:rsidRDefault="00885340" w:rsidP="002F3F61">
      <w:pPr>
        <w:tabs>
          <w:tab w:val="left" w:pos="1650"/>
        </w:tabs>
        <w:ind w:firstLine="1134"/>
        <w:rPr>
          <w:bCs/>
          <w:lang w:val="es-ES_tradnl"/>
        </w:rPr>
      </w:pPr>
      <w:r w:rsidRPr="00DA3598">
        <w:rPr>
          <w:lang w:val="es-ES_tradnl"/>
        </w:rPr>
        <w:t>i)</w:t>
      </w:r>
      <w:r w:rsidRPr="00DA3598">
        <w:rPr>
          <w:lang w:val="es-ES_tradnl"/>
        </w:rPr>
        <w:tab/>
        <w:t>se entenderá por “Arreglo de Lisboa” el Arreglo de Lisboa relativo a la Protección de las Denominaciones de Origen y su Registro Internacional</w:t>
      </w:r>
      <w:r w:rsidRPr="00DA3598">
        <w:rPr>
          <w:bCs/>
          <w:lang w:val="es-ES_tradnl"/>
        </w:rPr>
        <w:t xml:space="preserve"> </w:t>
      </w:r>
      <w:r w:rsidR="001E4CF4" w:rsidRPr="00DA3598">
        <w:rPr>
          <w:bCs/>
          <w:lang w:val="es-ES_tradnl"/>
        </w:rPr>
        <w:t>de 31 de octubre de 1958;</w:t>
      </w:r>
    </w:p>
    <w:p w:rsidR="00A5789C" w:rsidRPr="00DA3598" w:rsidRDefault="00885340" w:rsidP="002F3F61">
      <w:pPr>
        <w:tabs>
          <w:tab w:val="left" w:pos="1650"/>
        </w:tabs>
        <w:ind w:firstLine="1134"/>
        <w:rPr>
          <w:lang w:val="es-ES_tradnl"/>
        </w:rPr>
      </w:pPr>
      <w:r w:rsidRPr="00DA3598">
        <w:rPr>
          <w:lang w:val="es-ES_tradnl"/>
        </w:rPr>
        <w:t>ii)</w:t>
      </w:r>
      <w:r w:rsidRPr="00DA3598">
        <w:rPr>
          <w:lang w:val="es-ES_tradnl"/>
        </w:rPr>
        <w:tab/>
      </w:r>
      <w:r w:rsidR="00E62766" w:rsidRPr="00DA3598">
        <w:rPr>
          <w:lang w:val="es-ES_tradnl"/>
        </w:rPr>
        <w:t>se entenderá por “Acta d</w:t>
      </w:r>
      <w:r w:rsidR="00C62207" w:rsidRPr="00DA3598">
        <w:rPr>
          <w:lang w:val="es-ES_tradnl"/>
        </w:rPr>
        <w:t>e 1</w:t>
      </w:r>
      <w:r w:rsidR="00E62766" w:rsidRPr="00DA3598">
        <w:rPr>
          <w:lang w:val="es-ES_tradnl"/>
        </w:rPr>
        <w:t>967” el Arreglo de Lisboa revisado en Estoco</w:t>
      </w:r>
      <w:r w:rsidR="00A5789C" w:rsidRPr="00DA3598">
        <w:rPr>
          <w:lang w:val="es-ES_tradnl"/>
        </w:rPr>
        <w:t>lmo e</w:t>
      </w:r>
      <w:r w:rsidR="00C62207" w:rsidRPr="00DA3598">
        <w:rPr>
          <w:lang w:val="es-ES_tradnl"/>
        </w:rPr>
        <w:t>l 1</w:t>
      </w:r>
      <w:r w:rsidR="00E62766" w:rsidRPr="00DA3598">
        <w:rPr>
          <w:lang w:val="es-ES_tradnl"/>
        </w:rPr>
        <w:t>4 de julio d</w:t>
      </w:r>
      <w:r w:rsidR="00C62207" w:rsidRPr="00DA3598">
        <w:rPr>
          <w:lang w:val="es-ES_tradnl"/>
        </w:rPr>
        <w:t>e 1</w:t>
      </w:r>
      <w:r w:rsidR="00E62766" w:rsidRPr="00DA3598">
        <w:rPr>
          <w:lang w:val="es-ES_tradnl"/>
        </w:rPr>
        <w:t>967 y modificado e</w:t>
      </w:r>
      <w:r w:rsidR="00C62207" w:rsidRPr="00DA3598">
        <w:rPr>
          <w:lang w:val="es-ES_tradnl"/>
        </w:rPr>
        <w:t>l 2</w:t>
      </w:r>
      <w:r w:rsidR="00E62766" w:rsidRPr="00DA3598">
        <w:rPr>
          <w:lang w:val="es-ES_tradnl"/>
        </w:rPr>
        <w:t>8 de septiembre d</w:t>
      </w:r>
      <w:r w:rsidR="00C62207" w:rsidRPr="00DA3598">
        <w:rPr>
          <w:lang w:val="es-ES_tradnl"/>
        </w:rPr>
        <w:t>e 1</w:t>
      </w:r>
      <w:r w:rsidR="00E62766" w:rsidRPr="00DA3598">
        <w:rPr>
          <w:lang w:val="es-ES_tradnl"/>
        </w:rPr>
        <w:t>979</w:t>
      </w:r>
      <w:r w:rsidR="00A5789C" w:rsidRPr="00DA3598">
        <w:rPr>
          <w:lang w:val="es-ES_tradnl"/>
        </w:rPr>
        <w:t>;</w:t>
      </w:r>
    </w:p>
    <w:p w:rsidR="00885340" w:rsidRPr="00DA3598" w:rsidRDefault="00A5789C" w:rsidP="002F3F61">
      <w:pPr>
        <w:tabs>
          <w:tab w:val="left" w:pos="1650"/>
        </w:tabs>
        <w:ind w:firstLine="1134"/>
        <w:rPr>
          <w:lang w:val="es-ES_tradnl"/>
        </w:rPr>
      </w:pPr>
      <w:r w:rsidRPr="00DA3598">
        <w:rPr>
          <w:lang w:val="es-ES_tradnl"/>
        </w:rPr>
        <w:t>iii)</w:t>
      </w:r>
      <w:r w:rsidRPr="00DA3598">
        <w:rPr>
          <w:lang w:val="es-ES_tradnl"/>
        </w:rPr>
        <w:tab/>
      </w:r>
      <w:r w:rsidR="00885340" w:rsidRPr="00DA3598">
        <w:rPr>
          <w:lang w:val="es-ES_tradnl"/>
        </w:rPr>
        <w:t xml:space="preserve">se entenderá por “la </w:t>
      </w:r>
      <w:r w:rsidR="00AA5B2D" w:rsidRPr="00DA3598">
        <w:rPr>
          <w:lang w:val="es-ES_tradnl"/>
        </w:rPr>
        <w:t>presente Acta</w:t>
      </w:r>
      <w:r w:rsidR="00885340" w:rsidRPr="00DA3598">
        <w:rPr>
          <w:lang w:val="es-ES_tradnl"/>
        </w:rPr>
        <w:t xml:space="preserve">” el Arreglo de Lisboa </w:t>
      </w:r>
      <w:r w:rsidR="00AF5E99" w:rsidRPr="00DA3598">
        <w:rPr>
          <w:lang w:val="es-ES_tradnl"/>
        </w:rPr>
        <w:t>R</w:t>
      </w:r>
      <w:r w:rsidR="00885340" w:rsidRPr="00DA3598">
        <w:rPr>
          <w:lang w:val="es-ES_tradnl"/>
        </w:rPr>
        <w:t xml:space="preserve">evisado que se establece en </w:t>
      </w:r>
      <w:r w:rsidR="006A3BA1">
        <w:rPr>
          <w:lang w:val="es-ES_tradnl"/>
        </w:rPr>
        <w:t>la</w:t>
      </w:r>
      <w:r w:rsidR="00885340" w:rsidRPr="00DA3598">
        <w:rPr>
          <w:lang w:val="es-ES_tradnl"/>
        </w:rPr>
        <w:t xml:space="preserve"> presente</w:t>
      </w:r>
      <w:r w:rsidR="006A3BA1">
        <w:rPr>
          <w:lang w:val="es-ES_tradnl"/>
        </w:rPr>
        <w:t xml:space="preserve"> Acta</w:t>
      </w:r>
      <w:r w:rsidR="00885340" w:rsidRPr="00DA3598">
        <w:rPr>
          <w:lang w:val="es-ES_tradnl"/>
        </w:rPr>
        <w:t>;</w:t>
      </w:r>
    </w:p>
    <w:p w:rsidR="00885340" w:rsidRPr="00DA3598" w:rsidRDefault="00A5789C" w:rsidP="002F3F61">
      <w:pPr>
        <w:tabs>
          <w:tab w:val="left" w:pos="1650"/>
        </w:tabs>
        <w:ind w:firstLine="1134"/>
        <w:rPr>
          <w:lang w:val="es-ES_tradnl"/>
        </w:rPr>
      </w:pPr>
      <w:r w:rsidRPr="00DA3598">
        <w:rPr>
          <w:lang w:val="es-ES_tradnl"/>
        </w:rPr>
        <w:t>iv</w:t>
      </w:r>
      <w:r w:rsidR="00885340" w:rsidRPr="00DA3598">
        <w:rPr>
          <w:lang w:val="es-ES_tradnl"/>
        </w:rPr>
        <w:t>)</w:t>
      </w:r>
      <w:r w:rsidR="00885340" w:rsidRPr="00DA3598">
        <w:rPr>
          <w:lang w:val="es-ES_tradnl"/>
        </w:rPr>
        <w:tab/>
        <w:t xml:space="preserve">se entenderá por “Reglamento” el Reglamento </w:t>
      </w:r>
      <w:r w:rsidR="00D654C1" w:rsidRPr="00DA3598">
        <w:rPr>
          <w:lang w:val="es-ES_tradnl"/>
        </w:rPr>
        <w:t>mencionado en el A</w:t>
      </w:r>
      <w:r w:rsidR="00FE7DF2" w:rsidRPr="00DA3598">
        <w:rPr>
          <w:lang w:val="es-ES_tradnl"/>
        </w:rPr>
        <w:t>rtícul</w:t>
      </w:r>
      <w:r w:rsidR="00C62207" w:rsidRPr="00DA3598">
        <w:rPr>
          <w:lang w:val="es-ES_tradnl"/>
        </w:rPr>
        <w:t>o 2</w:t>
      </w:r>
      <w:r w:rsidR="00FE7DF2" w:rsidRPr="00DA3598">
        <w:rPr>
          <w:lang w:val="es-ES_tradnl"/>
        </w:rPr>
        <w:t>5</w:t>
      </w:r>
      <w:r w:rsidR="00885340" w:rsidRPr="00DA3598">
        <w:rPr>
          <w:lang w:val="es-ES_tradnl"/>
        </w:rPr>
        <w:t>;</w:t>
      </w:r>
    </w:p>
    <w:p w:rsidR="00885340" w:rsidRPr="00DA3598" w:rsidRDefault="00885340" w:rsidP="002F3F61">
      <w:pPr>
        <w:tabs>
          <w:tab w:val="left" w:pos="1650"/>
        </w:tabs>
        <w:ind w:firstLine="1134"/>
        <w:rPr>
          <w:lang w:val="es-ES_tradnl"/>
        </w:rPr>
      </w:pPr>
      <w:r w:rsidRPr="00DA3598">
        <w:rPr>
          <w:lang w:val="es-ES_tradnl"/>
        </w:rPr>
        <w:t>v)</w:t>
      </w:r>
      <w:r w:rsidRPr="00DA3598">
        <w:rPr>
          <w:lang w:val="es-ES_tradnl"/>
        </w:rPr>
        <w:tab/>
        <w:t>se entenderá por “Convenio de París” el Convenio de París para la Protección de la Propiedad Industrial, de 20 de marzo de 1883, en su forma revisada y modificada;</w:t>
      </w:r>
    </w:p>
    <w:p w:rsidR="00885340" w:rsidRPr="00DA3598" w:rsidRDefault="00885340" w:rsidP="002F3F61">
      <w:pPr>
        <w:tabs>
          <w:tab w:val="left" w:pos="1650"/>
        </w:tabs>
        <w:ind w:firstLine="1134"/>
        <w:rPr>
          <w:lang w:val="es-ES_tradnl"/>
        </w:rPr>
      </w:pPr>
      <w:proofErr w:type="gramStart"/>
      <w:r w:rsidRPr="00DA3598">
        <w:rPr>
          <w:lang w:val="es-ES_tradnl"/>
        </w:rPr>
        <w:t>v</w:t>
      </w:r>
      <w:r w:rsidR="00A5789C" w:rsidRPr="00DA3598">
        <w:rPr>
          <w:lang w:val="es-ES_tradnl"/>
        </w:rPr>
        <w:t>i</w:t>
      </w:r>
      <w:proofErr w:type="gramEnd"/>
      <w:r w:rsidRPr="00DA3598">
        <w:rPr>
          <w:lang w:val="es-ES_tradnl"/>
        </w:rPr>
        <w:t>)</w:t>
      </w:r>
      <w:r w:rsidRPr="00DA3598">
        <w:rPr>
          <w:lang w:val="es-ES_tradnl"/>
        </w:rPr>
        <w:tab/>
      </w:r>
      <w:r w:rsidR="006A3BA1" w:rsidRPr="00DA3598">
        <w:rPr>
          <w:lang w:val="es-ES_tradnl"/>
        </w:rPr>
        <w:t>se entenderá por “</w:t>
      </w:r>
      <w:r w:rsidR="006A3BA1">
        <w:rPr>
          <w:lang w:val="es-ES_tradnl"/>
        </w:rPr>
        <w:t xml:space="preserve">denominación de origen” la denominación mencionada en el </w:t>
      </w:r>
      <w:r w:rsidR="00DA66EA">
        <w:rPr>
          <w:lang w:val="es-ES_tradnl"/>
        </w:rPr>
        <w:t>inciso i) del párrafo 1) del Artículo 2</w:t>
      </w:r>
      <w:r w:rsidRPr="00DA3598">
        <w:rPr>
          <w:lang w:val="es-ES_tradnl"/>
        </w:rPr>
        <w:t>;</w:t>
      </w:r>
    </w:p>
    <w:p w:rsidR="00885340" w:rsidRPr="00DA3598" w:rsidRDefault="00885340" w:rsidP="002F3F61">
      <w:pPr>
        <w:tabs>
          <w:tab w:val="left" w:pos="1650"/>
        </w:tabs>
        <w:ind w:firstLine="1134"/>
        <w:rPr>
          <w:lang w:val="es-ES_tradnl"/>
        </w:rPr>
      </w:pPr>
      <w:proofErr w:type="gramStart"/>
      <w:r w:rsidRPr="00DA3598">
        <w:rPr>
          <w:lang w:val="es-ES_tradnl"/>
        </w:rPr>
        <w:t>vi</w:t>
      </w:r>
      <w:r w:rsidR="00A5789C" w:rsidRPr="00DA3598">
        <w:rPr>
          <w:lang w:val="es-ES_tradnl"/>
        </w:rPr>
        <w:t>i</w:t>
      </w:r>
      <w:proofErr w:type="gramEnd"/>
      <w:r w:rsidRPr="00DA3598">
        <w:rPr>
          <w:lang w:val="es-ES_tradnl"/>
        </w:rPr>
        <w:t>)</w:t>
      </w:r>
      <w:r w:rsidRPr="00DA3598">
        <w:rPr>
          <w:lang w:val="es-ES_tradnl"/>
        </w:rPr>
        <w:tab/>
      </w:r>
      <w:r w:rsidR="006A3BA1" w:rsidRPr="00DA3598">
        <w:rPr>
          <w:lang w:val="es-ES_tradnl"/>
        </w:rPr>
        <w:t>se entenderá por “</w:t>
      </w:r>
      <w:r w:rsidR="006A3BA1">
        <w:rPr>
          <w:lang w:val="es-ES_tradnl"/>
        </w:rPr>
        <w:t xml:space="preserve">indicación geográfica” la indicación mencionada en el </w:t>
      </w:r>
      <w:r w:rsidR="00DA66EA">
        <w:rPr>
          <w:lang w:val="es-ES_tradnl"/>
        </w:rPr>
        <w:t>inciso </w:t>
      </w:r>
      <w:r w:rsidR="006A3BA1">
        <w:rPr>
          <w:lang w:val="es-ES_tradnl"/>
        </w:rPr>
        <w:t>i</w:t>
      </w:r>
      <w:r w:rsidR="00DA66EA">
        <w:rPr>
          <w:lang w:val="es-ES_tradnl"/>
        </w:rPr>
        <w:t>i</w:t>
      </w:r>
      <w:r w:rsidR="006A3BA1">
        <w:rPr>
          <w:lang w:val="es-ES_tradnl"/>
        </w:rPr>
        <w:t>) del párrafo 1) del Artículo 2</w:t>
      </w:r>
      <w:r w:rsidRPr="00DA3598">
        <w:rPr>
          <w:lang w:val="es-ES_tradnl"/>
        </w:rPr>
        <w:t>;</w:t>
      </w:r>
    </w:p>
    <w:p w:rsidR="00885340" w:rsidRPr="00DA3598" w:rsidRDefault="00885340" w:rsidP="002F3F61">
      <w:pPr>
        <w:tabs>
          <w:tab w:val="left" w:pos="1650"/>
        </w:tabs>
        <w:ind w:firstLine="1134"/>
        <w:rPr>
          <w:lang w:val="es-ES_tradnl"/>
        </w:rPr>
      </w:pPr>
      <w:r w:rsidRPr="00DA3598">
        <w:rPr>
          <w:lang w:val="es-ES_tradnl"/>
        </w:rPr>
        <w:t>vii</w:t>
      </w:r>
      <w:r w:rsidR="00A5789C" w:rsidRPr="00DA3598">
        <w:rPr>
          <w:lang w:val="es-ES_tradnl"/>
        </w:rPr>
        <w:t>i</w:t>
      </w:r>
      <w:r w:rsidRPr="00DA3598">
        <w:rPr>
          <w:lang w:val="es-ES_tradnl"/>
        </w:rPr>
        <w:t>)</w:t>
      </w:r>
      <w:r w:rsidRPr="00DA3598">
        <w:rPr>
          <w:lang w:val="es-ES_tradnl"/>
        </w:rPr>
        <w:tab/>
        <w:t>se entenderá por “Registro Internacional” el Registro Internacional mantenido por la Oficina Internacional con arreglo al Artículo 4 como repertorio oficial de datos relativos a los registros internacionales de denominaciones de origen, con independencia del medio en el que se conserven dichos datos;</w:t>
      </w:r>
    </w:p>
    <w:p w:rsidR="00885340" w:rsidRPr="00DA3598" w:rsidRDefault="00A5789C" w:rsidP="002F3F61">
      <w:pPr>
        <w:tabs>
          <w:tab w:val="left" w:pos="1650"/>
        </w:tabs>
        <w:ind w:firstLine="1134"/>
        <w:rPr>
          <w:lang w:val="es-ES_tradnl"/>
        </w:rPr>
      </w:pPr>
      <w:r w:rsidRPr="00DA3598">
        <w:rPr>
          <w:lang w:val="es-ES_tradnl"/>
        </w:rPr>
        <w:t>ix</w:t>
      </w:r>
      <w:r w:rsidR="00885340" w:rsidRPr="00DA3598">
        <w:rPr>
          <w:lang w:val="es-ES_tradnl"/>
        </w:rPr>
        <w:t>)</w:t>
      </w:r>
      <w:r w:rsidR="00885340" w:rsidRPr="00DA3598">
        <w:rPr>
          <w:lang w:val="es-ES_tradnl"/>
        </w:rPr>
        <w:tab/>
        <w:t>se entenderá por “registro internacional” un registro internacional inscrito en el Registro Internacional;</w:t>
      </w:r>
    </w:p>
    <w:p w:rsidR="00885340" w:rsidRPr="00DA3598" w:rsidRDefault="00885340" w:rsidP="002F3F61">
      <w:pPr>
        <w:tabs>
          <w:tab w:val="left" w:pos="1650"/>
        </w:tabs>
        <w:ind w:firstLine="1134"/>
        <w:rPr>
          <w:lang w:val="es-ES_tradnl"/>
        </w:rPr>
      </w:pPr>
      <w:r w:rsidRPr="00DA3598">
        <w:rPr>
          <w:lang w:val="es-ES_tradnl"/>
        </w:rPr>
        <w:t>x)</w:t>
      </w:r>
      <w:r w:rsidRPr="00DA3598">
        <w:rPr>
          <w:lang w:val="es-ES_tradnl"/>
        </w:rPr>
        <w:tab/>
        <w:t>se entenderá por “solicitud” una solicitud de registro internacional;</w:t>
      </w:r>
    </w:p>
    <w:p w:rsidR="00885340" w:rsidRPr="00DA3598" w:rsidRDefault="00885340" w:rsidP="002F3F61">
      <w:pPr>
        <w:tabs>
          <w:tab w:val="left" w:pos="1650"/>
        </w:tabs>
        <w:ind w:firstLine="1134"/>
        <w:rPr>
          <w:lang w:val="es-ES_tradnl"/>
        </w:rPr>
      </w:pPr>
      <w:r w:rsidRPr="00DA3598">
        <w:rPr>
          <w:lang w:val="es-ES_tradnl"/>
        </w:rPr>
        <w:t>x</w:t>
      </w:r>
      <w:r w:rsidR="00A5789C" w:rsidRPr="00DA3598">
        <w:rPr>
          <w:lang w:val="es-ES_tradnl"/>
        </w:rPr>
        <w:t>i</w:t>
      </w:r>
      <w:r w:rsidRPr="00DA3598">
        <w:rPr>
          <w:lang w:val="es-ES_tradnl"/>
        </w:rPr>
        <w:t>)</w:t>
      </w:r>
      <w:r w:rsidRPr="00DA3598">
        <w:rPr>
          <w:lang w:val="es-ES_tradnl"/>
        </w:rPr>
        <w:tab/>
        <w:t xml:space="preserve">se entenderá por “registrado” inscrito en el Registro Internacional de conformidad con la </w:t>
      </w:r>
      <w:r w:rsidR="00AA5B2D" w:rsidRPr="00DA3598">
        <w:rPr>
          <w:lang w:val="es-ES_tradnl"/>
        </w:rPr>
        <w:t>presente Acta</w:t>
      </w:r>
      <w:r w:rsidRPr="00DA3598">
        <w:rPr>
          <w:lang w:val="es-ES_tradnl"/>
        </w:rPr>
        <w:t>;</w:t>
      </w:r>
    </w:p>
    <w:p w:rsidR="00885340" w:rsidRPr="00DA3598" w:rsidRDefault="00885340" w:rsidP="00CE3B95">
      <w:pPr>
        <w:keepLines/>
        <w:tabs>
          <w:tab w:val="left" w:pos="1650"/>
        </w:tabs>
        <w:ind w:firstLine="1134"/>
        <w:rPr>
          <w:lang w:val="es-ES_tradnl"/>
        </w:rPr>
      </w:pPr>
      <w:r w:rsidRPr="00DA3598">
        <w:rPr>
          <w:lang w:val="es-ES_tradnl"/>
        </w:rPr>
        <w:t>xi</w:t>
      </w:r>
      <w:r w:rsidR="00A5789C" w:rsidRPr="00DA3598">
        <w:rPr>
          <w:lang w:val="es-ES_tradnl"/>
        </w:rPr>
        <w:t>i</w:t>
      </w:r>
      <w:r w:rsidRPr="00DA3598">
        <w:rPr>
          <w:lang w:val="es-ES_tradnl"/>
        </w:rPr>
        <w:t>)</w:t>
      </w:r>
      <w:r w:rsidRPr="00DA3598">
        <w:rPr>
          <w:lang w:val="es-ES_tradnl"/>
        </w:rPr>
        <w:tab/>
        <w:t>se entenderá por “zona geográfica de origen” la zona geográfica mencionada en</w:t>
      </w:r>
      <w:r w:rsidR="00AD4F6C" w:rsidRPr="00DA3598">
        <w:rPr>
          <w:lang w:val="es-ES_tradnl"/>
        </w:rPr>
        <w:t xml:space="preserve"> el </w:t>
      </w:r>
      <w:r w:rsidRPr="00DA3598">
        <w:rPr>
          <w:lang w:val="es-ES_tradnl"/>
        </w:rPr>
        <w:t>párraf</w:t>
      </w:r>
      <w:r w:rsidR="00C62207" w:rsidRPr="00DA3598">
        <w:rPr>
          <w:lang w:val="es-ES_tradnl"/>
        </w:rPr>
        <w:t>o 2</w:t>
      </w:r>
      <w:r w:rsidRPr="00DA3598">
        <w:rPr>
          <w:lang w:val="es-ES_tradnl"/>
        </w:rPr>
        <w:t xml:space="preserve">) del </w:t>
      </w:r>
      <w:r w:rsidR="00D654C1" w:rsidRPr="00DA3598">
        <w:rPr>
          <w:lang w:val="es-ES_tradnl"/>
        </w:rPr>
        <w:t>A</w:t>
      </w:r>
      <w:r w:rsidRPr="00DA3598">
        <w:rPr>
          <w:lang w:val="es-ES_tradnl"/>
        </w:rPr>
        <w:t>rtícul</w:t>
      </w:r>
      <w:r w:rsidR="00C62207" w:rsidRPr="00DA3598">
        <w:rPr>
          <w:lang w:val="es-ES_tradnl"/>
        </w:rPr>
        <w:t>o 2</w:t>
      </w:r>
      <w:r w:rsidRPr="00DA3598">
        <w:rPr>
          <w:lang w:val="es-ES_tradnl"/>
        </w:rPr>
        <w:t>;</w:t>
      </w:r>
    </w:p>
    <w:p w:rsidR="00885340" w:rsidRPr="00DA3598" w:rsidRDefault="00885340" w:rsidP="002F3F61">
      <w:pPr>
        <w:tabs>
          <w:tab w:val="left" w:pos="1650"/>
        </w:tabs>
        <w:ind w:firstLine="1134"/>
        <w:rPr>
          <w:lang w:val="es-ES_tradnl"/>
        </w:rPr>
      </w:pPr>
      <w:r w:rsidRPr="00DA3598">
        <w:rPr>
          <w:lang w:val="es-ES_tradnl"/>
        </w:rPr>
        <w:t>xii</w:t>
      </w:r>
      <w:r w:rsidR="00A5789C" w:rsidRPr="00DA3598">
        <w:rPr>
          <w:lang w:val="es-ES_tradnl"/>
        </w:rPr>
        <w:t>i</w:t>
      </w:r>
      <w:r w:rsidRPr="00DA3598">
        <w:rPr>
          <w:lang w:val="es-ES_tradnl"/>
        </w:rPr>
        <w:t>)</w:t>
      </w:r>
      <w:r w:rsidRPr="00DA3598">
        <w:rPr>
          <w:lang w:val="es-ES_tradnl"/>
        </w:rPr>
        <w:tab/>
        <w:t xml:space="preserve">se entenderá por “zona geográfica de origen transfronteriza” </w:t>
      </w:r>
      <w:r w:rsidR="0020744C" w:rsidRPr="00DA3598">
        <w:rPr>
          <w:lang w:val="es-ES_tradnl"/>
        </w:rPr>
        <w:t xml:space="preserve">una </w:t>
      </w:r>
      <w:r w:rsidRPr="00DA3598">
        <w:rPr>
          <w:lang w:val="es-ES_tradnl"/>
        </w:rPr>
        <w:t xml:space="preserve">zona geográfica </w:t>
      </w:r>
      <w:r w:rsidR="00FE7DF2" w:rsidRPr="00DA3598">
        <w:rPr>
          <w:lang w:val="es-ES_tradnl"/>
        </w:rPr>
        <w:t>situada en Partes Contratantes</w:t>
      </w:r>
      <w:r w:rsidR="0020744C" w:rsidRPr="00DA3598">
        <w:rPr>
          <w:lang w:val="es-ES_tradnl"/>
        </w:rPr>
        <w:t xml:space="preserve"> adyacentes o</w:t>
      </w:r>
      <w:r w:rsidR="00FE7DF2" w:rsidRPr="00DA3598">
        <w:rPr>
          <w:lang w:val="es-ES_tradnl"/>
        </w:rPr>
        <w:t xml:space="preserve"> que las cubr</w:t>
      </w:r>
      <w:r w:rsidR="00AF5E99" w:rsidRPr="00DA3598">
        <w:rPr>
          <w:lang w:val="es-ES_tradnl"/>
        </w:rPr>
        <w:t>e</w:t>
      </w:r>
      <w:r w:rsidR="0020744C" w:rsidRPr="00DA3598">
        <w:rPr>
          <w:lang w:val="es-ES_tradnl"/>
        </w:rPr>
        <w:t>;</w:t>
      </w:r>
      <w:r w:rsidR="00FE7DF2" w:rsidRPr="00DA3598">
        <w:rPr>
          <w:lang w:val="es-ES_tradnl"/>
        </w:rPr>
        <w:t xml:space="preserve"> </w:t>
      </w:r>
    </w:p>
    <w:p w:rsidR="00885340" w:rsidRPr="00DA3598" w:rsidRDefault="00A5789C" w:rsidP="002F3F61">
      <w:pPr>
        <w:tabs>
          <w:tab w:val="left" w:pos="1650"/>
        </w:tabs>
        <w:ind w:firstLine="1134"/>
        <w:rPr>
          <w:lang w:val="es-ES_tradnl"/>
        </w:rPr>
      </w:pPr>
      <w:r w:rsidRPr="00DA3598">
        <w:rPr>
          <w:lang w:val="es-ES_tradnl"/>
        </w:rPr>
        <w:t>xiv</w:t>
      </w:r>
      <w:r w:rsidR="00885340" w:rsidRPr="00DA3598">
        <w:rPr>
          <w:lang w:val="es-ES_tradnl"/>
        </w:rPr>
        <w:t>)</w:t>
      </w:r>
      <w:r w:rsidR="00885340" w:rsidRPr="00DA3598">
        <w:rPr>
          <w:lang w:val="es-ES_tradnl"/>
        </w:rPr>
        <w:tab/>
        <w:t xml:space="preserve">se entenderá por “Parte Contratante” cualquier Estado u organización intergubernamental parte en la </w:t>
      </w:r>
      <w:r w:rsidR="00AA5B2D" w:rsidRPr="00DA3598">
        <w:rPr>
          <w:lang w:val="es-ES_tradnl"/>
        </w:rPr>
        <w:t>presente Acta</w:t>
      </w:r>
      <w:r w:rsidR="00885340" w:rsidRPr="00DA3598">
        <w:rPr>
          <w:lang w:val="es-ES_tradnl"/>
        </w:rPr>
        <w:t>;</w:t>
      </w:r>
    </w:p>
    <w:p w:rsidR="00885340" w:rsidRPr="00DA3598" w:rsidRDefault="00885340" w:rsidP="002F3F61">
      <w:pPr>
        <w:tabs>
          <w:tab w:val="left" w:pos="1650"/>
        </w:tabs>
        <w:ind w:firstLine="1134"/>
        <w:rPr>
          <w:lang w:val="es-ES_tradnl"/>
        </w:rPr>
      </w:pPr>
      <w:r w:rsidRPr="00DA3598">
        <w:rPr>
          <w:lang w:val="es-ES_tradnl"/>
        </w:rPr>
        <w:lastRenderedPageBreak/>
        <w:t>xv)</w:t>
      </w:r>
      <w:r w:rsidRPr="00DA3598">
        <w:rPr>
          <w:lang w:val="es-ES_tradnl"/>
        </w:rPr>
        <w:tab/>
        <w:t>se entenderá por “Parte Contratante de origen” la Parte Contratante en la que esté situada la zona geográfica de origen o las Partes Contratantes en las que esté situada la zona geográfica de origen transfronteriza;</w:t>
      </w:r>
    </w:p>
    <w:p w:rsidR="00885340" w:rsidRPr="00DA3598" w:rsidRDefault="00885340" w:rsidP="002F3F61">
      <w:pPr>
        <w:tabs>
          <w:tab w:val="left" w:pos="1650"/>
        </w:tabs>
        <w:ind w:firstLine="1134"/>
        <w:rPr>
          <w:lang w:val="es-ES_tradnl"/>
        </w:rPr>
      </w:pPr>
      <w:r w:rsidRPr="00DA3598">
        <w:rPr>
          <w:lang w:val="es-ES_tradnl"/>
        </w:rPr>
        <w:t>xv</w:t>
      </w:r>
      <w:r w:rsidR="00A5789C" w:rsidRPr="00DA3598">
        <w:rPr>
          <w:lang w:val="es-ES_tradnl"/>
        </w:rPr>
        <w:t>i</w:t>
      </w:r>
      <w:r w:rsidRPr="00DA3598">
        <w:rPr>
          <w:lang w:val="es-ES_tradnl"/>
        </w:rPr>
        <w:t>)</w:t>
      </w:r>
      <w:r w:rsidRPr="00DA3598">
        <w:rPr>
          <w:lang w:val="es-ES_tradnl"/>
        </w:rPr>
        <w:tab/>
        <w:t xml:space="preserve">se entenderá por “Administración competente” </w:t>
      </w:r>
      <w:r w:rsidR="00A5789C" w:rsidRPr="00DA3598">
        <w:rPr>
          <w:lang w:val="es-ES_tradnl"/>
        </w:rPr>
        <w:t>una</w:t>
      </w:r>
      <w:r w:rsidRPr="00DA3598">
        <w:rPr>
          <w:lang w:val="es-ES_tradnl"/>
        </w:rPr>
        <w:t xml:space="preserve"> entidad designada de conformidad con el Artícul</w:t>
      </w:r>
      <w:r w:rsidR="00C62207" w:rsidRPr="00DA3598">
        <w:rPr>
          <w:lang w:val="es-ES_tradnl"/>
        </w:rPr>
        <w:t>o 3</w:t>
      </w:r>
      <w:r w:rsidRPr="00DA3598">
        <w:rPr>
          <w:lang w:val="es-ES_tradnl"/>
        </w:rPr>
        <w:t>;</w:t>
      </w:r>
    </w:p>
    <w:p w:rsidR="00AD4F6C" w:rsidRPr="00DA3598" w:rsidRDefault="00AD4F6C" w:rsidP="002F3F61">
      <w:pPr>
        <w:tabs>
          <w:tab w:val="left" w:pos="1650"/>
        </w:tabs>
        <w:ind w:firstLine="1134"/>
        <w:rPr>
          <w:lang w:val="es-ES_tradnl"/>
        </w:rPr>
      </w:pPr>
      <w:r w:rsidRPr="00DA3598">
        <w:rPr>
          <w:lang w:val="es-ES_tradnl"/>
        </w:rPr>
        <w:t>xvi</w:t>
      </w:r>
      <w:r w:rsidR="00A5789C" w:rsidRPr="00DA3598">
        <w:rPr>
          <w:lang w:val="es-ES_tradnl"/>
        </w:rPr>
        <w:t>i</w:t>
      </w:r>
      <w:r w:rsidRPr="00DA3598">
        <w:rPr>
          <w:lang w:val="es-ES_tradnl"/>
        </w:rPr>
        <w:t>)</w:t>
      </w:r>
      <w:r w:rsidRPr="00DA3598">
        <w:rPr>
          <w:lang w:val="es-ES_tradnl"/>
        </w:rPr>
        <w:tab/>
      </w:r>
      <w:r w:rsidR="00141AFE" w:rsidRPr="00DA3598">
        <w:rPr>
          <w:lang w:val="es-ES_tradnl"/>
        </w:rPr>
        <w:t>se entenderá por “beneficiario</w:t>
      </w:r>
      <w:r w:rsidR="00A5789C" w:rsidRPr="00DA3598">
        <w:rPr>
          <w:lang w:val="es-ES_tradnl"/>
        </w:rPr>
        <w:t>s</w:t>
      </w:r>
      <w:r w:rsidR="00141AFE" w:rsidRPr="00DA3598">
        <w:rPr>
          <w:lang w:val="es-ES_tradnl"/>
        </w:rPr>
        <w:t xml:space="preserve">” </w:t>
      </w:r>
      <w:r w:rsidR="00A5789C" w:rsidRPr="00DA3598">
        <w:rPr>
          <w:lang w:val="es-ES_tradnl"/>
        </w:rPr>
        <w:t>las</w:t>
      </w:r>
      <w:r w:rsidR="00141AFE" w:rsidRPr="00DA3598">
        <w:rPr>
          <w:lang w:val="es-ES_tradnl"/>
        </w:rPr>
        <w:t xml:space="preserve"> persona</w:t>
      </w:r>
      <w:r w:rsidR="00A5789C" w:rsidRPr="00DA3598">
        <w:rPr>
          <w:lang w:val="es-ES_tradnl"/>
        </w:rPr>
        <w:t>s</w:t>
      </w:r>
      <w:r w:rsidR="00141AFE" w:rsidRPr="00DA3598">
        <w:rPr>
          <w:lang w:val="es-ES_tradnl"/>
        </w:rPr>
        <w:t xml:space="preserve"> natural</w:t>
      </w:r>
      <w:r w:rsidR="00A5789C" w:rsidRPr="00DA3598">
        <w:rPr>
          <w:lang w:val="es-ES_tradnl"/>
        </w:rPr>
        <w:t>es</w:t>
      </w:r>
      <w:r w:rsidR="00141AFE" w:rsidRPr="00DA3598">
        <w:rPr>
          <w:lang w:val="es-ES_tradnl"/>
        </w:rPr>
        <w:t xml:space="preserve"> o jurídica</w:t>
      </w:r>
      <w:r w:rsidR="00A5789C" w:rsidRPr="00DA3598">
        <w:rPr>
          <w:lang w:val="es-ES_tradnl"/>
        </w:rPr>
        <w:t>s</w:t>
      </w:r>
      <w:r w:rsidR="00141AFE" w:rsidRPr="00DA3598">
        <w:rPr>
          <w:lang w:val="es-ES_tradnl"/>
        </w:rPr>
        <w:t xml:space="preserve"> </w:t>
      </w:r>
      <w:r w:rsidR="00A5789C" w:rsidRPr="00DA3598">
        <w:rPr>
          <w:lang w:val="es-ES_tradnl"/>
        </w:rPr>
        <w:t>facultadas por la legislación de la Parte Co</w:t>
      </w:r>
      <w:r w:rsidR="00C071BE" w:rsidRPr="00DA3598">
        <w:rPr>
          <w:lang w:val="es-ES_tradnl"/>
        </w:rPr>
        <w:t>ntratante de origen a utilizar un</w:t>
      </w:r>
      <w:r w:rsidR="00A5789C" w:rsidRPr="00DA3598">
        <w:rPr>
          <w:lang w:val="es-ES_tradnl"/>
        </w:rPr>
        <w:t xml:space="preserve">a denominación de origen o </w:t>
      </w:r>
      <w:r w:rsidR="00C071BE" w:rsidRPr="00DA3598">
        <w:rPr>
          <w:lang w:val="es-ES_tradnl"/>
        </w:rPr>
        <w:t>un</w:t>
      </w:r>
      <w:r w:rsidR="00A5789C" w:rsidRPr="00DA3598">
        <w:rPr>
          <w:lang w:val="es-ES_tradnl"/>
        </w:rPr>
        <w:t>a indicación geográfica</w:t>
      </w:r>
      <w:r w:rsidR="00141AFE" w:rsidRPr="00DA3598">
        <w:rPr>
          <w:lang w:val="es-ES_tradnl"/>
        </w:rPr>
        <w:t>;</w:t>
      </w:r>
    </w:p>
    <w:p w:rsidR="00885340" w:rsidRPr="00DA3598" w:rsidRDefault="00A5789C" w:rsidP="002F3F61">
      <w:pPr>
        <w:tabs>
          <w:tab w:val="left" w:pos="1650"/>
        </w:tabs>
        <w:ind w:firstLine="1134"/>
        <w:rPr>
          <w:lang w:val="es-ES_tradnl"/>
        </w:rPr>
      </w:pPr>
      <w:r w:rsidRPr="00DA3598">
        <w:rPr>
          <w:lang w:val="es-ES_tradnl"/>
        </w:rPr>
        <w:t>xviii</w:t>
      </w:r>
      <w:r w:rsidR="00885340" w:rsidRPr="00DA3598">
        <w:rPr>
          <w:lang w:val="es-ES_tradnl"/>
        </w:rPr>
        <w:t>)</w:t>
      </w:r>
      <w:r w:rsidR="00885340" w:rsidRPr="00DA3598">
        <w:rPr>
          <w:lang w:val="es-ES_tradnl"/>
        </w:rPr>
        <w:tab/>
        <w:t xml:space="preserve">se entenderá por “organización intergubernamental” una organización intergubernamental con derecho a ser parte en la </w:t>
      </w:r>
      <w:r w:rsidR="00AA5B2D" w:rsidRPr="00DA3598">
        <w:rPr>
          <w:lang w:val="es-ES_tradnl"/>
        </w:rPr>
        <w:t>presente Acta</w:t>
      </w:r>
      <w:r w:rsidR="00885340" w:rsidRPr="00DA3598">
        <w:rPr>
          <w:lang w:val="es-ES_tradnl"/>
        </w:rPr>
        <w:t xml:space="preserve"> de conformidad con lo dispuesto en el inciso i</w:t>
      </w:r>
      <w:r w:rsidR="00A03A77" w:rsidRPr="00DA3598">
        <w:rPr>
          <w:lang w:val="es-ES_tradnl"/>
        </w:rPr>
        <w:t>i</w:t>
      </w:r>
      <w:r w:rsidR="00885340" w:rsidRPr="00DA3598">
        <w:rPr>
          <w:lang w:val="es-ES_tradnl"/>
        </w:rPr>
        <w:t>i) del párraf</w:t>
      </w:r>
      <w:r w:rsidR="00C62207" w:rsidRPr="00DA3598">
        <w:rPr>
          <w:lang w:val="es-ES_tradnl"/>
        </w:rPr>
        <w:t>o 1</w:t>
      </w:r>
      <w:r w:rsidR="00885340" w:rsidRPr="00DA3598">
        <w:rPr>
          <w:lang w:val="es-ES_tradnl"/>
        </w:rPr>
        <w:t>) del Artículo 28;</w:t>
      </w:r>
    </w:p>
    <w:p w:rsidR="00885340" w:rsidRPr="00DA3598" w:rsidRDefault="00141AFE" w:rsidP="002F3F61">
      <w:pPr>
        <w:tabs>
          <w:tab w:val="left" w:pos="1650"/>
        </w:tabs>
        <w:ind w:firstLine="1134"/>
        <w:rPr>
          <w:lang w:val="es-ES_tradnl"/>
        </w:rPr>
      </w:pPr>
      <w:r w:rsidRPr="00DA3598">
        <w:rPr>
          <w:lang w:val="es-ES_tradnl"/>
        </w:rPr>
        <w:t>x</w:t>
      </w:r>
      <w:r w:rsidR="00A5789C" w:rsidRPr="00DA3598">
        <w:rPr>
          <w:lang w:val="es-ES_tradnl"/>
        </w:rPr>
        <w:t>ix</w:t>
      </w:r>
      <w:r w:rsidR="00885340" w:rsidRPr="00DA3598">
        <w:rPr>
          <w:lang w:val="es-ES_tradnl"/>
        </w:rPr>
        <w:t>)</w:t>
      </w:r>
      <w:r w:rsidR="00885340" w:rsidRPr="00DA3598">
        <w:rPr>
          <w:lang w:val="es-ES_tradnl"/>
        </w:rPr>
        <w:tab/>
        <w:t>se entenderá por “Organización” la Organización Mundial de la Propiedad Intelectual;</w:t>
      </w:r>
    </w:p>
    <w:p w:rsidR="00885340" w:rsidRPr="00DA3598" w:rsidRDefault="00141AFE" w:rsidP="002F3F61">
      <w:pPr>
        <w:tabs>
          <w:tab w:val="left" w:pos="1650"/>
        </w:tabs>
        <w:ind w:firstLine="1134"/>
        <w:rPr>
          <w:lang w:val="es-ES_tradnl"/>
        </w:rPr>
      </w:pPr>
      <w:r w:rsidRPr="00DA3598">
        <w:rPr>
          <w:lang w:val="es-ES_tradnl"/>
        </w:rPr>
        <w:t>xx</w:t>
      </w:r>
      <w:r w:rsidR="00885340" w:rsidRPr="00DA3598">
        <w:rPr>
          <w:lang w:val="es-ES_tradnl"/>
        </w:rPr>
        <w:t>)</w:t>
      </w:r>
      <w:r w:rsidR="00885340" w:rsidRPr="00DA3598">
        <w:rPr>
          <w:lang w:val="es-ES_tradnl"/>
        </w:rPr>
        <w:tab/>
        <w:t>se entenderá por “Director General” el Director General de la Organización;</w:t>
      </w:r>
    </w:p>
    <w:p w:rsidR="00885340" w:rsidRPr="00DA3598" w:rsidRDefault="00885340" w:rsidP="002F3F61">
      <w:pPr>
        <w:tabs>
          <w:tab w:val="left" w:pos="1650"/>
        </w:tabs>
        <w:ind w:firstLine="1134"/>
        <w:rPr>
          <w:lang w:val="es-ES_tradnl"/>
        </w:rPr>
      </w:pPr>
      <w:r w:rsidRPr="00DA3598">
        <w:rPr>
          <w:lang w:val="es-ES_tradnl"/>
        </w:rPr>
        <w:t>x</w:t>
      </w:r>
      <w:r w:rsidR="00141AFE" w:rsidRPr="00DA3598">
        <w:rPr>
          <w:lang w:val="es-ES_tradnl"/>
        </w:rPr>
        <w:t>x</w:t>
      </w:r>
      <w:r w:rsidR="00A5789C" w:rsidRPr="00DA3598">
        <w:rPr>
          <w:lang w:val="es-ES_tradnl"/>
        </w:rPr>
        <w:t>i</w:t>
      </w:r>
      <w:r w:rsidRPr="00DA3598">
        <w:rPr>
          <w:lang w:val="es-ES_tradnl"/>
        </w:rPr>
        <w:t>)</w:t>
      </w:r>
      <w:r w:rsidRPr="00DA3598">
        <w:rPr>
          <w:lang w:val="es-ES_tradnl"/>
        </w:rPr>
        <w:tab/>
        <w:t>se entenderá por “Oficina Internacional” la Oficina Internacional de la Organización.</w:t>
      </w:r>
    </w:p>
    <w:p w:rsidR="00885340" w:rsidRPr="00DA3598" w:rsidRDefault="00885340" w:rsidP="002F3F61">
      <w:pPr>
        <w:tabs>
          <w:tab w:val="left" w:pos="1430"/>
        </w:tabs>
        <w:rPr>
          <w:lang w:val="es-ES_tradnl"/>
        </w:rPr>
      </w:pPr>
    </w:p>
    <w:p w:rsidR="00885340" w:rsidRPr="00DA3598" w:rsidRDefault="00885340" w:rsidP="002F3F61">
      <w:pPr>
        <w:tabs>
          <w:tab w:val="left" w:pos="1430"/>
        </w:tabs>
        <w:rPr>
          <w:lang w:val="es-ES_tradnl"/>
        </w:rPr>
      </w:pPr>
    </w:p>
    <w:p w:rsidR="00885340" w:rsidRPr="00DA3598" w:rsidRDefault="00885340" w:rsidP="002F3F61">
      <w:pPr>
        <w:tabs>
          <w:tab w:val="left" w:pos="1430"/>
        </w:tabs>
        <w:jc w:val="center"/>
        <w:rPr>
          <w:b/>
          <w:lang w:val="es-ES_tradnl"/>
        </w:rPr>
      </w:pPr>
      <w:r w:rsidRPr="00DA3598">
        <w:rPr>
          <w:b/>
          <w:lang w:val="es-ES_tradnl"/>
        </w:rPr>
        <w:t>Artícul</w:t>
      </w:r>
      <w:r w:rsidR="00C62207" w:rsidRPr="00DA3598">
        <w:rPr>
          <w:b/>
          <w:lang w:val="es-ES_tradnl"/>
        </w:rPr>
        <w:t>o 2</w:t>
      </w:r>
    </w:p>
    <w:p w:rsidR="00885340" w:rsidRPr="00DA3598" w:rsidRDefault="00885340" w:rsidP="002F3F61">
      <w:pPr>
        <w:tabs>
          <w:tab w:val="left" w:pos="1430"/>
        </w:tabs>
        <w:jc w:val="center"/>
        <w:rPr>
          <w:lang w:val="es-ES_tradnl"/>
        </w:rPr>
      </w:pPr>
      <w:r w:rsidRPr="00DA3598">
        <w:rPr>
          <w:lang w:val="es-ES_tradnl"/>
        </w:rPr>
        <w:t>Materia</w:t>
      </w:r>
    </w:p>
    <w:p w:rsidR="00885340" w:rsidRPr="00DA3598" w:rsidRDefault="00885340" w:rsidP="002F3F61">
      <w:pPr>
        <w:tabs>
          <w:tab w:val="left" w:pos="1430"/>
        </w:tabs>
        <w:rPr>
          <w:lang w:val="es-ES_tradnl"/>
        </w:rPr>
      </w:pPr>
    </w:p>
    <w:p w:rsidR="002D37D2" w:rsidRPr="00DA3598" w:rsidRDefault="00885340" w:rsidP="002F3F61">
      <w:pPr>
        <w:rPr>
          <w:lang w:val="es-ES_tradnl"/>
        </w:rPr>
      </w:pPr>
      <w:r w:rsidRPr="00DA3598">
        <w:rPr>
          <w:lang w:val="es-ES_tradnl"/>
        </w:rPr>
        <w:t>1)</w:t>
      </w:r>
      <w:r w:rsidRPr="00DA3598">
        <w:rPr>
          <w:lang w:val="es-ES_tradnl"/>
        </w:rPr>
        <w:tab/>
      </w:r>
      <w:r w:rsidRPr="00DA3598">
        <w:rPr>
          <w:i/>
          <w:lang w:val="es-ES_tradnl"/>
        </w:rPr>
        <w:t>[Denominaci</w:t>
      </w:r>
      <w:r w:rsidR="008476C1" w:rsidRPr="00DA3598">
        <w:rPr>
          <w:i/>
          <w:lang w:val="es-ES_tradnl"/>
        </w:rPr>
        <w:t>ones</w:t>
      </w:r>
      <w:r w:rsidRPr="00DA3598">
        <w:rPr>
          <w:i/>
          <w:lang w:val="es-ES_tradnl"/>
        </w:rPr>
        <w:t xml:space="preserve"> de origen</w:t>
      </w:r>
      <w:r w:rsidR="008476C1" w:rsidRPr="00DA3598">
        <w:rPr>
          <w:i/>
          <w:lang w:val="es-ES_tradnl"/>
        </w:rPr>
        <w:t xml:space="preserve"> e indicaciones geográficas</w:t>
      </w:r>
      <w:r w:rsidRPr="00DA3598">
        <w:rPr>
          <w:i/>
          <w:lang w:val="es-ES_tradnl"/>
        </w:rPr>
        <w:t>]</w:t>
      </w:r>
      <w:r w:rsidRPr="00DA3598">
        <w:rPr>
          <w:lang w:val="es-ES_tradnl"/>
        </w:rPr>
        <w:t xml:space="preserve">  La </w:t>
      </w:r>
      <w:r w:rsidR="00AA5B2D" w:rsidRPr="00DA3598">
        <w:rPr>
          <w:lang w:val="es-ES_tradnl"/>
        </w:rPr>
        <w:t>presente Acta</w:t>
      </w:r>
      <w:r w:rsidRPr="00DA3598">
        <w:rPr>
          <w:lang w:val="es-ES_tradnl"/>
        </w:rPr>
        <w:t xml:space="preserve"> </w:t>
      </w:r>
      <w:r w:rsidR="002D37D2" w:rsidRPr="00DA3598">
        <w:rPr>
          <w:lang w:val="es-ES_tradnl"/>
        </w:rPr>
        <w:t>se aplica a:</w:t>
      </w:r>
    </w:p>
    <w:p w:rsidR="00885340" w:rsidRPr="00DA3598" w:rsidRDefault="002D37D2" w:rsidP="002F3F61">
      <w:pPr>
        <w:tabs>
          <w:tab w:val="left" w:pos="1650"/>
        </w:tabs>
        <w:ind w:firstLine="1134"/>
        <w:rPr>
          <w:lang w:val="es-ES_tradnl"/>
        </w:rPr>
      </w:pPr>
      <w:r w:rsidRPr="00DA3598">
        <w:rPr>
          <w:lang w:val="es-ES_tradnl"/>
        </w:rPr>
        <w:t>i</w:t>
      </w:r>
      <w:r w:rsidR="008476C1" w:rsidRPr="00DA3598">
        <w:rPr>
          <w:lang w:val="es-ES_tradnl"/>
        </w:rPr>
        <w:t>)</w:t>
      </w:r>
      <w:r w:rsidRPr="00DA3598">
        <w:rPr>
          <w:lang w:val="es-ES_tradnl"/>
        </w:rPr>
        <w:tab/>
        <w:t xml:space="preserve">toda denominación protegida en la Parte Contratante de origen que consista en el nombre de una zona geográfica o que contenga dicho nombre, </w:t>
      </w:r>
      <w:r w:rsidR="005D67CD" w:rsidRPr="00DA3598">
        <w:rPr>
          <w:lang w:val="es-ES_tradnl"/>
        </w:rPr>
        <w:t>u</w:t>
      </w:r>
      <w:r w:rsidRPr="00DA3598">
        <w:rPr>
          <w:lang w:val="es-ES_tradnl"/>
        </w:rPr>
        <w:t xml:space="preserve"> </w:t>
      </w:r>
      <w:r w:rsidR="005D67CD" w:rsidRPr="00DA3598">
        <w:rPr>
          <w:lang w:val="es-ES_tradnl"/>
        </w:rPr>
        <w:t>otr</w:t>
      </w:r>
      <w:r w:rsidR="00AF5E99" w:rsidRPr="00DA3598">
        <w:rPr>
          <w:lang w:val="es-ES_tradnl"/>
        </w:rPr>
        <w:t>a denominación</w:t>
      </w:r>
      <w:r w:rsidRPr="00DA3598">
        <w:rPr>
          <w:lang w:val="es-ES_tradnl"/>
        </w:rPr>
        <w:t xml:space="preserve"> conocid</w:t>
      </w:r>
      <w:r w:rsidR="00AF5E99" w:rsidRPr="00DA3598">
        <w:rPr>
          <w:lang w:val="es-ES_tradnl"/>
        </w:rPr>
        <w:t>a</w:t>
      </w:r>
      <w:r w:rsidRPr="00DA3598">
        <w:rPr>
          <w:lang w:val="es-ES_tradnl"/>
        </w:rPr>
        <w:t xml:space="preserve"> por hacer referencia a dicha zona, que sirva para identificar un producto como originario de dicha zona geográfica, cuando la calidad</w:t>
      </w:r>
      <w:r w:rsidR="00105F12" w:rsidRPr="00DA3598">
        <w:rPr>
          <w:lang w:val="es-ES_tradnl"/>
        </w:rPr>
        <w:t xml:space="preserve"> </w:t>
      </w:r>
      <w:r w:rsidRPr="00DA3598">
        <w:rPr>
          <w:lang w:val="es-ES_tradnl"/>
        </w:rPr>
        <w:t>o las carac</w:t>
      </w:r>
      <w:r w:rsidR="00615018" w:rsidRPr="00DA3598">
        <w:rPr>
          <w:lang w:val="es-ES_tradnl"/>
        </w:rPr>
        <w:t xml:space="preserve">terísticas del producto </w:t>
      </w:r>
      <w:r w:rsidR="00544B40" w:rsidRPr="00DA3598">
        <w:rPr>
          <w:lang w:val="es-ES_tradnl"/>
        </w:rPr>
        <w:t xml:space="preserve">se </w:t>
      </w:r>
      <w:r w:rsidR="00615018" w:rsidRPr="00DA3598">
        <w:rPr>
          <w:lang w:val="es-ES_tradnl"/>
        </w:rPr>
        <w:t>deba</w:t>
      </w:r>
      <w:r w:rsidRPr="00DA3598">
        <w:rPr>
          <w:lang w:val="es-ES_tradnl"/>
        </w:rPr>
        <w:t xml:space="preserve">n exclusiva o </w:t>
      </w:r>
      <w:r w:rsidR="0020744C" w:rsidRPr="00DA3598">
        <w:rPr>
          <w:lang w:val="es-ES_tradnl"/>
        </w:rPr>
        <w:t xml:space="preserve">esencialmente </w:t>
      </w:r>
      <w:r w:rsidRPr="00DA3598">
        <w:rPr>
          <w:lang w:val="es-ES_tradnl"/>
        </w:rPr>
        <w:t xml:space="preserve">al </w:t>
      </w:r>
      <w:r w:rsidR="0020744C" w:rsidRPr="00DA3598">
        <w:rPr>
          <w:lang w:val="es-ES_tradnl"/>
        </w:rPr>
        <w:t xml:space="preserve">medio </w:t>
      </w:r>
      <w:r w:rsidRPr="00DA3598">
        <w:rPr>
          <w:lang w:val="es-ES_tradnl"/>
        </w:rPr>
        <w:t xml:space="preserve">geográfico, </w:t>
      </w:r>
      <w:r w:rsidR="0020744C" w:rsidRPr="00DA3598">
        <w:rPr>
          <w:lang w:val="es-ES_tradnl"/>
        </w:rPr>
        <w:t xml:space="preserve">comprendidos </w:t>
      </w:r>
      <w:r w:rsidRPr="00DA3598">
        <w:rPr>
          <w:lang w:val="es-ES_tradnl"/>
        </w:rPr>
        <w:t>l</w:t>
      </w:r>
      <w:r w:rsidR="00D24A43" w:rsidRPr="00DA3598">
        <w:rPr>
          <w:lang w:val="es-ES_tradnl"/>
        </w:rPr>
        <w:t>os factores naturales y humanos,</w:t>
      </w:r>
      <w:r w:rsidRPr="00DA3598">
        <w:rPr>
          <w:lang w:val="es-ES_tradnl"/>
        </w:rPr>
        <w:t xml:space="preserve"> y que ha</w:t>
      </w:r>
      <w:r w:rsidR="00615018" w:rsidRPr="00DA3598">
        <w:rPr>
          <w:lang w:val="es-ES_tradnl"/>
        </w:rPr>
        <w:t>ya</w:t>
      </w:r>
      <w:r w:rsidRPr="00DA3598">
        <w:rPr>
          <w:lang w:val="es-ES_tradnl"/>
        </w:rPr>
        <w:t>n dado al producto su</w:t>
      </w:r>
      <w:r w:rsidR="00D24A43" w:rsidRPr="00DA3598">
        <w:rPr>
          <w:lang w:val="es-ES_tradnl"/>
        </w:rPr>
        <w:t xml:space="preserve"> reputación</w:t>
      </w:r>
      <w:r w:rsidR="00E27FC6">
        <w:rPr>
          <w:lang w:val="es-ES_tradnl"/>
        </w:rPr>
        <w:t xml:space="preserve">; </w:t>
      </w:r>
      <w:r w:rsidR="000C72D0" w:rsidRPr="00DA3598">
        <w:rPr>
          <w:lang w:val="es-ES_tradnl"/>
        </w:rPr>
        <w:t xml:space="preserve"> </w:t>
      </w:r>
      <w:r w:rsidRPr="00DA3598">
        <w:rPr>
          <w:lang w:val="es-ES_tradnl"/>
        </w:rPr>
        <w:t>así como a</w:t>
      </w:r>
    </w:p>
    <w:p w:rsidR="00022715" w:rsidRPr="00DA3598" w:rsidRDefault="002D37D2" w:rsidP="002F3F61">
      <w:pPr>
        <w:tabs>
          <w:tab w:val="left" w:pos="1650"/>
        </w:tabs>
        <w:ind w:firstLine="1134"/>
        <w:rPr>
          <w:lang w:val="es-ES_tradnl"/>
        </w:rPr>
      </w:pPr>
      <w:r w:rsidRPr="00DA3598">
        <w:rPr>
          <w:lang w:val="es-ES_tradnl"/>
        </w:rPr>
        <w:t>ii)</w:t>
      </w:r>
      <w:r w:rsidRPr="00DA3598">
        <w:rPr>
          <w:lang w:val="es-ES_tradnl"/>
        </w:rPr>
        <w:tab/>
      </w:r>
      <w:r w:rsidR="009917B8" w:rsidRPr="00DA3598">
        <w:rPr>
          <w:lang w:val="es-ES_tradnl"/>
        </w:rPr>
        <w:t>toda indicación protegida en la Parte Contratante</w:t>
      </w:r>
      <w:r w:rsidR="00525FA8" w:rsidRPr="00DA3598">
        <w:rPr>
          <w:lang w:val="es-ES_tradnl"/>
        </w:rPr>
        <w:t xml:space="preserve"> de origen que </w:t>
      </w:r>
      <w:r w:rsidR="005D67CD" w:rsidRPr="00DA3598">
        <w:rPr>
          <w:lang w:val="es-ES_tradnl"/>
        </w:rPr>
        <w:t xml:space="preserve">consista en el nombre de una zona geográfica </w:t>
      </w:r>
      <w:r w:rsidR="00743530" w:rsidRPr="00DA3598">
        <w:rPr>
          <w:lang w:val="es-ES_tradnl"/>
        </w:rPr>
        <w:t xml:space="preserve">o que contenga dicho nombre, </w:t>
      </w:r>
      <w:r w:rsidR="005D67CD" w:rsidRPr="00DA3598">
        <w:rPr>
          <w:lang w:val="es-ES_tradnl"/>
        </w:rPr>
        <w:t>u otr</w:t>
      </w:r>
      <w:r w:rsidR="00AF5E99" w:rsidRPr="00DA3598">
        <w:rPr>
          <w:lang w:val="es-ES_tradnl"/>
        </w:rPr>
        <w:t>a</w:t>
      </w:r>
      <w:r w:rsidR="005D67CD" w:rsidRPr="00DA3598">
        <w:rPr>
          <w:lang w:val="es-ES_tradnl"/>
        </w:rPr>
        <w:t xml:space="preserve"> </w:t>
      </w:r>
      <w:r w:rsidR="00AF5E99" w:rsidRPr="00DA3598">
        <w:rPr>
          <w:lang w:val="es-ES_tradnl"/>
        </w:rPr>
        <w:t>indicación</w:t>
      </w:r>
      <w:r w:rsidR="005D67CD" w:rsidRPr="00DA3598">
        <w:rPr>
          <w:lang w:val="es-ES_tradnl"/>
        </w:rPr>
        <w:t xml:space="preserve"> conocid</w:t>
      </w:r>
      <w:r w:rsidR="00AF5E99" w:rsidRPr="00DA3598">
        <w:rPr>
          <w:lang w:val="es-ES_tradnl"/>
        </w:rPr>
        <w:t>a</w:t>
      </w:r>
      <w:r w:rsidR="005D67CD" w:rsidRPr="00DA3598">
        <w:rPr>
          <w:lang w:val="es-ES_tradnl"/>
        </w:rPr>
        <w:t xml:space="preserve"> por hacer referencia a dicha zona, que </w:t>
      </w:r>
      <w:r w:rsidR="00525FA8" w:rsidRPr="00DA3598">
        <w:rPr>
          <w:lang w:val="es-ES_tradnl"/>
        </w:rPr>
        <w:t xml:space="preserve">identifique un producto como originario de </w:t>
      </w:r>
      <w:r w:rsidR="005D67CD" w:rsidRPr="00DA3598">
        <w:rPr>
          <w:lang w:val="es-ES_tradnl"/>
        </w:rPr>
        <w:t>es</w:t>
      </w:r>
      <w:r w:rsidR="00525FA8" w:rsidRPr="00DA3598">
        <w:rPr>
          <w:lang w:val="es-ES_tradnl"/>
        </w:rPr>
        <w:t>a zona geográfica</w:t>
      </w:r>
      <w:r w:rsidR="00130979" w:rsidRPr="00DA3598">
        <w:rPr>
          <w:lang w:val="es-ES_tradnl"/>
        </w:rPr>
        <w:t xml:space="preserve">, cuando </w:t>
      </w:r>
      <w:r w:rsidR="002E0757" w:rsidRPr="00DA3598">
        <w:rPr>
          <w:lang w:val="es-ES_tradnl"/>
        </w:rPr>
        <w:t xml:space="preserve">determinada </w:t>
      </w:r>
      <w:r w:rsidR="00130979" w:rsidRPr="00DA3598">
        <w:rPr>
          <w:lang w:val="es-ES_tradnl"/>
        </w:rPr>
        <w:t xml:space="preserve">calidad, </w:t>
      </w:r>
      <w:r w:rsidR="00242912" w:rsidRPr="00DA3598">
        <w:rPr>
          <w:lang w:val="es-ES_tradnl"/>
        </w:rPr>
        <w:t xml:space="preserve">reputación </w:t>
      </w:r>
      <w:r w:rsidR="00130979" w:rsidRPr="00DA3598">
        <w:rPr>
          <w:lang w:val="es-ES_tradnl"/>
        </w:rPr>
        <w:t xml:space="preserve">u otra característica </w:t>
      </w:r>
      <w:r w:rsidR="00BF4010">
        <w:rPr>
          <w:lang w:val="es-ES_tradnl"/>
        </w:rPr>
        <w:t xml:space="preserve">determinada </w:t>
      </w:r>
      <w:r w:rsidR="00130979" w:rsidRPr="00DA3598">
        <w:rPr>
          <w:lang w:val="es-ES_tradnl"/>
        </w:rPr>
        <w:t xml:space="preserve">del producto sea imputable fundamentalmente </w:t>
      </w:r>
      <w:r w:rsidR="00DC4123" w:rsidRPr="00DA3598">
        <w:rPr>
          <w:lang w:val="es-ES_tradnl"/>
        </w:rPr>
        <w:t>a su origen geográfico</w:t>
      </w:r>
      <w:r w:rsidR="00022715" w:rsidRPr="00DA3598">
        <w:rPr>
          <w:lang w:val="es-ES_tradnl"/>
        </w:rPr>
        <w:t>.</w:t>
      </w:r>
    </w:p>
    <w:p w:rsidR="00885340" w:rsidRPr="00DA3598" w:rsidRDefault="00885340" w:rsidP="002F3F61">
      <w:pPr>
        <w:rPr>
          <w:lang w:val="es-ES_tradnl"/>
        </w:rPr>
      </w:pPr>
    </w:p>
    <w:p w:rsidR="00885340" w:rsidRPr="00DA3598" w:rsidRDefault="00EF4AC7" w:rsidP="002F3F61">
      <w:pPr>
        <w:rPr>
          <w:lang w:val="es-ES_tradnl"/>
        </w:rPr>
      </w:pPr>
      <w:r w:rsidRPr="00DA3598">
        <w:rPr>
          <w:lang w:val="es-ES_tradnl"/>
        </w:rPr>
        <w:t>2)</w:t>
      </w:r>
      <w:r w:rsidRPr="00DA3598">
        <w:rPr>
          <w:lang w:val="es-ES_tradnl"/>
        </w:rPr>
        <w:tab/>
      </w:r>
      <w:r w:rsidRPr="00DA3598">
        <w:rPr>
          <w:i/>
          <w:lang w:val="es-ES_tradnl"/>
        </w:rPr>
        <w:t>[Posibles zonas geográficas de origen]</w:t>
      </w:r>
      <w:r w:rsidRPr="00DA3598">
        <w:rPr>
          <w:lang w:val="es-ES_tradnl"/>
        </w:rPr>
        <w:t xml:space="preserve">  </w:t>
      </w:r>
      <w:r w:rsidR="00AF5E99" w:rsidRPr="00DA3598">
        <w:rPr>
          <w:lang w:val="es-ES_tradnl"/>
        </w:rPr>
        <w:t>Un</w:t>
      </w:r>
      <w:r w:rsidRPr="00DA3598">
        <w:rPr>
          <w:lang w:val="es-ES_tradnl"/>
        </w:rPr>
        <w:t>a zona geográfica</w:t>
      </w:r>
      <w:r w:rsidR="00C071BE" w:rsidRPr="00DA3598">
        <w:rPr>
          <w:lang w:val="es-ES_tradnl"/>
        </w:rPr>
        <w:t xml:space="preserve"> de origen</w:t>
      </w:r>
      <w:r w:rsidR="0012426A" w:rsidRPr="00DA3598">
        <w:rPr>
          <w:lang w:val="es-ES_tradnl"/>
        </w:rPr>
        <w:t xml:space="preserve">, en la forma </w:t>
      </w:r>
      <w:r w:rsidR="00A566C9">
        <w:rPr>
          <w:lang w:val="es-ES_tradnl"/>
        </w:rPr>
        <w:t>descrita</w:t>
      </w:r>
      <w:r w:rsidR="0012426A" w:rsidRPr="00DA3598">
        <w:rPr>
          <w:lang w:val="es-ES_tradnl"/>
        </w:rPr>
        <w:t xml:space="preserve"> en el párraf</w:t>
      </w:r>
      <w:r w:rsidR="00C62207" w:rsidRPr="00DA3598">
        <w:rPr>
          <w:lang w:val="es-ES_tradnl"/>
        </w:rPr>
        <w:t>o 1</w:t>
      </w:r>
      <w:r w:rsidR="0012426A" w:rsidRPr="00DA3598">
        <w:rPr>
          <w:lang w:val="es-ES_tradnl"/>
        </w:rPr>
        <w:t xml:space="preserve">) puede consistir en la totalidad del territorio de </w:t>
      </w:r>
      <w:r w:rsidR="001B1250" w:rsidRPr="00DA3598">
        <w:rPr>
          <w:lang w:val="es-ES_tradnl"/>
        </w:rPr>
        <w:t>l</w:t>
      </w:r>
      <w:r w:rsidR="0012426A" w:rsidRPr="00DA3598">
        <w:rPr>
          <w:lang w:val="es-ES_tradnl"/>
        </w:rPr>
        <w:t>a Parte Contratante</w:t>
      </w:r>
      <w:r w:rsidR="001B1250" w:rsidRPr="00DA3598">
        <w:rPr>
          <w:lang w:val="es-ES_tradnl"/>
        </w:rPr>
        <w:t xml:space="preserve"> de origen</w:t>
      </w:r>
      <w:r w:rsidR="0012426A" w:rsidRPr="00DA3598">
        <w:rPr>
          <w:lang w:val="es-ES_tradnl"/>
        </w:rPr>
        <w:t xml:space="preserve"> </w:t>
      </w:r>
      <w:r w:rsidR="00AB434D" w:rsidRPr="00DA3598">
        <w:rPr>
          <w:lang w:val="es-ES_tradnl"/>
        </w:rPr>
        <w:t>o en una región</w:t>
      </w:r>
      <w:r w:rsidR="001B1250" w:rsidRPr="00DA3598">
        <w:rPr>
          <w:lang w:val="es-ES_tradnl"/>
        </w:rPr>
        <w:t>,</w:t>
      </w:r>
      <w:r w:rsidR="00AB434D" w:rsidRPr="00DA3598">
        <w:rPr>
          <w:lang w:val="es-ES_tradnl"/>
        </w:rPr>
        <w:t xml:space="preserve"> localidad </w:t>
      </w:r>
      <w:r w:rsidR="001B1250" w:rsidRPr="00DA3598">
        <w:rPr>
          <w:lang w:val="es-ES_tradnl"/>
        </w:rPr>
        <w:t>o lugar en la</w:t>
      </w:r>
      <w:r w:rsidR="00AB434D" w:rsidRPr="00DA3598">
        <w:rPr>
          <w:lang w:val="es-ES_tradnl"/>
        </w:rPr>
        <w:t xml:space="preserve"> Parte Contratante</w:t>
      </w:r>
      <w:r w:rsidR="001B1250" w:rsidRPr="00DA3598">
        <w:rPr>
          <w:lang w:val="es-ES_tradnl"/>
        </w:rPr>
        <w:t xml:space="preserve"> de origen</w:t>
      </w:r>
      <w:r w:rsidR="00AB434D" w:rsidRPr="00DA3598">
        <w:rPr>
          <w:lang w:val="es-ES_tradnl"/>
        </w:rPr>
        <w:t xml:space="preserve">.  [Eso no excluye la aplicación de la </w:t>
      </w:r>
      <w:r w:rsidR="00AA5B2D" w:rsidRPr="00DA3598">
        <w:rPr>
          <w:lang w:val="es-ES_tradnl"/>
        </w:rPr>
        <w:t>presente Acta</w:t>
      </w:r>
      <w:r w:rsidR="00AB434D" w:rsidRPr="00DA3598">
        <w:rPr>
          <w:lang w:val="es-ES_tradnl"/>
        </w:rPr>
        <w:t xml:space="preserve"> respecto de </w:t>
      </w:r>
      <w:r w:rsidR="00C071BE" w:rsidRPr="00DA3598">
        <w:rPr>
          <w:lang w:val="es-ES_tradnl"/>
        </w:rPr>
        <w:t xml:space="preserve">una zona geográfica de origen, según se </w:t>
      </w:r>
      <w:r w:rsidR="00A566C9">
        <w:rPr>
          <w:lang w:val="es-ES_tradnl"/>
        </w:rPr>
        <w:t>describe</w:t>
      </w:r>
      <w:r w:rsidR="00C071BE" w:rsidRPr="00DA3598">
        <w:rPr>
          <w:lang w:val="es-ES_tradnl"/>
        </w:rPr>
        <w:t xml:space="preserve"> en el párrafo 1</w:t>
      </w:r>
      <w:r w:rsidR="00A566C9">
        <w:rPr>
          <w:lang w:val="es-ES_tradnl"/>
        </w:rPr>
        <w:t>)</w:t>
      </w:r>
      <w:r w:rsidR="002A3ACF" w:rsidRPr="00DA3598">
        <w:rPr>
          <w:lang w:val="es-ES_tradnl"/>
        </w:rPr>
        <w:t xml:space="preserve">, que consista en una zona geográfica transfronteriza, </w:t>
      </w:r>
      <w:r w:rsidR="00D4208D" w:rsidRPr="00DA3598">
        <w:rPr>
          <w:lang w:val="es-ES_tradnl"/>
        </w:rPr>
        <w:t xml:space="preserve">a reserva de lo dispuesto en el </w:t>
      </w:r>
      <w:r w:rsidR="00B77DE0" w:rsidRPr="00DA3598">
        <w:rPr>
          <w:lang w:val="es-ES_tradnl"/>
        </w:rPr>
        <w:t>párraf</w:t>
      </w:r>
      <w:r w:rsidR="00C62207" w:rsidRPr="00DA3598">
        <w:rPr>
          <w:lang w:val="es-ES_tradnl"/>
        </w:rPr>
        <w:t>o 4</w:t>
      </w:r>
      <w:r w:rsidR="00B77DE0" w:rsidRPr="00DA3598">
        <w:rPr>
          <w:lang w:val="es-ES_tradnl"/>
        </w:rPr>
        <w:t xml:space="preserve">) del </w:t>
      </w:r>
      <w:r w:rsidR="00615018" w:rsidRPr="00DA3598">
        <w:rPr>
          <w:lang w:val="es-ES_tradnl"/>
        </w:rPr>
        <w:t>Artícul</w:t>
      </w:r>
      <w:r w:rsidR="00C62207" w:rsidRPr="00DA3598">
        <w:rPr>
          <w:lang w:val="es-ES_tradnl"/>
        </w:rPr>
        <w:t>o 5</w:t>
      </w:r>
      <w:r w:rsidR="00D4208D" w:rsidRPr="00DA3598">
        <w:rPr>
          <w:lang w:val="es-ES_tradnl"/>
        </w:rPr>
        <w:t>.]</w:t>
      </w:r>
    </w:p>
    <w:p w:rsidR="00EF4AC7" w:rsidRPr="00DA3598" w:rsidRDefault="00EF4AC7" w:rsidP="002F3F61">
      <w:pPr>
        <w:rPr>
          <w:lang w:val="es-ES_tradnl"/>
        </w:rPr>
      </w:pPr>
    </w:p>
    <w:p w:rsidR="00EF4AC7" w:rsidRPr="00DA3598" w:rsidRDefault="00EF4AC7" w:rsidP="002F3F61">
      <w:pPr>
        <w:rPr>
          <w:lang w:val="es-ES_tradnl"/>
        </w:rPr>
      </w:pPr>
    </w:p>
    <w:p w:rsidR="00885340" w:rsidRPr="00DA3598" w:rsidRDefault="00885340" w:rsidP="002F3F61">
      <w:pPr>
        <w:jc w:val="center"/>
        <w:rPr>
          <w:b/>
          <w:lang w:val="es-ES_tradnl"/>
        </w:rPr>
      </w:pPr>
      <w:r w:rsidRPr="00DA3598">
        <w:rPr>
          <w:b/>
          <w:lang w:val="es-ES_tradnl"/>
        </w:rPr>
        <w:t>Artícul</w:t>
      </w:r>
      <w:r w:rsidR="00C62207" w:rsidRPr="00DA3598">
        <w:rPr>
          <w:b/>
          <w:lang w:val="es-ES_tradnl"/>
        </w:rPr>
        <w:t>o 3</w:t>
      </w:r>
    </w:p>
    <w:p w:rsidR="00885340" w:rsidRPr="00DA3598" w:rsidRDefault="00885340" w:rsidP="002F3F61">
      <w:pPr>
        <w:jc w:val="center"/>
        <w:rPr>
          <w:lang w:val="es-ES_tradnl"/>
        </w:rPr>
      </w:pPr>
      <w:r w:rsidRPr="00DA3598">
        <w:rPr>
          <w:lang w:val="es-ES_tradnl"/>
        </w:rPr>
        <w:t>Administración competente</w:t>
      </w:r>
    </w:p>
    <w:p w:rsidR="00885340" w:rsidRPr="00DA3598" w:rsidRDefault="00885340" w:rsidP="002F3F61">
      <w:pPr>
        <w:rPr>
          <w:lang w:val="es-ES_tradnl"/>
        </w:rPr>
      </w:pPr>
    </w:p>
    <w:p w:rsidR="00885340" w:rsidRPr="00DA3598" w:rsidRDefault="00885340" w:rsidP="002F3F61">
      <w:pPr>
        <w:rPr>
          <w:lang w:val="es-ES_tradnl"/>
        </w:rPr>
      </w:pPr>
      <w:r w:rsidRPr="00DA3598">
        <w:rPr>
          <w:lang w:val="es-ES_tradnl"/>
        </w:rPr>
        <w:tab/>
        <w:t xml:space="preserve">Las Partes Contratantes designarán una entidad que será responsable de la administración de la </w:t>
      </w:r>
      <w:r w:rsidR="00AA5B2D" w:rsidRPr="00DA3598">
        <w:rPr>
          <w:lang w:val="es-ES_tradnl"/>
        </w:rPr>
        <w:t>presente Acta</w:t>
      </w:r>
      <w:r w:rsidRPr="00DA3598">
        <w:rPr>
          <w:lang w:val="es-ES_tradnl"/>
        </w:rPr>
        <w:t xml:space="preserve"> en su territorio y de las comunicaciones con la Oficina Internacional en virtud de la </w:t>
      </w:r>
      <w:r w:rsidR="00AA5B2D" w:rsidRPr="00DA3598">
        <w:rPr>
          <w:lang w:val="es-ES_tradnl"/>
        </w:rPr>
        <w:t>presente Acta</w:t>
      </w:r>
      <w:r w:rsidRPr="00DA3598">
        <w:rPr>
          <w:lang w:val="es-ES_tradnl"/>
        </w:rPr>
        <w:t xml:space="preserve"> y del Reglamento.  Las Partes Contratantes notificarán a la Oficina Internacional el nombre y los datos de contacto de dicha Administración competente, tal como se estipula en el Reglamento.</w:t>
      </w:r>
    </w:p>
    <w:p w:rsidR="00885340" w:rsidRPr="00DA3598" w:rsidRDefault="00885340" w:rsidP="002F3F61">
      <w:pPr>
        <w:rPr>
          <w:lang w:val="es-ES_tradnl"/>
        </w:rPr>
      </w:pPr>
    </w:p>
    <w:p w:rsidR="001E00B5" w:rsidRPr="00DA3598" w:rsidRDefault="001E00B5" w:rsidP="002F3F61">
      <w:pPr>
        <w:rPr>
          <w:lang w:val="es-ES_tradnl"/>
        </w:rPr>
      </w:pPr>
    </w:p>
    <w:p w:rsidR="00E27FC6" w:rsidRDefault="00E27FC6">
      <w:pPr>
        <w:rPr>
          <w:b/>
          <w:lang w:val="es-ES_tradnl"/>
        </w:rPr>
      </w:pPr>
      <w:r>
        <w:rPr>
          <w:b/>
          <w:lang w:val="es-ES_tradnl"/>
        </w:rPr>
        <w:br w:type="page"/>
      </w:r>
    </w:p>
    <w:p w:rsidR="001E00B5" w:rsidRPr="00693B2E" w:rsidRDefault="001E00B5" w:rsidP="002F3F61">
      <w:pPr>
        <w:widowControl w:val="0"/>
        <w:jc w:val="center"/>
        <w:rPr>
          <w:b/>
          <w:lang w:val="es-ES_tradnl"/>
        </w:rPr>
      </w:pPr>
      <w:r w:rsidRPr="00693B2E">
        <w:rPr>
          <w:b/>
          <w:lang w:val="es-ES_tradnl"/>
        </w:rPr>
        <w:lastRenderedPageBreak/>
        <w:t>Artícul</w:t>
      </w:r>
      <w:r w:rsidR="00C62207" w:rsidRPr="00693B2E">
        <w:rPr>
          <w:b/>
          <w:lang w:val="es-ES_tradnl"/>
        </w:rPr>
        <w:t>o 4</w:t>
      </w:r>
    </w:p>
    <w:p w:rsidR="001E00B5" w:rsidRPr="00DA3598" w:rsidRDefault="001E00B5" w:rsidP="002F3F61">
      <w:pPr>
        <w:widowControl w:val="0"/>
        <w:jc w:val="center"/>
        <w:rPr>
          <w:lang w:val="es-ES_tradnl"/>
        </w:rPr>
      </w:pPr>
      <w:r w:rsidRPr="00693B2E">
        <w:rPr>
          <w:lang w:val="es-ES_tradnl"/>
        </w:rPr>
        <w:t>Registro Internacional</w:t>
      </w:r>
    </w:p>
    <w:p w:rsidR="001E00B5" w:rsidRPr="00DA3598" w:rsidRDefault="001E00B5" w:rsidP="002F3F61">
      <w:pPr>
        <w:widowControl w:val="0"/>
        <w:rPr>
          <w:lang w:val="es-ES_tradnl"/>
        </w:rPr>
      </w:pPr>
    </w:p>
    <w:p w:rsidR="001E00B5" w:rsidRPr="00DA3598" w:rsidRDefault="001E00B5" w:rsidP="002F3F61">
      <w:pPr>
        <w:widowControl w:val="0"/>
        <w:rPr>
          <w:lang w:val="es-ES_tradnl"/>
        </w:rPr>
      </w:pPr>
      <w:r w:rsidRPr="00DA3598">
        <w:rPr>
          <w:lang w:val="es-ES_tradnl"/>
        </w:rPr>
        <w:tab/>
        <w:t>La Oficina Internacional mantendrá un Registro Internacional en el que consten los registros internacionales efect</w:t>
      </w:r>
      <w:r w:rsidR="00615018" w:rsidRPr="00DA3598">
        <w:rPr>
          <w:lang w:val="es-ES_tradnl"/>
        </w:rPr>
        <w:t>uado</w:t>
      </w:r>
      <w:r w:rsidRPr="00DA3598">
        <w:rPr>
          <w:lang w:val="es-ES_tradnl"/>
        </w:rPr>
        <w:t xml:space="preserve">s en virtud de la </w:t>
      </w:r>
      <w:r w:rsidR="00AA5B2D" w:rsidRPr="00DA3598">
        <w:rPr>
          <w:lang w:val="es-ES_tradnl"/>
        </w:rPr>
        <w:t>presente Acta</w:t>
      </w:r>
      <w:r w:rsidR="002F50C5" w:rsidRPr="00DA3598">
        <w:rPr>
          <w:lang w:val="es-ES_tradnl"/>
        </w:rPr>
        <w:t>,</w:t>
      </w:r>
      <w:r w:rsidRPr="00DA3598">
        <w:rPr>
          <w:lang w:val="es-ES_tradnl"/>
        </w:rPr>
        <w:t xml:space="preserve"> del Arreglo de Lisboa</w:t>
      </w:r>
      <w:r w:rsidR="00C071BE" w:rsidRPr="00DA3598">
        <w:rPr>
          <w:lang w:val="es-ES_tradnl"/>
        </w:rPr>
        <w:t xml:space="preserve"> y del</w:t>
      </w:r>
      <w:r w:rsidR="002F50C5" w:rsidRPr="00DA3598">
        <w:rPr>
          <w:lang w:val="es-ES_tradnl"/>
        </w:rPr>
        <w:t xml:space="preserve"> Acta d</w:t>
      </w:r>
      <w:r w:rsidR="00C62207" w:rsidRPr="00DA3598">
        <w:rPr>
          <w:lang w:val="es-ES_tradnl"/>
        </w:rPr>
        <w:t>e 1</w:t>
      </w:r>
      <w:r w:rsidR="002F50C5" w:rsidRPr="00DA3598">
        <w:rPr>
          <w:lang w:val="es-ES_tradnl"/>
        </w:rPr>
        <w:t>967, o de ambos,</w:t>
      </w:r>
      <w:r w:rsidRPr="00DA3598">
        <w:rPr>
          <w:lang w:val="es-ES_tradnl"/>
        </w:rPr>
        <w:t xml:space="preserve"> al igual que los datos relativos a esos registros internacionales.</w:t>
      </w:r>
    </w:p>
    <w:p w:rsidR="001E00B5" w:rsidRPr="00DA3598" w:rsidRDefault="001E00B5" w:rsidP="002F3F61">
      <w:pPr>
        <w:rPr>
          <w:lang w:val="es-ES_tradnl"/>
        </w:rPr>
      </w:pPr>
    </w:p>
    <w:p w:rsidR="001E00B5" w:rsidRPr="00DA3598" w:rsidRDefault="001E00B5" w:rsidP="002F3F61">
      <w:pPr>
        <w:rPr>
          <w:lang w:val="es-ES_tradnl"/>
        </w:rPr>
      </w:pPr>
    </w:p>
    <w:p w:rsidR="001E00B5" w:rsidRPr="00DA3598" w:rsidRDefault="001E00B5" w:rsidP="002F3F61">
      <w:pPr>
        <w:rPr>
          <w:lang w:val="es-ES_tradnl"/>
        </w:rPr>
      </w:pPr>
    </w:p>
    <w:p w:rsidR="001E00B5" w:rsidRPr="00DA3598" w:rsidRDefault="001E00B5" w:rsidP="002F3F61">
      <w:pPr>
        <w:jc w:val="center"/>
        <w:rPr>
          <w:b/>
          <w:lang w:val="es-ES_tradnl"/>
        </w:rPr>
      </w:pPr>
      <w:r w:rsidRPr="00DA3598">
        <w:rPr>
          <w:b/>
          <w:lang w:val="es-ES_tradnl"/>
        </w:rPr>
        <w:t>Capítulo II</w:t>
      </w:r>
    </w:p>
    <w:p w:rsidR="001E00B5" w:rsidRPr="00DA3598" w:rsidRDefault="001E00B5" w:rsidP="002F3F61">
      <w:pPr>
        <w:jc w:val="center"/>
        <w:rPr>
          <w:b/>
          <w:lang w:val="es-ES_tradnl"/>
        </w:rPr>
      </w:pPr>
      <w:r w:rsidRPr="00DA3598">
        <w:rPr>
          <w:b/>
          <w:lang w:val="es-ES_tradnl"/>
        </w:rPr>
        <w:t>Solicitud y registro internacional</w:t>
      </w:r>
    </w:p>
    <w:p w:rsidR="001E00B5" w:rsidRPr="00DA3598" w:rsidRDefault="001E00B5" w:rsidP="002F3F61">
      <w:pPr>
        <w:rPr>
          <w:lang w:val="es-ES_tradnl"/>
        </w:rPr>
      </w:pPr>
    </w:p>
    <w:p w:rsidR="001E00B5" w:rsidRPr="00DA3598" w:rsidRDefault="001E00B5" w:rsidP="002F3F61">
      <w:pPr>
        <w:rPr>
          <w:lang w:val="es-ES_tradnl"/>
        </w:rPr>
      </w:pPr>
    </w:p>
    <w:p w:rsidR="001E00B5" w:rsidRPr="00DA3598" w:rsidRDefault="001E00B5" w:rsidP="002F3F61">
      <w:pPr>
        <w:jc w:val="center"/>
        <w:rPr>
          <w:b/>
          <w:lang w:val="es-ES_tradnl"/>
        </w:rPr>
      </w:pPr>
      <w:r w:rsidRPr="00DA3598">
        <w:rPr>
          <w:b/>
          <w:lang w:val="es-ES_tradnl"/>
        </w:rPr>
        <w:t>Artícul</w:t>
      </w:r>
      <w:r w:rsidR="00C62207" w:rsidRPr="00DA3598">
        <w:rPr>
          <w:b/>
          <w:lang w:val="es-ES_tradnl"/>
        </w:rPr>
        <w:t>o 5</w:t>
      </w:r>
    </w:p>
    <w:p w:rsidR="001E00B5" w:rsidRPr="00DA3598" w:rsidRDefault="001E00B5" w:rsidP="002F3F61">
      <w:pPr>
        <w:jc w:val="center"/>
        <w:rPr>
          <w:lang w:val="es-ES_tradnl"/>
        </w:rPr>
      </w:pPr>
      <w:r w:rsidRPr="00DA3598">
        <w:rPr>
          <w:lang w:val="es-ES_tradnl"/>
        </w:rPr>
        <w:t>Solicitud</w:t>
      </w:r>
    </w:p>
    <w:p w:rsidR="001E00B5" w:rsidRPr="00DA3598" w:rsidRDefault="001E00B5" w:rsidP="002F3F61">
      <w:pPr>
        <w:rPr>
          <w:lang w:val="es-ES_tradnl"/>
        </w:rPr>
      </w:pPr>
    </w:p>
    <w:p w:rsidR="001E00B5" w:rsidRPr="00DA3598" w:rsidRDefault="001E00B5" w:rsidP="002F3F61">
      <w:pPr>
        <w:rPr>
          <w:lang w:val="es-ES_tradnl"/>
        </w:rPr>
      </w:pPr>
      <w:r w:rsidRPr="00DA3598">
        <w:rPr>
          <w:lang w:val="es-ES_tradnl"/>
        </w:rPr>
        <w:t>1)</w:t>
      </w:r>
      <w:r w:rsidRPr="00DA3598">
        <w:rPr>
          <w:lang w:val="es-ES_tradnl"/>
        </w:rPr>
        <w:tab/>
      </w:r>
      <w:r w:rsidRPr="00DA3598">
        <w:rPr>
          <w:i/>
          <w:iCs/>
          <w:lang w:val="es-ES_tradnl"/>
        </w:rPr>
        <w:t>[Lugar de presentación de la solicitud]</w:t>
      </w:r>
      <w:r w:rsidRPr="00DA3598">
        <w:rPr>
          <w:lang w:val="es-ES_tradnl"/>
        </w:rPr>
        <w:t xml:space="preserve">  Las solicitudes se presentarán ante la Oficina Internacional.</w:t>
      </w:r>
    </w:p>
    <w:p w:rsidR="001E00B5" w:rsidRPr="00DA3598" w:rsidRDefault="001E00B5" w:rsidP="002F3F61">
      <w:pPr>
        <w:rPr>
          <w:lang w:val="es-ES_tradnl"/>
        </w:rPr>
      </w:pPr>
    </w:p>
    <w:p w:rsidR="001E00B5" w:rsidRPr="00DA3598" w:rsidRDefault="001E00B5" w:rsidP="002F3F61">
      <w:pPr>
        <w:rPr>
          <w:lang w:val="es-ES_tradnl"/>
        </w:rPr>
      </w:pPr>
      <w:r w:rsidRPr="00DA3598">
        <w:rPr>
          <w:lang w:val="es-ES_tradnl"/>
        </w:rPr>
        <w:t>2)</w:t>
      </w:r>
      <w:r w:rsidRPr="00DA3598">
        <w:rPr>
          <w:lang w:val="es-ES_tradnl"/>
        </w:rPr>
        <w:tab/>
      </w:r>
      <w:r w:rsidRPr="00DA3598">
        <w:rPr>
          <w:i/>
          <w:iCs/>
          <w:lang w:val="es-ES_tradnl"/>
        </w:rPr>
        <w:t>[Solicitud presentada por la Administración competente]</w:t>
      </w:r>
      <w:r w:rsidRPr="00DA3598">
        <w:rPr>
          <w:lang w:val="es-ES_tradnl"/>
        </w:rPr>
        <w:t xml:space="preserve">  Con sujeción a lo dispuesto en el párrafo 3), la solicitud de registro internacional de una denominación de origen </w:t>
      </w:r>
      <w:r w:rsidR="005F0DB6" w:rsidRPr="00DA3598">
        <w:rPr>
          <w:lang w:val="es-ES_tradnl"/>
        </w:rPr>
        <w:t xml:space="preserve">o de una indicación geográfica </w:t>
      </w:r>
      <w:r w:rsidRPr="00DA3598">
        <w:rPr>
          <w:lang w:val="es-ES_tradnl"/>
        </w:rPr>
        <w:t>será presentada por la Administración competente en nombre de:</w:t>
      </w:r>
    </w:p>
    <w:p w:rsidR="001E00B5" w:rsidRPr="00DA3598" w:rsidRDefault="002F50C5" w:rsidP="00C21EE0">
      <w:pPr>
        <w:ind w:firstLine="1134"/>
        <w:rPr>
          <w:lang w:val="es-ES_tradnl"/>
        </w:rPr>
      </w:pPr>
      <w:r w:rsidRPr="00DA3598">
        <w:rPr>
          <w:lang w:val="es-ES_tradnl"/>
        </w:rPr>
        <w:t>i)</w:t>
      </w:r>
      <w:r w:rsidRPr="00DA3598">
        <w:rPr>
          <w:lang w:val="es-ES_tradnl"/>
        </w:rPr>
        <w:tab/>
        <w:t>los beneficiarios;</w:t>
      </w:r>
      <w:r w:rsidR="001E00B5" w:rsidRPr="00DA3598">
        <w:rPr>
          <w:lang w:val="es-ES_tradnl"/>
        </w:rPr>
        <w:t xml:space="preserve">  o</w:t>
      </w:r>
    </w:p>
    <w:p w:rsidR="001E00B5" w:rsidRPr="00DA3598" w:rsidRDefault="001E00B5" w:rsidP="00C21EE0">
      <w:pPr>
        <w:ind w:firstLine="1134"/>
        <w:rPr>
          <w:lang w:val="es-ES_tradnl"/>
        </w:rPr>
      </w:pPr>
      <w:r w:rsidRPr="00DA3598">
        <w:rPr>
          <w:lang w:val="es-ES_tradnl"/>
        </w:rPr>
        <w:t>ii)</w:t>
      </w:r>
      <w:r w:rsidRPr="00DA3598">
        <w:rPr>
          <w:lang w:val="es-ES_tradnl"/>
        </w:rPr>
        <w:tab/>
        <w:t>una persona moral que esté facultada legalmente a ejercer los derechos de los beneficiarios u otros derechos relativos a la denominación de origen o la indicación geográfica, como por ejemplo una federación o asociación que represente a los beneficiarios o un grupo de productores que represente a los beneficiarios mencionados, con independencia de su composición y de la forma jurídica en la que se presente.</w:t>
      </w:r>
    </w:p>
    <w:p w:rsidR="001E00B5" w:rsidRPr="00DA3598" w:rsidRDefault="001E00B5" w:rsidP="002F3F61">
      <w:pPr>
        <w:rPr>
          <w:lang w:val="es-ES_tradnl"/>
        </w:rPr>
      </w:pPr>
    </w:p>
    <w:p w:rsidR="001E00B5" w:rsidRPr="00DA3598" w:rsidRDefault="001E00B5" w:rsidP="002F3F61">
      <w:pPr>
        <w:rPr>
          <w:lang w:val="es-ES_tradnl"/>
        </w:rPr>
      </w:pPr>
      <w:r w:rsidRPr="00DA3598">
        <w:rPr>
          <w:lang w:val="es-ES_tradnl"/>
        </w:rPr>
        <w:t>3)</w:t>
      </w:r>
      <w:r w:rsidRPr="00DA3598">
        <w:rPr>
          <w:lang w:val="es-ES_tradnl"/>
        </w:rPr>
        <w:tab/>
      </w:r>
      <w:r w:rsidRPr="00DA3598">
        <w:rPr>
          <w:i/>
          <w:iCs/>
          <w:lang w:val="es-ES_tradnl"/>
        </w:rPr>
        <w:t xml:space="preserve">[Solicitud presentada directamente por </w:t>
      </w:r>
      <w:r w:rsidR="002F50C5" w:rsidRPr="00DA3598">
        <w:rPr>
          <w:i/>
          <w:iCs/>
          <w:lang w:val="es-ES_tradnl"/>
        </w:rPr>
        <w:t xml:space="preserve">los </w:t>
      </w:r>
      <w:r w:rsidRPr="00DA3598">
        <w:rPr>
          <w:i/>
          <w:iCs/>
          <w:lang w:val="es-ES_tradnl"/>
        </w:rPr>
        <w:t>beneficiarios</w:t>
      </w:r>
      <w:r w:rsidR="002F50C5" w:rsidRPr="00DA3598">
        <w:rPr>
          <w:i/>
          <w:iCs/>
          <w:lang w:val="es-ES_tradnl"/>
        </w:rPr>
        <w:t xml:space="preserve"> o una persona moral</w:t>
      </w:r>
      <w:r w:rsidRPr="00DA3598">
        <w:rPr>
          <w:i/>
          <w:iCs/>
          <w:lang w:val="es-ES_tradnl"/>
        </w:rPr>
        <w:t>]</w:t>
      </w:r>
      <w:r w:rsidRPr="00DA3598">
        <w:rPr>
          <w:lang w:val="es-ES_tradnl"/>
        </w:rPr>
        <w:t xml:space="preserve">  </w:t>
      </w:r>
      <w:r w:rsidR="002A3ACF" w:rsidRPr="00DA3598">
        <w:rPr>
          <w:lang w:val="es-ES_tradnl"/>
        </w:rPr>
        <w:t xml:space="preserve">a)  </w:t>
      </w:r>
      <w:r w:rsidRPr="00DA3598">
        <w:rPr>
          <w:lang w:val="es-ES_tradnl"/>
        </w:rPr>
        <w:t xml:space="preserve">Si la legislación de la Parte Contratante de origen lo permite, podrán presentar la solicitud los beneficiarios o la persona moral mencionada en el </w:t>
      </w:r>
      <w:r w:rsidR="005F0DB6" w:rsidRPr="00DA3598">
        <w:rPr>
          <w:lang w:val="es-ES_tradnl"/>
        </w:rPr>
        <w:t xml:space="preserve">inciso ii) del </w:t>
      </w:r>
      <w:r w:rsidRPr="00DA3598">
        <w:rPr>
          <w:lang w:val="es-ES_tradnl"/>
        </w:rPr>
        <w:t>párraf</w:t>
      </w:r>
      <w:r w:rsidR="00C62207" w:rsidRPr="00DA3598">
        <w:rPr>
          <w:lang w:val="es-ES_tradnl"/>
        </w:rPr>
        <w:t>o 2</w:t>
      </w:r>
      <w:r w:rsidRPr="00DA3598">
        <w:rPr>
          <w:lang w:val="es-ES_tradnl"/>
        </w:rPr>
        <w:t>.</w:t>
      </w:r>
    </w:p>
    <w:p w:rsidR="001E00B5" w:rsidRDefault="002A3ACF" w:rsidP="002F3F61">
      <w:pPr>
        <w:rPr>
          <w:lang w:val="es-ES_tradnl"/>
        </w:rPr>
      </w:pPr>
      <w:r w:rsidRPr="00DA3598">
        <w:rPr>
          <w:lang w:val="es-ES_tradnl"/>
        </w:rPr>
        <w:tab/>
        <w:t>b)</w:t>
      </w:r>
      <w:r w:rsidRPr="00DA3598">
        <w:rPr>
          <w:lang w:val="es-ES_tradnl"/>
        </w:rPr>
        <w:tab/>
        <w:t xml:space="preserve">lo dispuesto en el apartado a) se aplica a reserva de una declaración de la Parte Contratante, en el sentido de que así lo permite su legislación.  </w:t>
      </w:r>
      <w:r w:rsidR="00F13371" w:rsidRPr="00DA3598">
        <w:rPr>
          <w:lang w:val="es-ES_tradnl"/>
        </w:rPr>
        <w:t>La Parte Contratante puede efectuar esa declaración en el momento de depositar su instrumento de ratificación o adhesión o posteriormente.  Si la declaración se efectúa en el momento de depositar su instrumento de ratificación o adhesión, surtirá efecto al entrar en vigor esta Acta con respecto a esa Parte Contratante.  Si la declaración se efectúa después de la entrada en vigor de esta Acta con respecto a la Parte Contratante, surtirá efecto tres meses después de la fecha en la cual el Director General haya recibido la declaración.</w:t>
      </w:r>
    </w:p>
    <w:p w:rsidR="0010551E" w:rsidRPr="00DA3598" w:rsidRDefault="0010551E" w:rsidP="002F3F61">
      <w:pPr>
        <w:rPr>
          <w:lang w:val="es-ES_tradnl"/>
        </w:rPr>
      </w:pPr>
    </w:p>
    <w:p w:rsidR="001E00B5" w:rsidRPr="00DA3598" w:rsidRDefault="00A2183C" w:rsidP="002F3F61">
      <w:pPr>
        <w:rPr>
          <w:lang w:val="es-ES_tradnl"/>
        </w:rPr>
      </w:pPr>
      <w:r>
        <w:rPr>
          <w:lang w:val="es-ES_tradnl"/>
        </w:rPr>
        <w:t>[</w:t>
      </w:r>
      <w:r w:rsidR="001E00B5" w:rsidRPr="00DA3598">
        <w:rPr>
          <w:lang w:val="es-ES_tradnl"/>
        </w:rPr>
        <w:t>4)</w:t>
      </w:r>
      <w:r w:rsidR="001E00B5" w:rsidRPr="00DA3598">
        <w:rPr>
          <w:lang w:val="es-ES_tradnl"/>
        </w:rPr>
        <w:tab/>
      </w:r>
      <w:r w:rsidR="001E00B5" w:rsidRPr="00DA3598">
        <w:rPr>
          <w:i/>
          <w:iCs/>
          <w:lang w:val="es-ES_tradnl"/>
        </w:rPr>
        <w:t>[</w:t>
      </w:r>
      <w:r w:rsidR="004009AA" w:rsidRPr="00DA3598">
        <w:rPr>
          <w:i/>
          <w:iCs/>
          <w:lang w:val="es-ES_tradnl"/>
        </w:rPr>
        <w:t>Posibles solicitudes conjuntas</w:t>
      </w:r>
      <w:r w:rsidR="001E00B5" w:rsidRPr="00DA3598">
        <w:rPr>
          <w:i/>
          <w:iCs/>
          <w:lang w:val="es-ES_tradnl"/>
        </w:rPr>
        <w:t xml:space="preserve"> </w:t>
      </w:r>
      <w:r w:rsidR="00E27FC6">
        <w:rPr>
          <w:i/>
          <w:iCs/>
          <w:lang w:val="es-ES_tradnl"/>
        </w:rPr>
        <w:t>en caso de zona geográfica transfronteriza</w:t>
      </w:r>
      <w:r w:rsidR="001E00B5" w:rsidRPr="00DA3598">
        <w:rPr>
          <w:i/>
          <w:iCs/>
          <w:lang w:val="es-ES_tradnl"/>
        </w:rPr>
        <w:t>]</w:t>
      </w:r>
    </w:p>
    <w:p w:rsidR="001E00B5" w:rsidRPr="00DA3598" w:rsidRDefault="001E00B5" w:rsidP="004009AA">
      <w:pPr>
        <w:rPr>
          <w:lang w:val="es-ES_tradnl"/>
        </w:rPr>
      </w:pPr>
      <w:r w:rsidRPr="00DA3598">
        <w:rPr>
          <w:lang w:val="es-ES_tradnl"/>
        </w:rPr>
        <w:tab/>
        <w:t>a)</w:t>
      </w:r>
      <w:r w:rsidRPr="00DA3598">
        <w:rPr>
          <w:lang w:val="es-ES_tradnl"/>
        </w:rPr>
        <w:tab/>
        <w:t xml:space="preserve">En el caso de una </w:t>
      </w:r>
      <w:r w:rsidR="00C071BE" w:rsidRPr="00DA3598">
        <w:rPr>
          <w:lang w:val="es-ES_tradnl"/>
        </w:rPr>
        <w:t xml:space="preserve">zona geográfica de origen que consista en una </w:t>
      </w:r>
      <w:r w:rsidRPr="00DA3598">
        <w:rPr>
          <w:lang w:val="es-ES_tradnl"/>
        </w:rPr>
        <w:t xml:space="preserve">zona geográfica transfronteriza, las Partes Contratantes </w:t>
      </w:r>
      <w:r w:rsidR="00C551F6" w:rsidRPr="00DA3598">
        <w:rPr>
          <w:lang w:val="es-ES_tradnl"/>
        </w:rPr>
        <w:t>adyacentes</w:t>
      </w:r>
      <w:r w:rsidRPr="00DA3598">
        <w:rPr>
          <w:lang w:val="es-ES_tradnl"/>
        </w:rPr>
        <w:t xml:space="preserve"> podrán</w:t>
      </w:r>
      <w:r w:rsidR="004009AA" w:rsidRPr="00DA3598">
        <w:rPr>
          <w:lang w:val="es-ES_tradnl"/>
        </w:rPr>
        <w:t xml:space="preserve">, si así lo acuerdan, </w:t>
      </w:r>
      <w:r w:rsidR="00C20613" w:rsidRPr="00DA3598">
        <w:rPr>
          <w:lang w:val="es-ES_tradnl"/>
        </w:rPr>
        <w:t xml:space="preserve">actuar en carácter </w:t>
      </w:r>
      <w:r w:rsidRPr="00DA3598">
        <w:rPr>
          <w:lang w:val="es-ES_tradnl"/>
        </w:rPr>
        <w:t>de Parte Contratante de origen única,</w:t>
      </w:r>
      <w:r w:rsidR="00C20613" w:rsidRPr="00DA3598">
        <w:rPr>
          <w:lang w:val="es-ES_tradnl"/>
        </w:rPr>
        <w:t xml:space="preserve"> presentando conjuntamente una solicitud por conducto de una </w:t>
      </w:r>
      <w:r w:rsidRPr="00DA3598">
        <w:rPr>
          <w:lang w:val="es-ES_tradnl"/>
        </w:rPr>
        <w:t>Administración competente designada de común acuerdo.</w:t>
      </w:r>
    </w:p>
    <w:p w:rsidR="001E00B5" w:rsidRPr="00DA3598" w:rsidRDefault="00FD4799" w:rsidP="00FD4799">
      <w:pPr>
        <w:tabs>
          <w:tab w:val="left" w:pos="630"/>
        </w:tabs>
        <w:rPr>
          <w:iCs/>
          <w:lang w:val="es-ES_tradnl"/>
        </w:rPr>
      </w:pPr>
      <w:r>
        <w:rPr>
          <w:lang w:val="es-ES_tradnl"/>
        </w:rPr>
        <w:tab/>
      </w:r>
      <w:bookmarkStart w:id="4" w:name="_GoBack"/>
      <w:bookmarkEnd w:id="4"/>
      <w:r w:rsidR="001E00B5" w:rsidRPr="00DA3598">
        <w:rPr>
          <w:lang w:val="es-ES_tradnl"/>
        </w:rPr>
        <w:t>b)</w:t>
      </w:r>
      <w:r w:rsidR="001E00B5" w:rsidRPr="00DA3598">
        <w:rPr>
          <w:lang w:val="es-ES_tradnl"/>
        </w:rPr>
        <w:tab/>
      </w:r>
      <w:r w:rsidR="00C071BE" w:rsidRPr="00DA3598">
        <w:rPr>
          <w:lang w:val="es-ES_tradnl"/>
        </w:rPr>
        <w:t xml:space="preserve">Una solicitud de esa índole también podrá </w:t>
      </w:r>
      <w:r w:rsidR="00C551F6" w:rsidRPr="00DA3598">
        <w:rPr>
          <w:lang w:val="es-ES_tradnl"/>
        </w:rPr>
        <w:t xml:space="preserve">ser presentada por los beneficiarios </w:t>
      </w:r>
      <w:r w:rsidR="00C551F6" w:rsidRPr="00DA3598">
        <w:rPr>
          <w:iCs/>
          <w:lang w:val="es-ES_tradnl"/>
        </w:rPr>
        <w:t>o la persona moral mencionada en el inciso ii) del párraf</w:t>
      </w:r>
      <w:r w:rsidR="00C62207" w:rsidRPr="00DA3598">
        <w:rPr>
          <w:iCs/>
          <w:lang w:val="es-ES_tradnl"/>
        </w:rPr>
        <w:t>o 2</w:t>
      </w:r>
      <w:r w:rsidR="00C551F6" w:rsidRPr="00DA3598">
        <w:rPr>
          <w:iCs/>
          <w:lang w:val="es-ES_tradnl"/>
        </w:rPr>
        <w:t>)</w:t>
      </w:r>
      <w:r w:rsidR="001E00B5" w:rsidRPr="00DA3598">
        <w:rPr>
          <w:iCs/>
          <w:lang w:val="es-ES_tradnl"/>
        </w:rPr>
        <w:t xml:space="preserve">, en el entendimiento de que </w:t>
      </w:r>
      <w:r w:rsidR="00E27FC6">
        <w:rPr>
          <w:iCs/>
          <w:lang w:val="es-ES_tradnl"/>
        </w:rPr>
        <w:t xml:space="preserve">todas </w:t>
      </w:r>
      <w:r w:rsidR="001E00B5" w:rsidRPr="00DA3598">
        <w:rPr>
          <w:iCs/>
          <w:lang w:val="es-ES_tradnl"/>
        </w:rPr>
        <w:t xml:space="preserve">las Partes Contratantes </w:t>
      </w:r>
      <w:r w:rsidR="0020744C" w:rsidRPr="00DA3598">
        <w:rPr>
          <w:iCs/>
          <w:lang w:val="es-ES_tradnl"/>
        </w:rPr>
        <w:t xml:space="preserve">adyacentes </w:t>
      </w:r>
      <w:r w:rsidR="00C076DD" w:rsidRPr="00DA3598">
        <w:rPr>
          <w:iCs/>
          <w:lang w:val="es-ES_tradnl"/>
        </w:rPr>
        <w:t xml:space="preserve">han </w:t>
      </w:r>
      <w:r w:rsidR="00F91B3E" w:rsidRPr="00DA3598">
        <w:rPr>
          <w:iCs/>
          <w:lang w:val="es-ES_tradnl"/>
        </w:rPr>
        <w:t>efectuado</w:t>
      </w:r>
      <w:r w:rsidR="007E610E" w:rsidRPr="00DA3598">
        <w:rPr>
          <w:iCs/>
          <w:lang w:val="es-ES_tradnl"/>
        </w:rPr>
        <w:t xml:space="preserve"> la declaración mencionada en el apartado b) del párraf</w:t>
      </w:r>
      <w:r w:rsidR="00C62207" w:rsidRPr="00DA3598">
        <w:rPr>
          <w:iCs/>
          <w:lang w:val="es-ES_tradnl"/>
        </w:rPr>
        <w:t>o 3</w:t>
      </w:r>
      <w:r w:rsidR="007E610E" w:rsidRPr="00DA3598">
        <w:rPr>
          <w:iCs/>
          <w:lang w:val="es-ES_tradnl"/>
        </w:rPr>
        <w:t>)</w:t>
      </w:r>
      <w:r w:rsidR="001E00B5" w:rsidRPr="00DA3598">
        <w:rPr>
          <w:iCs/>
          <w:lang w:val="es-ES_tradnl"/>
        </w:rPr>
        <w:t>.</w:t>
      </w:r>
      <w:r w:rsidR="00A2183C">
        <w:rPr>
          <w:iCs/>
          <w:lang w:val="es-ES_tradnl"/>
        </w:rPr>
        <w:t>]</w:t>
      </w:r>
    </w:p>
    <w:p w:rsidR="001E00B5" w:rsidRPr="00DA3598" w:rsidRDefault="001E00B5" w:rsidP="002F3F61">
      <w:pPr>
        <w:rPr>
          <w:lang w:val="es-ES_tradnl"/>
        </w:rPr>
      </w:pPr>
    </w:p>
    <w:p w:rsidR="001E00B5" w:rsidRPr="00DA3598" w:rsidRDefault="000E442A" w:rsidP="002F3F61">
      <w:pPr>
        <w:rPr>
          <w:lang w:val="es-ES_tradnl"/>
        </w:rPr>
      </w:pPr>
      <w:r w:rsidRPr="00DA3598">
        <w:rPr>
          <w:lang w:val="es-ES_tradnl"/>
        </w:rPr>
        <w:t>5</w:t>
      </w:r>
      <w:r w:rsidR="001E00B5" w:rsidRPr="00DA3598">
        <w:rPr>
          <w:lang w:val="es-ES_tradnl"/>
        </w:rPr>
        <w:t>)</w:t>
      </w:r>
      <w:r w:rsidR="001E00B5" w:rsidRPr="00DA3598">
        <w:rPr>
          <w:lang w:val="es-ES_tradnl"/>
        </w:rPr>
        <w:tab/>
      </w:r>
      <w:r w:rsidR="001E00B5" w:rsidRPr="00DA3598">
        <w:rPr>
          <w:i/>
          <w:iCs/>
          <w:lang w:val="es-ES_tradnl"/>
        </w:rPr>
        <w:t>[Contenido obligatorio]</w:t>
      </w:r>
      <w:r w:rsidR="001E00B5" w:rsidRPr="00DA3598">
        <w:rPr>
          <w:lang w:val="es-ES_tradnl"/>
        </w:rPr>
        <w:t xml:space="preserve">  En el Reglamento se especificarán los datos que es obligatorio incluir en la solicitud, además de los que se detallan en el párraf</w:t>
      </w:r>
      <w:r w:rsidR="00C62207" w:rsidRPr="00DA3598">
        <w:rPr>
          <w:lang w:val="es-ES_tradnl"/>
        </w:rPr>
        <w:t>o 3</w:t>
      </w:r>
      <w:r w:rsidR="001E00B5" w:rsidRPr="00DA3598">
        <w:rPr>
          <w:lang w:val="es-ES_tradnl"/>
        </w:rPr>
        <w:t>) del A</w:t>
      </w:r>
      <w:r w:rsidRPr="00DA3598">
        <w:rPr>
          <w:lang w:val="es-ES_tradnl"/>
        </w:rPr>
        <w:t>rtícul</w:t>
      </w:r>
      <w:r w:rsidR="00C62207" w:rsidRPr="00DA3598">
        <w:rPr>
          <w:lang w:val="es-ES_tradnl"/>
        </w:rPr>
        <w:t>o 6</w:t>
      </w:r>
      <w:r w:rsidR="001E00B5" w:rsidRPr="00DA3598">
        <w:rPr>
          <w:lang w:val="es-ES_tradnl"/>
        </w:rPr>
        <w:t>.</w:t>
      </w:r>
    </w:p>
    <w:p w:rsidR="001E00B5" w:rsidRPr="00DA3598" w:rsidRDefault="001E00B5" w:rsidP="002F3F61">
      <w:pPr>
        <w:rPr>
          <w:lang w:val="es-ES_tradnl"/>
        </w:rPr>
      </w:pPr>
    </w:p>
    <w:p w:rsidR="001E00B5" w:rsidRPr="00DA3598" w:rsidRDefault="000E442A" w:rsidP="002F3F61">
      <w:pPr>
        <w:rPr>
          <w:lang w:val="es-ES_tradnl"/>
        </w:rPr>
      </w:pPr>
      <w:r w:rsidRPr="00DA3598">
        <w:rPr>
          <w:lang w:val="es-ES_tradnl"/>
        </w:rPr>
        <w:lastRenderedPageBreak/>
        <w:t>6</w:t>
      </w:r>
      <w:r w:rsidR="001E00B5" w:rsidRPr="00DA3598">
        <w:rPr>
          <w:lang w:val="es-ES_tradnl"/>
        </w:rPr>
        <w:t>)</w:t>
      </w:r>
      <w:r w:rsidR="001E00B5" w:rsidRPr="00DA3598">
        <w:rPr>
          <w:lang w:val="es-ES_tradnl"/>
        </w:rPr>
        <w:tab/>
      </w:r>
      <w:r w:rsidR="001E00B5" w:rsidRPr="00DA3598">
        <w:rPr>
          <w:i/>
          <w:iCs/>
          <w:lang w:val="es-ES_tradnl"/>
        </w:rPr>
        <w:t>[Contenido facultativo]</w:t>
      </w:r>
      <w:r w:rsidR="001E00B5" w:rsidRPr="00DA3598">
        <w:rPr>
          <w:lang w:val="es-ES_tradnl"/>
        </w:rPr>
        <w:t xml:space="preserve">  En el Reglamento podrán especificarse los datos que cabrá incluir con carácter facultativo en la solicitud.</w:t>
      </w:r>
    </w:p>
    <w:p w:rsidR="001E00B5" w:rsidRPr="00DA3598" w:rsidRDefault="001E00B5" w:rsidP="002F3F61">
      <w:pPr>
        <w:rPr>
          <w:lang w:val="es-ES_tradnl"/>
        </w:rPr>
      </w:pPr>
    </w:p>
    <w:p w:rsidR="001E00B5" w:rsidRPr="00DA3598" w:rsidRDefault="001E00B5" w:rsidP="002F3F61">
      <w:pPr>
        <w:rPr>
          <w:lang w:val="es-ES_tradnl"/>
        </w:rPr>
      </w:pPr>
    </w:p>
    <w:p w:rsidR="001E00B5" w:rsidRPr="00DA3598" w:rsidRDefault="000E442A" w:rsidP="002F3F61">
      <w:pPr>
        <w:jc w:val="center"/>
        <w:rPr>
          <w:b/>
          <w:lang w:val="es-ES_tradnl"/>
        </w:rPr>
      </w:pPr>
      <w:r w:rsidRPr="00DA3598">
        <w:rPr>
          <w:b/>
          <w:lang w:val="es-ES_tradnl"/>
        </w:rPr>
        <w:t>Artícul</w:t>
      </w:r>
      <w:r w:rsidR="00C62207" w:rsidRPr="00DA3598">
        <w:rPr>
          <w:b/>
          <w:lang w:val="es-ES_tradnl"/>
        </w:rPr>
        <w:t>o 6</w:t>
      </w:r>
    </w:p>
    <w:p w:rsidR="001E00B5" w:rsidRPr="00DA3598" w:rsidRDefault="001E00B5" w:rsidP="002F3F61">
      <w:pPr>
        <w:jc w:val="center"/>
        <w:rPr>
          <w:lang w:val="es-ES_tradnl"/>
        </w:rPr>
      </w:pPr>
      <w:r w:rsidRPr="00DA3598">
        <w:rPr>
          <w:lang w:val="es-ES_tradnl"/>
        </w:rPr>
        <w:t>Registro internacional</w:t>
      </w:r>
    </w:p>
    <w:p w:rsidR="001E00B5" w:rsidRPr="00DA3598" w:rsidRDefault="001E00B5" w:rsidP="002F3F61">
      <w:pPr>
        <w:rPr>
          <w:lang w:val="es-ES_tradnl"/>
        </w:rPr>
      </w:pPr>
    </w:p>
    <w:p w:rsidR="001E00B5" w:rsidRPr="00DA3598" w:rsidRDefault="001E00B5" w:rsidP="002F3F61">
      <w:pPr>
        <w:rPr>
          <w:lang w:val="es-ES_tradnl"/>
        </w:rPr>
      </w:pPr>
      <w:r w:rsidRPr="00DA3598">
        <w:rPr>
          <w:lang w:val="es-ES_tradnl"/>
        </w:rPr>
        <w:t>1)</w:t>
      </w:r>
      <w:r w:rsidRPr="00DA3598">
        <w:rPr>
          <w:lang w:val="es-ES_tradnl"/>
        </w:rPr>
        <w:tab/>
      </w:r>
      <w:r w:rsidRPr="00DA3598">
        <w:rPr>
          <w:i/>
          <w:lang w:val="es-ES_tradnl"/>
        </w:rPr>
        <w:t>[Examen de forma de la Oficina Internacional]</w:t>
      </w:r>
      <w:r w:rsidRPr="00DA3598">
        <w:rPr>
          <w:lang w:val="es-ES_tradnl"/>
        </w:rPr>
        <w:t xml:space="preserve">  Tras recibir una solicitud de registro internacional de una denominación de origen</w:t>
      </w:r>
      <w:r w:rsidR="000E442A" w:rsidRPr="00DA3598">
        <w:rPr>
          <w:lang w:val="es-ES_tradnl"/>
        </w:rPr>
        <w:t xml:space="preserve"> o de una indicación geográfica</w:t>
      </w:r>
      <w:r w:rsidRPr="00DA3598">
        <w:rPr>
          <w:lang w:val="es-ES_tradnl"/>
        </w:rPr>
        <w:t xml:space="preserve">, presentada en debida forma, </w:t>
      </w:r>
      <w:r w:rsidR="00AF5E99" w:rsidRPr="00DA3598">
        <w:rPr>
          <w:lang w:val="es-ES_tradnl"/>
        </w:rPr>
        <w:t xml:space="preserve">según se especifica en el Reglamento, </w:t>
      </w:r>
      <w:r w:rsidRPr="00DA3598">
        <w:rPr>
          <w:lang w:val="es-ES_tradnl"/>
        </w:rPr>
        <w:t>la Oficina Internacional registrará esa denominación de origen</w:t>
      </w:r>
      <w:r w:rsidR="000E442A" w:rsidRPr="00DA3598">
        <w:rPr>
          <w:lang w:val="es-ES_tradnl"/>
        </w:rPr>
        <w:t xml:space="preserve"> o la indicación geográfica</w:t>
      </w:r>
      <w:r w:rsidRPr="00DA3598">
        <w:rPr>
          <w:lang w:val="es-ES_tradnl"/>
        </w:rPr>
        <w:t xml:space="preserve"> en el Registro Internacional.</w:t>
      </w:r>
    </w:p>
    <w:p w:rsidR="001E00B5" w:rsidRPr="00DA3598" w:rsidRDefault="001E00B5" w:rsidP="002F3F61">
      <w:pPr>
        <w:rPr>
          <w:lang w:val="es-ES_tradnl"/>
        </w:rPr>
      </w:pPr>
    </w:p>
    <w:p w:rsidR="001E00B5" w:rsidRPr="00DA3598" w:rsidRDefault="001E00B5" w:rsidP="002F3F61">
      <w:pPr>
        <w:rPr>
          <w:lang w:val="es-ES_tradnl"/>
        </w:rPr>
      </w:pPr>
      <w:r w:rsidRPr="00DA3598">
        <w:rPr>
          <w:lang w:val="es-ES_tradnl"/>
        </w:rPr>
        <w:t>2)</w:t>
      </w:r>
      <w:r w:rsidRPr="00DA3598">
        <w:rPr>
          <w:lang w:val="es-ES_tradnl"/>
        </w:rPr>
        <w:tab/>
      </w:r>
      <w:r w:rsidRPr="00DA3598">
        <w:rPr>
          <w:i/>
          <w:lang w:val="es-ES_tradnl"/>
        </w:rPr>
        <w:t>[Fecha del registro internacional]</w:t>
      </w:r>
      <w:r w:rsidRPr="00DA3598">
        <w:rPr>
          <w:lang w:val="es-ES_tradnl"/>
        </w:rPr>
        <w:t xml:space="preserve">  Con sujeción a lo dispuesto en el párraf</w:t>
      </w:r>
      <w:r w:rsidR="00C62207" w:rsidRPr="00DA3598">
        <w:rPr>
          <w:lang w:val="es-ES_tradnl"/>
        </w:rPr>
        <w:t>o 3</w:t>
      </w:r>
      <w:r w:rsidRPr="00DA3598">
        <w:rPr>
          <w:lang w:val="es-ES_tradnl"/>
        </w:rPr>
        <w:t>), la fecha del registro internacional será la del día en que la Oficina Internacional haya recibido la solicitud internacional.</w:t>
      </w:r>
    </w:p>
    <w:p w:rsidR="001E00B5" w:rsidRPr="00DA3598" w:rsidRDefault="001E00B5" w:rsidP="002F3F61">
      <w:pPr>
        <w:rPr>
          <w:lang w:val="es-ES_tradnl"/>
        </w:rPr>
      </w:pPr>
    </w:p>
    <w:p w:rsidR="001E00B5" w:rsidRPr="00DA3598" w:rsidRDefault="001E00B5" w:rsidP="002F3F61">
      <w:pPr>
        <w:rPr>
          <w:lang w:val="es-ES_tradnl"/>
        </w:rPr>
      </w:pPr>
      <w:r w:rsidRPr="00DA3598">
        <w:rPr>
          <w:lang w:val="es-ES_tradnl"/>
        </w:rPr>
        <w:t>3)</w:t>
      </w:r>
      <w:r w:rsidRPr="00DA3598">
        <w:rPr>
          <w:lang w:val="es-ES_tradnl"/>
        </w:rPr>
        <w:tab/>
      </w:r>
      <w:r w:rsidRPr="00DA3598">
        <w:rPr>
          <w:i/>
          <w:lang w:val="es-ES_tradnl"/>
        </w:rPr>
        <w:t>[Fecha del registro internacional cuando se hayan omitido datos]</w:t>
      </w:r>
      <w:r w:rsidRPr="00DA3598">
        <w:rPr>
          <w:lang w:val="es-ES_tradnl"/>
        </w:rPr>
        <w:t xml:space="preserve">  Cuando la solicitud no contenga todos los datos siguientes:</w:t>
      </w:r>
    </w:p>
    <w:p w:rsidR="001E00B5" w:rsidRPr="00DA3598" w:rsidRDefault="001E00B5" w:rsidP="00157E71">
      <w:pPr>
        <w:ind w:left="630"/>
        <w:rPr>
          <w:lang w:val="es-ES_tradnl"/>
        </w:rPr>
      </w:pPr>
      <w:r w:rsidRPr="00DA3598">
        <w:rPr>
          <w:lang w:val="es-ES_tradnl"/>
        </w:rPr>
        <w:t>i)</w:t>
      </w:r>
      <w:r w:rsidRPr="00DA3598">
        <w:rPr>
          <w:lang w:val="es-ES_tradnl"/>
        </w:rPr>
        <w:tab/>
        <w:t>la identidad de la Administración competente o, en el caso del párrafo </w:t>
      </w:r>
      <w:r w:rsidR="000E442A" w:rsidRPr="00DA3598">
        <w:rPr>
          <w:lang w:val="es-ES_tradnl"/>
        </w:rPr>
        <w:t>3</w:t>
      </w:r>
      <w:r w:rsidRPr="00DA3598">
        <w:rPr>
          <w:lang w:val="es-ES_tradnl"/>
        </w:rPr>
        <w:t>) del Artículo </w:t>
      </w:r>
      <w:r w:rsidR="000E442A" w:rsidRPr="00DA3598">
        <w:rPr>
          <w:lang w:val="es-ES_tradnl"/>
        </w:rPr>
        <w:t>5</w:t>
      </w:r>
      <w:r w:rsidRPr="00DA3598">
        <w:rPr>
          <w:lang w:val="es-ES_tradnl"/>
        </w:rPr>
        <w:t xml:space="preserve">, del </w:t>
      </w:r>
      <w:r w:rsidR="000E442A" w:rsidRPr="00DA3598">
        <w:rPr>
          <w:lang w:val="es-ES_tradnl"/>
        </w:rPr>
        <w:t xml:space="preserve">o de los </w:t>
      </w:r>
      <w:r w:rsidRPr="00DA3598">
        <w:rPr>
          <w:lang w:val="es-ES_tradnl"/>
        </w:rPr>
        <w:t>solicitante</w:t>
      </w:r>
      <w:r w:rsidR="000E442A" w:rsidRPr="00DA3598">
        <w:rPr>
          <w:lang w:val="es-ES_tradnl"/>
        </w:rPr>
        <w:t>s;</w:t>
      </w:r>
    </w:p>
    <w:p w:rsidR="001E00B5" w:rsidRPr="00DA3598" w:rsidRDefault="001E00B5" w:rsidP="00157E71">
      <w:pPr>
        <w:tabs>
          <w:tab w:val="left" w:pos="450"/>
        </w:tabs>
        <w:ind w:left="630"/>
        <w:rPr>
          <w:lang w:val="es-ES_tradnl"/>
        </w:rPr>
      </w:pPr>
      <w:r w:rsidRPr="00DA3598">
        <w:rPr>
          <w:lang w:val="es-ES_tradnl"/>
        </w:rPr>
        <w:t>ii)</w:t>
      </w:r>
      <w:r w:rsidRPr="00DA3598">
        <w:rPr>
          <w:lang w:val="es-ES_tradnl"/>
        </w:rPr>
        <w:tab/>
        <w:t xml:space="preserve">los datos </w:t>
      </w:r>
      <w:r w:rsidR="00B47E64" w:rsidRPr="00DA3598">
        <w:rPr>
          <w:lang w:val="es-ES_tradnl"/>
        </w:rPr>
        <w:t>que identifi</w:t>
      </w:r>
      <w:r w:rsidR="00B77201" w:rsidRPr="00DA3598">
        <w:rPr>
          <w:lang w:val="es-ES_tradnl"/>
        </w:rPr>
        <w:t>can</w:t>
      </w:r>
      <w:r w:rsidR="00B47E64" w:rsidRPr="00DA3598">
        <w:rPr>
          <w:lang w:val="es-ES_tradnl"/>
        </w:rPr>
        <w:t xml:space="preserve"> a</w:t>
      </w:r>
      <w:r w:rsidRPr="00DA3598">
        <w:rPr>
          <w:lang w:val="es-ES_tradnl"/>
        </w:rPr>
        <w:t xml:space="preserve"> </w:t>
      </w:r>
      <w:r w:rsidR="000E442A" w:rsidRPr="00DA3598">
        <w:rPr>
          <w:lang w:val="es-ES_tradnl"/>
        </w:rPr>
        <w:t xml:space="preserve">los beneficiarios </w:t>
      </w:r>
      <w:r w:rsidRPr="00DA3598">
        <w:rPr>
          <w:lang w:val="es-ES_tradnl"/>
        </w:rPr>
        <w:t>y</w:t>
      </w:r>
      <w:r w:rsidR="00F808DF" w:rsidRPr="00DA3598">
        <w:rPr>
          <w:lang w:val="es-ES_tradnl"/>
        </w:rPr>
        <w:t>,</w:t>
      </w:r>
      <w:r w:rsidRPr="00DA3598">
        <w:rPr>
          <w:lang w:val="es-ES_tradnl"/>
        </w:rPr>
        <w:t xml:space="preserve"> </w:t>
      </w:r>
      <w:r w:rsidR="000E442A" w:rsidRPr="00DA3598">
        <w:rPr>
          <w:lang w:val="es-ES_tradnl"/>
        </w:rPr>
        <w:t>si procede, de la persona moral mencionada en el inciso ii) del párraf</w:t>
      </w:r>
      <w:r w:rsidR="00C62207" w:rsidRPr="00DA3598">
        <w:rPr>
          <w:lang w:val="es-ES_tradnl"/>
        </w:rPr>
        <w:t>o 2</w:t>
      </w:r>
      <w:r w:rsidR="000E442A" w:rsidRPr="00DA3598">
        <w:rPr>
          <w:lang w:val="es-ES_tradnl"/>
        </w:rPr>
        <w:t>) del Artícul</w:t>
      </w:r>
      <w:r w:rsidR="00C62207" w:rsidRPr="00DA3598">
        <w:rPr>
          <w:lang w:val="es-ES_tradnl"/>
        </w:rPr>
        <w:t>o 5</w:t>
      </w:r>
      <w:r w:rsidR="000E442A" w:rsidRPr="00DA3598">
        <w:rPr>
          <w:lang w:val="es-ES_tradnl"/>
        </w:rPr>
        <w:t>;</w:t>
      </w:r>
    </w:p>
    <w:p w:rsidR="001E00B5" w:rsidRPr="00DA3598" w:rsidRDefault="001E00B5" w:rsidP="005E5D89">
      <w:pPr>
        <w:ind w:firstLine="630"/>
        <w:rPr>
          <w:szCs w:val="22"/>
          <w:lang w:val="es-ES_tradnl"/>
        </w:rPr>
      </w:pPr>
      <w:r w:rsidRPr="00DA3598">
        <w:rPr>
          <w:lang w:val="es-ES_tradnl"/>
        </w:rPr>
        <w:t>iii)</w:t>
      </w:r>
      <w:r w:rsidRPr="00DA3598">
        <w:rPr>
          <w:lang w:val="es-ES_tradnl"/>
        </w:rPr>
        <w:tab/>
      </w:r>
      <w:r w:rsidRPr="00DA3598">
        <w:rPr>
          <w:szCs w:val="22"/>
          <w:lang w:val="es-ES_tradnl"/>
        </w:rPr>
        <w:t xml:space="preserve">la </w:t>
      </w:r>
      <w:r w:rsidRPr="00DA3598">
        <w:rPr>
          <w:lang w:val="es-ES_tradnl"/>
        </w:rPr>
        <w:t>denominación</w:t>
      </w:r>
      <w:r w:rsidRPr="00DA3598">
        <w:rPr>
          <w:szCs w:val="22"/>
          <w:lang w:val="es-ES_tradnl"/>
        </w:rPr>
        <w:t xml:space="preserve"> de origen </w:t>
      </w:r>
      <w:r w:rsidR="000E442A" w:rsidRPr="00DA3598">
        <w:rPr>
          <w:szCs w:val="22"/>
          <w:lang w:val="es-ES_tradnl"/>
        </w:rPr>
        <w:t xml:space="preserve">o la indicación geográfica </w:t>
      </w:r>
      <w:r w:rsidRPr="00DA3598">
        <w:rPr>
          <w:szCs w:val="22"/>
          <w:lang w:val="es-ES_tradnl"/>
        </w:rPr>
        <w:t>cuyo regis</w:t>
      </w:r>
      <w:r w:rsidR="000E442A" w:rsidRPr="00DA3598">
        <w:rPr>
          <w:szCs w:val="22"/>
          <w:lang w:val="es-ES_tradnl"/>
        </w:rPr>
        <w:t>tro se solicita;</w:t>
      </w:r>
    </w:p>
    <w:p w:rsidR="001E00B5" w:rsidRPr="00DA3598" w:rsidRDefault="001E00B5" w:rsidP="00157E71">
      <w:pPr>
        <w:ind w:left="630"/>
        <w:rPr>
          <w:lang w:val="es-ES_tradnl"/>
        </w:rPr>
      </w:pPr>
      <w:r w:rsidRPr="00DA3598">
        <w:rPr>
          <w:lang w:val="es-ES_tradnl"/>
        </w:rPr>
        <w:t>iv)</w:t>
      </w:r>
      <w:r w:rsidRPr="00DA3598">
        <w:rPr>
          <w:lang w:val="es-ES_tradnl"/>
        </w:rPr>
        <w:tab/>
        <w:t xml:space="preserve">el </w:t>
      </w:r>
      <w:r w:rsidR="00B77201" w:rsidRPr="00DA3598">
        <w:rPr>
          <w:lang w:val="es-ES_tradnl"/>
        </w:rPr>
        <w:t>producto o los productos</w:t>
      </w:r>
      <w:r w:rsidRPr="00DA3598">
        <w:rPr>
          <w:lang w:val="es-ES_tradnl"/>
        </w:rPr>
        <w:t xml:space="preserve"> a</w:t>
      </w:r>
      <w:r w:rsidR="00B77201" w:rsidRPr="00DA3598">
        <w:rPr>
          <w:lang w:val="es-ES_tradnl"/>
        </w:rPr>
        <w:t xml:space="preserve"> </w:t>
      </w:r>
      <w:r w:rsidRPr="00DA3598">
        <w:rPr>
          <w:lang w:val="es-ES_tradnl"/>
        </w:rPr>
        <w:t>l</w:t>
      </w:r>
      <w:r w:rsidR="00B77201" w:rsidRPr="00DA3598">
        <w:rPr>
          <w:lang w:val="es-ES_tradnl"/>
        </w:rPr>
        <w:t>os</w:t>
      </w:r>
      <w:r w:rsidRPr="00DA3598">
        <w:rPr>
          <w:lang w:val="es-ES_tradnl"/>
        </w:rPr>
        <w:t xml:space="preserve"> que se a</w:t>
      </w:r>
      <w:r w:rsidR="000E442A" w:rsidRPr="00DA3598">
        <w:rPr>
          <w:lang w:val="es-ES_tradnl"/>
        </w:rPr>
        <w:t>plica la denominación de origen o la indicación geográfica;</w:t>
      </w:r>
    </w:p>
    <w:p w:rsidR="001E00B5" w:rsidRPr="00DA3598" w:rsidRDefault="00FF750C" w:rsidP="00B77201">
      <w:pPr>
        <w:rPr>
          <w:lang w:val="es-ES_tradnl"/>
        </w:rPr>
      </w:pPr>
      <w:proofErr w:type="gramStart"/>
      <w:r w:rsidRPr="00DA3598">
        <w:rPr>
          <w:lang w:val="es-ES_tradnl"/>
        </w:rPr>
        <w:t>l</w:t>
      </w:r>
      <w:r w:rsidR="00B77201" w:rsidRPr="00DA3598">
        <w:rPr>
          <w:lang w:val="es-ES_tradnl"/>
        </w:rPr>
        <w:t>a</w:t>
      </w:r>
      <w:proofErr w:type="gramEnd"/>
      <w:r w:rsidR="00B77201" w:rsidRPr="00DA3598">
        <w:rPr>
          <w:lang w:val="es-ES_tradnl"/>
        </w:rPr>
        <w:t xml:space="preserve"> fecha del registro internacional </w:t>
      </w:r>
      <w:r w:rsidR="001E00B5" w:rsidRPr="00DA3598">
        <w:rPr>
          <w:lang w:val="es-ES_tradnl"/>
        </w:rPr>
        <w:t>será la del día en que la Oficina Internacional reciba el último de los datos que habían sido omitidos.</w:t>
      </w:r>
    </w:p>
    <w:p w:rsidR="001E00B5" w:rsidRPr="00DA3598" w:rsidRDefault="001E00B5" w:rsidP="002F3F61">
      <w:pPr>
        <w:rPr>
          <w:lang w:val="es-ES_tradnl"/>
        </w:rPr>
      </w:pPr>
    </w:p>
    <w:p w:rsidR="001E00B5" w:rsidRPr="00DA3598" w:rsidRDefault="001E00B5" w:rsidP="002F3F61">
      <w:pPr>
        <w:rPr>
          <w:lang w:val="es-ES_tradnl"/>
        </w:rPr>
      </w:pPr>
      <w:r w:rsidRPr="00DA3598">
        <w:rPr>
          <w:lang w:val="es-ES_tradnl"/>
        </w:rPr>
        <w:t>4)</w:t>
      </w:r>
      <w:r w:rsidRPr="00DA3598">
        <w:rPr>
          <w:lang w:val="es-ES_tradnl"/>
        </w:rPr>
        <w:tab/>
      </w:r>
      <w:r w:rsidRPr="00DA3598">
        <w:rPr>
          <w:i/>
          <w:lang w:val="es-ES_tradnl"/>
        </w:rPr>
        <w:t>[Publicación y notificación de los registros internacionales]</w:t>
      </w:r>
      <w:r w:rsidRPr="00DA3598">
        <w:rPr>
          <w:lang w:val="es-ES_tradnl"/>
        </w:rPr>
        <w:t xml:space="preserve">  La Oficina Internacional publicará sin demora los registros internacionales y notificará el registro internacional a la Administración competente de las Partes Contratantes.</w:t>
      </w:r>
    </w:p>
    <w:p w:rsidR="001E00B5" w:rsidRPr="00DA3598" w:rsidRDefault="001E00B5" w:rsidP="002F3F61">
      <w:pPr>
        <w:rPr>
          <w:lang w:val="es-ES_tradnl"/>
        </w:rPr>
      </w:pPr>
    </w:p>
    <w:p w:rsidR="001E00B5" w:rsidRPr="00DA3598" w:rsidRDefault="001E00B5" w:rsidP="002F3F61">
      <w:pPr>
        <w:rPr>
          <w:lang w:val="es-ES_tradnl"/>
        </w:rPr>
      </w:pPr>
    </w:p>
    <w:p w:rsidR="001E00B5" w:rsidRPr="00DA3598" w:rsidRDefault="000E442A" w:rsidP="002F3F61">
      <w:pPr>
        <w:keepNext/>
        <w:keepLines/>
        <w:jc w:val="center"/>
        <w:rPr>
          <w:b/>
          <w:lang w:val="es-ES_tradnl"/>
        </w:rPr>
      </w:pPr>
      <w:r w:rsidRPr="00DA3598">
        <w:rPr>
          <w:b/>
          <w:lang w:val="es-ES_tradnl"/>
        </w:rPr>
        <w:t>Artícul</w:t>
      </w:r>
      <w:r w:rsidR="00C62207" w:rsidRPr="00DA3598">
        <w:rPr>
          <w:b/>
          <w:lang w:val="es-ES_tradnl"/>
        </w:rPr>
        <w:t>o 7</w:t>
      </w:r>
    </w:p>
    <w:p w:rsidR="001E00B5" w:rsidRPr="00DA3598" w:rsidRDefault="001E00B5" w:rsidP="002F3F61">
      <w:pPr>
        <w:keepNext/>
        <w:keepLines/>
        <w:jc w:val="center"/>
        <w:rPr>
          <w:lang w:val="es-ES_tradnl"/>
        </w:rPr>
      </w:pPr>
      <w:r w:rsidRPr="00DA3598">
        <w:rPr>
          <w:lang w:val="es-ES_tradnl"/>
        </w:rPr>
        <w:t>Tasas</w:t>
      </w:r>
    </w:p>
    <w:p w:rsidR="001E00B5" w:rsidRPr="00DA3598" w:rsidRDefault="001E00B5" w:rsidP="002F3F61">
      <w:pPr>
        <w:keepNext/>
        <w:keepLines/>
        <w:rPr>
          <w:lang w:val="es-ES_tradnl"/>
        </w:rPr>
      </w:pPr>
    </w:p>
    <w:p w:rsidR="001E00B5" w:rsidRPr="00DA3598" w:rsidRDefault="001E00B5" w:rsidP="002F3F61">
      <w:pPr>
        <w:keepNext/>
        <w:keepLines/>
        <w:rPr>
          <w:lang w:val="es-ES_tradnl"/>
        </w:rPr>
      </w:pPr>
      <w:r w:rsidRPr="00DA3598">
        <w:rPr>
          <w:lang w:val="es-ES_tradnl"/>
        </w:rPr>
        <w:t>1)</w:t>
      </w:r>
      <w:r w:rsidRPr="00DA3598">
        <w:rPr>
          <w:lang w:val="es-ES_tradnl"/>
        </w:rPr>
        <w:tab/>
      </w:r>
      <w:r w:rsidRPr="00DA3598">
        <w:rPr>
          <w:i/>
          <w:lang w:val="es-ES_tradnl"/>
        </w:rPr>
        <w:t>[Tasa de registro</w:t>
      </w:r>
      <w:r w:rsidR="00E27FC6">
        <w:rPr>
          <w:i/>
          <w:lang w:val="es-ES_tradnl"/>
        </w:rPr>
        <w:t xml:space="preserve"> internacional</w:t>
      </w:r>
      <w:r w:rsidRPr="00DA3598">
        <w:rPr>
          <w:i/>
          <w:lang w:val="es-ES_tradnl"/>
        </w:rPr>
        <w:t>]</w:t>
      </w:r>
      <w:r w:rsidRPr="00DA3598">
        <w:rPr>
          <w:lang w:val="es-ES_tradnl"/>
        </w:rPr>
        <w:t xml:space="preserve">  El registro internacional de </w:t>
      </w:r>
      <w:r w:rsidR="000E442A" w:rsidRPr="00DA3598">
        <w:rPr>
          <w:lang w:val="es-ES_tradnl"/>
        </w:rPr>
        <w:t xml:space="preserve">cada </w:t>
      </w:r>
      <w:r w:rsidRPr="00DA3598">
        <w:rPr>
          <w:lang w:val="es-ES_tradnl"/>
        </w:rPr>
        <w:t>denominaci</w:t>
      </w:r>
      <w:r w:rsidR="000E442A" w:rsidRPr="00DA3598">
        <w:rPr>
          <w:lang w:val="es-ES_tradnl"/>
        </w:rPr>
        <w:t>ón</w:t>
      </w:r>
      <w:r w:rsidRPr="00DA3598">
        <w:rPr>
          <w:lang w:val="es-ES_tradnl"/>
        </w:rPr>
        <w:t xml:space="preserve"> de origen </w:t>
      </w:r>
      <w:r w:rsidR="000E442A" w:rsidRPr="00DA3598">
        <w:rPr>
          <w:lang w:val="es-ES_tradnl"/>
        </w:rPr>
        <w:t xml:space="preserve">y cada indicación geográfica </w:t>
      </w:r>
      <w:r w:rsidRPr="00DA3598">
        <w:rPr>
          <w:lang w:val="es-ES_tradnl"/>
        </w:rPr>
        <w:t>estará sujeto al pago de la tasa indicada en el Reglamento.</w:t>
      </w:r>
    </w:p>
    <w:p w:rsidR="001E00B5" w:rsidRPr="00DA3598" w:rsidRDefault="001E00B5" w:rsidP="002F3F61">
      <w:pPr>
        <w:rPr>
          <w:lang w:val="es-ES_tradnl"/>
        </w:rPr>
      </w:pPr>
    </w:p>
    <w:p w:rsidR="001E00B5" w:rsidRDefault="001E00B5" w:rsidP="002F3F61">
      <w:pPr>
        <w:rPr>
          <w:lang w:val="es-ES_tradnl"/>
        </w:rPr>
      </w:pPr>
      <w:r w:rsidRPr="00DA3598">
        <w:rPr>
          <w:lang w:val="es-ES_tradnl"/>
        </w:rPr>
        <w:t>2)</w:t>
      </w:r>
      <w:r w:rsidRPr="00DA3598">
        <w:rPr>
          <w:lang w:val="es-ES_tradnl"/>
        </w:rPr>
        <w:tab/>
      </w:r>
      <w:r w:rsidRPr="00DA3598">
        <w:rPr>
          <w:i/>
          <w:lang w:val="es-ES_tradnl"/>
        </w:rPr>
        <w:t>[</w:t>
      </w:r>
      <w:r w:rsidR="00FF7943">
        <w:rPr>
          <w:i/>
          <w:lang w:val="es-ES_tradnl"/>
        </w:rPr>
        <w:t>T</w:t>
      </w:r>
      <w:r w:rsidRPr="00DA3598">
        <w:rPr>
          <w:i/>
          <w:lang w:val="es-ES_tradnl"/>
        </w:rPr>
        <w:t>asas</w:t>
      </w:r>
      <w:r w:rsidR="00FF7943">
        <w:rPr>
          <w:i/>
          <w:lang w:val="es-ES_tradnl"/>
        </w:rPr>
        <w:t xml:space="preserve"> por otras inscripciones en el Registro Internacional</w:t>
      </w:r>
      <w:r w:rsidRPr="00DA3598">
        <w:rPr>
          <w:i/>
          <w:lang w:val="es-ES_tradnl"/>
        </w:rPr>
        <w:t>]</w:t>
      </w:r>
      <w:r w:rsidRPr="00DA3598">
        <w:rPr>
          <w:lang w:val="es-ES_tradnl"/>
        </w:rPr>
        <w:t xml:space="preserve">  En el Reglamento se especificará</w:t>
      </w:r>
      <w:r w:rsidR="00FF750C" w:rsidRPr="00DA3598">
        <w:rPr>
          <w:lang w:val="es-ES_tradnl"/>
        </w:rPr>
        <w:t>n</w:t>
      </w:r>
      <w:r w:rsidRPr="00DA3598">
        <w:rPr>
          <w:lang w:val="es-ES_tradnl"/>
        </w:rPr>
        <w:t xml:space="preserve"> la</w:t>
      </w:r>
      <w:r w:rsidR="00FF750C" w:rsidRPr="00DA3598">
        <w:rPr>
          <w:lang w:val="es-ES_tradnl"/>
        </w:rPr>
        <w:t>s</w:t>
      </w:r>
      <w:r w:rsidRPr="00DA3598">
        <w:rPr>
          <w:lang w:val="es-ES_tradnl"/>
        </w:rPr>
        <w:t xml:space="preserve"> tasa</w:t>
      </w:r>
      <w:r w:rsidR="00FF750C" w:rsidRPr="00DA3598">
        <w:rPr>
          <w:lang w:val="es-ES_tradnl"/>
        </w:rPr>
        <w:t>s</w:t>
      </w:r>
      <w:r w:rsidRPr="00DA3598">
        <w:rPr>
          <w:lang w:val="es-ES_tradnl"/>
        </w:rPr>
        <w:t xml:space="preserve"> que ha</w:t>
      </w:r>
      <w:r w:rsidR="00FF750C" w:rsidRPr="00DA3598">
        <w:rPr>
          <w:lang w:val="es-ES_tradnl"/>
        </w:rPr>
        <w:t>n</w:t>
      </w:r>
      <w:r w:rsidRPr="00DA3598">
        <w:rPr>
          <w:lang w:val="es-ES_tradnl"/>
        </w:rPr>
        <w:t xml:space="preserve"> de pagarse por otras inscripciones en el Registro Internacional y por el suministro de extractos, certificados u otras informaciones relativas al contenido del registro internacional.</w:t>
      </w:r>
    </w:p>
    <w:p w:rsidR="0010551E" w:rsidRPr="00DA3598" w:rsidRDefault="0010551E" w:rsidP="002F3F61">
      <w:pPr>
        <w:rPr>
          <w:lang w:val="es-ES_tradnl"/>
        </w:rPr>
      </w:pPr>
    </w:p>
    <w:p w:rsidR="00FF750C" w:rsidRPr="00DA3598" w:rsidRDefault="00FF7943" w:rsidP="002F3F61">
      <w:pPr>
        <w:rPr>
          <w:lang w:val="es-ES_tradnl"/>
        </w:rPr>
      </w:pPr>
      <w:r>
        <w:rPr>
          <w:lang w:val="es-ES_tradnl"/>
        </w:rPr>
        <w:t>[</w:t>
      </w:r>
      <w:r w:rsidRPr="00DA3598">
        <w:rPr>
          <w:lang w:val="es-ES_tradnl"/>
        </w:rPr>
        <w:t>3)</w:t>
      </w:r>
      <w:r>
        <w:rPr>
          <w:lang w:val="es-ES_tradnl"/>
        </w:rPr>
        <w:tab/>
      </w:r>
      <w:r>
        <w:rPr>
          <w:i/>
          <w:lang w:val="es-ES_tradnl"/>
        </w:rPr>
        <w:t>[Posible tasa de mantenimiento]</w:t>
      </w:r>
      <w:r>
        <w:rPr>
          <w:lang w:val="es-ES_tradnl"/>
        </w:rPr>
        <w:t xml:space="preserve">  </w:t>
      </w:r>
      <w:r w:rsidR="00FF750C" w:rsidRPr="00DA3598">
        <w:rPr>
          <w:lang w:val="es-ES_tradnl"/>
        </w:rPr>
        <w:t>La Asamblea podrá</w:t>
      </w:r>
      <w:r w:rsidR="00B060A0" w:rsidRPr="00DA3598">
        <w:rPr>
          <w:lang w:val="es-ES_tradnl"/>
        </w:rPr>
        <w:t xml:space="preserve"> establecer una tasa pagadera para el mantenimiento de cada registro internacional, en la medida en que los ingresos procedentes de las fuentes mencionadas en </w:t>
      </w:r>
      <w:r w:rsidR="00C551F6" w:rsidRPr="00DA3598">
        <w:rPr>
          <w:lang w:val="es-ES_tradnl"/>
        </w:rPr>
        <w:t>los incisos i) a iv) d</w:t>
      </w:r>
      <w:r w:rsidR="00B060A0" w:rsidRPr="00DA3598">
        <w:rPr>
          <w:lang w:val="es-ES_tradnl"/>
        </w:rPr>
        <w:t>el párraf</w:t>
      </w:r>
      <w:r w:rsidR="00C62207" w:rsidRPr="00DA3598">
        <w:rPr>
          <w:lang w:val="es-ES_tradnl"/>
        </w:rPr>
        <w:t>o 3</w:t>
      </w:r>
      <w:r w:rsidR="00B060A0" w:rsidRPr="00DA3598">
        <w:rPr>
          <w:lang w:val="es-ES_tradnl"/>
        </w:rPr>
        <w:t>) del Artícul</w:t>
      </w:r>
      <w:r w:rsidR="00C62207" w:rsidRPr="00DA3598">
        <w:rPr>
          <w:lang w:val="es-ES_tradnl"/>
        </w:rPr>
        <w:t>o 2</w:t>
      </w:r>
      <w:r w:rsidR="00B060A0" w:rsidRPr="00DA3598">
        <w:rPr>
          <w:lang w:val="es-ES_tradnl"/>
        </w:rPr>
        <w:t>4 no basten para cubrir los gastos de la Unión particular.</w:t>
      </w:r>
      <w:r>
        <w:rPr>
          <w:lang w:val="es-ES_tradnl"/>
        </w:rPr>
        <w:t>]</w:t>
      </w:r>
    </w:p>
    <w:p w:rsidR="001E00B5" w:rsidRPr="00DA3598" w:rsidRDefault="001E00B5" w:rsidP="002F3F61">
      <w:pPr>
        <w:rPr>
          <w:lang w:val="es-ES_tradnl"/>
        </w:rPr>
      </w:pPr>
    </w:p>
    <w:p w:rsidR="001E00B5" w:rsidRPr="00DA3598" w:rsidRDefault="00FF7943" w:rsidP="002F3F61">
      <w:pPr>
        <w:rPr>
          <w:lang w:val="es-ES_tradnl"/>
        </w:rPr>
      </w:pPr>
      <w:r>
        <w:rPr>
          <w:lang w:val="es-ES_tradnl"/>
        </w:rPr>
        <w:t>4)</w:t>
      </w:r>
      <w:r w:rsidR="001E00B5" w:rsidRPr="00DA3598">
        <w:rPr>
          <w:lang w:val="es-ES_tradnl"/>
        </w:rPr>
        <w:tab/>
      </w:r>
      <w:r w:rsidR="001E00B5" w:rsidRPr="00DA3598">
        <w:rPr>
          <w:i/>
          <w:lang w:val="es-ES_tradnl"/>
        </w:rPr>
        <w:t>[</w:t>
      </w:r>
      <w:r w:rsidR="00701F27" w:rsidRPr="00DA3598">
        <w:rPr>
          <w:i/>
          <w:lang w:val="es-ES_tradnl"/>
        </w:rPr>
        <w:t>Tasas reducidas</w:t>
      </w:r>
      <w:r w:rsidR="001E00B5" w:rsidRPr="00DA3598">
        <w:rPr>
          <w:i/>
          <w:lang w:val="es-ES_tradnl"/>
        </w:rPr>
        <w:t xml:space="preserve">]  </w:t>
      </w:r>
      <w:r w:rsidR="001E00B5" w:rsidRPr="00DA3598">
        <w:rPr>
          <w:lang w:val="es-ES_tradnl"/>
        </w:rPr>
        <w:t>La Asamblea establecer</w:t>
      </w:r>
      <w:r w:rsidR="00B060A0" w:rsidRPr="00DA3598">
        <w:rPr>
          <w:lang w:val="es-ES_tradnl"/>
        </w:rPr>
        <w:t>á</w:t>
      </w:r>
      <w:r w:rsidR="001E00B5" w:rsidRPr="00DA3598">
        <w:rPr>
          <w:lang w:val="es-ES_tradnl"/>
        </w:rPr>
        <w:t xml:space="preserve"> tasas reducidas para </w:t>
      </w:r>
      <w:r w:rsidR="0052625F" w:rsidRPr="00DA3598">
        <w:rPr>
          <w:lang w:val="es-ES_tradnl"/>
        </w:rPr>
        <w:t>ciertos r</w:t>
      </w:r>
      <w:r w:rsidR="001E00B5" w:rsidRPr="00DA3598">
        <w:rPr>
          <w:lang w:val="es-ES_tradnl"/>
        </w:rPr>
        <w:t xml:space="preserve">egistros internacionales relativos a </w:t>
      </w:r>
      <w:r w:rsidR="0052625F" w:rsidRPr="00DA3598">
        <w:rPr>
          <w:lang w:val="es-ES_tradnl"/>
        </w:rPr>
        <w:t>las</w:t>
      </w:r>
      <w:r w:rsidR="001E00B5" w:rsidRPr="00DA3598">
        <w:rPr>
          <w:lang w:val="es-ES_tradnl"/>
        </w:rPr>
        <w:t xml:space="preserve"> denominaciones de origen </w:t>
      </w:r>
      <w:r w:rsidR="00701F27" w:rsidRPr="00DA3598">
        <w:rPr>
          <w:lang w:val="es-ES_tradnl"/>
        </w:rPr>
        <w:t xml:space="preserve">y para </w:t>
      </w:r>
      <w:r w:rsidR="0052625F" w:rsidRPr="00DA3598">
        <w:rPr>
          <w:lang w:val="es-ES_tradnl"/>
        </w:rPr>
        <w:t>ciertos</w:t>
      </w:r>
      <w:r w:rsidR="00701F27" w:rsidRPr="00DA3598">
        <w:rPr>
          <w:lang w:val="es-ES_tradnl"/>
        </w:rPr>
        <w:t xml:space="preserve"> registros internacionales </w:t>
      </w:r>
      <w:r w:rsidR="00272ECA" w:rsidRPr="00DA3598">
        <w:rPr>
          <w:lang w:val="es-ES_tradnl"/>
        </w:rPr>
        <w:t>de indicaciones geográficas</w:t>
      </w:r>
      <w:r w:rsidR="00F808DF" w:rsidRPr="00DA3598">
        <w:rPr>
          <w:lang w:val="es-ES_tradnl"/>
        </w:rPr>
        <w:t>,</w:t>
      </w:r>
      <w:r w:rsidR="00272ECA" w:rsidRPr="00DA3598">
        <w:rPr>
          <w:lang w:val="es-ES_tradnl"/>
        </w:rPr>
        <w:t xml:space="preserve"> en particular, aquellos respecto de los cuales la Parte Contratante de origen sea un</w:t>
      </w:r>
      <w:r w:rsidR="00701F27" w:rsidRPr="00DA3598">
        <w:rPr>
          <w:lang w:val="es-ES_tradnl"/>
        </w:rPr>
        <w:t xml:space="preserve"> </w:t>
      </w:r>
      <w:r w:rsidR="001E00B5" w:rsidRPr="00DA3598">
        <w:rPr>
          <w:lang w:val="es-ES_tradnl"/>
        </w:rPr>
        <w:t>país en desarrollo</w:t>
      </w:r>
      <w:r w:rsidR="00272ECA" w:rsidRPr="00DA3598">
        <w:rPr>
          <w:lang w:val="es-ES_tradnl"/>
        </w:rPr>
        <w:t xml:space="preserve"> o un país menos adelantado</w:t>
      </w:r>
      <w:r w:rsidR="001E00B5" w:rsidRPr="00DA3598">
        <w:rPr>
          <w:lang w:val="es-ES_tradnl"/>
        </w:rPr>
        <w:t>.</w:t>
      </w:r>
    </w:p>
    <w:p w:rsidR="00B060A0" w:rsidRPr="00DA3598" w:rsidRDefault="00B060A0" w:rsidP="002F3F61">
      <w:pPr>
        <w:rPr>
          <w:lang w:val="es-ES_tradnl"/>
        </w:rPr>
      </w:pPr>
    </w:p>
    <w:p w:rsidR="00FF7943" w:rsidRDefault="00B060A0" w:rsidP="002F3F61">
      <w:pPr>
        <w:rPr>
          <w:i/>
          <w:lang w:val="es-ES_tradnl"/>
        </w:rPr>
      </w:pPr>
      <w:r w:rsidRPr="00DA3598">
        <w:rPr>
          <w:lang w:val="es-ES_tradnl"/>
        </w:rPr>
        <w:lastRenderedPageBreak/>
        <w:t>[</w:t>
      </w:r>
      <w:r w:rsidR="00FF7943">
        <w:rPr>
          <w:lang w:val="es-ES_tradnl"/>
        </w:rPr>
        <w:t>5</w:t>
      </w:r>
      <w:r w:rsidR="00594E84" w:rsidRPr="00DA3598">
        <w:rPr>
          <w:lang w:val="es-ES_tradnl"/>
        </w:rPr>
        <w:t xml:space="preserve">) </w:t>
      </w:r>
      <w:r w:rsidR="00594E84" w:rsidRPr="001F37FF">
        <w:rPr>
          <w:i/>
          <w:lang w:val="es-ES_tradnl"/>
        </w:rPr>
        <w:t>[</w:t>
      </w:r>
      <w:r w:rsidR="00AA5B2D" w:rsidRPr="001F37FF">
        <w:rPr>
          <w:i/>
          <w:lang w:val="es-ES_tradnl"/>
        </w:rPr>
        <w:t>T</w:t>
      </w:r>
      <w:r w:rsidR="00AA5B2D" w:rsidRPr="00DA3598">
        <w:rPr>
          <w:i/>
          <w:lang w:val="es-ES_tradnl"/>
        </w:rPr>
        <w:t>asa</w:t>
      </w:r>
      <w:r w:rsidR="00AA5B2D" w:rsidRPr="00DA3598">
        <w:rPr>
          <w:lang w:val="es-ES_tradnl"/>
        </w:rPr>
        <w:t xml:space="preserve"> </w:t>
      </w:r>
      <w:r w:rsidR="00695B41" w:rsidRPr="00DA3598">
        <w:rPr>
          <w:i/>
          <w:lang w:val="es-ES_tradnl"/>
        </w:rPr>
        <w:t>individual</w:t>
      </w:r>
      <w:r w:rsidR="00DA1237" w:rsidRPr="00DA3598">
        <w:rPr>
          <w:i/>
          <w:lang w:val="es-ES_tradnl"/>
        </w:rPr>
        <w:t>]</w:t>
      </w:r>
    </w:p>
    <w:p w:rsidR="00FF7943" w:rsidRDefault="00FF7943" w:rsidP="002F3F61">
      <w:pPr>
        <w:rPr>
          <w:lang w:val="es-ES_tradnl"/>
        </w:rPr>
      </w:pPr>
    </w:p>
    <w:p w:rsidR="00FF7943" w:rsidRPr="00242870" w:rsidRDefault="00FF7943" w:rsidP="002F3F61">
      <w:pPr>
        <w:rPr>
          <w:lang w:val="es-ES_tradnl"/>
        </w:rPr>
      </w:pPr>
      <w:r w:rsidRPr="00242870">
        <w:rPr>
          <w:lang w:val="es-ES_tradnl"/>
        </w:rPr>
        <w:t>OPCIÓN A</w:t>
      </w:r>
    </w:p>
    <w:p w:rsidR="00FF7943" w:rsidRPr="00FF7943" w:rsidRDefault="00FF7943" w:rsidP="002F3F61">
      <w:pPr>
        <w:rPr>
          <w:lang w:val="es-ES_tradnl"/>
        </w:rPr>
      </w:pPr>
    </w:p>
    <w:p w:rsidR="00B060A0" w:rsidRDefault="00DA1237" w:rsidP="002F3F61">
      <w:pPr>
        <w:rPr>
          <w:lang w:val="es-ES_tradnl"/>
        </w:rPr>
      </w:pPr>
      <w:r w:rsidRPr="00DA3598">
        <w:rPr>
          <w:lang w:val="es-ES_tradnl"/>
        </w:rPr>
        <w:t xml:space="preserve">Toda Parte Contratante podrá notificar al Director General, mediante una declaración, que la protección resultante de un registro internacional solo se aplicará en dicha Parte Contratante </w:t>
      </w:r>
      <w:r w:rsidR="0010551E">
        <w:rPr>
          <w:lang w:val="es-ES_tradnl"/>
        </w:rPr>
        <w:t xml:space="preserve">únicamente </w:t>
      </w:r>
      <w:r w:rsidRPr="00DA3598">
        <w:rPr>
          <w:lang w:val="es-ES_tradnl"/>
        </w:rPr>
        <w:t>si</w:t>
      </w:r>
      <w:r w:rsidR="00594E84" w:rsidRPr="00DA3598">
        <w:rPr>
          <w:lang w:val="es-ES_tradnl"/>
        </w:rPr>
        <w:t xml:space="preserve"> </w:t>
      </w:r>
      <w:r w:rsidRPr="00DA3598">
        <w:rPr>
          <w:lang w:val="es-ES_tradnl"/>
        </w:rPr>
        <w:t>se ha pagado un</w:t>
      </w:r>
      <w:r w:rsidR="00AA5B2D" w:rsidRPr="00DA3598">
        <w:rPr>
          <w:lang w:val="es-ES_tradnl"/>
        </w:rPr>
        <w:t xml:space="preserve">a tasa </w:t>
      </w:r>
      <w:r w:rsidRPr="00DA3598">
        <w:rPr>
          <w:lang w:val="es-ES_tradnl"/>
        </w:rPr>
        <w:t>para cubrir el costo del examen sustantivo del registro internacional.</w:t>
      </w:r>
      <w:r w:rsidR="00F11BD7" w:rsidRPr="00DA3598">
        <w:rPr>
          <w:lang w:val="es-ES_tradnl"/>
        </w:rPr>
        <w:t xml:space="preserve">  La cuantía de dicha tasa </w:t>
      </w:r>
      <w:r w:rsidR="002A4789">
        <w:rPr>
          <w:lang w:val="es-ES_tradnl"/>
        </w:rPr>
        <w:t xml:space="preserve">individual </w:t>
      </w:r>
      <w:r w:rsidR="00F11BD7" w:rsidRPr="00DA3598">
        <w:rPr>
          <w:lang w:val="es-ES_tradnl"/>
        </w:rPr>
        <w:t>se indicará en la declaración y podrá modificarse en declaraciones ulteriores.  Dicha cuantía no podrá ser superior al equivalente de la cuantía estipulada en la legislación nacional o regional de la Parte Contratante</w:t>
      </w:r>
      <w:r w:rsidR="00594E84" w:rsidRPr="00DA3598">
        <w:rPr>
          <w:lang w:val="es-ES_tradnl"/>
        </w:rPr>
        <w:t>, deduciéndose de la misma las economías resultantes del procedimiento internacional.</w:t>
      </w:r>
      <w:r w:rsidR="002A4789">
        <w:rPr>
          <w:lang w:val="es-ES_tradnl"/>
        </w:rPr>
        <w:t xml:space="preserve">  Además, la Parte Contratante podrá notificar al Director General, mediante una declaración, que la </w:t>
      </w:r>
      <w:r w:rsidR="002A4789" w:rsidRPr="00DA3598">
        <w:rPr>
          <w:lang w:val="es-ES_tradnl"/>
        </w:rPr>
        <w:t>protección resultante de un registro internacional</w:t>
      </w:r>
      <w:r w:rsidR="002A4789">
        <w:rPr>
          <w:lang w:val="es-ES_tradnl"/>
        </w:rPr>
        <w:t xml:space="preserve"> estará supeditada a l</w:t>
      </w:r>
      <w:r w:rsidR="00FC3E13">
        <w:rPr>
          <w:lang w:val="es-ES_tradnl"/>
        </w:rPr>
        <w:t>os requisitos de mantenimiento o</w:t>
      </w:r>
      <w:r w:rsidR="002A4789">
        <w:rPr>
          <w:lang w:val="es-ES_tradnl"/>
        </w:rPr>
        <w:t xml:space="preserve"> renovación y al pago de las tasas correspondientes.</w:t>
      </w:r>
    </w:p>
    <w:p w:rsidR="00584745" w:rsidRDefault="00584745" w:rsidP="002F3F61">
      <w:pPr>
        <w:rPr>
          <w:lang w:val="es-ES_tradnl"/>
        </w:rPr>
      </w:pPr>
    </w:p>
    <w:p w:rsidR="00584745" w:rsidRPr="00242870" w:rsidRDefault="00584745" w:rsidP="002F3F61">
      <w:pPr>
        <w:rPr>
          <w:lang w:val="es-ES_tradnl"/>
        </w:rPr>
      </w:pPr>
      <w:r w:rsidRPr="00242870">
        <w:rPr>
          <w:lang w:val="es-ES_tradnl"/>
        </w:rPr>
        <w:t>OPCIÓN B</w:t>
      </w:r>
    </w:p>
    <w:p w:rsidR="00584745" w:rsidRDefault="00584745" w:rsidP="002F3F61">
      <w:pPr>
        <w:rPr>
          <w:lang w:val="es-ES_tradnl"/>
        </w:rPr>
      </w:pPr>
    </w:p>
    <w:p w:rsidR="00584745" w:rsidRDefault="00584745" w:rsidP="002F3F61">
      <w:pPr>
        <w:rPr>
          <w:lang w:val="es-ES_tradnl"/>
        </w:rPr>
      </w:pPr>
      <w:r>
        <w:rPr>
          <w:lang w:val="es-ES_tradnl"/>
        </w:rPr>
        <w:t xml:space="preserve">La Asamblea podrá establecer la posibilidad de que las Partes Contratantes exijan el pago de tasas individuales para cubrir los costos del examen </w:t>
      </w:r>
      <w:r w:rsidRPr="00DA3598">
        <w:rPr>
          <w:lang w:val="es-ES_tradnl"/>
        </w:rPr>
        <w:t>sustantivo de</w:t>
      </w:r>
      <w:r>
        <w:rPr>
          <w:lang w:val="es-ES_tradnl"/>
        </w:rPr>
        <w:t xml:space="preserve"> </w:t>
      </w:r>
      <w:r w:rsidRPr="00DA3598">
        <w:rPr>
          <w:lang w:val="es-ES_tradnl"/>
        </w:rPr>
        <w:t>l</w:t>
      </w:r>
      <w:r>
        <w:rPr>
          <w:lang w:val="es-ES_tradnl"/>
        </w:rPr>
        <w:t>os</w:t>
      </w:r>
      <w:r w:rsidRPr="00DA3598">
        <w:rPr>
          <w:lang w:val="es-ES_tradnl"/>
        </w:rPr>
        <w:t xml:space="preserve"> registro</w:t>
      </w:r>
      <w:r>
        <w:rPr>
          <w:lang w:val="es-ES_tradnl"/>
        </w:rPr>
        <w:t>s</w:t>
      </w:r>
      <w:r w:rsidRPr="00DA3598">
        <w:rPr>
          <w:lang w:val="es-ES_tradnl"/>
        </w:rPr>
        <w:t xml:space="preserve"> internacional</w:t>
      </w:r>
      <w:r>
        <w:rPr>
          <w:lang w:val="es-ES_tradnl"/>
        </w:rPr>
        <w:t>es.</w:t>
      </w:r>
    </w:p>
    <w:p w:rsidR="00584745" w:rsidRPr="00DA3598" w:rsidRDefault="00584745" w:rsidP="002F3F61">
      <w:pPr>
        <w:rPr>
          <w:lang w:val="es-ES_tradnl"/>
        </w:rPr>
      </w:pPr>
    </w:p>
    <w:p w:rsidR="001E00B5" w:rsidRPr="00DA3598" w:rsidRDefault="00584745" w:rsidP="00584745">
      <w:pPr>
        <w:rPr>
          <w:lang w:val="es-ES_tradnl"/>
        </w:rPr>
      </w:pPr>
      <w:r>
        <w:rPr>
          <w:lang w:val="es-ES_tradnl"/>
        </w:rPr>
        <w:t>6)</w:t>
      </w:r>
      <w:r w:rsidR="00594E84" w:rsidRPr="00DA3598">
        <w:rPr>
          <w:lang w:val="es-ES_tradnl"/>
        </w:rPr>
        <w:tab/>
      </w:r>
      <w:r>
        <w:rPr>
          <w:i/>
          <w:lang w:val="es-ES_tradnl"/>
        </w:rPr>
        <w:t xml:space="preserve">[Efecto de la falta de pago de una tasa individual]  </w:t>
      </w:r>
      <w:r w:rsidR="00594E84" w:rsidRPr="00DA3598">
        <w:rPr>
          <w:lang w:val="es-ES_tradnl"/>
        </w:rPr>
        <w:t>A falta de pago de</w:t>
      </w:r>
      <w:r w:rsidR="00AA5B2D" w:rsidRPr="00DA3598">
        <w:rPr>
          <w:lang w:val="es-ES_tradnl"/>
        </w:rPr>
        <w:t xml:space="preserve"> </w:t>
      </w:r>
      <w:r w:rsidR="00594E84" w:rsidRPr="00DA3598">
        <w:rPr>
          <w:lang w:val="es-ES_tradnl"/>
        </w:rPr>
        <w:t>l</w:t>
      </w:r>
      <w:r w:rsidR="00AA5B2D" w:rsidRPr="00DA3598">
        <w:rPr>
          <w:lang w:val="es-ES_tradnl"/>
        </w:rPr>
        <w:t>a</w:t>
      </w:r>
      <w:r w:rsidR="00594E84" w:rsidRPr="00DA3598">
        <w:rPr>
          <w:lang w:val="es-ES_tradnl"/>
        </w:rPr>
        <w:t xml:space="preserve"> </w:t>
      </w:r>
      <w:r w:rsidR="00AA5B2D" w:rsidRPr="00DA3598">
        <w:rPr>
          <w:lang w:val="es-ES_tradnl"/>
        </w:rPr>
        <w:t xml:space="preserve">tasa individual </w:t>
      </w:r>
      <w:r w:rsidR="00594E84" w:rsidRPr="00DA3598">
        <w:rPr>
          <w:lang w:val="es-ES_tradnl"/>
        </w:rPr>
        <w:t>se considerará que se renuncia a la protección respecto de la Parte Contratante que exija el pago de la tasa.]</w:t>
      </w:r>
    </w:p>
    <w:p w:rsidR="001E00B5" w:rsidRPr="00DA3598" w:rsidRDefault="001E00B5" w:rsidP="002F3F61">
      <w:pPr>
        <w:rPr>
          <w:lang w:val="es-ES_tradnl"/>
        </w:rPr>
      </w:pPr>
    </w:p>
    <w:p w:rsidR="00C21EE0" w:rsidRPr="00DA3598" w:rsidRDefault="00C21EE0" w:rsidP="002F3F61">
      <w:pPr>
        <w:rPr>
          <w:lang w:val="es-ES_tradnl"/>
        </w:rPr>
      </w:pPr>
    </w:p>
    <w:p w:rsidR="00695B41" w:rsidRPr="00DA3598" w:rsidRDefault="00695B41" w:rsidP="00695B41">
      <w:pPr>
        <w:keepNext/>
        <w:keepLines/>
        <w:jc w:val="center"/>
        <w:rPr>
          <w:b/>
          <w:lang w:val="es-ES_tradnl"/>
        </w:rPr>
      </w:pPr>
      <w:r w:rsidRPr="00DA3598">
        <w:rPr>
          <w:b/>
          <w:lang w:val="es-ES_tradnl"/>
        </w:rPr>
        <w:t>Artícul</w:t>
      </w:r>
      <w:r w:rsidR="00C62207" w:rsidRPr="00DA3598">
        <w:rPr>
          <w:b/>
          <w:lang w:val="es-ES_tradnl"/>
        </w:rPr>
        <w:t>o 8</w:t>
      </w:r>
    </w:p>
    <w:p w:rsidR="00695B41" w:rsidRPr="00DA3598" w:rsidRDefault="00695B41" w:rsidP="00695B41">
      <w:pPr>
        <w:keepNext/>
        <w:jc w:val="center"/>
        <w:rPr>
          <w:lang w:val="es-ES_tradnl"/>
        </w:rPr>
      </w:pPr>
      <w:r w:rsidRPr="00DA3598">
        <w:rPr>
          <w:lang w:val="es-ES_tradnl"/>
        </w:rPr>
        <w:t>Duración de la validez de los registros internacionales</w:t>
      </w:r>
    </w:p>
    <w:p w:rsidR="00695B41" w:rsidRPr="00DA3598" w:rsidRDefault="00695B41" w:rsidP="00695B41">
      <w:pPr>
        <w:keepNext/>
        <w:rPr>
          <w:lang w:val="es-ES_tradnl"/>
        </w:rPr>
      </w:pPr>
    </w:p>
    <w:p w:rsidR="00695B41" w:rsidRPr="00462A5A" w:rsidRDefault="00462A5A" w:rsidP="00462A5A">
      <w:pPr>
        <w:rPr>
          <w:lang w:val="es-ES_tradnl"/>
        </w:rPr>
      </w:pPr>
      <w:r>
        <w:rPr>
          <w:i/>
          <w:lang w:val="es-ES_tradnl"/>
        </w:rPr>
        <w:t>1)</w:t>
      </w:r>
      <w:r>
        <w:rPr>
          <w:i/>
          <w:lang w:val="es-ES_tradnl"/>
        </w:rPr>
        <w:tab/>
      </w:r>
      <w:r w:rsidR="00695B41" w:rsidRPr="00462A5A">
        <w:rPr>
          <w:i/>
          <w:lang w:val="es-ES_tradnl"/>
        </w:rPr>
        <w:t>[Dependencia]</w:t>
      </w:r>
      <w:r w:rsidR="00695B41" w:rsidRPr="00462A5A">
        <w:rPr>
          <w:lang w:val="es-ES_tradnl"/>
        </w:rPr>
        <w:t xml:space="preserve"> </w:t>
      </w:r>
      <w:r w:rsidR="005A6DF5" w:rsidRPr="00462A5A">
        <w:rPr>
          <w:lang w:val="es-ES_tradnl"/>
        </w:rPr>
        <w:t xml:space="preserve"> </w:t>
      </w:r>
      <w:r w:rsidR="00695B41" w:rsidRPr="00462A5A">
        <w:rPr>
          <w:lang w:val="es-ES_tradnl"/>
        </w:rPr>
        <w:t>Los registros internacionales tendrán una validez indefinida, en el entendimiento de que la protección de una denominación de origen o indicación geográfica registrada ya no será necesaria si la denominación que constituye la denominación de origen o la indicación que constituye la indicación geográfica ya no goza de protección en la Parte Contratante de origen.</w:t>
      </w:r>
    </w:p>
    <w:p w:rsidR="00695B41" w:rsidRPr="00DA3598" w:rsidRDefault="00695B41" w:rsidP="00695B41">
      <w:pPr>
        <w:pStyle w:val="ListParagraph"/>
        <w:ind w:left="0"/>
        <w:rPr>
          <w:lang w:val="es-ES_tradnl"/>
        </w:rPr>
      </w:pPr>
    </w:p>
    <w:p w:rsidR="00462A5A" w:rsidRPr="00462A5A" w:rsidRDefault="00462A5A" w:rsidP="00462A5A">
      <w:pPr>
        <w:rPr>
          <w:lang w:val="es-ES_tradnl"/>
        </w:rPr>
      </w:pPr>
      <w:r>
        <w:rPr>
          <w:i/>
          <w:lang w:val="es-ES_tradnl"/>
        </w:rPr>
        <w:t>2)</w:t>
      </w:r>
      <w:r>
        <w:rPr>
          <w:i/>
          <w:lang w:val="es-ES_tradnl"/>
        </w:rPr>
        <w:tab/>
      </w:r>
      <w:r w:rsidR="00695B41" w:rsidRPr="00462A5A">
        <w:rPr>
          <w:i/>
          <w:lang w:val="es-ES_tradnl"/>
        </w:rPr>
        <w:t>[Cancelación]</w:t>
      </w:r>
      <w:r w:rsidR="00695B41" w:rsidRPr="00462A5A">
        <w:rPr>
          <w:lang w:val="es-ES_tradnl"/>
        </w:rPr>
        <w:t xml:space="preserve"> </w:t>
      </w:r>
      <w:r w:rsidR="005A6DF5" w:rsidRPr="00462A5A">
        <w:rPr>
          <w:lang w:val="es-ES_tradnl"/>
        </w:rPr>
        <w:t xml:space="preserve"> </w:t>
      </w:r>
      <w:r w:rsidRPr="00462A5A">
        <w:rPr>
          <w:lang w:val="es-ES_tradnl"/>
        </w:rPr>
        <w:t xml:space="preserve">a) La Administración competente de la Parte Contratante de origen o, en el caso del </w:t>
      </w:r>
      <w:r w:rsidR="00C21A7C">
        <w:rPr>
          <w:lang w:val="es-ES_tradnl"/>
        </w:rPr>
        <w:t xml:space="preserve">párrafo 3) del </w:t>
      </w:r>
      <w:r w:rsidRPr="00462A5A">
        <w:rPr>
          <w:lang w:val="es-ES_tradnl"/>
        </w:rPr>
        <w:t xml:space="preserve">Artículo 5, los beneficiarios o la persona moral mencionada en el </w:t>
      </w:r>
      <w:r w:rsidR="00C21A7C">
        <w:rPr>
          <w:lang w:val="es-ES_tradnl"/>
        </w:rPr>
        <w:t xml:space="preserve">inciso ii) del párrafo 2 del </w:t>
      </w:r>
      <w:r w:rsidRPr="00462A5A">
        <w:rPr>
          <w:lang w:val="es-ES_tradnl"/>
        </w:rPr>
        <w:t>Artículo 5</w:t>
      </w:r>
      <w:r w:rsidR="00C21A7C">
        <w:rPr>
          <w:lang w:val="es-ES_tradnl"/>
        </w:rPr>
        <w:t xml:space="preserve"> </w:t>
      </w:r>
      <w:r w:rsidRPr="00462A5A">
        <w:rPr>
          <w:lang w:val="es-ES_tradnl"/>
        </w:rPr>
        <w:t>o la Administración competente de la Parte Contratante de origen, pueden en cualquier momento solicitar a la Oficina Internacional que cancele el registro internacional de que se trate.</w:t>
      </w:r>
    </w:p>
    <w:p w:rsidR="00695B41" w:rsidRPr="00462A5A" w:rsidRDefault="00462A5A" w:rsidP="00462A5A">
      <w:pPr>
        <w:pStyle w:val="ListParagraph"/>
        <w:ind w:left="0" w:firstLine="567"/>
        <w:rPr>
          <w:lang w:val="es-ES_tradnl"/>
        </w:rPr>
      </w:pPr>
      <w:r>
        <w:rPr>
          <w:lang w:val="es-ES_tradnl"/>
        </w:rPr>
        <w:t xml:space="preserve">b) </w:t>
      </w:r>
      <w:r w:rsidR="00695B41" w:rsidRPr="00462A5A">
        <w:rPr>
          <w:lang w:val="es-ES_tradnl"/>
        </w:rPr>
        <w:t xml:space="preserve">En caso de que la denominación que constituye una denominación de origen registrada, o la indicación que constituye </w:t>
      </w:r>
      <w:r w:rsidR="00DD1F9A" w:rsidRPr="00462A5A">
        <w:rPr>
          <w:lang w:val="es-ES_tradnl"/>
        </w:rPr>
        <w:t xml:space="preserve">una </w:t>
      </w:r>
      <w:r w:rsidR="00695B41" w:rsidRPr="00462A5A">
        <w:rPr>
          <w:lang w:val="es-ES_tradnl"/>
        </w:rPr>
        <w:t>indicación geográfica registrada ya no goce de protección en la Parte Contratante de origen, la Administración competente de la Parte Contratante de origen pedirá que se cancele el registro internacional.</w:t>
      </w:r>
    </w:p>
    <w:p w:rsidR="00695B41" w:rsidRPr="00DA3598" w:rsidRDefault="00695B41" w:rsidP="00695B41">
      <w:pPr>
        <w:pStyle w:val="ListParagraph"/>
        <w:ind w:left="0"/>
        <w:rPr>
          <w:lang w:val="es-ES_tradnl"/>
        </w:rPr>
      </w:pPr>
    </w:p>
    <w:p w:rsidR="00695B41" w:rsidRPr="00462A5A" w:rsidRDefault="00462A5A" w:rsidP="00462A5A">
      <w:pPr>
        <w:rPr>
          <w:lang w:val="es-ES_tradnl"/>
        </w:rPr>
      </w:pPr>
      <w:r>
        <w:rPr>
          <w:i/>
          <w:lang w:val="es-ES_tradnl"/>
        </w:rPr>
        <w:t>[3)</w:t>
      </w:r>
      <w:r>
        <w:rPr>
          <w:i/>
          <w:lang w:val="es-ES_tradnl"/>
        </w:rPr>
        <w:tab/>
      </w:r>
      <w:r w:rsidR="00695B41" w:rsidRPr="00462A5A">
        <w:rPr>
          <w:i/>
          <w:lang w:val="es-ES_tradnl"/>
        </w:rPr>
        <w:t>[</w:t>
      </w:r>
      <w:r w:rsidR="00AA5B2D" w:rsidRPr="00462A5A">
        <w:rPr>
          <w:i/>
          <w:lang w:val="es-ES_tradnl"/>
        </w:rPr>
        <w:t>Posible</w:t>
      </w:r>
      <w:r w:rsidR="00EE39BA" w:rsidRPr="00462A5A">
        <w:rPr>
          <w:i/>
          <w:lang w:val="es-ES_tradnl"/>
        </w:rPr>
        <w:t xml:space="preserve"> tasa de mantenimiento</w:t>
      </w:r>
      <w:r w:rsidR="00695B41" w:rsidRPr="00462A5A">
        <w:rPr>
          <w:i/>
          <w:lang w:val="es-ES_tradnl"/>
        </w:rPr>
        <w:t>]</w:t>
      </w:r>
      <w:r w:rsidR="00695B41" w:rsidRPr="00462A5A">
        <w:rPr>
          <w:lang w:val="es-ES_tradnl"/>
        </w:rPr>
        <w:t xml:space="preserve"> </w:t>
      </w:r>
      <w:r w:rsidR="005A6DF5" w:rsidRPr="00462A5A">
        <w:rPr>
          <w:lang w:val="es-ES_tradnl"/>
        </w:rPr>
        <w:t xml:space="preserve"> </w:t>
      </w:r>
      <w:r w:rsidR="00695B41" w:rsidRPr="00462A5A">
        <w:rPr>
          <w:lang w:val="es-ES_tradnl"/>
        </w:rPr>
        <w:t>A reserva de lo dispuesto en el párraf</w:t>
      </w:r>
      <w:r w:rsidR="00C62207" w:rsidRPr="00462A5A">
        <w:rPr>
          <w:lang w:val="es-ES_tradnl"/>
        </w:rPr>
        <w:t>o 1</w:t>
      </w:r>
      <w:r w:rsidR="00695B41" w:rsidRPr="00462A5A">
        <w:rPr>
          <w:lang w:val="es-ES_tradnl"/>
        </w:rPr>
        <w:t>), un registro internacional será cancelado cuando no se haya pagado la tasa mencionada en el párraf</w:t>
      </w:r>
      <w:r w:rsidRPr="00462A5A">
        <w:rPr>
          <w:lang w:val="es-ES_tradnl"/>
        </w:rPr>
        <w:t>o 3</w:t>
      </w:r>
      <w:r w:rsidR="00695B41" w:rsidRPr="00462A5A">
        <w:rPr>
          <w:lang w:val="es-ES_tradnl"/>
        </w:rPr>
        <w:t>) del Artícul</w:t>
      </w:r>
      <w:r w:rsidR="00C62207" w:rsidRPr="00462A5A">
        <w:rPr>
          <w:lang w:val="es-ES_tradnl"/>
        </w:rPr>
        <w:t>o 7</w:t>
      </w:r>
      <w:r w:rsidR="00695B41" w:rsidRPr="00462A5A">
        <w:rPr>
          <w:lang w:val="es-ES_tradnl"/>
        </w:rPr>
        <w:t>.</w:t>
      </w:r>
      <w:r>
        <w:rPr>
          <w:lang w:val="es-ES_tradnl"/>
        </w:rPr>
        <w:t>]</w:t>
      </w:r>
    </w:p>
    <w:p w:rsidR="00695B41" w:rsidRDefault="00695B41" w:rsidP="00EE39BA">
      <w:pPr>
        <w:keepNext/>
        <w:keepLines/>
        <w:rPr>
          <w:lang w:val="es-ES_tradnl"/>
        </w:rPr>
      </w:pPr>
    </w:p>
    <w:p w:rsidR="00C21A7C" w:rsidRDefault="00C21A7C" w:rsidP="00EE39BA">
      <w:pPr>
        <w:keepNext/>
        <w:keepLines/>
        <w:rPr>
          <w:lang w:val="es-ES_tradnl"/>
        </w:rPr>
      </w:pPr>
    </w:p>
    <w:p w:rsidR="00C21A7C" w:rsidRPr="00DA3598" w:rsidRDefault="00C21A7C" w:rsidP="00EE39BA">
      <w:pPr>
        <w:keepNext/>
        <w:keepLines/>
        <w:rPr>
          <w:lang w:val="es-ES_tradnl"/>
        </w:rPr>
      </w:pPr>
    </w:p>
    <w:p w:rsidR="00850105" w:rsidRDefault="00850105">
      <w:pPr>
        <w:rPr>
          <w:lang w:val="es-ES_tradnl"/>
        </w:rPr>
      </w:pPr>
      <w:r>
        <w:rPr>
          <w:lang w:val="es-ES_tradnl"/>
        </w:rPr>
        <w:br w:type="page"/>
      </w:r>
    </w:p>
    <w:p w:rsidR="001E00B5" w:rsidRPr="00DA3598" w:rsidRDefault="001E00B5" w:rsidP="002F3F61">
      <w:pPr>
        <w:jc w:val="center"/>
        <w:rPr>
          <w:b/>
          <w:lang w:val="es-ES_tradnl"/>
        </w:rPr>
      </w:pPr>
      <w:r w:rsidRPr="00DA3598">
        <w:rPr>
          <w:b/>
          <w:lang w:val="es-ES_tradnl"/>
        </w:rPr>
        <w:lastRenderedPageBreak/>
        <w:t>Capítulo III</w:t>
      </w:r>
    </w:p>
    <w:p w:rsidR="001E00B5" w:rsidRPr="00DA3598" w:rsidRDefault="00272ECA" w:rsidP="002F3F61">
      <w:pPr>
        <w:jc w:val="center"/>
        <w:rPr>
          <w:b/>
          <w:lang w:val="es-ES_tradnl"/>
        </w:rPr>
      </w:pPr>
      <w:r w:rsidRPr="00DA3598">
        <w:rPr>
          <w:b/>
          <w:lang w:val="es-ES_tradnl"/>
        </w:rPr>
        <w:t>Protección</w:t>
      </w:r>
    </w:p>
    <w:p w:rsidR="001E00B5" w:rsidRPr="00DA3598" w:rsidRDefault="001E00B5" w:rsidP="002F3F61">
      <w:pPr>
        <w:rPr>
          <w:lang w:val="es-ES_tradnl"/>
        </w:rPr>
      </w:pPr>
    </w:p>
    <w:p w:rsidR="001E00B5" w:rsidRPr="00DA3598" w:rsidRDefault="001E00B5" w:rsidP="002F3F61">
      <w:pPr>
        <w:rPr>
          <w:lang w:val="es-ES_tradnl"/>
        </w:rPr>
      </w:pPr>
    </w:p>
    <w:p w:rsidR="001E00B5" w:rsidRPr="00DA3598" w:rsidRDefault="00462A5A" w:rsidP="002F3F61">
      <w:pPr>
        <w:jc w:val="center"/>
        <w:rPr>
          <w:b/>
          <w:lang w:val="es-ES_tradnl"/>
        </w:rPr>
      </w:pPr>
      <w:r w:rsidRPr="00462A5A">
        <w:rPr>
          <w:lang w:val="es-ES_tradnl"/>
        </w:rPr>
        <w:t>[</w:t>
      </w:r>
      <w:r w:rsidR="00272ECA" w:rsidRPr="00DA3598">
        <w:rPr>
          <w:b/>
          <w:lang w:val="es-ES_tradnl"/>
        </w:rPr>
        <w:t>Artícul</w:t>
      </w:r>
      <w:r w:rsidR="00C62207" w:rsidRPr="00DA3598">
        <w:rPr>
          <w:b/>
          <w:lang w:val="es-ES_tradnl"/>
        </w:rPr>
        <w:t>o 9</w:t>
      </w:r>
    </w:p>
    <w:p w:rsidR="00272ECA" w:rsidRPr="00DA3598" w:rsidRDefault="00272ECA" w:rsidP="002F3F61">
      <w:pPr>
        <w:jc w:val="center"/>
        <w:rPr>
          <w:lang w:val="es-ES_tradnl"/>
        </w:rPr>
      </w:pPr>
      <w:r w:rsidRPr="00DA3598">
        <w:rPr>
          <w:lang w:val="es-ES_tradnl"/>
        </w:rPr>
        <w:t>Obligación de proteger</w:t>
      </w:r>
    </w:p>
    <w:p w:rsidR="00272ECA" w:rsidRPr="00DA3598" w:rsidRDefault="00272ECA" w:rsidP="002F3F61">
      <w:pPr>
        <w:jc w:val="center"/>
        <w:rPr>
          <w:lang w:val="es-ES_tradnl"/>
        </w:rPr>
      </w:pPr>
    </w:p>
    <w:p w:rsidR="001E00B5" w:rsidRPr="00DA3598" w:rsidRDefault="00594E84" w:rsidP="00C21EE0">
      <w:pPr>
        <w:pStyle w:val="ListParagraph"/>
        <w:numPr>
          <w:ilvl w:val="0"/>
          <w:numId w:val="14"/>
        </w:numPr>
        <w:ind w:left="0" w:firstLine="0"/>
        <w:rPr>
          <w:lang w:val="es-ES_tradnl"/>
        </w:rPr>
      </w:pPr>
      <w:r w:rsidRPr="00DA3598">
        <w:rPr>
          <w:i/>
          <w:lang w:val="es-ES_tradnl"/>
        </w:rPr>
        <w:t>[Efecto de concesión de protección en virtud de la legislación aplicable]</w:t>
      </w:r>
      <w:r w:rsidR="00330558" w:rsidRPr="00DA3598">
        <w:rPr>
          <w:lang w:val="es-ES_tradnl"/>
        </w:rPr>
        <w:t xml:space="preserve"> </w:t>
      </w:r>
      <w:r w:rsidR="005A6DF5">
        <w:rPr>
          <w:lang w:val="es-ES_tradnl"/>
        </w:rPr>
        <w:t xml:space="preserve"> </w:t>
      </w:r>
      <w:r w:rsidR="001E00B5" w:rsidRPr="00DA3598">
        <w:rPr>
          <w:lang w:val="es-ES_tradnl"/>
        </w:rPr>
        <w:t xml:space="preserve">Las Partes </w:t>
      </w:r>
      <w:r w:rsidR="00272ECA" w:rsidRPr="00DA3598">
        <w:rPr>
          <w:lang w:val="es-ES_tradnl"/>
        </w:rPr>
        <w:t xml:space="preserve">Contratantes </w:t>
      </w:r>
      <w:r w:rsidR="001E00B5" w:rsidRPr="00DA3598">
        <w:rPr>
          <w:lang w:val="es-ES_tradnl"/>
        </w:rPr>
        <w:t xml:space="preserve">protegerán en sus territorios, </w:t>
      </w:r>
      <w:r w:rsidR="0052625F" w:rsidRPr="00DA3598">
        <w:rPr>
          <w:lang w:val="es-ES_tradnl"/>
        </w:rPr>
        <w:t xml:space="preserve">a tenor de sus propios sistemas y prácticas jurídicas, </w:t>
      </w:r>
      <w:r w:rsidR="00AF5E99" w:rsidRPr="00DA3598">
        <w:rPr>
          <w:lang w:val="es-ES_tradnl"/>
        </w:rPr>
        <w:t xml:space="preserve">pero </w:t>
      </w:r>
      <w:r w:rsidR="001E00B5" w:rsidRPr="00DA3598">
        <w:rPr>
          <w:lang w:val="es-ES_tradnl"/>
        </w:rPr>
        <w:t xml:space="preserve">de conformidad con las cláusulas de la </w:t>
      </w:r>
      <w:r w:rsidR="00AA5B2D" w:rsidRPr="00DA3598">
        <w:rPr>
          <w:lang w:val="es-ES_tradnl"/>
        </w:rPr>
        <w:t>presente Acta</w:t>
      </w:r>
      <w:r w:rsidR="001E00B5" w:rsidRPr="00DA3598">
        <w:rPr>
          <w:lang w:val="es-ES_tradnl"/>
        </w:rPr>
        <w:t xml:space="preserve">, </w:t>
      </w:r>
      <w:r w:rsidR="00330558" w:rsidRPr="00DA3598">
        <w:rPr>
          <w:lang w:val="es-ES_tradnl"/>
        </w:rPr>
        <w:t>las denominaciones de origen y las indicaciones geográficas registradas</w:t>
      </w:r>
      <w:r w:rsidR="0052625F" w:rsidRPr="00DA3598">
        <w:rPr>
          <w:lang w:val="es-ES_tradnl"/>
        </w:rPr>
        <w:t>, con sujeción a cualesquiera denegaciones,</w:t>
      </w:r>
      <w:r w:rsidR="00330558" w:rsidRPr="00DA3598">
        <w:rPr>
          <w:lang w:val="es-ES_tradnl"/>
        </w:rPr>
        <w:t xml:space="preserve"> renuncias,</w:t>
      </w:r>
      <w:r w:rsidR="0052625F" w:rsidRPr="00DA3598">
        <w:rPr>
          <w:lang w:val="es-ES_tradnl"/>
        </w:rPr>
        <w:t xml:space="preserve"> invalidaciones</w:t>
      </w:r>
      <w:r w:rsidR="00330558" w:rsidRPr="00DA3598">
        <w:rPr>
          <w:lang w:val="es-ES_tradnl"/>
        </w:rPr>
        <w:t xml:space="preserve"> o cancelaciones</w:t>
      </w:r>
      <w:r w:rsidR="0052625F" w:rsidRPr="00DA3598">
        <w:rPr>
          <w:lang w:val="es-ES_tradnl"/>
        </w:rPr>
        <w:t xml:space="preserve"> que pudieren ser efectivas con respecto a su territorio</w:t>
      </w:r>
      <w:r w:rsidR="00330558" w:rsidRPr="00DA3598">
        <w:rPr>
          <w:lang w:val="es-ES_tradnl"/>
        </w:rPr>
        <w:t xml:space="preserve">, y en el entendimiento de que no se exigirá que las Partes Contratantes en cuya legislación nacional o regional no se distingan las denominaciones de origen de las indicaciones geográficas a introducir dicha distinción en </w:t>
      </w:r>
      <w:r w:rsidR="00085624">
        <w:rPr>
          <w:lang w:val="es-ES_tradnl"/>
        </w:rPr>
        <w:t>legislación</w:t>
      </w:r>
      <w:r w:rsidR="009237E0">
        <w:rPr>
          <w:lang w:val="es-ES_tradnl"/>
        </w:rPr>
        <w:t xml:space="preserve"> nacional o regional</w:t>
      </w:r>
      <w:r w:rsidR="00330558" w:rsidRPr="00DA3598">
        <w:rPr>
          <w:lang w:val="es-ES_tradnl"/>
        </w:rPr>
        <w:t xml:space="preserve">, a condición de que en </w:t>
      </w:r>
      <w:r w:rsidR="009237E0">
        <w:rPr>
          <w:lang w:val="es-ES_tradnl"/>
        </w:rPr>
        <w:t xml:space="preserve">dicha </w:t>
      </w:r>
      <w:r w:rsidR="00085624">
        <w:rPr>
          <w:lang w:val="es-ES_tradnl"/>
        </w:rPr>
        <w:t>legislación</w:t>
      </w:r>
      <w:r w:rsidR="00330558" w:rsidRPr="00DA3598">
        <w:rPr>
          <w:lang w:val="es-ES_tradnl"/>
        </w:rPr>
        <w:t xml:space="preserve"> se traten de forma equivalente las denominaciones de origen </w:t>
      </w:r>
      <w:r w:rsidR="009237E0">
        <w:rPr>
          <w:lang w:val="es-ES_tradnl"/>
        </w:rPr>
        <w:t xml:space="preserve">registradas </w:t>
      </w:r>
      <w:r w:rsidR="00330558" w:rsidRPr="00DA3598">
        <w:rPr>
          <w:lang w:val="es-ES_tradnl"/>
        </w:rPr>
        <w:t>y las indicaciones geográficas</w:t>
      </w:r>
      <w:r w:rsidR="009237E0">
        <w:rPr>
          <w:lang w:val="es-ES_tradnl"/>
        </w:rPr>
        <w:t xml:space="preserve"> registradas</w:t>
      </w:r>
      <w:r w:rsidR="00BE7E5B" w:rsidRPr="00DA3598">
        <w:rPr>
          <w:lang w:val="es-ES_tradnl"/>
        </w:rPr>
        <w:t>.</w:t>
      </w:r>
    </w:p>
    <w:p w:rsidR="00985AF8" w:rsidRPr="00DA3598" w:rsidRDefault="00985AF8" w:rsidP="00985AF8">
      <w:pPr>
        <w:pStyle w:val="ListParagraph"/>
        <w:ind w:left="0"/>
        <w:rPr>
          <w:lang w:val="es-ES_tradnl"/>
        </w:rPr>
      </w:pPr>
    </w:p>
    <w:p w:rsidR="00BE7E5B" w:rsidRPr="00DA3598" w:rsidRDefault="00BE7E5B" w:rsidP="00C21EE0">
      <w:pPr>
        <w:pStyle w:val="ListParagraph"/>
        <w:numPr>
          <w:ilvl w:val="0"/>
          <w:numId w:val="14"/>
        </w:numPr>
        <w:ind w:left="0" w:firstLine="0"/>
        <w:rPr>
          <w:lang w:val="es-ES_tradnl"/>
        </w:rPr>
      </w:pPr>
      <w:r w:rsidRPr="00DA3598">
        <w:rPr>
          <w:i/>
          <w:lang w:val="es-ES_tradnl"/>
        </w:rPr>
        <w:t>[Fecha a partir de la cual surte efecto el registro internacional]</w:t>
      </w:r>
      <w:r w:rsidRPr="00DA3598">
        <w:rPr>
          <w:lang w:val="es-ES_tradnl"/>
        </w:rPr>
        <w:tab/>
        <w:t>a)</w:t>
      </w:r>
      <w:r w:rsidR="001124FE">
        <w:rPr>
          <w:lang w:val="es-ES_tradnl"/>
        </w:rPr>
        <w:t xml:space="preserve"> </w:t>
      </w:r>
      <w:r w:rsidR="00720E19" w:rsidRPr="00DA3598">
        <w:rPr>
          <w:lang w:val="es-ES_tradnl"/>
        </w:rPr>
        <w:t xml:space="preserve"> Toda denominación de origen o indicación geográfica gozará de protección en las Partes Contratantes que no hayan denegado la protección conforme a lo dispuesto en el Artícul</w:t>
      </w:r>
      <w:r w:rsidR="00C62207" w:rsidRPr="00DA3598">
        <w:rPr>
          <w:lang w:val="es-ES_tradnl"/>
        </w:rPr>
        <w:t>o 1</w:t>
      </w:r>
      <w:r w:rsidR="00720E19" w:rsidRPr="00DA3598">
        <w:rPr>
          <w:lang w:val="es-ES_tradnl"/>
        </w:rPr>
        <w:t>5, o que hayan enviado a la Oficina Internacional una notificación de concesión de protección conforme a lo dispuesto en el Artícul</w:t>
      </w:r>
      <w:r w:rsidR="00C62207" w:rsidRPr="00DA3598">
        <w:rPr>
          <w:lang w:val="es-ES_tradnl"/>
        </w:rPr>
        <w:t>o 1</w:t>
      </w:r>
      <w:r w:rsidR="00720E19" w:rsidRPr="00DA3598">
        <w:rPr>
          <w:lang w:val="es-ES_tradnl"/>
        </w:rPr>
        <w:t>8</w:t>
      </w:r>
      <w:r w:rsidR="00626439" w:rsidRPr="00DA3598">
        <w:rPr>
          <w:lang w:val="es-ES_tradnl"/>
        </w:rPr>
        <w:t xml:space="preserve">, a partir de la fecha del registro internacional o, si la Parte Contratante de que se trate ha </w:t>
      </w:r>
      <w:r w:rsidR="00F91B3E" w:rsidRPr="00DA3598">
        <w:rPr>
          <w:lang w:val="es-ES_tradnl"/>
        </w:rPr>
        <w:t>efectuado</w:t>
      </w:r>
      <w:r w:rsidR="00626439" w:rsidRPr="00DA3598">
        <w:rPr>
          <w:lang w:val="es-ES_tradnl"/>
        </w:rPr>
        <w:t xml:space="preserve"> una declaración conforme a lo dispuesto en el apartado b), a partir de la fecha de dicha declaración.</w:t>
      </w:r>
    </w:p>
    <w:p w:rsidR="00F91B3E" w:rsidRPr="00DA3598" w:rsidRDefault="00F91B3E" w:rsidP="00C21EE0">
      <w:pPr>
        <w:ind w:firstLine="567"/>
        <w:rPr>
          <w:lang w:val="es-ES_tradnl"/>
        </w:rPr>
      </w:pPr>
      <w:r w:rsidRPr="00DA3598">
        <w:rPr>
          <w:lang w:val="es-ES_tradnl"/>
        </w:rPr>
        <w:t>b)</w:t>
      </w:r>
      <w:r w:rsidRPr="00DA3598">
        <w:rPr>
          <w:lang w:val="es-ES_tradnl"/>
        </w:rPr>
        <w:tab/>
        <w:t>Una parte Contratante podrá notificar al Director General, en una declaración, que, de conformidad con su legislación nacional o regional, una denominación de origen o una indicación geográfica registrada estará protegida a partir de la fecha mencionada en la declaración, la cual no podrá, sin embargo, ser posterior a la fecha de vencimiento del plazo de denegación que se especifica en el Reglamento de conformidad con lo dispuesto en el apartado a) del párraf</w:t>
      </w:r>
      <w:r w:rsidR="00C62207" w:rsidRPr="00DA3598">
        <w:rPr>
          <w:lang w:val="es-ES_tradnl"/>
        </w:rPr>
        <w:t>o 1</w:t>
      </w:r>
      <w:r w:rsidRPr="00DA3598">
        <w:rPr>
          <w:lang w:val="es-ES_tradnl"/>
        </w:rPr>
        <w:t>) del Artícul</w:t>
      </w:r>
      <w:r w:rsidR="00C62207" w:rsidRPr="00DA3598">
        <w:rPr>
          <w:lang w:val="es-ES_tradnl"/>
        </w:rPr>
        <w:t>o 1</w:t>
      </w:r>
      <w:r w:rsidRPr="00DA3598">
        <w:rPr>
          <w:lang w:val="es-ES_tradnl"/>
        </w:rPr>
        <w:t>5.</w:t>
      </w:r>
      <w:r w:rsidR="009237E0">
        <w:rPr>
          <w:lang w:val="es-ES_tradnl"/>
        </w:rPr>
        <w:t>]</w:t>
      </w:r>
    </w:p>
    <w:p w:rsidR="001E00B5" w:rsidRPr="00DA3598" w:rsidRDefault="001E00B5" w:rsidP="002F3F61">
      <w:pPr>
        <w:rPr>
          <w:lang w:val="es-ES_tradnl"/>
        </w:rPr>
      </w:pPr>
    </w:p>
    <w:p w:rsidR="001E00B5" w:rsidRPr="00DA3598" w:rsidRDefault="001E00B5" w:rsidP="002F3F61">
      <w:pPr>
        <w:rPr>
          <w:lang w:val="es-ES_tradnl"/>
        </w:rPr>
      </w:pPr>
    </w:p>
    <w:p w:rsidR="00272ECA" w:rsidRPr="00DA3598" w:rsidRDefault="00272ECA" w:rsidP="002F3F61">
      <w:pPr>
        <w:jc w:val="center"/>
        <w:rPr>
          <w:b/>
          <w:lang w:val="es-ES_tradnl"/>
        </w:rPr>
      </w:pPr>
      <w:r w:rsidRPr="00DA3598">
        <w:rPr>
          <w:b/>
          <w:lang w:val="es-ES_tradnl"/>
        </w:rPr>
        <w:t>Artícul</w:t>
      </w:r>
      <w:r w:rsidR="00C62207" w:rsidRPr="00DA3598">
        <w:rPr>
          <w:b/>
          <w:lang w:val="es-ES_tradnl"/>
        </w:rPr>
        <w:t>o 1</w:t>
      </w:r>
      <w:r w:rsidR="00EE39BA" w:rsidRPr="00DA3598">
        <w:rPr>
          <w:b/>
          <w:lang w:val="es-ES_tradnl"/>
        </w:rPr>
        <w:t>0</w:t>
      </w:r>
    </w:p>
    <w:p w:rsidR="00272ECA" w:rsidRPr="00DA3598" w:rsidRDefault="00272ECA" w:rsidP="002F3F61">
      <w:pPr>
        <w:jc w:val="center"/>
        <w:rPr>
          <w:lang w:val="es-ES_tradnl"/>
        </w:rPr>
      </w:pPr>
      <w:r w:rsidRPr="00DA3598">
        <w:rPr>
          <w:lang w:val="es-ES_tradnl"/>
        </w:rPr>
        <w:t xml:space="preserve">Protección en virtud de las legislaciones de las Partes Contratantes </w:t>
      </w:r>
      <w:r w:rsidR="000C5556" w:rsidRPr="00DA3598">
        <w:rPr>
          <w:lang w:val="es-ES_tradnl"/>
        </w:rPr>
        <w:t xml:space="preserve">o de </w:t>
      </w:r>
      <w:r w:rsidRPr="00DA3598">
        <w:rPr>
          <w:lang w:val="es-ES_tradnl"/>
        </w:rPr>
        <w:t>otros instrumentos</w:t>
      </w:r>
    </w:p>
    <w:p w:rsidR="00272ECA" w:rsidRPr="00DA3598" w:rsidRDefault="00272ECA" w:rsidP="002F3F61">
      <w:pPr>
        <w:jc w:val="center"/>
        <w:rPr>
          <w:lang w:val="es-ES_tradnl"/>
        </w:rPr>
      </w:pPr>
    </w:p>
    <w:p w:rsidR="004C670B" w:rsidRPr="00DA3598" w:rsidRDefault="009237E0" w:rsidP="002F3F61">
      <w:pPr>
        <w:rPr>
          <w:lang w:val="es-ES_tradnl"/>
        </w:rPr>
      </w:pPr>
      <w:r>
        <w:rPr>
          <w:lang w:val="es-ES_tradnl"/>
        </w:rPr>
        <w:t>1</w:t>
      </w:r>
      <w:r w:rsidR="004C670B" w:rsidRPr="00DA3598">
        <w:rPr>
          <w:lang w:val="es-ES_tradnl"/>
        </w:rPr>
        <w:t>)</w:t>
      </w:r>
      <w:r w:rsidR="004C670B" w:rsidRPr="00DA3598">
        <w:rPr>
          <w:lang w:val="es-ES_tradnl"/>
        </w:rPr>
        <w:tab/>
      </w:r>
      <w:r w:rsidR="004C670B" w:rsidRPr="00DA3598">
        <w:rPr>
          <w:i/>
          <w:lang w:val="es-ES_tradnl"/>
        </w:rPr>
        <w:t>[Forma de protección jurídica</w:t>
      </w:r>
      <w:r w:rsidR="004C670B" w:rsidRPr="00DA3598">
        <w:rPr>
          <w:lang w:val="es-ES_tradnl"/>
        </w:rPr>
        <w:t xml:space="preserve">]  Las Partes Contratantes estarán facultadas </w:t>
      </w:r>
      <w:r w:rsidR="000A4259" w:rsidRPr="00DA3598">
        <w:rPr>
          <w:lang w:val="es-ES_tradnl"/>
        </w:rPr>
        <w:t>par</w:t>
      </w:r>
      <w:r w:rsidR="004C670B" w:rsidRPr="00DA3598">
        <w:rPr>
          <w:lang w:val="es-ES_tradnl"/>
        </w:rPr>
        <w:t xml:space="preserve">a elegir el tipo de legislación en la </w:t>
      </w:r>
      <w:r w:rsidR="000A4259" w:rsidRPr="00DA3598">
        <w:rPr>
          <w:lang w:val="es-ES_tradnl"/>
        </w:rPr>
        <w:t xml:space="preserve">que </w:t>
      </w:r>
      <w:r w:rsidR="004C670B" w:rsidRPr="00DA3598">
        <w:rPr>
          <w:lang w:val="es-ES_tradnl"/>
        </w:rPr>
        <w:t xml:space="preserve">se </w:t>
      </w:r>
      <w:r w:rsidR="000A4259" w:rsidRPr="00DA3598">
        <w:rPr>
          <w:lang w:val="es-ES_tradnl"/>
        </w:rPr>
        <w:t>prevea</w:t>
      </w:r>
      <w:r w:rsidR="004C670B" w:rsidRPr="00DA3598">
        <w:rPr>
          <w:lang w:val="es-ES_tradnl"/>
        </w:rPr>
        <w:t xml:space="preserve"> la protección </w:t>
      </w:r>
      <w:r w:rsidR="000A4259" w:rsidRPr="00DA3598">
        <w:rPr>
          <w:lang w:val="es-ES_tradnl"/>
        </w:rPr>
        <w:t xml:space="preserve">contemplada </w:t>
      </w:r>
      <w:r w:rsidR="004C670B" w:rsidRPr="00DA3598">
        <w:rPr>
          <w:lang w:val="es-ES_tradnl"/>
        </w:rPr>
        <w:t xml:space="preserve">en la </w:t>
      </w:r>
      <w:r w:rsidR="00AA5B2D" w:rsidRPr="00DA3598">
        <w:rPr>
          <w:lang w:val="es-ES_tradnl"/>
        </w:rPr>
        <w:t>presente Acta</w:t>
      </w:r>
      <w:r w:rsidR="004C670B" w:rsidRPr="00DA3598">
        <w:rPr>
          <w:lang w:val="es-ES_tradnl"/>
        </w:rPr>
        <w:t>, a</w:t>
      </w:r>
      <w:r w:rsidR="00B83F1A" w:rsidRPr="00DA3598">
        <w:rPr>
          <w:lang w:val="es-ES_tradnl"/>
        </w:rPr>
        <w:t xml:space="preserve"> condición de que dicha legislación </w:t>
      </w:r>
      <w:r w:rsidR="00D21AC1" w:rsidRPr="00DA3598">
        <w:rPr>
          <w:lang w:val="es-ES_tradnl"/>
        </w:rPr>
        <w:t xml:space="preserve">satisfaga los requisitos sustantivos de la </w:t>
      </w:r>
      <w:r w:rsidR="00AA5B2D" w:rsidRPr="00DA3598">
        <w:rPr>
          <w:lang w:val="es-ES_tradnl"/>
        </w:rPr>
        <w:t>presente Acta</w:t>
      </w:r>
      <w:r w:rsidR="00D21AC1" w:rsidRPr="00DA3598">
        <w:rPr>
          <w:lang w:val="es-ES_tradnl"/>
        </w:rPr>
        <w:t>.</w:t>
      </w:r>
    </w:p>
    <w:p w:rsidR="00D21AC1" w:rsidRPr="00DA3598" w:rsidRDefault="00D21AC1" w:rsidP="002F3F61">
      <w:pPr>
        <w:rPr>
          <w:lang w:val="es-ES_tradnl"/>
        </w:rPr>
      </w:pPr>
    </w:p>
    <w:p w:rsidR="00D21AC1" w:rsidRPr="00DA3598" w:rsidRDefault="009237E0" w:rsidP="002F3F61">
      <w:pPr>
        <w:rPr>
          <w:lang w:val="es-ES_tradnl"/>
        </w:rPr>
      </w:pPr>
      <w:r>
        <w:rPr>
          <w:lang w:val="es-ES_tradnl"/>
        </w:rPr>
        <w:t>2</w:t>
      </w:r>
      <w:r w:rsidR="00D21AC1" w:rsidRPr="00DA3598">
        <w:rPr>
          <w:lang w:val="es-ES_tradnl"/>
        </w:rPr>
        <w:t>)</w:t>
      </w:r>
      <w:r w:rsidR="00D21AC1" w:rsidRPr="00DA3598">
        <w:rPr>
          <w:lang w:val="es-ES_tradnl"/>
        </w:rPr>
        <w:tab/>
      </w:r>
      <w:r w:rsidR="00D21AC1" w:rsidRPr="00DA3598">
        <w:rPr>
          <w:i/>
          <w:lang w:val="es-ES_tradnl"/>
        </w:rPr>
        <w:t>[Protección en virtud de otros instrumentos]</w:t>
      </w:r>
      <w:r w:rsidR="00D21AC1" w:rsidRPr="00DA3598">
        <w:rPr>
          <w:lang w:val="es-ES_tradnl"/>
        </w:rPr>
        <w:t xml:space="preserve">  La</w:t>
      </w:r>
      <w:r w:rsidR="004957CC" w:rsidRPr="00DA3598">
        <w:rPr>
          <w:lang w:val="es-ES_tradnl"/>
        </w:rPr>
        <w:t xml:space="preserve">s disposiciones de la </w:t>
      </w:r>
      <w:r w:rsidR="00AA5B2D" w:rsidRPr="00DA3598">
        <w:rPr>
          <w:lang w:val="es-ES_tradnl"/>
        </w:rPr>
        <w:t>presente Acta</w:t>
      </w:r>
      <w:r w:rsidR="00D21AC1" w:rsidRPr="00DA3598">
        <w:rPr>
          <w:lang w:val="es-ES_tradnl"/>
        </w:rPr>
        <w:t xml:space="preserve"> no </w:t>
      </w:r>
      <w:r w:rsidR="004957CC" w:rsidRPr="00DA3598">
        <w:rPr>
          <w:lang w:val="es-ES_tradnl"/>
        </w:rPr>
        <w:t xml:space="preserve">afectarán en modo alguno </w:t>
      </w:r>
      <w:r w:rsidR="00085624">
        <w:rPr>
          <w:lang w:val="es-ES_tradnl"/>
        </w:rPr>
        <w:t xml:space="preserve">cualquier [otro] tipo de protección [más amplia] </w:t>
      </w:r>
      <w:r w:rsidR="004957CC" w:rsidRPr="00DA3598">
        <w:rPr>
          <w:lang w:val="es-ES_tradnl"/>
        </w:rPr>
        <w:t>que pueda</w:t>
      </w:r>
      <w:r w:rsidR="00D21AC1" w:rsidRPr="00DA3598">
        <w:rPr>
          <w:lang w:val="es-ES_tradnl"/>
        </w:rPr>
        <w:t xml:space="preserve"> conced</w:t>
      </w:r>
      <w:r w:rsidR="004957CC" w:rsidRPr="00DA3598">
        <w:rPr>
          <w:lang w:val="es-ES_tradnl"/>
        </w:rPr>
        <w:t>er</w:t>
      </w:r>
      <w:r w:rsidR="00D21AC1" w:rsidRPr="00DA3598">
        <w:rPr>
          <w:lang w:val="es-ES_tradnl"/>
        </w:rPr>
        <w:t xml:space="preserve"> una Parte Contratante </w:t>
      </w:r>
      <w:r w:rsidR="004957CC" w:rsidRPr="00DA3598">
        <w:rPr>
          <w:lang w:val="es-ES_tradnl"/>
        </w:rPr>
        <w:t xml:space="preserve">respecto de las </w:t>
      </w:r>
      <w:r w:rsidR="00EE39BA" w:rsidRPr="00DA3598">
        <w:rPr>
          <w:lang w:val="es-ES_tradnl"/>
        </w:rPr>
        <w:t xml:space="preserve">denominaciones de origen </w:t>
      </w:r>
      <w:r w:rsidR="004957CC" w:rsidRPr="00DA3598">
        <w:rPr>
          <w:lang w:val="es-ES_tradnl"/>
        </w:rPr>
        <w:t xml:space="preserve">registradas o </w:t>
      </w:r>
      <w:r w:rsidR="000305D6" w:rsidRPr="00DA3598">
        <w:rPr>
          <w:lang w:val="es-ES_tradnl"/>
        </w:rPr>
        <w:t xml:space="preserve">las </w:t>
      </w:r>
      <w:r w:rsidR="00EE39BA" w:rsidRPr="00DA3598">
        <w:rPr>
          <w:lang w:val="es-ES_tradnl"/>
        </w:rPr>
        <w:t xml:space="preserve">indicaciones geográficas </w:t>
      </w:r>
      <w:r w:rsidR="000305D6" w:rsidRPr="00DA3598">
        <w:rPr>
          <w:lang w:val="es-ES_tradnl"/>
        </w:rPr>
        <w:t xml:space="preserve">registradas </w:t>
      </w:r>
      <w:r w:rsidR="00D21AC1" w:rsidRPr="00DA3598">
        <w:rPr>
          <w:lang w:val="es-ES_tradnl"/>
        </w:rPr>
        <w:t xml:space="preserve">en virtud de </w:t>
      </w:r>
      <w:r w:rsidR="000305D6" w:rsidRPr="00DA3598">
        <w:rPr>
          <w:lang w:val="es-ES_tradnl"/>
        </w:rPr>
        <w:t xml:space="preserve">su </w:t>
      </w:r>
      <w:r w:rsidR="00D21AC1" w:rsidRPr="00DA3598">
        <w:rPr>
          <w:lang w:val="es-ES_tradnl"/>
        </w:rPr>
        <w:t>legislación nacional o</w:t>
      </w:r>
      <w:r w:rsidR="000305D6" w:rsidRPr="00DA3598">
        <w:rPr>
          <w:lang w:val="es-ES_tradnl"/>
        </w:rPr>
        <w:t xml:space="preserve"> regional, o </w:t>
      </w:r>
      <w:r w:rsidR="00D21AC1" w:rsidRPr="00DA3598">
        <w:rPr>
          <w:lang w:val="es-ES_tradnl"/>
        </w:rPr>
        <w:t>en virtud de otros instrumentos internacionales</w:t>
      </w:r>
      <w:r w:rsidR="00085624">
        <w:rPr>
          <w:lang w:val="es-ES_tradnl"/>
        </w:rPr>
        <w:t>.</w:t>
      </w:r>
    </w:p>
    <w:p w:rsidR="001E00B5" w:rsidRPr="00DA3598" w:rsidRDefault="001E00B5" w:rsidP="002F3F61">
      <w:pPr>
        <w:rPr>
          <w:lang w:val="es-ES_tradnl"/>
        </w:rPr>
      </w:pPr>
    </w:p>
    <w:p w:rsidR="00C25687" w:rsidRPr="00DA3598" w:rsidRDefault="00C25687" w:rsidP="002F3F61">
      <w:pPr>
        <w:rPr>
          <w:lang w:val="es-ES_tradnl"/>
        </w:rPr>
      </w:pPr>
    </w:p>
    <w:p w:rsidR="00085624" w:rsidRDefault="00085624">
      <w:pPr>
        <w:rPr>
          <w:b/>
          <w:lang w:val="es-ES_tradnl"/>
        </w:rPr>
      </w:pPr>
      <w:r>
        <w:rPr>
          <w:b/>
          <w:lang w:val="es-ES_tradnl"/>
        </w:rPr>
        <w:br w:type="page"/>
      </w:r>
    </w:p>
    <w:p w:rsidR="00E72503" w:rsidRPr="002D458B" w:rsidRDefault="00E72503" w:rsidP="00E72503">
      <w:pPr>
        <w:pStyle w:val="Endofdocument"/>
        <w:spacing w:after="0"/>
        <w:ind w:left="0"/>
        <w:jc w:val="center"/>
        <w:rPr>
          <w:b/>
          <w:lang w:val="es-ES"/>
        </w:rPr>
      </w:pPr>
      <w:r w:rsidRPr="009938E7">
        <w:rPr>
          <w:b/>
          <w:sz w:val="22"/>
          <w:szCs w:val="22"/>
          <w:lang w:val="es-ES"/>
        </w:rPr>
        <w:lastRenderedPageBreak/>
        <w:t>Artículo 11</w:t>
      </w:r>
      <w:r>
        <w:rPr>
          <w:rStyle w:val="FootnoteReference"/>
          <w:b/>
          <w:sz w:val="22"/>
          <w:szCs w:val="22"/>
          <w:lang w:val="es-ES"/>
        </w:rPr>
        <w:footnoteReference w:id="10"/>
      </w:r>
    </w:p>
    <w:p w:rsidR="00E72503" w:rsidRPr="002D458B" w:rsidRDefault="00E72503" w:rsidP="00E72503">
      <w:pPr>
        <w:pStyle w:val="Endofdocument"/>
        <w:spacing w:after="0"/>
        <w:ind w:left="0"/>
        <w:jc w:val="center"/>
        <w:rPr>
          <w:b/>
          <w:lang w:val="es-ES"/>
        </w:rPr>
      </w:pPr>
    </w:p>
    <w:p w:rsidR="00E72503" w:rsidRPr="00DA3598" w:rsidRDefault="00E72503" w:rsidP="00E72503">
      <w:pPr>
        <w:widowControl w:val="0"/>
        <w:jc w:val="center"/>
        <w:rPr>
          <w:lang w:val="es-ES_tradnl"/>
        </w:rPr>
      </w:pPr>
      <w:r w:rsidRPr="00DA3598">
        <w:rPr>
          <w:lang w:val="es-ES_tradnl"/>
        </w:rPr>
        <w:t xml:space="preserve">Protección respecto de las denominaciones de origen y las indicaciones </w:t>
      </w:r>
      <w:r w:rsidRPr="00DA3598">
        <w:rPr>
          <w:lang w:val="es-ES_tradnl"/>
        </w:rPr>
        <w:br/>
        <w:t>geográficas registradas</w:t>
      </w:r>
    </w:p>
    <w:p w:rsidR="00E72503" w:rsidRPr="002200C4" w:rsidRDefault="00E72503" w:rsidP="00E72503">
      <w:pPr>
        <w:rPr>
          <w:lang w:val="es-ES_tradnl"/>
        </w:rPr>
      </w:pPr>
    </w:p>
    <w:p w:rsidR="00E72503" w:rsidRPr="002D458B" w:rsidRDefault="00E72503" w:rsidP="00E72503">
      <w:pPr>
        <w:tabs>
          <w:tab w:val="left" w:pos="567"/>
        </w:tabs>
      </w:pPr>
      <w:r w:rsidRPr="002D458B">
        <w:t>1)</w:t>
      </w:r>
      <w:r w:rsidRPr="002D458B">
        <w:tab/>
      </w:r>
      <w:r w:rsidRPr="002200C4">
        <w:rPr>
          <w:i/>
        </w:rPr>
        <w:t xml:space="preserve">[Contenido de la protección]  </w:t>
      </w:r>
      <w:r w:rsidRPr="002200C4">
        <w:t>Con sujeción a las disposiciones de la presente Acta, las Partes Contratantes concederán protección a una denominación de origen o una indicación geográfica registrada, contra:</w:t>
      </w:r>
    </w:p>
    <w:p w:rsidR="00E72503" w:rsidRPr="002D458B" w:rsidRDefault="00E72503" w:rsidP="00E72503">
      <w:pPr>
        <w:tabs>
          <w:tab w:val="left" w:pos="1134"/>
        </w:tabs>
        <w:ind w:firstLine="567"/>
      </w:pPr>
      <w:r w:rsidRPr="002D458B">
        <w:t>a)</w:t>
      </w:r>
      <w:r w:rsidRPr="002D458B">
        <w:tab/>
      </w:r>
      <w:r w:rsidRPr="002200C4">
        <w:t>toda utilización de la denominación de origen o de la indicación geográfica</w:t>
      </w:r>
    </w:p>
    <w:p w:rsidR="00E72503" w:rsidRPr="002D458B" w:rsidRDefault="00E72503" w:rsidP="00AE418B">
      <w:pPr>
        <w:tabs>
          <w:tab w:val="left" w:pos="1701"/>
        </w:tabs>
        <w:ind w:left="1134"/>
      </w:pPr>
      <w:r w:rsidRPr="002D458B">
        <w:t>i)</w:t>
      </w:r>
      <w:r w:rsidRPr="002D458B">
        <w:tab/>
      </w:r>
      <w:r w:rsidRPr="00223775">
        <w:t>respecto de productos del mismo género que aquellos a los que se aplique la denominación de origen o la indicación geográfica que no sean originarios de la zona geográfica de origen o no satisfagan otros requisitos aplicables para utilizar la denominación de origen o la indicación geográfica;  o</w:t>
      </w:r>
    </w:p>
    <w:p w:rsidR="00E72503" w:rsidRPr="002D458B" w:rsidRDefault="00E72503" w:rsidP="00E72503">
      <w:pPr>
        <w:tabs>
          <w:tab w:val="left" w:pos="1170"/>
          <w:tab w:val="left" w:pos="1650"/>
          <w:tab w:val="left" w:pos="1980"/>
        </w:tabs>
      </w:pPr>
    </w:p>
    <w:p w:rsidR="00E72503" w:rsidRPr="00D20EA4" w:rsidRDefault="00E72503" w:rsidP="00E72503">
      <w:pPr>
        <w:tabs>
          <w:tab w:val="left" w:pos="1134"/>
        </w:tabs>
        <w:rPr>
          <w:u w:val="single"/>
        </w:rPr>
      </w:pPr>
      <w:r w:rsidRPr="002D458B">
        <w:tab/>
      </w:r>
      <w:r w:rsidR="00242870" w:rsidRPr="00D20EA4">
        <w:rPr>
          <w:u w:val="single"/>
        </w:rPr>
        <w:t>OPCIÓN A</w:t>
      </w:r>
    </w:p>
    <w:p w:rsidR="00E72503" w:rsidRPr="002D458B" w:rsidRDefault="00E72503" w:rsidP="00E72503">
      <w:pPr>
        <w:tabs>
          <w:tab w:val="left" w:pos="1170"/>
          <w:tab w:val="left" w:pos="1650"/>
          <w:tab w:val="left" w:pos="1980"/>
        </w:tabs>
      </w:pPr>
    </w:p>
    <w:p w:rsidR="00E72503" w:rsidRPr="002D458B" w:rsidRDefault="00E72503" w:rsidP="00E72503">
      <w:pPr>
        <w:tabs>
          <w:tab w:val="left" w:pos="1134"/>
          <w:tab w:val="left" w:pos="1701"/>
        </w:tabs>
      </w:pPr>
      <w:r>
        <w:tab/>
      </w:r>
      <w:r w:rsidRPr="002D458B">
        <w:t>ii)</w:t>
      </w:r>
      <w:r>
        <w:tab/>
      </w:r>
      <w:r w:rsidRPr="00223775">
        <w:t>que represente usurpación o imitación [o evocación];  o</w:t>
      </w:r>
    </w:p>
    <w:p w:rsidR="00E72503" w:rsidRDefault="00E72503" w:rsidP="00E72503">
      <w:pPr>
        <w:tabs>
          <w:tab w:val="left" w:pos="1134"/>
          <w:tab w:val="left" w:pos="1701"/>
        </w:tabs>
      </w:pPr>
      <w:r>
        <w:tab/>
      </w:r>
      <w:r w:rsidRPr="002D458B">
        <w:t>iii)</w:t>
      </w:r>
      <w:r w:rsidRPr="002D458B">
        <w:tab/>
      </w:r>
      <w:r w:rsidRPr="00543DA9">
        <w:t>que perjudique o explote indebidamente su reputación,</w:t>
      </w:r>
    </w:p>
    <w:p w:rsidR="00E72503" w:rsidRPr="002D458B" w:rsidRDefault="00E72503" w:rsidP="00E72503">
      <w:pPr>
        <w:ind w:left="1170" w:hanging="1170"/>
      </w:pPr>
    </w:p>
    <w:p w:rsidR="00E72503" w:rsidRPr="00D20EA4" w:rsidRDefault="00E72503" w:rsidP="00E72503">
      <w:pPr>
        <w:tabs>
          <w:tab w:val="left" w:pos="1134"/>
        </w:tabs>
        <w:rPr>
          <w:u w:val="single"/>
        </w:rPr>
      </w:pPr>
      <w:r w:rsidRPr="002D458B">
        <w:tab/>
      </w:r>
      <w:r w:rsidR="00242870" w:rsidRPr="00D20EA4">
        <w:rPr>
          <w:u w:val="single"/>
        </w:rPr>
        <w:t>OPCIÓN B</w:t>
      </w:r>
    </w:p>
    <w:p w:rsidR="00E72503" w:rsidRPr="002D458B" w:rsidRDefault="00E72503" w:rsidP="00E72503"/>
    <w:p w:rsidR="00E72503" w:rsidRPr="002D458B" w:rsidRDefault="00E72503" w:rsidP="00AE418B">
      <w:pPr>
        <w:tabs>
          <w:tab w:val="left" w:pos="1701"/>
        </w:tabs>
        <w:ind w:left="1134" w:firstLine="36"/>
      </w:pPr>
      <w:r w:rsidRPr="002D458B">
        <w:t>ii)</w:t>
      </w:r>
      <w:r w:rsidRPr="002D458B">
        <w:tab/>
      </w:r>
      <w:r w:rsidRPr="00FD11C8">
        <w:t xml:space="preserve">respecto de productos </w:t>
      </w:r>
      <w:r>
        <w:t xml:space="preserve">que no sean </w:t>
      </w:r>
      <w:r w:rsidRPr="00FD11C8">
        <w:t>del mismo género que aquellos a los que se aplique la denominación de origen o la indicación geográfica</w:t>
      </w:r>
      <w:r w:rsidRPr="002D458B">
        <w:t xml:space="preserve">, </w:t>
      </w:r>
      <w:r w:rsidRPr="009C1166">
        <w:t>si dicho uso puede indicar o inducir a pensar que existe un vínculo entre dichos productos y los beneficiarios, y puede perjudicar los intereses de dichos beneficiarios</w:t>
      </w:r>
      <w:r w:rsidRPr="002D458B">
        <w:t>,</w:t>
      </w:r>
    </w:p>
    <w:p w:rsidR="00E72503" w:rsidRPr="002D458B" w:rsidRDefault="00E72503" w:rsidP="00E72503"/>
    <w:p w:rsidR="00E72503" w:rsidRPr="002D458B" w:rsidRDefault="00E72503" w:rsidP="00E72503">
      <w:r w:rsidRPr="00881CD2">
        <w:t>incluso si la denominación de origen o la indicación geográfica se utiliza con ligeras diferencias;  si figura indicado el verdadero origen del producto o si la denominación de origen o la indicación geográfica se utiliza traducida o va acompañada de expresiones tales como “estilo”, “género”, “tipo”, “manera”, “imitación”, “método”, “como se produce en”, “parecido a”, “similar a” o equivalentes</w:t>
      </w:r>
      <w:r>
        <w:rPr>
          <w:rStyle w:val="FootnoteReference"/>
        </w:rPr>
        <w:footnoteReference w:id="11"/>
      </w:r>
      <w:r w:rsidRPr="002D458B">
        <w:t>;</w:t>
      </w:r>
    </w:p>
    <w:p w:rsidR="00E72503" w:rsidRPr="002D458B" w:rsidRDefault="00E72503" w:rsidP="00E72503">
      <w:pPr>
        <w:tabs>
          <w:tab w:val="left" w:pos="1134"/>
        </w:tabs>
        <w:ind w:firstLine="567"/>
        <w:rPr>
          <w:iCs/>
        </w:rPr>
      </w:pPr>
      <w:r w:rsidRPr="002D458B">
        <w:rPr>
          <w:iCs/>
        </w:rPr>
        <w:t>b)</w:t>
      </w:r>
      <w:r w:rsidRPr="002D458B">
        <w:rPr>
          <w:iCs/>
        </w:rPr>
        <w:tab/>
      </w:r>
      <w:r w:rsidRPr="00F43D5C">
        <w:t>cualquier</w:t>
      </w:r>
      <w:r w:rsidRPr="006B0333">
        <w:rPr>
          <w:iCs/>
        </w:rPr>
        <w:t xml:space="preserve"> otra práctica que pueda inducir a error al consumidor acerca del verdadero origen, procedencia o naturaleza de los productos.</w:t>
      </w:r>
    </w:p>
    <w:p w:rsidR="00E72503" w:rsidRPr="002D458B" w:rsidRDefault="00E72503" w:rsidP="00E72503"/>
    <w:p w:rsidR="00E72503" w:rsidRPr="00164C5D" w:rsidRDefault="00E72503" w:rsidP="00E72503">
      <w:pPr>
        <w:tabs>
          <w:tab w:val="left" w:pos="567"/>
        </w:tabs>
      </w:pPr>
      <w:r>
        <w:t>2)</w:t>
      </w:r>
      <w:r w:rsidRPr="002D458B">
        <w:tab/>
      </w:r>
      <w:r w:rsidRPr="0064342A">
        <w:rPr>
          <w:i/>
        </w:rPr>
        <w:t xml:space="preserve">[Uso en la marca]  </w:t>
      </w:r>
      <w:r w:rsidRPr="0064342A">
        <w:t xml:space="preserve">Sin perjuicio de lo dispuesto en el párrafo 1) del Artículo 13, las Partes Contratantes denegarán o invalidarán, ex oficio si su legislación lo permite o a petición de una parte interesada, el registro de una marca </w:t>
      </w:r>
      <w:r>
        <w:t>posterior</w:t>
      </w:r>
      <w:r w:rsidRPr="0064342A">
        <w:t xml:space="preserve"> si el uso de la marca da lugar a una de las situaciones contempladas en el párrafo 1).</w:t>
      </w:r>
    </w:p>
    <w:p w:rsidR="00E72503" w:rsidRPr="002D458B" w:rsidRDefault="00E72503" w:rsidP="00E72503">
      <w:pPr>
        <w:tabs>
          <w:tab w:val="left" w:pos="550"/>
          <w:tab w:val="left" w:pos="1100"/>
        </w:tabs>
      </w:pPr>
    </w:p>
    <w:p w:rsidR="00E72503" w:rsidRPr="002D458B" w:rsidRDefault="00E72503" w:rsidP="00E72503">
      <w:r w:rsidRPr="002D458B">
        <w:br w:type="page"/>
      </w:r>
      <w:r w:rsidR="00242870">
        <w:rPr>
          <w:u w:val="single"/>
        </w:rPr>
        <w:lastRenderedPageBreak/>
        <w:t>OPCIÓN</w:t>
      </w:r>
      <w:r w:rsidR="00242870" w:rsidRPr="002D458B">
        <w:rPr>
          <w:u w:val="single"/>
        </w:rPr>
        <w:t xml:space="preserve"> A</w:t>
      </w:r>
    </w:p>
    <w:p w:rsidR="00E72503" w:rsidRPr="002D458B" w:rsidRDefault="00E72503" w:rsidP="00E72503"/>
    <w:p w:rsidR="00E72503" w:rsidRDefault="00E72503" w:rsidP="00E72503">
      <w:pPr>
        <w:tabs>
          <w:tab w:val="left" w:pos="567"/>
        </w:tabs>
      </w:pPr>
      <w:r w:rsidRPr="002D458B">
        <w:t>3)</w:t>
      </w:r>
      <w:r w:rsidRPr="002D458B">
        <w:tab/>
      </w:r>
      <w:r w:rsidRPr="00382EEF">
        <w:rPr>
          <w:i/>
        </w:rPr>
        <w:t>[Variante del párrafo 1)a)iii)]</w:t>
      </w:r>
      <w:r>
        <w:t xml:space="preserve">  </w:t>
      </w:r>
      <w:r w:rsidRPr="00BA561C">
        <w:t>Todo Estado u organización intergubernamental podrá declarar, en el momento del depósito de su instrumento de ratificación o adh</w:t>
      </w:r>
      <w:r>
        <w:t xml:space="preserve">esión, que las disposiciones del inciso </w:t>
      </w:r>
      <w:r w:rsidRPr="00BA561C">
        <w:t xml:space="preserve">iii) </w:t>
      </w:r>
      <w:r>
        <w:t>del apartado a) del párrafo 1)</w:t>
      </w:r>
      <w:r w:rsidRPr="00BA561C">
        <w:t xml:space="preserve"> no son compatibles con su sistema y práctica jurídicos y que, en lugar de conceder la</w:t>
      </w:r>
      <w:r>
        <w:t xml:space="preserve"> protección estipulada en dicho inciso</w:t>
      </w:r>
      <w:r w:rsidRPr="00BA561C">
        <w:t>, concederá protección a la denominación de origen o indicación geográfica registrada contra todo uso de las mismas respecto de productos que no sean del mismo género que aquellos a los que se aplica la denominación de origen o la indicación geográfica si dicho uso puede indicar o inducir a pensar que existe un vínculo entre dichos productos y los beneficiarios, y puede perjudicar los int</w:t>
      </w:r>
      <w:r>
        <w:t>ereses de dichos beneficiarios.</w:t>
      </w:r>
    </w:p>
    <w:p w:rsidR="00E72503" w:rsidRPr="002D458B" w:rsidRDefault="00E72503" w:rsidP="00E72503">
      <w:pPr>
        <w:tabs>
          <w:tab w:val="left" w:pos="720"/>
        </w:tabs>
      </w:pPr>
    </w:p>
    <w:p w:rsidR="00E72503" w:rsidRPr="002D458B" w:rsidRDefault="00242870" w:rsidP="00E72503">
      <w:pPr>
        <w:rPr>
          <w:u w:val="single"/>
        </w:rPr>
      </w:pPr>
      <w:r>
        <w:rPr>
          <w:u w:val="single"/>
        </w:rPr>
        <w:t>OPCIÓN</w:t>
      </w:r>
      <w:r w:rsidRPr="002D458B">
        <w:rPr>
          <w:u w:val="single"/>
        </w:rPr>
        <w:t xml:space="preserve"> B</w:t>
      </w:r>
    </w:p>
    <w:p w:rsidR="00E72503" w:rsidRPr="002D458B" w:rsidRDefault="00E72503" w:rsidP="00E72503"/>
    <w:p w:rsidR="00E72503" w:rsidRDefault="00E72503" w:rsidP="00E72503">
      <w:pPr>
        <w:tabs>
          <w:tab w:val="left" w:pos="567"/>
        </w:tabs>
      </w:pPr>
      <w:r w:rsidRPr="002D458B">
        <w:t>3)</w:t>
      </w:r>
      <w:r w:rsidRPr="002D458B">
        <w:tab/>
      </w:r>
      <w:r w:rsidRPr="00564C24">
        <w:rPr>
          <w:i/>
        </w:rPr>
        <w:t>[Variante del párrafo 1)a)ii) y iii)]</w:t>
      </w:r>
      <w:r>
        <w:t xml:space="preserve">  </w:t>
      </w:r>
      <w:r w:rsidRPr="00BA561C">
        <w:t xml:space="preserve">Todo Estado u organización intergubernamental podrá declarar, en el momento del depósito de su instrumento de ratificación o adhesión, que las disposiciones de los incisos ii) y iii) </w:t>
      </w:r>
      <w:r>
        <w:t>del apartado a) del párrafo 1)</w:t>
      </w:r>
      <w:r w:rsidRPr="00BA561C">
        <w:t xml:space="preserve"> no son compatibles con su sistema y práctica jurídicos y que, en lugar de conceder la protección estipulada en dichos incisos, concederá protección a la denominación de origen o indicación geográfica registrada contra todo uso de las mismas respecto de productos que no sean del mismo género que aquellos a los que se aplica la denominación de origen o la indicación geográfica si dicho uso puede indicar o inducir a pensar que existe un vínculo entre dichos productos y los beneficiarios, y puede perjudicar los int</w:t>
      </w:r>
      <w:r>
        <w:t>ereses de dichos beneficiarios.</w:t>
      </w:r>
    </w:p>
    <w:p w:rsidR="00E72503" w:rsidRPr="002D458B" w:rsidRDefault="00E72503" w:rsidP="00E72503">
      <w:pPr>
        <w:tabs>
          <w:tab w:val="left" w:pos="720"/>
        </w:tabs>
      </w:pPr>
    </w:p>
    <w:p w:rsidR="00E72503" w:rsidRPr="002D458B" w:rsidRDefault="00242870" w:rsidP="00E72503">
      <w:pPr>
        <w:rPr>
          <w:u w:val="single"/>
        </w:rPr>
      </w:pPr>
      <w:r>
        <w:rPr>
          <w:u w:val="single"/>
        </w:rPr>
        <w:t>OPCIÓN</w:t>
      </w:r>
      <w:r w:rsidRPr="002D458B">
        <w:rPr>
          <w:u w:val="single"/>
        </w:rPr>
        <w:t xml:space="preserve"> C</w:t>
      </w:r>
    </w:p>
    <w:p w:rsidR="00E72503" w:rsidRPr="002D458B" w:rsidRDefault="00E72503" w:rsidP="00E72503">
      <w:pPr>
        <w:rPr>
          <w:u w:val="single"/>
        </w:rPr>
      </w:pPr>
    </w:p>
    <w:p w:rsidR="00E72503" w:rsidRPr="002D458B" w:rsidRDefault="00E72503" w:rsidP="00E72503">
      <w:pPr>
        <w:tabs>
          <w:tab w:val="left" w:pos="567"/>
        </w:tabs>
        <w:rPr>
          <w:rFonts w:eastAsia="Times New Roman"/>
          <w:szCs w:val="22"/>
          <w:lang w:eastAsia="en-US"/>
        </w:rPr>
      </w:pPr>
      <w:r w:rsidRPr="002D458B">
        <w:t>3)</w:t>
      </w:r>
      <w:r w:rsidRPr="002D458B">
        <w:tab/>
      </w:r>
      <w:r w:rsidRPr="00E80767">
        <w:rPr>
          <w:rFonts w:eastAsia="Times New Roman"/>
          <w:i/>
          <w:szCs w:val="22"/>
          <w:lang w:eastAsia="en-US"/>
        </w:rPr>
        <w:t xml:space="preserve">[Variante del párrafo 1)a)ii) y iii)] </w:t>
      </w:r>
      <w:r>
        <w:rPr>
          <w:rFonts w:eastAsia="Times New Roman"/>
          <w:szCs w:val="22"/>
          <w:lang w:eastAsia="en-US"/>
        </w:rPr>
        <w:t xml:space="preserve"> </w:t>
      </w:r>
      <w:r w:rsidRPr="00BA561C">
        <w:rPr>
          <w:rFonts w:eastAsia="Times New Roman"/>
          <w:szCs w:val="22"/>
          <w:lang w:eastAsia="en-US"/>
        </w:rPr>
        <w:t xml:space="preserve">Todo </w:t>
      </w:r>
      <w:r w:rsidRPr="00F43D5C">
        <w:t>Estado</w:t>
      </w:r>
      <w:r w:rsidRPr="00BA561C">
        <w:rPr>
          <w:rFonts w:eastAsia="Times New Roman"/>
          <w:szCs w:val="22"/>
          <w:lang w:eastAsia="en-US"/>
        </w:rPr>
        <w:t xml:space="preserve"> u organización intergubernamental podrá declarar, en el momento del depósito de su instrumento de ratificación o adhesión, que las disposiciones de los incisos ii) y iii) </w:t>
      </w:r>
      <w:r>
        <w:rPr>
          <w:rFonts w:eastAsia="Times New Roman"/>
          <w:szCs w:val="22"/>
          <w:lang w:eastAsia="en-US"/>
        </w:rPr>
        <w:t>del apartado a) del párrafo 1)</w:t>
      </w:r>
      <w:r w:rsidRPr="00BA561C">
        <w:rPr>
          <w:rFonts w:eastAsia="Times New Roman"/>
          <w:szCs w:val="22"/>
          <w:lang w:eastAsia="en-US"/>
        </w:rPr>
        <w:t xml:space="preserve"> no son compatibles con su sistema y práctica jurídicos y que, en lugar de conceder la protección estipulada en dichos incisos, concederá protección a la denominación de origen o indicación geográfica registrada contra todo uso de las mismas respecto de productos que no sean del mismo género que aquellos a los que se aplica la denominación de origen o la indicación geográfica</w:t>
      </w:r>
      <w:r>
        <w:rPr>
          <w:rFonts w:eastAsia="Times New Roman"/>
          <w:szCs w:val="22"/>
          <w:lang w:eastAsia="en-US"/>
        </w:rPr>
        <w:t>,</w:t>
      </w:r>
      <w:r w:rsidRPr="00BA561C">
        <w:rPr>
          <w:rFonts w:eastAsia="Times New Roman"/>
          <w:szCs w:val="22"/>
          <w:lang w:eastAsia="en-US"/>
        </w:rPr>
        <w:t xml:space="preserve"> si dicho uso </w:t>
      </w:r>
    </w:p>
    <w:p w:rsidR="00E72503" w:rsidRPr="00EB04A4" w:rsidRDefault="00E72503" w:rsidP="00E227E8">
      <w:pPr>
        <w:tabs>
          <w:tab w:val="left" w:pos="1170"/>
        </w:tabs>
        <w:ind w:firstLine="1134"/>
        <w:rPr>
          <w:rFonts w:eastAsia="Times New Roman"/>
          <w:szCs w:val="22"/>
          <w:lang w:val="es-ES_tradnl" w:eastAsia="en-US"/>
        </w:rPr>
      </w:pPr>
      <w:r>
        <w:rPr>
          <w:rFonts w:eastAsia="Times New Roman"/>
          <w:szCs w:val="22"/>
          <w:lang w:eastAsia="en-US"/>
        </w:rPr>
        <w:tab/>
      </w:r>
      <w:r w:rsidRPr="002D458B">
        <w:rPr>
          <w:rFonts w:eastAsia="Times New Roman"/>
          <w:szCs w:val="22"/>
          <w:lang w:eastAsia="en-US"/>
        </w:rPr>
        <w:t>i)</w:t>
      </w:r>
      <w:r w:rsidRPr="002D458B">
        <w:rPr>
          <w:rFonts w:eastAsia="Times New Roman"/>
          <w:szCs w:val="22"/>
          <w:lang w:eastAsia="en-US"/>
        </w:rPr>
        <w:tab/>
      </w:r>
      <w:r w:rsidRPr="00BA561C">
        <w:rPr>
          <w:rFonts w:eastAsia="Times New Roman"/>
          <w:szCs w:val="22"/>
          <w:lang w:eastAsia="en-US"/>
        </w:rPr>
        <w:t>puede indicar que existe un vínculo entre dichos productos y los beneficiarios</w:t>
      </w:r>
      <w:r>
        <w:rPr>
          <w:rFonts w:eastAsia="Times New Roman"/>
          <w:szCs w:val="22"/>
          <w:lang w:eastAsia="en-US"/>
        </w:rPr>
        <w:t xml:space="preserve"> de la denominación de origen o la indicación geográfica</w:t>
      </w:r>
      <w:r w:rsidRPr="00BA561C">
        <w:rPr>
          <w:rFonts w:eastAsia="Times New Roman"/>
          <w:szCs w:val="22"/>
          <w:lang w:eastAsia="en-US"/>
        </w:rPr>
        <w:t>, y</w:t>
      </w:r>
      <w:r>
        <w:rPr>
          <w:rFonts w:eastAsia="Times New Roman"/>
          <w:szCs w:val="22"/>
          <w:lang w:eastAsia="en-US"/>
        </w:rPr>
        <w:t xml:space="preserve"> podría</w:t>
      </w:r>
      <w:r w:rsidRPr="00BA561C">
        <w:rPr>
          <w:rFonts w:eastAsia="Times New Roman"/>
          <w:szCs w:val="22"/>
          <w:lang w:eastAsia="en-US"/>
        </w:rPr>
        <w:t xml:space="preserve"> perjudicar los int</w:t>
      </w:r>
      <w:r>
        <w:rPr>
          <w:rFonts w:eastAsia="Times New Roman"/>
          <w:szCs w:val="22"/>
          <w:lang w:eastAsia="en-US"/>
        </w:rPr>
        <w:t>ereses de dichos beneficiarios</w:t>
      </w:r>
      <w:r w:rsidRPr="00EB04A4">
        <w:rPr>
          <w:rFonts w:eastAsia="Times New Roman"/>
          <w:szCs w:val="22"/>
          <w:lang w:val="es-ES_tradnl" w:eastAsia="en-US"/>
        </w:rPr>
        <w:t>;</w:t>
      </w:r>
    </w:p>
    <w:p w:rsidR="00E72503" w:rsidRPr="002D458B" w:rsidRDefault="00E72503" w:rsidP="00E227E8">
      <w:pPr>
        <w:tabs>
          <w:tab w:val="left" w:pos="1170"/>
        </w:tabs>
        <w:ind w:firstLine="1134"/>
        <w:rPr>
          <w:rFonts w:eastAsia="Times New Roman"/>
          <w:szCs w:val="22"/>
          <w:lang w:eastAsia="en-US"/>
        </w:rPr>
      </w:pPr>
      <w:r w:rsidRPr="00EB04A4">
        <w:rPr>
          <w:rFonts w:eastAsia="Times New Roman"/>
          <w:szCs w:val="22"/>
          <w:lang w:val="es-ES_tradnl" w:eastAsia="en-US"/>
        </w:rPr>
        <w:tab/>
      </w:r>
      <w:r w:rsidRPr="002D458B">
        <w:rPr>
          <w:rFonts w:eastAsia="Times New Roman"/>
          <w:szCs w:val="22"/>
          <w:lang w:eastAsia="en-US"/>
        </w:rPr>
        <w:t>ii)</w:t>
      </w:r>
      <w:r w:rsidRPr="002D458B">
        <w:rPr>
          <w:rFonts w:eastAsia="Times New Roman"/>
          <w:szCs w:val="22"/>
          <w:lang w:eastAsia="en-US"/>
        </w:rPr>
        <w:tab/>
      </w:r>
      <w:r>
        <w:rPr>
          <w:rFonts w:eastAsia="Times New Roman"/>
          <w:szCs w:val="22"/>
          <w:lang w:eastAsia="en-US"/>
        </w:rPr>
        <w:t>podría menoscabar o diluir de manera desleal el carácter distintivo de la denominación de origen o la indicación geográfica;  o</w:t>
      </w:r>
    </w:p>
    <w:p w:rsidR="00E72503" w:rsidRPr="002D458B" w:rsidRDefault="00E72503" w:rsidP="00E227E8">
      <w:pPr>
        <w:tabs>
          <w:tab w:val="left" w:pos="1170"/>
        </w:tabs>
        <w:ind w:firstLine="1134"/>
        <w:rPr>
          <w:szCs w:val="22"/>
        </w:rPr>
      </w:pPr>
      <w:r w:rsidRPr="002D458B">
        <w:rPr>
          <w:rFonts w:eastAsia="Times New Roman"/>
          <w:szCs w:val="22"/>
          <w:lang w:eastAsia="en-US"/>
        </w:rPr>
        <w:tab/>
        <w:t>iii)</w:t>
      </w:r>
      <w:r w:rsidRPr="002D458B">
        <w:rPr>
          <w:rFonts w:eastAsia="Times New Roman"/>
          <w:szCs w:val="22"/>
          <w:lang w:eastAsia="en-US"/>
        </w:rPr>
        <w:tab/>
      </w:r>
      <w:r>
        <w:rPr>
          <w:rFonts w:eastAsia="Times New Roman"/>
          <w:szCs w:val="22"/>
          <w:lang w:eastAsia="en-US"/>
        </w:rPr>
        <w:t>redundaría en un aprovechamiento indebido del carácter distintivo de la denominación de origen o la indicación geográfica</w:t>
      </w:r>
      <w:r w:rsidRPr="002D458B">
        <w:rPr>
          <w:rFonts w:eastAsia="Times New Roman"/>
          <w:szCs w:val="22"/>
          <w:lang w:eastAsia="en-US"/>
        </w:rPr>
        <w:t xml:space="preserve">. </w:t>
      </w:r>
    </w:p>
    <w:p w:rsidR="00E72503" w:rsidRPr="002D458B" w:rsidRDefault="00E72503" w:rsidP="00E72503">
      <w:pPr>
        <w:rPr>
          <w:u w:val="single"/>
        </w:rPr>
      </w:pPr>
    </w:p>
    <w:p w:rsidR="00E72503" w:rsidRPr="002D458B" w:rsidRDefault="00242870" w:rsidP="00E72503">
      <w:pPr>
        <w:rPr>
          <w:u w:val="single"/>
        </w:rPr>
      </w:pPr>
      <w:r>
        <w:rPr>
          <w:u w:val="single"/>
        </w:rPr>
        <w:t>OPCIÓN</w:t>
      </w:r>
      <w:r w:rsidRPr="002D458B">
        <w:rPr>
          <w:u w:val="single"/>
        </w:rPr>
        <w:t xml:space="preserve"> D</w:t>
      </w:r>
    </w:p>
    <w:p w:rsidR="00E72503" w:rsidRPr="002D458B" w:rsidRDefault="00E72503" w:rsidP="00E72503"/>
    <w:p w:rsidR="006D0839" w:rsidRPr="00DA3598" w:rsidRDefault="00E72503" w:rsidP="00E72503">
      <w:pPr>
        <w:widowControl w:val="0"/>
        <w:rPr>
          <w:i/>
          <w:lang w:val="es-ES_tradnl"/>
        </w:rPr>
      </w:pPr>
      <w:r w:rsidRPr="002D458B">
        <w:t>3)</w:t>
      </w:r>
      <w:r w:rsidRPr="002D458B">
        <w:tab/>
      </w:r>
      <w:r w:rsidRPr="00CC4A2E">
        <w:rPr>
          <w:i/>
          <w:u w:val="single"/>
        </w:rPr>
        <w:t>[</w:t>
      </w:r>
      <w:r w:rsidRPr="00CC4A2E">
        <w:rPr>
          <w:i/>
        </w:rPr>
        <w:t>Var</w:t>
      </w:r>
      <w:r>
        <w:rPr>
          <w:i/>
        </w:rPr>
        <w:t>iante del párrafo 1)a)</w:t>
      </w:r>
      <w:r w:rsidRPr="00CC4A2E">
        <w:rPr>
          <w:i/>
        </w:rPr>
        <w:t>]</w:t>
      </w:r>
      <w:r>
        <w:t xml:space="preserve">  </w:t>
      </w:r>
      <w:r w:rsidRPr="00BA561C">
        <w:t xml:space="preserve">Todo Estado u organización intergubernamental podrá declarar, en el momento del depósito de su instrumento de ratificación o adhesión, que las disposiciones </w:t>
      </w:r>
      <w:r>
        <w:t>del apartado a) del párrafo 1)</w:t>
      </w:r>
      <w:r w:rsidRPr="00BA561C">
        <w:t xml:space="preserve"> no son compatibles con su sistema y práctica jurídicos y que, en lugar de conceder la protección estipulada en</w:t>
      </w:r>
      <w:r>
        <w:t xml:space="preserve"> dicho apartado</w:t>
      </w:r>
      <w:r w:rsidRPr="00BA561C">
        <w:t>, concederá protección a la denominación de origen o indicación geográfica registrada contra todo uso de las mismas respecto de productos</w:t>
      </w:r>
      <w:r>
        <w:t>,</w:t>
      </w:r>
      <w:r w:rsidRPr="00BA561C">
        <w:t xml:space="preserve"> si dicho uso puede indicar o inducir a pensar que existe un vínculo entre dichos productos y los beneficiarios, y puede perjudicar los int</w:t>
      </w:r>
      <w:r>
        <w:t>ereses de dichos beneficiarios.</w:t>
      </w:r>
    </w:p>
    <w:p w:rsidR="00885340" w:rsidRDefault="00885340" w:rsidP="002F3F61">
      <w:pPr>
        <w:rPr>
          <w:lang w:val="es-ES_tradnl"/>
        </w:rPr>
      </w:pPr>
    </w:p>
    <w:p w:rsidR="00E72503" w:rsidRPr="00DA3598" w:rsidRDefault="00E72503" w:rsidP="002F3F61">
      <w:pPr>
        <w:rPr>
          <w:lang w:val="es-ES_tradnl"/>
        </w:rPr>
      </w:pPr>
    </w:p>
    <w:p w:rsidR="00E72503" w:rsidRDefault="00E72503">
      <w:pPr>
        <w:rPr>
          <w:b/>
          <w:lang w:val="es-ES_tradnl"/>
        </w:rPr>
      </w:pPr>
      <w:r>
        <w:rPr>
          <w:b/>
          <w:lang w:val="es-ES_tradnl"/>
        </w:rPr>
        <w:br w:type="page"/>
      </w:r>
    </w:p>
    <w:p w:rsidR="00CD5FB7" w:rsidRPr="00DA3598" w:rsidRDefault="00CD5FB7" w:rsidP="00D06C87">
      <w:pPr>
        <w:widowControl w:val="0"/>
        <w:jc w:val="center"/>
        <w:rPr>
          <w:b/>
          <w:lang w:val="es-ES_tradnl"/>
        </w:rPr>
      </w:pPr>
      <w:r w:rsidRPr="00DA3598">
        <w:rPr>
          <w:b/>
          <w:lang w:val="es-ES_tradnl"/>
        </w:rPr>
        <w:lastRenderedPageBreak/>
        <w:t>Artícul</w:t>
      </w:r>
      <w:r w:rsidR="00C62207" w:rsidRPr="00DA3598">
        <w:rPr>
          <w:b/>
          <w:lang w:val="es-ES_tradnl"/>
        </w:rPr>
        <w:t>o 1</w:t>
      </w:r>
      <w:r w:rsidR="00315097" w:rsidRPr="00DA3598">
        <w:rPr>
          <w:b/>
          <w:lang w:val="es-ES_tradnl"/>
        </w:rPr>
        <w:t>2</w:t>
      </w:r>
    </w:p>
    <w:p w:rsidR="0095050B" w:rsidRPr="00DA3598" w:rsidRDefault="0095050B" w:rsidP="0095050B">
      <w:pPr>
        <w:widowControl w:val="0"/>
        <w:jc w:val="center"/>
        <w:rPr>
          <w:lang w:val="es-ES_tradnl"/>
        </w:rPr>
      </w:pPr>
      <w:r>
        <w:rPr>
          <w:lang w:val="es-ES_tradnl"/>
        </w:rPr>
        <w:t>Protección [contra la adquisición de carácter genérico] [destinada a evitar la adquisición de carácter genérico]</w:t>
      </w:r>
    </w:p>
    <w:p w:rsidR="0095050B" w:rsidRPr="00DA3598" w:rsidRDefault="0095050B" w:rsidP="0095050B">
      <w:pPr>
        <w:widowControl w:val="0"/>
        <w:rPr>
          <w:lang w:val="es-ES_tradnl"/>
        </w:rPr>
      </w:pPr>
    </w:p>
    <w:p w:rsidR="00AF0973" w:rsidRPr="00DA3598" w:rsidRDefault="003E0CC6" w:rsidP="0095050B">
      <w:pPr>
        <w:rPr>
          <w:lang w:val="es-ES_tradnl"/>
        </w:rPr>
      </w:pPr>
      <w:r>
        <w:rPr>
          <w:lang w:val="es-ES_tradnl"/>
        </w:rPr>
        <w:tab/>
      </w:r>
      <w:r w:rsidR="0095050B" w:rsidRPr="00DA3598">
        <w:rPr>
          <w:lang w:val="es-ES_tradnl"/>
        </w:rPr>
        <w:t xml:space="preserve">A reserva de lo dispuesto en la presente Acta, [las denominaciones de origen registradas y las indicaciones geográficas registradas [están protegidas </w:t>
      </w:r>
      <w:r w:rsidR="0095050B">
        <w:rPr>
          <w:lang w:val="es-ES_tradnl"/>
        </w:rPr>
        <w:t>contra la adquisición de</w:t>
      </w:r>
      <w:r w:rsidR="0095050B" w:rsidRPr="00DA3598">
        <w:rPr>
          <w:lang w:val="es-ES_tradnl"/>
        </w:rPr>
        <w:t xml:space="preserve"> carácter genérico] [no podrán convertirse en genéricas]] [no podrá considerarse que las denominaciones de origen registradas y las indicaciones geográficas registradas se hayan convertido en genéricas]</w:t>
      </w:r>
      <w:r w:rsidR="0095050B" w:rsidRPr="00DA3598">
        <w:rPr>
          <w:rStyle w:val="FootnoteReference"/>
          <w:lang w:val="es-ES_tradnl"/>
        </w:rPr>
        <w:footnoteReference w:id="12"/>
      </w:r>
      <w:r w:rsidR="0095050B" w:rsidRPr="00DA3598">
        <w:rPr>
          <w:lang w:val="es-ES_tradnl"/>
        </w:rPr>
        <w:t xml:space="preserve"> en la medida en que </w:t>
      </w:r>
      <w:r w:rsidR="00C21A7C">
        <w:rPr>
          <w:lang w:val="es-ES_tradnl"/>
        </w:rPr>
        <w:t>[</w:t>
      </w:r>
      <w:r w:rsidR="0095050B" w:rsidRPr="00DA3598">
        <w:rPr>
          <w:lang w:val="es-ES_tradnl"/>
        </w:rPr>
        <w:t>la denominación que constituya</w:t>
      </w:r>
      <w:r w:rsidR="00C21A7C">
        <w:rPr>
          <w:lang w:val="es-ES_tradnl"/>
        </w:rPr>
        <w:t>]</w:t>
      </w:r>
      <w:r w:rsidR="0095050B" w:rsidRPr="00DA3598">
        <w:rPr>
          <w:lang w:val="es-ES_tradnl"/>
        </w:rPr>
        <w:t xml:space="preserve"> la denominación de origen o </w:t>
      </w:r>
      <w:r w:rsidR="00C21A7C">
        <w:rPr>
          <w:lang w:val="es-ES_tradnl"/>
        </w:rPr>
        <w:t>[</w:t>
      </w:r>
      <w:r w:rsidR="0095050B" w:rsidRPr="00DA3598">
        <w:rPr>
          <w:lang w:val="es-ES_tradnl"/>
        </w:rPr>
        <w:t>la indicación que constituya</w:t>
      </w:r>
      <w:r w:rsidR="00C21A7C">
        <w:rPr>
          <w:lang w:val="es-ES_tradnl"/>
        </w:rPr>
        <w:t>]</w:t>
      </w:r>
      <w:r w:rsidR="0095050B" w:rsidRPr="00DA3598">
        <w:rPr>
          <w:lang w:val="es-ES_tradnl"/>
        </w:rPr>
        <w:t xml:space="preserve"> la indicación geográfica esté protegida en la Parte Contratante de origen</w:t>
      </w:r>
      <w:r w:rsidR="00E72503">
        <w:rPr>
          <w:lang w:val="es-ES_tradnl"/>
        </w:rPr>
        <w:t xml:space="preserve"> [y se satisfagan los requisitos de la legislación nacional o regional de la Parte Contratante en cuestión acerca de la utilización, el mantenimiento y la renovación]</w:t>
      </w:r>
      <w:r w:rsidR="0095050B" w:rsidRPr="00DA3598">
        <w:rPr>
          <w:lang w:val="es-ES_tradnl"/>
        </w:rPr>
        <w:t>.</w:t>
      </w:r>
    </w:p>
    <w:p w:rsidR="009D305D" w:rsidRPr="00DA3598" w:rsidRDefault="009D305D" w:rsidP="002F3F61">
      <w:pPr>
        <w:rPr>
          <w:lang w:val="es-ES_tradnl"/>
        </w:rPr>
      </w:pPr>
    </w:p>
    <w:p w:rsidR="00D06C87" w:rsidRPr="00DA3598" w:rsidRDefault="00D06C87" w:rsidP="002F3F61">
      <w:pPr>
        <w:rPr>
          <w:lang w:val="es-ES_tradnl"/>
        </w:rPr>
      </w:pPr>
    </w:p>
    <w:p w:rsidR="00B85B14" w:rsidRPr="00DA3598" w:rsidRDefault="00B85B14" w:rsidP="002F3F61">
      <w:pPr>
        <w:jc w:val="center"/>
        <w:rPr>
          <w:b/>
          <w:lang w:val="es-ES_tradnl"/>
        </w:rPr>
      </w:pPr>
      <w:r w:rsidRPr="00DA3598">
        <w:rPr>
          <w:b/>
          <w:lang w:val="es-ES_tradnl"/>
        </w:rPr>
        <w:t>Artícul</w:t>
      </w:r>
      <w:r w:rsidR="00C62207" w:rsidRPr="00DA3598">
        <w:rPr>
          <w:b/>
          <w:lang w:val="es-ES_tradnl"/>
        </w:rPr>
        <w:t>o 1</w:t>
      </w:r>
      <w:r w:rsidRPr="00DA3598">
        <w:rPr>
          <w:b/>
          <w:lang w:val="es-ES_tradnl"/>
        </w:rPr>
        <w:t>3</w:t>
      </w:r>
    </w:p>
    <w:p w:rsidR="00B85B14" w:rsidRPr="00DA3598" w:rsidRDefault="00B85B14" w:rsidP="002F3F61">
      <w:pPr>
        <w:jc w:val="center"/>
        <w:rPr>
          <w:lang w:val="es-ES_tradnl"/>
        </w:rPr>
      </w:pPr>
      <w:r w:rsidRPr="00DA3598">
        <w:rPr>
          <w:lang w:val="es-ES_tradnl"/>
        </w:rPr>
        <w:t xml:space="preserve">Salvaguardias respecto de otros derechos </w:t>
      </w:r>
    </w:p>
    <w:p w:rsidR="00B85B14" w:rsidRPr="00DA3598" w:rsidRDefault="00B85B14" w:rsidP="000F60F1">
      <w:pPr>
        <w:tabs>
          <w:tab w:val="left" w:pos="0"/>
        </w:tabs>
        <w:rPr>
          <w:lang w:val="es-ES_tradnl"/>
        </w:rPr>
      </w:pPr>
    </w:p>
    <w:p w:rsidR="00737364" w:rsidRPr="00DA3598" w:rsidRDefault="00B85B14" w:rsidP="008D42C4">
      <w:pPr>
        <w:pStyle w:val="ListParagraph"/>
        <w:numPr>
          <w:ilvl w:val="0"/>
          <w:numId w:val="9"/>
        </w:numPr>
        <w:ind w:left="0" w:firstLine="0"/>
        <w:rPr>
          <w:lang w:val="es-ES_tradnl"/>
        </w:rPr>
      </w:pPr>
      <w:r w:rsidRPr="00DA3598">
        <w:rPr>
          <w:i/>
          <w:lang w:val="es-ES_tradnl"/>
        </w:rPr>
        <w:t xml:space="preserve">[Derechos de marca anteriores]  </w:t>
      </w:r>
      <w:r w:rsidR="00CA33DF" w:rsidRPr="00DA3598">
        <w:rPr>
          <w:lang w:val="es-ES_tradnl"/>
        </w:rPr>
        <w:t>Sin pe</w:t>
      </w:r>
      <w:r w:rsidR="00D654C1" w:rsidRPr="00DA3598">
        <w:rPr>
          <w:lang w:val="es-ES_tradnl"/>
        </w:rPr>
        <w:t>rjuicio de lo dispuesto en los A</w:t>
      </w:r>
      <w:r w:rsidR="00CA33DF" w:rsidRPr="00DA3598">
        <w:rPr>
          <w:lang w:val="es-ES_tradnl"/>
        </w:rPr>
        <w:t>rtículo</w:t>
      </w:r>
      <w:r w:rsidR="00C62207" w:rsidRPr="00DA3598">
        <w:rPr>
          <w:lang w:val="es-ES_tradnl"/>
        </w:rPr>
        <w:t>s 1</w:t>
      </w:r>
      <w:r w:rsidR="00CA33DF" w:rsidRPr="00DA3598">
        <w:rPr>
          <w:lang w:val="es-ES_tradnl"/>
        </w:rPr>
        <w:t xml:space="preserve">5 </w:t>
      </w:r>
      <w:r w:rsidR="00C62207" w:rsidRPr="00DA3598">
        <w:rPr>
          <w:lang w:val="es-ES_tradnl"/>
        </w:rPr>
        <w:t>y 1</w:t>
      </w:r>
      <w:r w:rsidR="00CA33DF" w:rsidRPr="00DA3598">
        <w:rPr>
          <w:lang w:val="es-ES_tradnl"/>
        </w:rPr>
        <w:t>9, cuando una denominación de origen registrada o una indicación geográfica registrada esté en</w:t>
      </w:r>
      <w:r w:rsidR="00723413" w:rsidRPr="00DA3598">
        <w:rPr>
          <w:lang w:val="es-ES_tradnl"/>
        </w:rPr>
        <w:t xml:space="preserve"> conflicto </w:t>
      </w:r>
      <w:r w:rsidR="00CA33DF" w:rsidRPr="00DA3598">
        <w:rPr>
          <w:lang w:val="es-ES_tradnl"/>
        </w:rPr>
        <w:t>con una marca anterior</w:t>
      </w:r>
      <w:r w:rsidR="00D4763F" w:rsidRPr="00DA3598">
        <w:rPr>
          <w:lang w:val="es-ES_tradnl"/>
        </w:rPr>
        <w:t xml:space="preserve"> cuyo registro se haya solicitado o efectuado</w:t>
      </w:r>
      <w:r w:rsidR="00CA33DF" w:rsidRPr="00DA3598">
        <w:rPr>
          <w:lang w:val="es-ES_tradnl"/>
        </w:rPr>
        <w:t xml:space="preserve">, o </w:t>
      </w:r>
      <w:r w:rsidR="00AF5E99" w:rsidRPr="00DA3598">
        <w:rPr>
          <w:lang w:val="es-ES_tradnl"/>
        </w:rPr>
        <w:t>que</w:t>
      </w:r>
      <w:r w:rsidR="00CA33DF" w:rsidRPr="00DA3598">
        <w:rPr>
          <w:lang w:val="es-ES_tradnl"/>
        </w:rPr>
        <w:t xml:space="preserve"> </w:t>
      </w:r>
      <w:r w:rsidR="00301AE2" w:rsidRPr="00DA3598">
        <w:rPr>
          <w:lang w:val="es-ES_tradnl"/>
        </w:rPr>
        <w:t xml:space="preserve">haya sido </w:t>
      </w:r>
      <w:r w:rsidR="00CA33DF" w:rsidRPr="00DA3598">
        <w:rPr>
          <w:lang w:val="es-ES_tradnl"/>
        </w:rPr>
        <w:t xml:space="preserve">adquirida </w:t>
      </w:r>
      <w:r w:rsidR="00D4763F" w:rsidRPr="00DA3598">
        <w:rPr>
          <w:lang w:val="es-ES_tradnl"/>
        </w:rPr>
        <w:t xml:space="preserve">mediante uso, </w:t>
      </w:r>
      <w:r w:rsidR="00301AE2" w:rsidRPr="00DA3598">
        <w:rPr>
          <w:lang w:val="es-ES_tradnl"/>
        </w:rPr>
        <w:t xml:space="preserve">de buena fe </w:t>
      </w:r>
      <w:r w:rsidR="00CA33DF" w:rsidRPr="00DA3598">
        <w:rPr>
          <w:lang w:val="es-ES_tradnl"/>
        </w:rPr>
        <w:t xml:space="preserve">en una Parte Contratante, </w:t>
      </w:r>
    </w:p>
    <w:p w:rsidR="00D06C87" w:rsidRPr="00DA3598" w:rsidRDefault="00D06C87" w:rsidP="00D06C87">
      <w:pPr>
        <w:rPr>
          <w:lang w:val="es-ES_tradnl"/>
        </w:rPr>
      </w:pPr>
    </w:p>
    <w:p w:rsidR="00737364" w:rsidRPr="00DA3598" w:rsidRDefault="00737364" w:rsidP="00737364">
      <w:pPr>
        <w:pStyle w:val="ListParagraph"/>
        <w:tabs>
          <w:tab w:val="left" w:pos="0"/>
        </w:tabs>
        <w:ind w:left="0"/>
        <w:rPr>
          <w:lang w:val="es-ES_tradnl"/>
        </w:rPr>
      </w:pPr>
      <w:r w:rsidRPr="00DA3598">
        <w:rPr>
          <w:lang w:val="es-ES_tradnl"/>
        </w:rPr>
        <w:t>OPCIÓN A</w:t>
      </w:r>
    </w:p>
    <w:p w:rsidR="00D06C87" w:rsidRPr="00DA3598" w:rsidRDefault="00D06C87" w:rsidP="00737364">
      <w:pPr>
        <w:pStyle w:val="ListParagraph"/>
        <w:tabs>
          <w:tab w:val="left" w:pos="0"/>
        </w:tabs>
        <w:ind w:left="0"/>
        <w:rPr>
          <w:lang w:val="es-ES_tradnl"/>
        </w:rPr>
      </w:pPr>
    </w:p>
    <w:p w:rsidR="00737364" w:rsidRPr="00DA3598" w:rsidRDefault="00CA33DF" w:rsidP="00737364">
      <w:pPr>
        <w:pStyle w:val="ListParagraph"/>
        <w:tabs>
          <w:tab w:val="left" w:pos="0"/>
        </w:tabs>
        <w:ind w:left="0"/>
        <w:rPr>
          <w:lang w:val="es-ES_tradnl"/>
        </w:rPr>
      </w:pPr>
      <w:r w:rsidRPr="00DA3598">
        <w:rPr>
          <w:lang w:val="es-ES_tradnl"/>
        </w:rPr>
        <w:t xml:space="preserve">la protección de esa denominación de origen o indicación geográfica en esa Parte Contratante no </w:t>
      </w:r>
      <w:r w:rsidR="00301AE2" w:rsidRPr="00DA3598">
        <w:rPr>
          <w:lang w:val="es-ES_tradnl"/>
        </w:rPr>
        <w:t xml:space="preserve">irá en detrimento </w:t>
      </w:r>
      <w:r w:rsidRPr="00DA3598">
        <w:rPr>
          <w:lang w:val="es-ES_tradnl"/>
        </w:rPr>
        <w:t xml:space="preserve">de la </w:t>
      </w:r>
      <w:r w:rsidR="00301AE2" w:rsidRPr="00DA3598">
        <w:rPr>
          <w:lang w:val="es-ES_tradnl"/>
        </w:rPr>
        <w:t xml:space="preserve">posibilidad de registro o la validez del registro de </w:t>
      </w:r>
      <w:r w:rsidR="00AF5E99" w:rsidRPr="00DA3598">
        <w:rPr>
          <w:lang w:val="es-ES_tradnl"/>
        </w:rPr>
        <w:t>l</w:t>
      </w:r>
      <w:r w:rsidR="00301AE2" w:rsidRPr="00DA3598">
        <w:rPr>
          <w:lang w:val="es-ES_tradnl"/>
        </w:rPr>
        <w:t>a marca, ni del derecho a hacer uso de esa marca, [teniendo en cuenta] [a condición de que</w:t>
      </w:r>
      <w:r w:rsidR="00651107" w:rsidRPr="00651107">
        <w:rPr>
          <w:lang w:val="es-ES_tradnl"/>
        </w:rPr>
        <w:t>]</w:t>
      </w:r>
      <w:r w:rsidR="00301AE2" w:rsidRPr="00DA3598">
        <w:rPr>
          <w:lang w:val="es-ES_tradnl"/>
        </w:rPr>
        <w:t xml:space="preserve"> los intereses legítimos del propietar</w:t>
      </w:r>
      <w:r w:rsidR="00E72503">
        <w:rPr>
          <w:lang w:val="es-ES_tradnl"/>
        </w:rPr>
        <w:t>io de la marca, así como los de</w:t>
      </w:r>
      <w:r w:rsidR="00301AE2" w:rsidRPr="00DA3598">
        <w:rPr>
          <w:lang w:val="es-ES_tradnl"/>
        </w:rPr>
        <w:t xml:space="preserve"> los beneficiarios de los derechos </w:t>
      </w:r>
      <w:r w:rsidR="00FB12A1" w:rsidRPr="00DA3598">
        <w:rPr>
          <w:lang w:val="es-ES_tradnl"/>
        </w:rPr>
        <w:t>sobre</w:t>
      </w:r>
      <w:r w:rsidR="00301AE2" w:rsidRPr="00DA3598">
        <w:rPr>
          <w:lang w:val="es-ES_tradnl"/>
        </w:rPr>
        <w:t xml:space="preserve"> la denominación de origen o la indicación geográfica</w:t>
      </w:r>
      <w:r w:rsidR="00AF5E99" w:rsidRPr="00DA3598">
        <w:rPr>
          <w:lang w:val="es-ES_tradnl"/>
        </w:rPr>
        <w:t xml:space="preserve"> [sean tenidos en cuenta]</w:t>
      </w:r>
      <w:r w:rsidR="00FB12A1" w:rsidRPr="00DA3598">
        <w:rPr>
          <w:lang w:val="es-ES_tradnl"/>
        </w:rPr>
        <w:t>, y siempre que n</w:t>
      </w:r>
      <w:r w:rsidR="00F70044" w:rsidRPr="00DA3598">
        <w:rPr>
          <w:lang w:val="es-ES_tradnl"/>
        </w:rPr>
        <w:t>o</w:t>
      </w:r>
      <w:r w:rsidR="00E72503">
        <w:rPr>
          <w:lang w:val="es-ES_tradnl"/>
        </w:rPr>
        <w:t xml:space="preserve"> se induzca a error al público.</w:t>
      </w:r>
    </w:p>
    <w:p w:rsidR="00D06C87" w:rsidRPr="00DA3598" w:rsidRDefault="00D06C87" w:rsidP="00737364">
      <w:pPr>
        <w:pStyle w:val="ListParagraph"/>
        <w:tabs>
          <w:tab w:val="left" w:pos="0"/>
        </w:tabs>
        <w:ind w:left="0"/>
        <w:rPr>
          <w:lang w:val="es-ES_tradnl"/>
        </w:rPr>
      </w:pPr>
    </w:p>
    <w:p w:rsidR="00737364" w:rsidRPr="00DA3598" w:rsidRDefault="00737364" w:rsidP="000646AF">
      <w:pPr>
        <w:pStyle w:val="ListParagraph"/>
        <w:tabs>
          <w:tab w:val="left" w:pos="0"/>
        </w:tabs>
        <w:ind w:left="0"/>
        <w:rPr>
          <w:lang w:val="es-ES_tradnl"/>
        </w:rPr>
      </w:pPr>
      <w:r w:rsidRPr="00DA3598">
        <w:rPr>
          <w:lang w:val="es-ES_tradnl"/>
        </w:rPr>
        <w:t>OPCIÓN B</w:t>
      </w:r>
    </w:p>
    <w:p w:rsidR="00D06C87" w:rsidRPr="00DA3598" w:rsidRDefault="00D06C87" w:rsidP="000646AF">
      <w:pPr>
        <w:pStyle w:val="ListParagraph"/>
        <w:tabs>
          <w:tab w:val="left" w:pos="0"/>
        </w:tabs>
        <w:ind w:left="0"/>
        <w:rPr>
          <w:lang w:val="es-ES_tradnl"/>
        </w:rPr>
      </w:pPr>
    </w:p>
    <w:p w:rsidR="00737364" w:rsidRPr="00DA3598" w:rsidRDefault="00737364" w:rsidP="00737364">
      <w:pPr>
        <w:pStyle w:val="ListParagraph"/>
        <w:tabs>
          <w:tab w:val="left" w:pos="0"/>
        </w:tabs>
        <w:ind w:left="0"/>
        <w:rPr>
          <w:lang w:val="es-ES_tradnl"/>
        </w:rPr>
      </w:pPr>
      <w:proofErr w:type="gramStart"/>
      <w:r w:rsidRPr="00DA3598">
        <w:rPr>
          <w:lang w:val="es-ES_tradnl"/>
        </w:rPr>
        <w:t>la</w:t>
      </w:r>
      <w:proofErr w:type="gramEnd"/>
      <w:r w:rsidRPr="00DA3598">
        <w:rPr>
          <w:lang w:val="es-ES_tradnl"/>
        </w:rPr>
        <w:t xml:space="preserve"> protección de la denominación de origen o indicación geográfica en dicha Parte Contratante quedará condicionada a los derechos otorgados por la marca anterior conforme a la legislación nacional o regional y a las posibles excepciones aplicables a esos derechos</w:t>
      </w:r>
      <w:r w:rsidR="00F70044" w:rsidRPr="00DA3598">
        <w:rPr>
          <w:lang w:val="es-ES_tradnl"/>
        </w:rPr>
        <w:t>.</w:t>
      </w:r>
    </w:p>
    <w:p w:rsidR="00AF0973" w:rsidRPr="00DA3598" w:rsidRDefault="00AF0973">
      <w:pPr>
        <w:rPr>
          <w:lang w:val="es-ES_tradnl"/>
        </w:rPr>
      </w:pPr>
    </w:p>
    <w:p w:rsidR="00B85B14" w:rsidRPr="00DA3598" w:rsidRDefault="00D4763F" w:rsidP="002F3F61">
      <w:pPr>
        <w:rPr>
          <w:lang w:val="es-ES_tradnl"/>
        </w:rPr>
      </w:pPr>
      <w:r w:rsidRPr="00DA3598">
        <w:rPr>
          <w:lang w:val="es-ES_tradnl"/>
        </w:rPr>
        <w:t>[</w:t>
      </w:r>
      <w:r w:rsidR="00B85B14" w:rsidRPr="00DA3598">
        <w:rPr>
          <w:lang w:val="es-ES_tradnl"/>
        </w:rPr>
        <w:t>2)</w:t>
      </w:r>
      <w:r w:rsidR="00B85B14" w:rsidRPr="00DA3598">
        <w:rPr>
          <w:lang w:val="es-ES_tradnl"/>
        </w:rPr>
        <w:tab/>
      </w:r>
      <w:r w:rsidR="00B85B14" w:rsidRPr="00DA3598">
        <w:rPr>
          <w:i/>
          <w:lang w:val="es-ES_tradnl"/>
        </w:rPr>
        <w:t>[Derechos anteriores sobre otra denominación de origen o indicación geográfica]</w:t>
      </w:r>
      <w:r w:rsidR="00B85B14" w:rsidRPr="00DA3598">
        <w:rPr>
          <w:lang w:val="es-ES_tradnl"/>
        </w:rPr>
        <w:t xml:space="preserve">  </w:t>
      </w:r>
      <w:r w:rsidR="00FB12A1" w:rsidRPr="00DA3598">
        <w:rPr>
          <w:lang w:val="es-ES_tradnl"/>
        </w:rPr>
        <w:t>Sin pe</w:t>
      </w:r>
      <w:r w:rsidR="00D654C1" w:rsidRPr="00DA3598">
        <w:rPr>
          <w:lang w:val="es-ES_tradnl"/>
        </w:rPr>
        <w:t>rjuicio de lo dispuesto en los A</w:t>
      </w:r>
      <w:r w:rsidR="00FB12A1" w:rsidRPr="00DA3598">
        <w:rPr>
          <w:lang w:val="es-ES_tradnl"/>
        </w:rPr>
        <w:t>rtículo</w:t>
      </w:r>
      <w:r w:rsidR="00C62207" w:rsidRPr="00DA3598">
        <w:rPr>
          <w:lang w:val="es-ES_tradnl"/>
        </w:rPr>
        <w:t>s 1</w:t>
      </w:r>
      <w:r w:rsidR="00FB12A1" w:rsidRPr="00DA3598">
        <w:rPr>
          <w:lang w:val="es-ES_tradnl"/>
        </w:rPr>
        <w:t xml:space="preserve">5 </w:t>
      </w:r>
      <w:r w:rsidR="00C62207" w:rsidRPr="00DA3598">
        <w:rPr>
          <w:lang w:val="es-ES_tradnl"/>
        </w:rPr>
        <w:t>y 1</w:t>
      </w:r>
      <w:r w:rsidR="00FB12A1" w:rsidRPr="00DA3598">
        <w:rPr>
          <w:lang w:val="es-ES_tradnl"/>
        </w:rPr>
        <w:t xml:space="preserve">9, cuando una denominación de origen registrada o una indicación geográfica registrada </w:t>
      </w:r>
      <w:r w:rsidR="0003458B" w:rsidRPr="00DA3598">
        <w:rPr>
          <w:lang w:val="es-ES_tradnl"/>
        </w:rPr>
        <w:t xml:space="preserve">esté en conflicto con otra </w:t>
      </w:r>
      <w:r w:rsidR="00FB12A1" w:rsidRPr="00DA3598">
        <w:rPr>
          <w:lang w:val="es-ES_tradnl"/>
        </w:rPr>
        <w:t>denominación</w:t>
      </w:r>
      <w:r w:rsidR="0003458B" w:rsidRPr="00DA3598">
        <w:rPr>
          <w:lang w:val="es-ES_tradnl"/>
        </w:rPr>
        <w:t xml:space="preserve"> de origen registrada</w:t>
      </w:r>
      <w:r w:rsidR="00FB12A1" w:rsidRPr="00DA3598">
        <w:rPr>
          <w:lang w:val="es-ES_tradnl"/>
        </w:rPr>
        <w:t xml:space="preserve"> o indicación </w:t>
      </w:r>
      <w:r w:rsidR="0003458B" w:rsidRPr="00DA3598">
        <w:rPr>
          <w:lang w:val="es-ES_tradnl"/>
        </w:rPr>
        <w:t>geográfica registrada</w:t>
      </w:r>
      <w:r w:rsidR="00FB12A1" w:rsidRPr="00DA3598">
        <w:rPr>
          <w:lang w:val="es-ES_tradnl"/>
        </w:rPr>
        <w:t xml:space="preserve"> protegida en una Parte Contratante, </w:t>
      </w:r>
      <w:r w:rsidR="0003458B" w:rsidRPr="00DA3598">
        <w:rPr>
          <w:lang w:val="es-ES_tradnl"/>
        </w:rPr>
        <w:t>ambas estarán protegidas por dicha Parte Contratante, a condición de que las circunstancias del caso, a la luz de la legislación de la Parte Contratante no exijan que una de ellas prevalezca, teniendo en cuenta los diversos intereses legítimos.</w:t>
      </w:r>
    </w:p>
    <w:p w:rsidR="00FC159D" w:rsidRDefault="00FC159D">
      <w:pPr>
        <w:rPr>
          <w:lang w:val="es-ES_tradnl"/>
        </w:rPr>
      </w:pPr>
      <w:r>
        <w:rPr>
          <w:lang w:val="es-ES_tradnl"/>
        </w:rPr>
        <w:br w:type="page"/>
      </w:r>
    </w:p>
    <w:p w:rsidR="00B85B14" w:rsidRPr="00DA3598" w:rsidRDefault="00B85B14" w:rsidP="002F3F61">
      <w:pPr>
        <w:rPr>
          <w:lang w:val="es-ES_tradnl"/>
        </w:rPr>
      </w:pPr>
      <w:r w:rsidRPr="00DA3598">
        <w:rPr>
          <w:lang w:val="es-ES_tradnl"/>
        </w:rPr>
        <w:lastRenderedPageBreak/>
        <w:t>3)</w:t>
      </w:r>
      <w:r w:rsidRPr="00DA3598">
        <w:rPr>
          <w:lang w:val="es-ES_tradnl"/>
        </w:rPr>
        <w:tab/>
      </w:r>
      <w:r w:rsidRPr="00DA3598">
        <w:rPr>
          <w:i/>
          <w:lang w:val="es-ES_tradnl"/>
        </w:rPr>
        <w:t>[Nombre de persona utilizado en la actividad comercial]</w:t>
      </w:r>
      <w:r w:rsidRPr="00DA3598">
        <w:rPr>
          <w:lang w:val="es-ES_tradnl"/>
        </w:rPr>
        <w:t xml:space="preserve">  Las disposiciones de la </w:t>
      </w:r>
      <w:r w:rsidR="00AA5B2D" w:rsidRPr="00DA3598">
        <w:rPr>
          <w:lang w:val="es-ES_tradnl"/>
        </w:rPr>
        <w:t>presente Acta</w:t>
      </w:r>
      <w:r w:rsidRPr="00DA3598">
        <w:rPr>
          <w:lang w:val="es-ES_tradnl"/>
        </w:rPr>
        <w:t xml:space="preserve"> no prejuzgarán en modo alguno el derecho de cualquier persona a usar, en el curso de operaciones comerciales, su nombre o el nombre de su antecesor en la actividad comercial, excepto cuando ese nombre se use de manera que induzca a error al público.</w:t>
      </w:r>
    </w:p>
    <w:p w:rsidR="00B85B14" w:rsidRPr="00DA3598" w:rsidRDefault="00B85B14" w:rsidP="002F3F61">
      <w:pPr>
        <w:rPr>
          <w:lang w:val="es-ES_tradnl"/>
        </w:rPr>
      </w:pPr>
    </w:p>
    <w:p w:rsidR="00B85B14" w:rsidRPr="00DA3598" w:rsidRDefault="00B85B14" w:rsidP="002F3F61">
      <w:pPr>
        <w:rPr>
          <w:lang w:val="es-ES_tradnl"/>
        </w:rPr>
      </w:pPr>
      <w:r w:rsidRPr="00DA3598">
        <w:rPr>
          <w:lang w:val="es-ES_tradnl"/>
        </w:rPr>
        <w:t>4)</w:t>
      </w:r>
      <w:r w:rsidRPr="00DA3598">
        <w:rPr>
          <w:lang w:val="es-ES_tradnl"/>
        </w:rPr>
        <w:tab/>
      </w:r>
      <w:r w:rsidRPr="00DA3598">
        <w:rPr>
          <w:i/>
          <w:lang w:val="es-ES_tradnl"/>
        </w:rPr>
        <w:t>[Derechos</w:t>
      </w:r>
      <w:r w:rsidR="00C06DDE" w:rsidRPr="00DA3598">
        <w:rPr>
          <w:i/>
          <w:lang w:val="es-ES_tradnl"/>
        </w:rPr>
        <w:t xml:space="preserve"> </w:t>
      </w:r>
      <w:r w:rsidRPr="00DA3598">
        <w:rPr>
          <w:i/>
          <w:lang w:val="es-ES_tradnl"/>
        </w:rPr>
        <w:t xml:space="preserve">basados en </w:t>
      </w:r>
      <w:r w:rsidR="0003458B" w:rsidRPr="00DA3598">
        <w:rPr>
          <w:i/>
          <w:lang w:val="es-ES_tradnl"/>
        </w:rPr>
        <w:t>una denominación de variedad vegetal o de raza animal</w:t>
      </w:r>
      <w:r w:rsidR="002D2646" w:rsidRPr="00DA3598">
        <w:rPr>
          <w:i/>
          <w:lang w:val="es-ES_tradnl"/>
        </w:rPr>
        <w:t xml:space="preserve">] </w:t>
      </w:r>
      <w:r w:rsidR="0003458B" w:rsidRPr="00DA3598">
        <w:rPr>
          <w:i/>
          <w:lang w:val="es-ES_tradnl"/>
        </w:rPr>
        <w:t xml:space="preserve"> </w:t>
      </w:r>
      <w:r w:rsidR="002D2646" w:rsidRPr="00DA3598">
        <w:rPr>
          <w:lang w:val="es-ES_tradnl"/>
        </w:rPr>
        <w:t>Las disposiciones de la presente Acta no prejuzgarán el derecho de toda persona a usar una denominación vegetal o de raza animal</w:t>
      </w:r>
      <w:r w:rsidR="0003458B" w:rsidRPr="00DA3598">
        <w:rPr>
          <w:lang w:val="es-ES_tradnl"/>
        </w:rPr>
        <w:t xml:space="preserve"> en el curso de operaciones comerciales,</w:t>
      </w:r>
      <w:r w:rsidR="002D2646" w:rsidRPr="00DA3598">
        <w:rPr>
          <w:lang w:val="es-ES_tradnl"/>
        </w:rPr>
        <w:t xml:space="preserve"> excepto cuando dicha denominación </w:t>
      </w:r>
      <w:r w:rsidR="0003458B" w:rsidRPr="00DA3598">
        <w:rPr>
          <w:lang w:val="es-ES_tradnl"/>
        </w:rPr>
        <w:t xml:space="preserve">de variedad </w:t>
      </w:r>
      <w:r w:rsidR="002D2646" w:rsidRPr="00DA3598">
        <w:rPr>
          <w:lang w:val="es-ES_tradnl"/>
        </w:rPr>
        <w:t>vegetal o de raza animal se use de manera que induzca a error al público</w:t>
      </w:r>
      <w:r w:rsidR="001132D2" w:rsidRPr="00DA3598">
        <w:rPr>
          <w:lang w:val="es-ES_tradnl"/>
        </w:rPr>
        <w:t>.</w:t>
      </w:r>
      <w:r w:rsidR="00211564">
        <w:rPr>
          <w:lang w:val="es-ES_tradnl"/>
        </w:rPr>
        <w:t>]</w:t>
      </w:r>
    </w:p>
    <w:p w:rsidR="00B85B14" w:rsidRPr="00DA3598" w:rsidRDefault="00B85B14" w:rsidP="002F3F61">
      <w:pPr>
        <w:rPr>
          <w:lang w:val="es-ES_tradnl"/>
        </w:rPr>
      </w:pPr>
    </w:p>
    <w:p w:rsidR="000F60F1" w:rsidRPr="00DA3598" w:rsidRDefault="000F60F1" w:rsidP="002F3F61">
      <w:pPr>
        <w:rPr>
          <w:lang w:val="es-ES_tradnl"/>
        </w:rPr>
      </w:pPr>
    </w:p>
    <w:p w:rsidR="00B85B14" w:rsidRPr="00DA3598" w:rsidRDefault="00B85B14" w:rsidP="002F3F61">
      <w:pPr>
        <w:jc w:val="center"/>
        <w:rPr>
          <w:b/>
          <w:lang w:val="es-ES_tradnl"/>
        </w:rPr>
      </w:pPr>
      <w:r w:rsidRPr="00DA3598">
        <w:rPr>
          <w:b/>
          <w:lang w:val="es-ES_tradnl"/>
        </w:rPr>
        <w:t>Artícul</w:t>
      </w:r>
      <w:r w:rsidR="00C62207" w:rsidRPr="00DA3598">
        <w:rPr>
          <w:b/>
          <w:lang w:val="es-ES_tradnl"/>
        </w:rPr>
        <w:t>o 1</w:t>
      </w:r>
      <w:r w:rsidRPr="00DA3598">
        <w:rPr>
          <w:b/>
          <w:lang w:val="es-ES_tradnl"/>
        </w:rPr>
        <w:t>4</w:t>
      </w:r>
    </w:p>
    <w:p w:rsidR="00B85B14" w:rsidRPr="00DA3598" w:rsidRDefault="002D2646" w:rsidP="002F3F61">
      <w:pPr>
        <w:jc w:val="center"/>
        <w:rPr>
          <w:lang w:val="es-ES_tradnl"/>
        </w:rPr>
      </w:pPr>
      <w:r w:rsidRPr="00DA3598">
        <w:rPr>
          <w:rFonts w:eastAsia="Calibri"/>
          <w:szCs w:val="22"/>
          <w:lang w:val="es-ES_tradnl" w:eastAsia="en-US"/>
        </w:rPr>
        <w:t>Procedimientos de observancia y m</w:t>
      </w:r>
      <w:r w:rsidR="00B85B14" w:rsidRPr="00DA3598">
        <w:rPr>
          <w:rFonts w:eastAsia="Calibri"/>
          <w:szCs w:val="22"/>
          <w:lang w:val="es-ES_tradnl" w:eastAsia="en-US"/>
        </w:rPr>
        <w:t>edidas de subsanación</w:t>
      </w:r>
    </w:p>
    <w:p w:rsidR="00B85B14" w:rsidRPr="00DA3598" w:rsidRDefault="00B85B14" w:rsidP="002F3F61">
      <w:pPr>
        <w:rPr>
          <w:lang w:val="es-ES_tradnl"/>
        </w:rPr>
      </w:pPr>
    </w:p>
    <w:p w:rsidR="00B85B14" w:rsidRPr="00DA3598" w:rsidRDefault="00B85B14" w:rsidP="002F3F61">
      <w:pPr>
        <w:rPr>
          <w:lang w:val="es-ES_tradnl"/>
        </w:rPr>
      </w:pPr>
      <w:r w:rsidRPr="00DA3598">
        <w:rPr>
          <w:lang w:val="es-ES_tradnl"/>
        </w:rPr>
        <w:tab/>
        <w:t xml:space="preserve">Las Partes Contratantes pondrán a disposición medidas legales de subsanación en relación con la protección de las denominaciones de origen </w:t>
      </w:r>
      <w:r w:rsidR="00AF5E99" w:rsidRPr="00DA3598">
        <w:rPr>
          <w:lang w:val="es-ES_tradnl"/>
        </w:rPr>
        <w:t xml:space="preserve">registradas </w:t>
      </w:r>
      <w:r w:rsidRPr="00DA3598">
        <w:rPr>
          <w:lang w:val="es-ES_tradnl"/>
        </w:rPr>
        <w:t xml:space="preserve">y las indicaciones geográficas registradas y dispondrán que las acciones legales destinadas a garantizar </w:t>
      </w:r>
      <w:r w:rsidR="00AC10EE" w:rsidRPr="00DA3598">
        <w:rPr>
          <w:lang w:val="es-ES_tradnl"/>
        </w:rPr>
        <w:t>su</w:t>
      </w:r>
      <w:r w:rsidRPr="00DA3598">
        <w:rPr>
          <w:lang w:val="es-ES_tradnl"/>
        </w:rPr>
        <w:t xml:space="preserve"> protección puedan ser entabladas por un organismo público o por cualquier interesado, persona física o moral, pública o privada, conforme a su sistema </w:t>
      </w:r>
      <w:r w:rsidR="00AF0973" w:rsidRPr="00DA3598">
        <w:rPr>
          <w:lang w:val="es-ES_tradnl"/>
        </w:rPr>
        <w:t xml:space="preserve">y su práctica </w:t>
      </w:r>
      <w:r w:rsidRPr="00DA3598">
        <w:rPr>
          <w:lang w:val="es-ES_tradnl"/>
        </w:rPr>
        <w:t>jurídico</w:t>
      </w:r>
      <w:r w:rsidR="00AF0973" w:rsidRPr="00DA3598">
        <w:rPr>
          <w:lang w:val="es-ES_tradnl"/>
        </w:rPr>
        <w:t>s</w:t>
      </w:r>
      <w:r w:rsidRPr="00DA3598">
        <w:rPr>
          <w:lang w:val="es-ES_tradnl"/>
        </w:rPr>
        <w:t>.</w:t>
      </w:r>
    </w:p>
    <w:p w:rsidR="00B85B14" w:rsidRPr="00DA3598" w:rsidRDefault="00B85B14" w:rsidP="002F3F61">
      <w:pPr>
        <w:rPr>
          <w:lang w:val="es-ES_tradnl"/>
        </w:rPr>
      </w:pPr>
    </w:p>
    <w:p w:rsidR="00D06C87" w:rsidRPr="00DA3598" w:rsidRDefault="00D06C87" w:rsidP="002F3F61">
      <w:pPr>
        <w:rPr>
          <w:lang w:val="es-ES_tradnl"/>
        </w:rPr>
      </w:pPr>
    </w:p>
    <w:p w:rsidR="00D06C87" w:rsidRPr="00DA3598" w:rsidRDefault="00D06C87" w:rsidP="002F3F61">
      <w:pPr>
        <w:rPr>
          <w:lang w:val="es-ES_tradnl"/>
        </w:rPr>
      </w:pPr>
    </w:p>
    <w:p w:rsidR="00B85B14" w:rsidRPr="00DA3598" w:rsidRDefault="00B85B14" w:rsidP="000F60F1">
      <w:pPr>
        <w:jc w:val="center"/>
        <w:rPr>
          <w:b/>
          <w:lang w:val="es-ES_tradnl"/>
        </w:rPr>
      </w:pPr>
      <w:r w:rsidRPr="00DA3598">
        <w:rPr>
          <w:b/>
          <w:lang w:val="es-ES_tradnl"/>
        </w:rPr>
        <w:t>Capítulo IV</w:t>
      </w:r>
    </w:p>
    <w:p w:rsidR="00B85B14" w:rsidRPr="00DA3598" w:rsidRDefault="00B85B14" w:rsidP="002F3F61">
      <w:pPr>
        <w:widowControl w:val="0"/>
        <w:ind w:firstLine="567"/>
        <w:jc w:val="center"/>
        <w:rPr>
          <w:b/>
          <w:lang w:val="es-ES_tradnl"/>
        </w:rPr>
      </w:pPr>
      <w:r w:rsidRPr="00DA3598">
        <w:rPr>
          <w:b/>
          <w:lang w:val="es-ES_tradnl"/>
        </w:rPr>
        <w:t>Denegación y otras medidas que puedan tomarse respecto de</w:t>
      </w:r>
      <w:r w:rsidR="001721A3" w:rsidRPr="00DA3598">
        <w:rPr>
          <w:b/>
          <w:lang w:val="es-ES_tradnl"/>
        </w:rPr>
        <w:t xml:space="preserve"> </w:t>
      </w:r>
      <w:r w:rsidRPr="00DA3598">
        <w:rPr>
          <w:b/>
          <w:lang w:val="es-ES_tradnl"/>
        </w:rPr>
        <w:t>l</w:t>
      </w:r>
      <w:r w:rsidR="001721A3" w:rsidRPr="00DA3598">
        <w:rPr>
          <w:b/>
          <w:lang w:val="es-ES_tradnl"/>
        </w:rPr>
        <w:t>os</w:t>
      </w:r>
      <w:r w:rsidRPr="00DA3598">
        <w:rPr>
          <w:b/>
          <w:lang w:val="es-ES_tradnl"/>
        </w:rPr>
        <w:br/>
        <w:t>registro</w:t>
      </w:r>
      <w:r w:rsidR="001721A3" w:rsidRPr="00DA3598">
        <w:rPr>
          <w:b/>
          <w:lang w:val="es-ES_tradnl"/>
        </w:rPr>
        <w:t>s</w:t>
      </w:r>
      <w:r w:rsidRPr="00DA3598">
        <w:rPr>
          <w:b/>
          <w:lang w:val="es-ES_tradnl"/>
        </w:rPr>
        <w:t xml:space="preserve"> internacional</w:t>
      </w:r>
      <w:r w:rsidR="001721A3" w:rsidRPr="00DA3598">
        <w:rPr>
          <w:b/>
          <w:lang w:val="es-ES_tradnl"/>
        </w:rPr>
        <w:t>es</w:t>
      </w:r>
    </w:p>
    <w:p w:rsidR="00B85B14" w:rsidRPr="00DA3598" w:rsidRDefault="00B85B14" w:rsidP="002F3F61">
      <w:pPr>
        <w:widowControl w:val="0"/>
        <w:rPr>
          <w:lang w:val="es-ES_tradnl"/>
        </w:rPr>
      </w:pPr>
    </w:p>
    <w:p w:rsidR="00B85B14" w:rsidRPr="00DA3598" w:rsidRDefault="00B85B14" w:rsidP="002F3F61">
      <w:pPr>
        <w:widowControl w:val="0"/>
        <w:rPr>
          <w:lang w:val="es-ES_tradnl"/>
        </w:rPr>
      </w:pPr>
    </w:p>
    <w:p w:rsidR="00B85B14" w:rsidRPr="00DA3598" w:rsidRDefault="00B85B14" w:rsidP="002F3F61">
      <w:pPr>
        <w:widowControl w:val="0"/>
        <w:jc w:val="center"/>
        <w:rPr>
          <w:b/>
          <w:lang w:val="es-ES_tradnl"/>
        </w:rPr>
      </w:pPr>
      <w:r w:rsidRPr="00DA3598">
        <w:rPr>
          <w:b/>
          <w:lang w:val="es-ES_tradnl"/>
        </w:rPr>
        <w:t>Artícul</w:t>
      </w:r>
      <w:r w:rsidR="00C62207" w:rsidRPr="00DA3598">
        <w:rPr>
          <w:b/>
          <w:lang w:val="es-ES_tradnl"/>
        </w:rPr>
        <w:t>o 1</w:t>
      </w:r>
      <w:r w:rsidRPr="00DA3598">
        <w:rPr>
          <w:b/>
          <w:lang w:val="es-ES_tradnl"/>
        </w:rPr>
        <w:t>5</w:t>
      </w:r>
    </w:p>
    <w:p w:rsidR="00B85B14" w:rsidRPr="00DA3598" w:rsidRDefault="00B85B14" w:rsidP="002F3F61">
      <w:pPr>
        <w:widowControl w:val="0"/>
        <w:jc w:val="center"/>
        <w:rPr>
          <w:lang w:val="es-ES_tradnl"/>
        </w:rPr>
      </w:pPr>
      <w:r w:rsidRPr="00DA3598">
        <w:rPr>
          <w:lang w:val="es-ES_tradnl"/>
        </w:rPr>
        <w:t>Denegación</w:t>
      </w:r>
    </w:p>
    <w:p w:rsidR="00B85B14" w:rsidRPr="00DA3598" w:rsidRDefault="00B85B14" w:rsidP="002F3F61">
      <w:pPr>
        <w:widowControl w:val="0"/>
        <w:rPr>
          <w:lang w:val="es-ES_tradnl"/>
        </w:rPr>
      </w:pPr>
    </w:p>
    <w:p w:rsidR="00B85B14" w:rsidRPr="00DA3598" w:rsidRDefault="00B85B14" w:rsidP="002F3F61">
      <w:pPr>
        <w:rPr>
          <w:lang w:val="es-ES_tradnl"/>
        </w:rPr>
      </w:pPr>
      <w:r w:rsidRPr="00DA3598">
        <w:rPr>
          <w:lang w:val="es-ES_tradnl"/>
        </w:rPr>
        <w:t>1)</w:t>
      </w:r>
      <w:r w:rsidRPr="00DA3598">
        <w:rPr>
          <w:lang w:val="es-ES_tradnl"/>
        </w:rPr>
        <w:tab/>
      </w:r>
      <w:r w:rsidRPr="00DA3598">
        <w:rPr>
          <w:i/>
          <w:iCs/>
          <w:lang w:val="es-ES_tradnl"/>
        </w:rPr>
        <w:t>[Denegación de los efectos del registro internacional]</w:t>
      </w:r>
      <w:r w:rsidR="00D06C87" w:rsidRPr="00DA3598">
        <w:rPr>
          <w:i/>
          <w:iCs/>
          <w:lang w:val="es-ES_tradnl"/>
        </w:rPr>
        <w:t xml:space="preserve">  </w:t>
      </w:r>
      <w:r w:rsidRPr="00DA3598">
        <w:rPr>
          <w:lang w:val="es-ES_tradnl"/>
        </w:rPr>
        <w:t>a)</w:t>
      </w:r>
      <w:r w:rsidRPr="00DA3598">
        <w:rPr>
          <w:lang w:val="es-ES_tradnl"/>
        </w:rPr>
        <w:tab/>
        <w:t xml:space="preserve">Dentro del plazo indicado en el Reglamento, la Administración competente de una Parte Contratante podrá notificar a la Oficina Internacional la denegación de los efectos del registro internacional en su territorio.  La notificación de denegación podrá ser presentada de oficio por la Administración competente, si su legislación lo permite, o a petición de </w:t>
      </w:r>
      <w:r w:rsidR="001721A3" w:rsidRPr="00DA3598">
        <w:rPr>
          <w:lang w:val="es-ES_tradnl"/>
        </w:rPr>
        <w:t xml:space="preserve">una </w:t>
      </w:r>
      <w:r w:rsidRPr="00DA3598">
        <w:rPr>
          <w:lang w:val="es-ES_tradnl"/>
        </w:rPr>
        <w:t>parte interesada.</w:t>
      </w:r>
    </w:p>
    <w:p w:rsidR="00B85B14" w:rsidRPr="00DA3598" w:rsidRDefault="00B85B14" w:rsidP="002F3F61">
      <w:pPr>
        <w:rPr>
          <w:lang w:val="es-ES_tradnl"/>
        </w:rPr>
      </w:pPr>
      <w:r w:rsidRPr="00DA3598">
        <w:rPr>
          <w:lang w:val="es-ES_tradnl"/>
        </w:rPr>
        <w:tab/>
        <w:t>b)</w:t>
      </w:r>
      <w:r w:rsidRPr="00DA3598">
        <w:rPr>
          <w:lang w:val="es-ES_tradnl"/>
        </w:rPr>
        <w:tab/>
        <w:t>En la notificación de denegación se expondrán los motivos en los que se basa la denegación.</w:t>
      </w:r>
    </w:p>
    <w:p w:rsidR="00B85B14" w:rsidRPr="00DA3598" w:rsidRDefault="00B85B14" w:rsidP="002F3F61">
      <w:pPr>
        <w:rPr>
          <w:lang w:val="es-ES_tradnl"/>
        </w:rPr>
      </w:pPr>
    </w:p>
    <w:p w:rsidR="00B85B14" w:rsidRPr="00DA3598" w:rsidRDefault="00B85B14" w:rsidP="002F3F61">
      <w:pPr>
        <w:rPr>
          <w:lang w:val="es-ES_tradnl"/>
        </w:rPr>
      </w:pPr>
      <w:r w:rsidRPr="00DA3598">
        <w:rPr>
          <w:lang w:val="es-ES_tradnl"/>
        </w:rPr>
        <w:t>2)</w:t>
      </w:r>
      <w:r w:rsidRPr="00DA3598">
        <w:rPr>
          <w:lang w:val="es-ES_tradnl"/>
        </w:rPr>
        <w:tab/>
      </w:r>
      <w:r w:rsidRPr="00DA3598">
        <w:rPr>
          <w:i/>
          <w:lang w:val="es-ES_tradnl"/>
        </w:rPr>
        <w:t xml:space="preserve">[Protección en virtud de otros instrumentos]  </w:t>
      </w:r>
      <w:r w:rsidRPr="00DA3598">
        <w:rPr>
          <w:lang w:val="es-ES_tradnl"/>
        </w:rPr>
        <w:t xml:space="preserve">La notificación de una denegación no irá en detrimento de ningún otro tipo de protección que, de conformidad con </w:t>
      </w:r>
      <w:r w:rsidR="00E72503">
        <w:rPr>
          <w:lang w:val="es-ES_tradnl"/>
        </w:rPr>
        <w:t>[</w:t>
      </w:r>
      <w:r w:rsidRPr="00DA3598">
        <w:rPr>
          <w:lang w:val="es-ES_tradnl"/>
        </w:rPr>
        <w:t xml:space="preserve">el </w:t>
      </w:r>
      <w:r w:rsidR="001721A3" w:rsidRPr="00DA3598">
        <w:rPr>
          <w:lang w:val="es-ES_tradnl"/>
        </w:rPr>
        <w:t>párraf</w:t>
      </w:r>
      <w:r w:rsidR="00E72503">
        <w:rPr>
          <w:lang w:val="es-ES_tradnl"/>
        </w:rPr>
        <w:t>o 2</w:t>
      </w:r>
      <w:r w:rsidR="001721A3" w:rsidRPr="00DA3598">
        <w:rPr>
          <w:lang w:val="es-ES_tradnl"/>
        </w:rPr>
        <w:t xml:space="preserve"> del Artículo </w:t>
      </w:r>
      <w:r w:rsidR="00AF0973" w:rsidRPr="00DA3598">
        <w:rPr>
          <w:lang w:val="es-ES_tradnl"/>
        </w:rPr>
        <w:t>10</w:t>
      </w:r>
      <w:r w:rsidR="00E72503">
        <w:rPr>
          <w:lang w:val="es-ES_tradnl"/>
        </w:rPr>
        <w:t>]</w:t>
      </w:r>
      <w:r w:rsidRPr="00DA3598">
        <w:rPr>
          <w:lang w:val="es-ES_tradnl"/>
        </w:rPr>
        <w:t xml:space="preserve">, pueda corresponder a la denominación o la indicación en cuestión en la Parte Contratante a la que </w:t>
      </w:r>
      <w:r w:rsidR="00702979" w:rsidRPr="00DA3598">
        <w:rPr>
          <w:lang w:val="es-ES_tradnl"/>
        </w:rPr>
        <w:t>afecte</w:t>
      </w:r>
      <w:r w:rsidRPr="00DA3598">
        <w:rPr>
          <w:lang w:val="es-ES_tradnl"/>
        </w:rPr>
        <w:t xml:space="preserve"> la denegación.</w:t>
      </w:r>
    </w:p>
    <w:p w:rsidR="00B85B14" w:rsidRPr="00DA3598" w:rsidRDefault="00B85B14" w:rsidP="002F3F61">
      <w:pPr>
        <w:rPr>
          <w:lang w:val="es-ES_tradnl"/>
        </w:rPr>
      </w:pPr>
    </w:p>
    <w:p w:rsidR="00F65FDB" w:rsidRPr="00DA3598" w:rsidRDefault="00F65FDB" w:rsidP="00F65FDB">
      <w:pPr>
        <w:rPr>
          <w:lang w:val="es-ES_tradnl"/>
        </w:rPr>
      </w:pPr>
      <w:r w:rsidRPr="00DA3598">
        <w:rPr>
          <w:lang w:val="es-ES_tradnl"/>
        </w:rPr>
        <w:t>3)</w:t>
      </w:r>
      <w:r w:rsidRPr="00DA3598">
        <w:rPr>
          <w:lang w:val="es-ES_tradnl"/>
        </w:rPr>
        <w:tab/>
      </w:r>
      <w:r w:rsidRPr="00DA3598">
        <w:rPr>
          <w:i/>
          <w:iCs/>
          <w:lang w:val="es-ES_tradnl"/>
        </w:rPr>
        <w:t>[Obligación de dar a las partes interesadas la oportunidad de ser oídas</w:t>
      </w:r>
      <w:r w:rsidRPr="00DA3598">
        <w:rPr>
          <w:i/>
          <w:lang w:val="es-ES_tradnl"/>
        </w:rPr>
        <w:t>]</w:t>
      </w:r>
      <w:r w:rsidRPr="00DA3598">
        <w:rPr>
          <w:lang w:val="es-ES_tradnl"/>
        </w:rPr>
        <w:t xml:space="preserve">  Una Parte Contratante ofrecerá a todos aquellos cuyos intereses se verían afectados por un registro internacional una oportunidad razonable para cursar peticiones a la Administración competente con el fin de que ésta notifique una denegación respecto del registro internacional.</w:t>
      </w:r>
    </w:p>
    <w:p w:rsidR="00B85B14" w:rsidRPr="00DA3598" w:rsidRDefault="00B85B14" w:rsidP="002F3F61">
      <w:pPr>
        <w:rPr>
          <w:lang w:val="es-ES_tradnl"/>
        </w:rPr>
      </w:pPr>
    </w:p>
    <w:p w:rsidR="00B85B14" w:rsidRPr="00DA3598" w:rsidRDefault="00B85B14" w:rsidP="002F3F61">
      <w:pPr>
        <w:rPr>
          <w:lang w:val="es-ES_tradnl"/>
        </w:rPr>
      </w:pPr>
      <w:r w:rsidRPr="00DA3598">
        <w:rPr>
          <w:lang w:val="es-ES_tradnl"/>
        </w:rPr>
        <w:t>4)</w:t>
      </w:r>
      <w:r w:rsidRPr="00DA3598">
        <w:rPr>
          <w:lang w:val="es-ES_tradnl"/>
        </w:rPr>
        <w:tab/>
      </w:r>
      <w:r w:rsidRPr="00DA3598">
        <w:rPr>
          <w:i/>
          <w:iCs/>
          <w:lang w:val="es-ES_tradnl"/>
        </w:rPr>
        <w:t>[Inscripción</w:t>
      </w:r>
      <w:r w:rsidR="00AF5E99" w:rsidRPr="00DA3598">
        <w:rPr>
          <w:i/>
          <w:iCs/>
          <w:lang w:val="es-ES_tradnl"/>
        </w:rPr>
        <w:t xml:space="preserve">, publicación </w:t>
      </w:r>
      <w:r w:rsidRPr="00DA3598">
        <w:rPr>
          <w:i/>
          <w:iCs/>
          <w:lang w:val="es-ES_tradnl"/>
        </w:rPr>
        <w:t>y comunicación de las denegaciones]</w:t>
      </w:r>
      <w:r w:rsidRPr="00DA3598">
        <w:rPr>
          <w:lang w:val="es-ES_tradnl"/>
        </w:rPr>
        <w:t xml:space="preserve">  La Oficina Internacional inscribirá la denegación y los motivos de ésta en el Registro Internacional.  Publicará la denegación y los motivos de ésta y comunicará</w:t>
      </w:r>
      <w:r w:rsidR="00CF0AE0" w:rsidRPr="00DA3598">
        <w:rPr>
          <w:lang w:val="es-ES_tradnl"/>
        </w:rPr>
        <w:t xml:space="preserve"> la</w:t>
      </w:r>
      <w:r w:rsidRPr="00DA3598">
        <w:rPr>
          <w:lang w:val="es-ES_tradnl"/>
        </w:rPr>
        <w:t xml:space="preserve"> </w:t>
      </w:r>
      <w:r w:rsidR="00AC10EE" w:rsidRPr="00DA3598">
        <w:rPr>
          <w:lang w:val="es-ES_tradnl"/>
        </w:rPr>
        <w:t xml:space="preserve">notificación de denegación </w:t>
      </w:r>
      <w:r w:rsidRPr="00DA3598">
        <w:rPr>
          <w:lang w:val="es-ES_tradnl"/>
        </w:rPr>
        <w:t xml:space="preserve">a la Administración competente de la Parte Contratante de origen </w:t>
      </w:r>
      <w:r w:rsidR="001C74F2" w:rsidRPr="00DA3598">
        <w:rPr>
          <w:lang w:val="es-ES_tradnl"/>
        </w:rPr>
        <w:t>o</w:t>
      </w:r>
      <w:r w:rsidRPr="00DA3598">
        <w:rPr>
          <w:lang w:val="es-ES_tradnl"/>
        </w:rPr>
        <w:t>, si la solicitud ha sido presentada directamente de conformidad con el párraf</w:t>
      </w:r>
      <w:r w:rsidR="00C62207" w:rsidRPr="00DA3598">
        <w:rPr>
          <w:lang w:val="es-ES_tradnl"/>
        </w:rPr>
        <w:t>o 3</w:t>
      </w:r>
      <w:r w:rsidRPr="00DA3598">
        <w:rPr>
          <w:lang w:val="es-ES_tradnl"/>
        </w:rPr>
        <w:t>) del Artícul</w:t>
      </w:r>
      <w:r w:rsidR="00C62207" w:rsidRPr="00DA3598">
        <w:rPr>
          <w:lang w:val="es-ES_tradnl"/>
        </w:rPr>
        <w:t>o 5</w:t>
      </w:r>
      <w:r w:rsidRPr="00DA3598">
        <w:rPr>
          <w:lang w:val="es-ES_tradnl"/>
        </w:rPr>
        <w:t xml:space="preserve">, a los beneficiarios o a </w:t>
      </w:r>
      <w:r w:rsidRPr="00DA3598">
        <w:rPr>
          <w:lang w:val="es-ES_tradnl"/>
        </w:rPr>
        <w:lastRenderedPageBreak/>
        <w:t xml:space="preserve">la persona moral mencionados en el </w:t>
      </w:r>
      <w:r w:rsidR="001721A3" w:rsidRPr="00DA3598">
        <w:rPr>
          <w:lang w:val="es-ES_tradnl"/>
        </w:rPr>
        <w:t xml:space="preserve">inciso ii) del </w:t>
      </w:r>
      <w:r w:rsidRPr="00DA3598">
        <w:rPr>
          <w:lang w:val="es-ES_tradnl"/>
        </w:rPr>
        <w:t>párrafo 2 del Artícul</w:t>
      </w:r>
      <w:r w:rsidR="00C62207" w:rsidRPr="00DA3598">
        <w:rPr>
          <w:lang w:val="es-ES_tradnl"/>
        </w:rPr>
        <w:t>o 5</w:t>
      </w:r>
      <w:r w:rsidR="001C74F2" w:rsidRPr="00DA3598">
        <w:rPr>
          <w:lang w:val="es-ES_tradnl"/>
        </w:rPr>
        <w:t xml:space="preserve"> así como a la Administración competente de la Parte Contratante de origen</w:t>
      </w:r>
      <w:r w:rsidRPr="00DA3598">
        <w:rPr>
          <w:lang w:val="es-ES_tradnl"/>
        </w:rPr>
        <w:t>.</w:t>
      </w:r>
    </w:p>
    <w:p w:rsidR="00B85B14" w:rsidRPr="00DA3598" w:rsidRDefault="00B85B14" w:rsidP="002F3F61">
      <w:pPr>
        <w:rPr>
          <w:lang w:val="es-ES_tradnl"/>
        </w:rPr>
      </w:pPr>
    </w:p>
    <w:p w:rsidR="00B85B14" w:rsidRPr="00DA3598" w:rsidRDefault="00B85B14" w:rsidP="002F3F61">
      <w:pPr>
        <w:rPr>
          <w:lang w:val="es-ES_tradnl"/>
        </w:rPr>
      </w:pPr>
      <w:r w:rsidRPr="00DA3598">
        <w:rPr>
          <w:lang w:val="es-ES_tradnl"/>
        </w:rPr>
        <w:t>5)</w:t>
      </w:r>
      <w:r w:rsidRPr="00DA3598">
        <w:rPr>
          <w:lang w:val="es-ES_tradnl"/>
        </w:rPr>
        <w:tab/>
      </w:r>
      <w:r w:rsidRPr="00DA3598">
        <w:rPr>
          <w:i/>
          <w:iCs/>
          <w:lang w:val="es-ES_tradnl"/>
        </w:rPr>
        <w:t>[Trato nacional]</w:t>
      </w:r>
      <w:r w:rsidRPr="00DA3598">
        <w:rPr>
          <w:lang w:val="es-ES_tradnl"/>
        </w:rPr>
        <w:t xml:space="preserve">  Las Partes Contratantes pondrán a disposición de las par</w:t>
      </w:r>
      <w:r w:rsidR="00702979" w:rsidRPr="00DA3598">
        <w:rPr>
          <w:lang w:val="es-ES_tradnl"/>
        </w:rPr>
        <w:t>tes interesadas a las que afecte</w:t>
      </w:r>
      <w:r w:rsidRPr="00DA3598">
        <w:rPr>
          <w:lang w:val="es-ES_tradnl"/>
        </w:rPr>
        <w:t xml:space="preserve"> una denegación las mismas medidas judiciales y adminis</w:t>
      </w:r>
      <w:r w:rsidR="00702979" w:rsidRPr="00DA3598">
        <w:rPr>
          <w:lang w:val="es-ES_tradnl"/>
        </w:rPr>
        <w:t>trativas de subsanación que esté</w:t>
      </w:r>
      <w:r w:rsidRPr="00DA3598">
        <w:rPr>
          <w:lang w:val="es-ES_tradnl"/>
        </w:rPr>
        <w:t>n a disposición de sus propios nacionales respecto de la denegación de protección de una denominación de origen o una indicación geográfica.</w:t>
      </w:r>
    </w:p>
    <w:p w:rsidR="00B85B14" w:rsidRPr="00DA3598" w:rsidRDefault="00B85B14" w:rsidP="002F3F61">
      <w:pPr>
        <w:rPr>
          <w:lang w:val="es-ES_tradnl"/>
        </w:rPr>
      </w:pPr>
    </w:p>
    <w:p w:rsidR="00B85B14" w:rsidRPr="00DA3598" w:rsidRDefault="00B85B14" w:rsidP="002F3F61">
      <w:pPr>
        <w:rPr>
          <w:lang w:val="es-ES_tradnl"/>
        </w:rPr>
      </w:pPr>
    </w:p>
    <w:p w:rsidR="00B85B14" w:rsidRPr="00DA3598" w:rsidRDefault="00B85B14" w:rsidP="002F3F61">
      <w:pPr>
        <w:jc w:val="center"/>
        <w:rPr>
          <w:b/>
          <w:lang w:val="es-ES_tradnl"/>
        </w:rPr>
      </w:pPr>
      <w:r w:rsidRPr="00DA3598">
        <w:rPr>
          <w:b/>
          <w:lang w:val="es-ES_tradnl"/>
        </w:rPr>
        <w:t>Artícul</w:t>
      </w:r>
      <w:r w:rsidR="00C62207" w:rsidRPr="00DA3598">
        <w:rPr>
          <w:b/>
          <w:lang w:val="es-ES_tradnl"/>
        </w:rPr>
        <w:t>o 1</w:t>
      </w:r>
      <w:r w:rsidRPr="00DA3598">
        <w:rPr>
          <w:b/>
          <w:lang w:val="es-ES_tradnl"/>
        </w:rPr>
        <w:t>6</w:t>
      </w:r>
    </w:p>
    <w:p w:rsidR="00B85B14" w:rsidRPr="00DA3598" w:rsidRDefault="00B85B14" w:rsidP="002F3F61">
      <w:pPr>
        <w:jc w:val="center"/>
        <w:rPr>
          <w:lang w:val="es-ES_tradnl"/>
        </w:rPr>
      </w:pPr>
      <w:r w:rsidRPr="00DA3598">
        <w:rPr>
          <w:lang w:val="es-ES_tradnl"/>
        </w:rPr>
        <w:t>Retiro de la denegación</w:t>
      </w:r>
    </w:p>
    <w:p w:rsidR="00B85B14" w:rsidRPr="00DA3598" w:rsidRDefault="00B85B14" w:rsidP="002F3F61">
      <w:pPr>
        <w:rPr>
          <w:lang w:val="es-ES_tradnl"/>
        </w:rPr>
      </w:pPr>
    </w:p>
    <w:p w:rsidR="00B85B14" w:rsidRPr="00DA3598" w:rsidRDefault="00B85B14" w:rsidP="002F3F61">
      <w:pPr>
        <w:rPr>
          <w:lang w:val="es-ES_tradnl"/>
        </w:rPr>
      </w:pPr>
      <w:r w:rsidRPr="00DA3598">
        <w:rPr>
          <w:lang w:val="es-ES_tradnl"/>
        </w:rPr>
        <w:t>1)</w:t>
      </w:r>
      <w:r w:rsidRPr="00DA3598">
        <w:rPr>
          <w:lang w:val="es-ES_tradnl"/>
        </w:rPr>
        <w:tab/>
      </w:r>
      <w:r w:rsidRPr="00DA3598">
        <w:rPr>
          <w:i/>
          <w:iCs/>
          <w:lang w:val="es-ES_tradnl"/>
        </w:rPr>
        <w:t>[Procedimiento de retiro de las denegaciones]</w:t>
      </w:r>
      <w:r w:rsidRPr="00DA3598">
        <w:rPr>
          <w:lang w:val="es-ES_tradnl"/>
        </w:rPr>
        <w:t xml:space="preserve">  Una denegación podrá ser retirada de conformidad con los procedimientos especificados en el Reglamento.  El retiro de una denegación se inscribirá en el Registro Internacional.</w:t>
      </w:r>
    </w:p>
    <w:p w:rsidR="00B85B14" w:rsidRPr="00DA3598" w:rsidRDefault="00B85B14" w:rsidP="002F3F61">
      <w:pPr>
        <w:rPr>
          <w:lang w:val="es-ES_tradnl"/>
        </w:rPr>
      </w:pPr>
    </w:p>
    <w:p w:rsidR="00F65FDB" w:rsidRPr="00DA3598" w:rsidRDefault="00E72503" w:rsidP="00F65FDB">
      <w:pPr>
        <w:rPr>
          <w:lang w:val="es-ES_tradnl"/>
        </w:rPr>
      </w:pPr>
      <w:r>
        <w:rPr>
          <w:lang w:val="es-ES_tradnl"/>
        </w:rPr>
        <w:t>[</w:t>
      </w:r>
      <w:r w:rsidR="00F65FDB" w:rsidRPr="00DA3598">
        <w:rPr>
          <w:lang w:val="es-ES_tradnl"/>
        </w:rPr>
        <w:t>2)</w:t>
      </w:r>
      <w:r w:rsidR="00F65FDB" w:rsidRPr="00DA3598">
        <w:rPr>
          <w:lang w:val="es-ES_tradnl"/>
        </w:rPr>
        <w:tab/>
      </w:r>
      <w:r w:rsidR="00F65FDB" w:rsidRPr="00DA3598">
        <w:rPr>
          <w:i/>
          <w:lang w:val="es-ES_tradnl"/>
        </w:rPr>
        <w:t>[Negociaciones]</w:t>
      </w:r>
      <w:r w:rsidR="00F65FDB" w:rsidRPr="00DA3598">
        <w:rPr>
          <w:lang w:val="es-ES_tradnl"/>
        </w:rPr>
        <w:t xml:space="preserve">  </w:t>
      </w:r>
      <w:r>
        <w:rPr>
          <w:lang w:val="es-ES_tradnl"/>
        </w:rPr>
        <w:t>Cuando corresponda, l</w:t>
      </w:r>
      <w:r w:rsidR="00F65FDB" w:rsidRPr="00DA3598">
        <w:rPr>
          <w:lang w:val="es-ES_tradnl"/>
        </w:rPr>
        <w:t xml:space="preserve">a Parte Contratante de origen podrá </w:t>
      </w:r>
      <w:r>
        <w:rPr>
          <w:lang w:val="es-ES_tradnl"/>
        </w:rPr>
        <w:t>proponer</w:t>
      </w:r>
      <w:r w:rsidR="00F65FDB" w:rsidRPr="00DA3598">
        <w:rPr>
          <w:lang w:val="es-ES_tradnl"/>
        </w:rPr>
        <w:t xml:space="preserve"> </w:t>
      </w:r>
      <w:r>
        <w:rPr>
          <w:lang w:val="es-ES_tradnl"/>
        </w:rPr>
        <w:t xml:space="preserve">que se entablen </w:t>
      </w:r>
      <w:r w:rsidR="00F65FDB" w:rsidRPr="00DA3598">
        <w:rPr>
          <w:lang w:val="es-ES_tradnl"/>
        </w:rPr>
        <w:t xml:space="preserve">negociaciones con una Parte Contratante respecto de la que </w:t>
      </w:r>
      <w:r w:rsidR="00315F79" w:rsidRPr="00DA3598">
        <w:rPr>
          <w:lang w:val="es-ES_tradnl"/>
        </w:rPr>
        <w:t>se haya inscrito una denegación</w:t>
      </w:r>
      <w:r w:rsidR="00F65FDB" w:rsidRPr="00DA3598">
        <w:rPr>
          <w:lang w:val="es-ES_tradnl"/>
        </w:rPr>
        <w:t xml:space="preserve"> a fin de </w:t>
      </w:r>
      <w:r w:rsidR="00315F79" w:rsidRPr="00DA3598">
        <w:rPr>
          <w:lang w:val="es-ES_tradnl"/>
        </w:rPr>
        <w:t>que se retire</w:t>
      </w:r>
      <w:r w:rsidR="00F65FDB" w:rsidRPr="00DA3598">
        <w:rPr>
          <w:lang w:val="es-ES_tradnl"/>
        </w:rPr>
        <w:t xml:space="preserve"> </w:t>
      </w:r>
      <w:r w:rsidR="00315F79" w:rsidRPr="00DA3598">
        <w:rPr>
          <w:lang w:val="es-ES_tradnl"/>
        </w:rPr>
        <w:t>dicha</w:t>
      </w:r>
      <w:r w:rsidR="00F65FDB" w:rsidRPr="00DA3598">
        <w:rPr>
          <w:lang w:val="es-ES_tradnl"/>
        </w:rPr>
        <w:t xml:space="preserve"> denegación</w:t>
      </w:r>
      <w:r>
        <w:rPr>
          <w:lang w:val="es-ES_tradnl"/>
        </w:rPr>
        <w:t>, en particular a pedido de las partes interesadas a las que afecte esa denegación</w:t>
      </w:r>
      <w:r w:rsidR="00F65FDB" w:rsidRPr="00DA3598">
        <w:rPr>
          <w:lang w:val="es-ES_tradnl"/>
        </w:rPr>
        <w:t>.</w:t>
      </w:r>
      <w:r>
        <w:rPr>
          <w:lang w:val="es-ES_tradnl"/>
        </w:rPr>
        <w:t>]</w:t>
      </w:r>
    </w:p>
    <w:p w:rsidR="00B85B14" w:rsidRPr="00DA3598" w:rsidRDefault="00B85B14" w:rsidP="002F3F61">
      <w:pPr>
        <w:rPr>
          <w:lang w:val="es-ES_tradnl"/>
        </w:rPr>
      </w:pPr>
    </w:p>
    <w:p w:rsidR="008D42C4" w:rsidRPr="00DA3598" w:rsidRDefault="008D42C4" w:rsidP="002F3F61">
      <w:pPr>
        <w:rPr>
          <w:lang w:val="es-ES_tradnl"/>
        </w:rPr>
      </w:pPr>
    </w:p>
    <w:p w:rsidR="00403413" w:rsidRPr="00DA3598" w:rsidRDefault="00403413" w:rsidP="000F60F1">
      <w:pPr>
        <w:jc w:val="center"/>
        <w:rPr>
          <w:b/>
          <w:lang w:val="es-ES_tradnl"/>
        </w:rPr>
      </w:pPr>
      <w:r w:rsidRPr="00DA3598">
        <w:rPr>
          <w:b/>
          <w:lang w:val="es-ES_tradnl"/>
        </w:rPr>
        <w:t>Artícul</w:t>
      </w:r>
      <w:r w:rsidR="00C62207" w:rsidRPr="00DA3598">
        <w:rPr>
          <w:b/>
          <w:lang w:val="es-ES_tradnl"/>
        </w:rPr>
        <w:t>o 1</w:t>
      </w:r>
      <w:r w:rsidRPr="00DA3598">
        <w:rPr>
          <w:b/>
          <w:lang w:val="es-ES_tradnl"/>
        </w:rPr>
        <w:t>7</w:t>
      </w:r>
    </w:p>
    <w:p w:rsidR="00403413" w:rsidRPr="00DA3598" w:rsidRDefault="00403413" w:rsidP="002F3F61">
      <w:pPr>
        <w:widowControl w:val="0"/>
        <w:jc w:val="center"/>
        <w:rPr>
          <w:lang w:val="es-ES_tradnl"/>
        </w:rPr>
      </w:pPr>
      <w:r w:rsidRPr="00DA3598">
        <w:rPr>
          <w:lang w:val="es-ES_tradnl"/>
        </w:rPr>
        <w:t>Utilización anterior</w:t>
      </w:r>
    </w:p>
    <w:p w:rsidR="00403413" w:rsidRPr="00DA3598" w:rsidRDefault="00403413" w:rsidP="002F3F61">
      <w:pPr>
        <w:widowControl w:val="0"/>
        <w:rPr>
          <w:lang w:val="es-ES_tradnl"/>
        </w:rPr>
      </w:pPr>
    </w:p>
    <w:p w:rsidR="00403413" w:rsidRPr="00DA3598" w:rsidRDefault="00E72503" w:rsidP="002F3F61">
      <w:pPr>
        <w:widowControl w:val="0"/>
        <w:rPr>
          <w:lang w:val="es-ES_tradnl"/>
        </w:rPr>
      </w:pPr>
      <w:r>
        <w:rPr>
          <w:lang w:val="es-ES_tradnl"/>
        </w:rPr>
        <w:t>[</w:t>
      </w:r>
      <w:r w:rsidR="00403413" w:rsidRPr="00DA3598">
        <w:rPr>
          <w:lang w:val="es-ES_tradnl"/>
        </w:rPr>
        <w:t>1)</w:t>
      </w:r>
      <w:r w:rsidR="00403413" w:rsidRPr="00DA3598">
        <w:rPr>
          <w:lang w:val="es-ES_tradnl"/>
        </w:rPr>
        <w:tab/>
      </w:r>
      <w:r w:rsidR="00403413" w:rsidRPr="00DA3598">
        <w:rPr>
          <w:i/>
          <w:lang w:val="es-ES_tradnl"/>
        </w:rPr>
        <w:t>[</w:t>
      </w:r>
      <w:r w:rsidR="00AC10EE" w:rsidRPr="00DA3598">
        <w:rPr>
          <w:i/>
          <w:lang w:val="es-ES_tradnl"/>
        </w:rPr>
        <w:t>Supresión gradual de la utilización anterior</w:t>
      </w:r>
      <w:r w:rsidR="00403413" w:rsidRPr="00DA3598">
        <w:rPr>
          <w:i/>
          <w:iCs/>
          <w:lang w:val="es-ES_tradnl"/>
        </w:rPr>
        <w:t>]</w:t>
      </w:r>
      <w:r w:rsidR="00403413" w:rsidRPr="00DA3598">
        <w:rPr>
          <w:i/>
          <w:lang w:val="es-ES_tradnl"/>
        </w:rPr>
        <w:t xml:space="preserve">  </w:t>
      </w:r>
      <w:r w:rsidR="00AC10EE" w:rsidRPr="00DA3598">
        <w:rPr>
          <w:i/>
          <w:lang w:val="es-ES_tradnl"/>
        </w:rPr>
        <w:t xml:space="preserve">a) </w:t>
      </w:r>
      <w:r w:rsidR="00D14A09" w:rsidRPr="00DA3598">
        <w:rPr>
          <w:i/>
          <w:lang w:val="es-ES_tradnl"/>
        </w:rPr>
        <w:t>C</w:t>
      </w:r>
      <w:r w:rsidR="00403413" w:rsidRPr="00DA3598">
        <w:rPr>
          <w:lang w:val="es-ES_tradnl"/>
        </w:rPr>
        <w:t xml:space="preserve">uando una denominación </w:t>
      </w:r>
      <w:r w:rsidR="004250BC" w:rsidRPr="00DA3598">
        <w:rPr>
          <w:lang w:val="es-ES_tradnl"/>
        </w:rPr>
        <w:t>que constituya una</w:t>
      </w:r>
      <w:r w:rsidR="00403413" w:rsidRPr="00DA3598">
        <w:rPr>
          <w:lang w:val="es-ES_tradnl"/>
        </w:rPr>
        <w:t xml:space="preserve"> denominación de origen registrada </w:t>
      </w:r>
      <w:r w:rsidR="00181528" w:rsidRPr="00DA3598">
        <w:rPr>
          <w:lang w:val="es-ES_tradnl"/>
        </w:rPr>
        <w:t xml:space="preserve">o una indicación que constituya una indicación geográfica registrada </w:t>
      </w:r>
      <w:r w:rsidR="009B2480" w:rsidRPr="00DA3598">
        <w:rPr>
          <w:lang w:val="es-ES_tradnl"/>
        </w:rPr>
        <w:t xml:space="preserve">ya </w:t>
      </w:r>
      <w:r w:rsidR="00181528" w:rsidRPr="00DA3598">
        <w:rPr>
          <w:lang w:val="es-ES_tradnl"/>
        </w:rPr>
        <w:t xml:space="preserve">haya sido </w:t>
      </w:r>
      <w:r w:rsidR="009B2480" w:rsidRPr="00DA3598">
        <w:rPr>
          <w:lang w:val="es-ES_tradnl"/>
        </w:rPr>
        <w:t>utilizada</w:t>
      </w:r>
      <w:r w:rsidR="00181528" w:rsidRPr="00DA3598">
        <w:rPr>
          <w:lang w:val="es-ES_tradnl"/>
        </w:rPr>
        <w:t xml:space="preserve"> por terceros </w:t>
      </w:r>
      <w:r w:rsidR="009B2480" w:rsidRPr="00DA3598">
        <w:rPr>
          <w:lang w:val="es-ES_tradnl"/>
        </w:rPr>
        <w:t xml:space="preserve">antes de la fecha del registro internacional en </w:t>
      </w:r>
      <w:r w:rsidR="00403413" w:rsidRPr="00DA3598">
        <w:rPr>
          <w:lang w:val="es-ES_tradnl"/>
        </w:rPr>
        <w:t>una Parte Contratante</w:t>
      </w:r>
      <w:r w:rsidR="009B2480" w:rsidRPr="00DA3598">
        <w:rPr>
          <w:lang w:val="es-ES_tradnl"/>
        </w:rPr>
        <w:t>,</w:t>
      </w:r>
      <w:r w:rsidR="00403413" w:rsidRPr="00DA3598">
        <w:rPr>
          <w:lang w:val="es-ES_tradnl"/>
        </w:rPr>
        <w:t xml:space="preserve"> </w:t>
      </w:r>
      <w:r w:rsidR="001B76AE" w:rsidRPr="00DA3598">
        <w:rPr>
          <w:lang w:val="es-ES_tradnl"/>
        </w:rPr>
        <w:t>y no esté protegida en virtud del Artícul</w:t>
      </w:r>
      <w:r w:rsidR="00C62207" w:rsidRPr="00DA3598">
        <w:rPr>
          <w:lang w:val="es-ES_tradnl"/>
        </w:rPr>
        <w:t>o 1</w:t>
      </w:r>
      <w:r w:rsidR="001B76AE" w:rsidRPr="00DA3598">
        <w:rPr>
          <w:lang w:val="es-ES_tradnl"/>
        </w:rPr>
        <w:t xml:space="preserve">3, </w:t>
      </w:r>
      <w:r w:rsidR="00D14A09" w:rsidRPr="00DA3598">
        <w:rPr>
          <w:lang w:val="es-ES_tradnl"/>
        </w:rPr>
        <w:t>es</w:t>
      </w:r>
      <w:r w:rsidR="00403413" w:rsidRPr="00DA3598">
        <w:rPr>
          <w:lang w:val="es-ES_tradnl"/>
        </w:rPr>
        <w:t>a Parte Contratante</w:t>
      </w:r>
      <w:r w:rsidR="00D14A09" w:rsidRPr="00DA3598">
        <w:rPr>
          <w:lang w:val="es-ES_tradnl"/>
        </w:rPr>
        <w:t xml:space="preserve">, cuando por ese motivo no </w:t>
      </w:r>
      <w:r w:rsidR="00AF5E99" w:rsidRPr="00DA3598">
        <w:rPr>
          <w:lang w:val="es-ES_tradnl"/>
        </w:rPr>
        <w:t>deniegue</w:t>
      </w:r>
      <w:r w:rsidR="00D14A09" w:rsidRPr="00DA3598">
        <w:rPr>
          <w:lang w:val="es-ES_tradnl"/>
        </w:rPr>
        <w:t xml:space="preserve"> la </w:t>
      </w:r>
      <w:r w:rsidR="001B76AE" w:rsidRPr="00DA3598">
        <w:rPr>
          <w:lang w:val="es-ES_tradnl"/>
        </w:rPr>
        <w:t xml:space="preserve">protección </w:t>
      </w:r>
      <w:r w:rsidR="00D14A09" w:rsidRPr="00DA3598">
        <w:rPr>
          <w:lang w:val="es-ES_tradnl"/>
        </w:rPr>
        <w:t>de origen o la indicación geográfica,</w:t>
      </w:r>
      <w:r w:rsidR="00403413" w:rsidRPr="00DA3598">
        <w:rPr>
          <w:lang w:val="es-ES_tradnl"/>
        </w:rPr>
        <w:t xml:space="preserve"> podrá conceder a tales terceros un plazo determinado</w:t>
      </w:r>
      <w:r w:rsidR="00146349" w:rsidRPr="00DA3598">
        <w:rPr>
          <w:lang w:val="es-ES_tradnl"/>
        </w:rPr>
        <w:t>, según se indica en el Reglamento,</w:t>
      </w:r>
      <w:r w:rsidR="00403413" w:rsidRPr="00DA3598">
        <w:rPr>
          <w:lang w:val="es-ES_tradnl"/>
        </w:rPr>
        <w:t xml:space="preserve"> par</w:t>
      </w:r>
      <w:r w:rsidR="00DC4123" w:rsidRPr="00DA3598">
        <w:rPr>
          <w:lang w:val="es-ES_tradnl"/>
        </w:rPr>
        <w:t>a poner fin a dicha utilización</w:t>
      </w:r>
      <w:r w:rsidR="00146349" w:rsidRPr="00DA3598">
        <w:rPr>
          <w:lang w:val="es-ES_tradnl"/>
        </w:rPr>
        <w:t>.</w:t>
      </w:r>
    </w:p>
    <w:p w:rsidR="00403413" w:rsidRPr="00DA3598" w:rsidRDefault="00D14A09" w:rsidP="008D42C4">
      <w:pPr>
        <w:widowControl w:val="0"/>
        <w:ind w:firstLine="567"/>
        <w:rPr>
          <w:lang w:val="es-ES_tradnl"/>
        </w:rPr>
      </w:pPr>
      <w:r w:rsidRPr="00DA3598">
        <w:rPr>
          <w:lang w:val="es-ES_tradnl"/>
        </w:rPr>
        <w:t>b</w:t>
      </w:r>
      <w:r w:rsidR="00403413" w:rsidRPr="00DA3598">
        <w:rPr>
          <w:lang w:val="es-ES_tradnl"/>
        </w:rPr>
        <w:t>)</w:t>
      </w:r>
      <w:r w:rsidR="00403413" w:rsidRPr="00DA3598">
        <w:rPr>
          <w:lang w:val="es-ES_tradnl"/>
        </w:rPr>
        <w:tab/>
        <w:t>Cuando una Parte Contratante haya denegado los efectos de un registro internacional conforme a lo dispuesto en el Artícul</w:t>
      </w:r>
      <w:r w:rsidR="00C62207" w:rsidRPr="00DA3598">
        <w:rPr>
          <w:lang w:val="es-ES_tradnl"/>
        </w:rPr>
        <w:t>o 1</w:t>
      </w:r>
      <w:r w:rsidR="00403413" w:rsidRPr="00DA3598">
        <w:rPr>
          <w:lang w:val="es-ES_tradnl"/>
        </w:rPr>
        <w:t>5, fundándose en una utilización anterior</w:t>
      </w:r>
      <w:r w:rsidRPr="00DA3598">
        <w:rPr>
          <w:lang w:val="es-ES_tradnl"/>
        </w:rPr>
        <w:t xml:space="preserve"> </w:t>
      </w:r>
      <w:r w:rsidR="001E69AE" w:rsidRPr="00DA3598">
        <w:rPr>
          <w:lang w:val="es-ES_tradnl"/>
        </w:rPr>
        <w:t>se</w:t>
      </w:r>
      <w:r w:rsidR="001B76AE" w:rsidRPr="00DA3598">
        <w:rPr>
          <w:lang w:val="es-ES_tradnl"/>
        </w:rPr>
        <w:t xml:space="preserve"> contempla en el </w:t>
      </w:r>
      <w:r w:rsidR="00146349" w:rsidRPr="00DA3598">
        <w:rPr>
          <w:lang w:val="es-ES_tradnl"/>
        </w:rPr>
        <w:t>apartado</w:t>
      </w:r>
      <w:r w:rsidR="001B76AE" w:rsidRPr="00DA3598">
        <w:rPr>
          <w:lang w:val="es-ES_tradnl"/>
        </w:rPr>
        <w:t xml:space="preserve"> </w:t>
      </w:r>
      <w:r w:rsidR="00146349" w:rsidRPr="00DA3598">
        <w:rPr>
          <w:lang w:val="es-ES_tradnl"/>
        </w:rPr>
        <w:t>a</w:t>
      </w:r>
      <w:r w:rsidR="001B76AE" w:rsidRPr="00DA3598">
        <w:rPr>
          <w:lang w:val="es-ES_tradnl"/>
        </w:rPr>
        <w:t>)</w:t>
      </w:r>
      <w:r w:rsidR="00403413" w:rsidRPr="00DA3598">
        <w:rPr>
          <w:lang w:val="es-ES_tradnl"/>
        </w:rPr>
        <w:t xml:space="preserve">, podrá </w:t>
      </w:r>
      <w:r w:rsidRPr="00DA3598">
        <w:rPr>
          <w:lang w:val="es-ES_tradnl"/>
        </w:rPr>
        <w:t xml:space="preserve">de manera similar conceder a tales terceros </w:t>
      </w:r>
      <w:r w:rsidR="00A07969" w:rsidRPr="00DA3598">
        <w:rPr>
          <w:lang w:val="es-ES_tradnl"/>
        </w:rPr>
        <w:t xml:space="preserve">un plazo determinado para poner fin a dicha utilización, </w:t>
      </w:r>
      <w:r w:rsidRPr="00DA3598">
        <w:rPr>
          <w:lang w:val="es-ES_tradnl"/>
        </w:rPr>
        <w:t>en caso de que decida retirar la denegación</w:t>
      </w:r>
      <w:r w:rsidR="001B76AE" w:rsidRPr="00DA3598">
        <w:rPr>
          <w:lang w:val="es-ES_tradnl"/>
        </w:rPr>
        <w:t xml:space="preserve"> en virtud del Artícul</w:t>
      </w:r>
      <w:r w:rsidR="00C62207" w:rsidRPr="00DA3598">
        <w:rPr>
          <w:lang w:val="es-ES_tradnl"/>
        </w:rPr>
        <w:t>o 1</w:t>
      </w:r>
      <w:r w:rsidR="001B76AE" w:rsidRPr="00DA3598">
        <w:rPr>
          <w:lang w:val="es-ES_tradnl"/>
        </w:rPr>
        <w:t>6 o notificar la concesión de protección en virtud del Artícul</w:t>
      </w:r>
      <w:r w:rsidR="00C62207" w:rsidRPr="00DA3598">
        <w:rPr>
          <w:lang w:val="es-ES_tradnl"/>
        </w:rPr>
        <w:t>o 1</w:t>
      </w:r>
      <w:r w:rsidR="001B76AE" w:rsidRPr="00DA3598">
        <w:rPr>
          <w:lang w:val="es-ES_tradnl"/>
        </w:rPr>
        <w:t>8</w:t>
      </w:r>
      <w:r w:rsidR="00403413" w:rsidRPr="00DA3598">
        <w:rPr>
          <w:lang w:val="es-ES_tradnl"/>
        </w:rPr>
        <w:t>.</w:t>
      </w:r>
    </w:p>
    <w:p w:rsidR="00022715" w:rsidRPr="00DA3598" w:rsidRDefault="00A07969" w:rsidP="008D42C4">
      <w:pPr>
        <w:widowControl w:val="0"/>
        <w:ind w:firstLine="567"/>
        <w:rPr>
          <w:lang w:val="es-ES_tradnl"/>
        </w:rPr>
      </w:pPr>
      <w:r w:rsidRPr="00DA3598">
        <w:rPr>
          <w:lang w:val="es-ES_tradnl"/>
        </w:rPr>
        <w:t>c)</w:t>
      </w:r>
      <w:r w:rsidRPr="00DA3598">
        <w:rPr>
          <w:lang w:val="es-ES_tradnl"/>
        </w:rPr>
        <w:tab/>
        <w:t>La Parte Contratante notificará a la Oficina Internacional todos esos períodos, de conformidad con los procedimientos especificados en el Reglamento</w:t>
      </w:r>
      <w:r w:rsidR="00022715" w:rsidRPr="00DA3598">
        <w:rPr>
          <w:lang w:val="es-ES_tradnl"/>
        </w:rPr>
        <w:t>.</w:t>
      </w:r>
      <w:r w:rsidR="00E72503">
        <w:rPr>
          <w:lang w:val="es-ES_tradnl"/>
        </w:rPr>
        <w:t>]</w:t>
      </w:r>
    </w:p>
    <w:p w:rsidR="00A07969" w:rsidRPr="00DA3598" w:rsidRDefault="00A07969" w:rsidP="002F3F61">
      <w:pPr>
        <w:rPr>
          <w:lang w:val="es-ES_tradnl"/>
        </w:rPr>
      </w:pPr>
    </w:p>
    <w:p w:rsidR="00403413" w:rsidRPr="00DA3598" w:rsidRDefault="001E69AE" w:rsidP="002F3F61">
      <w:pPr>
        <w:rPr>
          <w:lang w:val="es-ES_tradnl"/>
        </w:rPr>
      </w:pPr>
      <w:r w:rsidRPr="00DA3598">
        <w:rPr>
          <w:lang w:val="es-ES_tradnl"/>
        </w:rPr>
        <w:t>2</w:t>
      </w:r>
      <w:r w:rsidR="00403413" w:rsidRPr="00DA3598">
        <w:rPr>
          <w:lang w:val="es-ES_tradnl"/>
        </w:rPr>
        <w:t>)</w:t>
      </w:r>
      <w:r w:rsidR="00403413" w:rsidRPr="00DA3598">
        <w:rPr>
          <w:lang w:val="es-ES_tradnl"/>
        </w:rPr>
        <w:tab/>
      </w:r>
      <w:r w:rsidR="00403413" w:rsidRPr="00DA3598">
        <w:rPr>
          <w:i/>
          <w:iCs/>
          <w:lang w:val="es-ES_tradnl"/>
        </w:rPr>
        <w:t>[Coexistencia]</w:t>
      </w:r>
      <w:r w:rsidR="00403413" w:rsidRPr="00DA3598">
        <w:rPr>
          <w:lang w:val="es-ES_tradnl"/>
        </w:rPr>
        <w:t xml:space="preserve">  Cuando una Parte Contratante </w:t>
      </w:r>
      <w:r w:rsidR="00A07969" w:rsidRPr="00DA3598">
        <w:rPr>
          <w:lang w:val="es-ES_tradnl"/>
        </w:rPr>
        <w:t xml:space="preserve">que </w:t>
      </w:r>
      <w:r w:rsidR="00403413" w:rsidRPr="00DA3598">
        <w:rPr>
          <w:lang w:val="es-ES_tradnl"/>
        </w:rPr>
        <w:t>ha</w:t>
      </w:r>
      <w:r w:rsidR="00A07969" w:rsidRPr="00DA3598">
        <w:rPr>
          <w:lang w:val="es-ES_tradnl"/>
        </w:rPr>
        <w:t>ya</w:t>
      </w:r>
      <w:r w:rsidR="00403413" w:rsidRPr="00DA3598">
        <w:rPr>
          <w:lang w:val="es-ES_tradnl"/>
        </w:rPr>
        <w:t xml:space="preserve"> denegado los efectos de un registro internacional conforme a lo dispuesto en el Artícul</w:t>
      </w:r>
      <w:r w:rsidR="00C62207" w:rsidRPr="00DA3598">
        <w:rPr>
          <w:lang w:val="es-ES_tradnl"/>
        </w:rPr>
        <w:t>o 1</w:t>
      </w:r>
      <w:r w:rsidR="00403413" w:rsidRPr="00DA3598">
        <w:rPr>
          <w:lang w:val="es-ES_tradnl"/>
        </w:rPr>
        <w:t>5, fundándose en una utilizació</w:t>
      </w:r>
      <w:r w:rsidR="00022715" w:rsidRPr="00DA3598">
        <w:rPr>
          <w:lang w:val="es-ES_tradnl"/>
        </w:rPr>
        <w:t>n e</w:t>
      </w:r>
      <w:r w:rsidR="00A07969" w:rsidRPr="00DA3598">
        <w:rPr>
          <w:lang w:val="es-ES_tradnl"/>
        </w:rPr>
        <w:t xml:space="preserve">n el marco de un </w:t>
      </w:r>
      <w:r w:rsidR="00E72503">
        <w:rPr>
          <w:lang w:val="es-ES_tradnl"/>
        </w:rPr>
        <w:t>[</w:t>
      </w:r>
      <w:r w:rsidR="00A07969" w:rsidRPr="00DA3598">
        <w:rPr>
          <w:lang w:val="es-ES_tradnl"/>
        </w:rPr>
        <w:t xml:space="preserve">derecho </w:t>
      </w:r>
      <w:r w:rsidR="00403413" w:rsidRPr="00DA3598">
        <w:rPr>
          <w:lang w:val="es-ES_tradnl"/>
        </w:rPr>
        <w:t>anterior</w:t>
      </w:r>
      <w:r w:rsidR="00E72503">
        <w:rPr>
          <w:lang w:val="es-ES_tradnl"/>
        </w:rPr>
        <w:t>]</w:t>
      </w:r>
      <w:r w:rsidR="00A07969" w:rsidRPr="00DA3598">
        <w:rPr>
          <w:lang w:val="es-ES_tradnl"/>
        </w:rPr>
        <w:t>, según se indica en el Artícul</w:t>
      </w:r>
      <w:r w:rsidR="00C62207" w:rsidRPr="00DA3598">
        <w:rPr>
          <w:lang w:val="es-ES_tradnl"/>
        </w:rPr>
        <w:t>o 1</w:t>
      </w:r>
      <w:r w:rsidR="008A32C9" w:rsidRPr="00DA3598">
        <w:rPr>
          <w:lang w:val="es-ES_tradnl"/>
        </w:rPr>
        <w:t>3</w:t>
      </w:r>
      <w:r w:rsidR="00A07969" w:rsidRPr="00DA3598">
        <w:rPr>
          <w:lang w:val="es-ES_tradnl"/>
        </w:rPr>
        <w:t>, notifique el retiro de esa denegación conforme al Artícul</w:t>
      </w:r>
      <w:r w:rsidR="00C62207" w:rsidRPr="00DA3598">
        <w:rPr>
          <w:lang w:val="es-ES_tradnl"/>
        </w:rPr>
        <w:t>o 1</w:t>
      </w:r>
      <w:r w:rsidR="00A07969" w:rsidRPr="00DA3598">
        <w:rPr>
          <w:lang w:val="es-ES_tradnl"/>
        </w:rPr>
        <w:t>6 o la concesión de una protección en el marco del Artícul</w:t>
      </w:r>
      <w:r w:rsidR="00C62207" w:rsidRPr="00DA3598">
        <w:rPr>
          <w:lang w:val="es-ES_tradnl"/>
        </w:rPr>
        <w:t>o 1</w:t>
      </w:r>
      <w:r w:rsidR="00A07969" w:rsidRPr="00DA3598">
        <w:rPr>
          <w:lang w:val="es-ES_tradnl"/>
        </w:rPr>
        <w:t xml:space="preserve">8, la protección resultante de la denominación de origen o indicación geográfica no redundará en perjuicio </w:t>
      </w:r>
      <w:r w:rsidR="00C21A7C">
        <w:rPr>
          <w:lang w:val="es-ES_tradnl"/>
        </w:rPr>
        <w:t>[</w:t>
      </w:r>
      <w:r w:rsidR="00A07969" w:rsidRPr="00DA3598">
        <w:rPr>
          <w:lang w:val="es-ES_tradnl"/>
        </w:rPr>
        <w:t>del derecho anterior</w:t>
      </w:r>
      <w:r w:rsidR="00C21A7C">
        <w:rPr>
          <w:lang w:val="es-ES_tradnl"/>
        </w:rPr>
        <w:t>]</w:t>
      </w:r>
      <w:r w:rsidR="00A07969" w:rsidRPr="00DA3598">
        <w:rPr>
          <w:lang w:val="es-ES_tradnl"/>
        </w:rPr>
        <w:t xml:space="preserve"> o su utilización, a menos que la protección haya sido concedida después de la </w:t>
      </w:r>
      <w:r w:rsidR="00403413" w:rsidRPr="00DA3598">
        <w:rPr>
          <w:lang w:val="es-ES_tradnl"/>
        </w:rPr>
        <w:t xml:space="preserve">anulación, </w:t>
      </w:r>
      <w:r w:rsidR="00426D17" w:rsidRPr="00DA3598">
        <w:rPr>
          <w:lang w:val="es-ES_tradnl"/>
        </w:rPr>
        <w:t xml:space="preserve">no </w:t>
      </w:r>
      <w:r w:rsidR="00181528" w:rsidRPr="00DA3598">
        <w:rPr>
          <w:lang w:val="es-ES_tradnl"/>
        </w:rPr>
        <w:t>renovación</w:t>
      </w:r>
      <w:r w:rsidR="001C36D0" w:rsidRPr="00DA3598">
        <w:rPr>
          <w:lang w:val="es-ES_tradnl"/>
        </w:rPr>
        <w:t>,</w:t>
      </w:r>
      <w:r w:rsidR="00426D17" w:rsidRPr="00DA3598">
        <w:rPr>
          <w:lang w:val="es-ES_tradnl"/>
        </w:rPr>
        <w:t xml:space="preserve"> </w:t>
      </w:r>
      <w:r w:rsidR="00403413" w:rsidRPr="00DA3598">
        <w:rPr>
          <w:lang w:val="es-ES_tradnl"/>
        </w:rPr>
        <w:t>revocación o in</w:t>
      </w:r>
      <w:r w:rsidR="00985CC7">
        <w:rPr>
          <w:lang w:val="es-ES_tradnl"/>
        </w:rPr>
        <w:t xml:space="preserve">validación del </w:t>
      </w:r>
      <w:r w:rsidR="0032102D">
        <w:rPr>
          <w:lang w:val="es-ES_tradnl"/>
        </w:rPr>
        <w:t>[</w:t>
      </w:r>
      <w:r w:rsidR="00985CC7">
        <w:rPr>
          <w:lang w:val="es-ES_tradnl"/>
        </w:rPr>
        <w:t>derecho anterior</w:t>
      </w:r>
      <w:r w:rsidR="00C62207" w:rsidRPr="00DA3598">
        <w:rPr>
          <w:vertAlign w:val="superscript"/>
          <w:lang w:val="es-ES_tradnl"/>
        </w:rPr>
        <w:footnoteReference w:id="13"/>
      </w:r>
      <w:r w:rsidR="0032102D">
        <w:rPr>
          <w:lang w:val="es-ES_tradnl"/>
        </w:rPr>
        <w:t>]</w:t>
      </w:r>
      <w:r w:rsidR="00985CC7">
        <w:rPr>
          <w:lang w:val="es-ES_tradnl"/>
        </w:rPr>
        <w:t>.</w:t>
      </w:r>
    </w:p>
    <w:p w:rsidR="00403413" w:rsidRPr="00DA3598" w:rsidRDefault="00403413" w:rsidP="002F3F61">
      <w:pPr>
        <w:jc w:val="center"/>
        <w:rPr>
          <w:b/>
          <w:lang w:val="es-ES_tradnl"/>
        </w:rPr>
      </w:pPr>
      <w:r w:rsidRPr="00DA3598">
        <w:rPr>
          <w:b/>
          <w:lang w:val="es-ES_tradnl"/>
        </w:rPr>
        <w:lastRenderedPageBreak/>
        <w:t>Artícul</w:t>
      </w:r>
      <w:r w:rsidR="00C62207" w:rsidRPr="00DA3598">
        <w:rPr>
          <w:b/>
          <w:lang w:val="es-ES_tradnl"/>
        </w:rPr>
        <w:t>o 1</w:t>
      </w:r>
      <w:r w:rsidRPr="00DA3598">
        <w:rPr>
          <w:b/>
          <w:lang w:val="es-ES_tradnl"/>
        </w:rPr>
        <w:t>8</w:t>
      </w:r>
    </w:p>
    <w:p w:rsidR="00403413" w:rsidRPr="00DA3598" w:rsidRDefault="00403413" w:rsidP="002F3F61">
      <w:pPr>
        <w:jc w:val="center"/>
        <w:rPr>
          <w:lang w:val="es-ES_tradnl"/>
        </w:rPr>
      </w:pPr>
      <w:r w:rsidRPr="00DA3598">
        <w:rPr>
          <w:lang w:val="es-ES_tradnl"/>
        </w:rPr>
        <w:t>Notificación de concesión de la protección</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ab/>
        <w:t>La Administración competente de una Parte Contratante podrá notificar a la Oficina Internacional la concesión de la protección a una denominación de origen</w:t>
      </w:r>
      <w:r w:rsidR="00426D17" w:rsidRPr="00DA3598">
        <w:rPr>
          <w:lang w:val="es-ES_tradnl"/>
        </w:rPr>
        <w:t xml:space="preserve"> </w:t>
      </w:r>
      <w:r w:rsidR="008A32C9" w:rsidRPr="00DA3598">
        <w:rPr>
          <w:lang w:val="es-ES_tradnl"/>
        </w:rPr>
        <w:t xml:space="preserve">registrada </w:t>
      </w:r>
      <w:r w:rsidR="00426D17" w:rsidRPr="00DA3598">
        <w:rPr>
          <w:lang w:val="es-ES_tradnl"/>
        </w:rPr>
        <w:t>o</w:t>
      </w:r>
      <w:r w:rsidR="008A32C9" w:rsidRPr="00DA3598">
        <w:rPr>
          <w:lang w:val="es-ES_tradnl"/>
        </w:rPr>
        <w:t xml:space="preserve"> </w:t>
      </w:r>
      <w:r w:rsidR="00426D17" w:rsidRPr="00DA3598">
        <w:rPr>
          <w:lang w:val="es-ES_tradnl"/>
        </w:rPr>
        <w:t>una indicación geográfica</w:t>
      </w:r>
      <w:r w:rsidRPr="00DA3598">
        <w:rPr>
          <w:lang w:val="es-ES_tradnl"/>
        </w:rPr>
        <w:t xml:space="preserve"> registrada.  La Oficina Internacional inscribirá esa notificación en el Registro Internacional y la publicará.</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1</w:t>
      </w:r>
      <w:r w:rsidRPr="00DA3598">
        <w:rPr>
          <w:b/>
          <w:lang w:val="es-ES_tradnl"/>
        </w:rPr>
        <w:t>9</w:t>
      </w:r>
    </w:p>
    <w:p w:rsidR="00403413" w:rsidRPr="00DA3598" w:rsidRDefault="00403413" w:rsidP="002F3F61">
      <w:pPr>
        <w:jc w:val="center"/>
        <w:rPr>
          <w:lang w:val="es-ES_tradnl"/>
        </w:rPr>
      </w:pPr>
      <w:r w:rsidRPr="00DA3598">
        <w:rPr>
          <w:lang w:val="es-ES_tradnl"/>
        </w:rPr>
        <w:t>Invalidación</w:t>
      </w:r>
    </w:p>
    <w:p w:rsidR="00403413" w:rsidRPr="00DA3598" w:rsidRDefault="00403413" w:rsidP="002F3F61">
      <w:pPr>
        <w:rPr>
          <w:lang w:val="es-ES_tradnl"/>
        </w:rPr>
      </w:pPr>
    </w:p>
    <w:p w:rsidR="0032102D" w:rsidRDefault="0032102D" w:rsidP="008D42C4">
      <w:pPr>
        <w:rPr>
          <w:lang w:val="es-ES_tradnl"/>
        </w:rPr>
      </w:pPr>
      <w:r>
        <w:rPr>
          <w:iCs/>
          <w:lang w:val="es-ES_tradnl"/>
        </w:rPr>
        <w:t>1</w:t>
      </w:r>
      <w:r w:rsidR="008D42C4" w:rsidRPr="00DA3598">
        <w:rPr>
          <w:iCs/>
          <w:lang w:val="es-ES_tradnl"/>
        </w:rPr>
        <w:t>)</w:t>
      </w:r>
      <w:r w:rsidR="008D42C4" w:rsidRPr="00DA3598">
        <w:rPr>
          <w:i/>
          <w:lang w:val="es-ES_tradnl"/>
        </w:rPr>
        <w:tab/>
      </w:r>
      <w:r w:rsidR="00426D17" w:rsidRPr="00DA3598">
        <w:rPr>
          <w:i/>
          <w:lang w:val="es-ES_tradnl"/>
        </w:rPr>
        <w:t>[Motivos de invalidación]</w:t>
      </w:r>
      <w:r w:rsidR="00426D17" w:rsidRPr="00DA3598">
        <w:rPr>
          <w:lang w:val="es-ES_tradnl"/>
        </w:rPr>
        <w:t xml:space="preserve">  </w:t>
      </w:r>
      <w:r w:rsidR="00FE2C6B" w:rsidRPr="00DA3598">
        <w:rPr>
          <w:lang w:val="es-ES_tradnl"/>
        </w:rPr>
        <w:t>Entre l</w:t>
      </w:r>
      <w:r w:rsidR="008A32C9" w:rsidRPr="00DA3598">
        <w:rPr>
          <w:lang w:val="es-ES_tradnl"/>
        </w:rPr>
        <w:t>os motivos por los cuales u</w:t>
      </w:r>
      <w:r w:rsidR="00426D17" w:rsidRPr="00DA3598">
        <w:rPr>
          <w:lang w:val="es-ES_tradnl"/>
        </w:rPr>
        <w:t>na Parte Contratante podrá pronunciar una invalidación</w:t>
      </w:r>
      <w:r>
        <w:rPr>
          <w:lang w:val="es-ES_tradnl"/>
        </w:rPr>
        <w:t>, total o parcial, en su territorio,</w:t>
      </w:r>
      <w:r w:rsidR="00FE2C6B" w:rsidRPr="00DA3598">
        <w:rPr>
          <w:lang w:val="es-ES_tradnl"/>
        </w:rPr>
        <w:t xml:space="preserve"> cabe mencionar</w:t>
      </w:r>
      <w:r>
        <w:rPr>
          <w:lang w:val="es-ES_tradnl"/>
        </w:rPr>
        <w:t>:</w:t>
      </w:r>
    </w:p>
    <w:p w:rsidR="0032102D" w:rsidRDefault="0032102D" w:rsidP="008D42C4">
      <w:pPr>
        <w:rPr>
          <w:lang w:val="es-ES_tradnl"/>
        </w:rPr>
      </w:pPr>
    </w:p>
    <w:p w:rsidR="0032102D" w:rsidRPr="00D20EA4" w:rsidRDefault="0032102D" w:rsidP="008D42C4">
      <w:pPr>
        <w:rPr>
          <w:lang w:val="es-ES_tradnl"/>
        </w:rPr>
      </w:pPr>
      <w:r w:rsidRPr="00D20EA4">
        <w:rPr>
          <w:lang w:val="es-ES_tradnl"/>
        </w:rPr>
        <w:t>OPCIÓN A</w:t>
      </w:r>
    </w:p>
    <w:p w:rsidR="0032102D" w:rsidRDefault="0032102D" w:rsidP="008D42C4">
      <w:pPr>
        <w:rPr>
          <w:lang w:val="es-ES_tradnl"/>
        </w:rPr>
      </w:pPr>
    </w:p>
    <w:p w:rsidR="00426D17" w:rsidRPr="00DA3598" w:rsidRDefault="00FE2C6B" w:rsidP="008D42C4">
      <w:pPr>
        <w:rPr>
          <w:lang w:val="es-ES_tradnl"/>
        </w:rPr>
      </w:pPr>
      <w:proofErr w:type="gramStart"/>
      <w:r w:rsidRPr="00DA3598">
        <w:rPr>
          <w:lang w:val="es-ES_tradnl"/>
        </w:rPr>
        <w:t>en</w:t>
      </w:r>
      <w:proofErr w:type="gramEnd"/>
      <w:r w:rsidRPr="00DA3598">
        <w:rPr>
          <w:lang w:val="es-ES_tradnl"/>
        </w:rPr>
        <w:t xml:space="preserve"> particular, los motivos basados en</w:t>
      </w:r>
      <w:r w:rsidR="00426D17" w:rsidRPr="00DA3598">
        <w:rPr>
          <w:lang w:val="es-ES_tradnl"/>
        </w:rPr>
        <w:t xml:space="preserve"> un derecho anterior, </w:t>
      </w:r>
      <w:r w:rsidRPr="00DA3598">
        <w:rPr>
          <w:lang w:val="es-ES_tradnl"/>
        </w:rPr>
        <w:t>según</w:t>
      </w:r>
      <w:r w:rsidR="00F923FA" w:rsidRPr="00DA3598">
        <w:rPr>
          <w:lang w:val="es-ES_tradnl"/>
        </w:rPr>
        <w:t xml:space="preserve"> se menciona</w:t>
      </w:r>
      <w:r w:rsidR="00985CC7">
        <w:rPr>
          <w:lang w:val="es-ES_tradnl"/>
        </w:rPr>
        <w:t xml:space="preserve"> en el Artículo 13</w:t>
      </w:r>
      <w:r w:rsidR="001E69AE" w:rsidRPr="00DA3598">
        <w:rPr>
          <w:rStyle w:val="FootnoteReference"/>
          <w:lang w:val="es-ES_tradnl"/>
        </w:rPr>
        <w:footnoteReference w:id="14"/>
      </w:r>
      <w:r w:rsidR="00985CC7">
        <w:rPr>
          <w:lang w:val="es-ES_tradnl"/>
        </w:rPr>
        <w:t>.</w:t>
      </w:r>
    </w:p>
    <w:p w:rsidR="008D42C4" w:rsidRPr="00DA3598" w:rsidRDefault="008D42C4" w:rsidP="0032102D">
      <w:pPr>
        <w:rPr>
          <w:lang w:val="es-ES_tradnl"/>
        </w:rPr>
      </w:pPr>
    </w:p>
    <w:p w:rsidR="00192715" w:rsidRPr="00DA3598" w:rsidRDefault="00192715" w:rsidP="00192715">
      <w:pPr>
        <w:rPr>
          <w:lang w:val="es-ES_tradnl"/>
        </w:rPr>
      </w:pPr>
      <w:r w:rsidRPr="00DA3598">
        <w:rPr>
          <w:lang w:val="es-ES_tradnl"/>
        </w:rPr>
        <w:t>OPCIÓN B</w:t>
      </w:r>
    </w:p>
    <w:p w:rsidR="00192715" w:rsidRPr="00DA3598" w:rsidRDefault="00192715" w:rsidP="00192715">
      <w:pPr>
        <w:rPr>
          <w:lang w:val="es-ES_tradnl"/>
        </w:rPr>
      </w:pPr>
    </w:p>
    <w:p w:rsidR="00192715" w:rsidRPr="00DA3598" w:rsidRDefault="00192715" w:rsidP="000646AF">
      <w:pPr>
        <w:pStyle w:val="ListParagraph"/>
        <w:numPr>
          <w:ilvl w:val="2"/>
          <w:numId w:val="6"/>
        </w:numPr>
        <w:tabs>
          <w:tab w:val="clear" w:pos="1701"/>
        </w:tabs>
        <w:ind w:left="0" w:firstLine="567"/>
        <w:rPr>
          <w:lang w:val="es-ES_tradnl"/>
        </w:rPr>
      </w:pPr>
      <w:r w:rsidRPr="00DA3598">
        <w:rPr>
          <w:lang w:val="es-ES_tradnl"/>
        </w:rPr>
        <w:t>un derecho anterior, como se menciona en el Artícul</w:t>
      </w:r>
      <w:r w:rsidR="00C62207" w:rsidRPr="00DA3598">
        <w:rPr>
          <w:lang w:val="es-ES_tradnl"/>
        </w:rPr>
        <w:t>o 1</w:t>
      </w:r>
      <w:r w:rsidRPr="00DA3598">
        <w:rPr>
          <w:lang w:val="es-ES_tradnl"/>
        </w:rPr>
        <w:t>3, cuando la protección concedida a la denominación de origen o la indicación geográfica registrada haya sido impugnada y la decisión del tribunal sea definitiva;</w:t>
      </w:r>
      <w:r w:rsidR="00146349" w:rsidRPr="00DA3598">
        <w:rPr>
          <w:lang w:val="es-ES_tradnl"/>
        </w:rPr>
        <w:t xml:space="preserve">  o</w:t>
      </w:r>
    </w:p>
    <w:p w:rsidR="00192715" w:rsidRDefault="00192715" w:rsidP="000646AF">
      <w:pPr>
        <w:pStyle w:val="ListParagraph"/>
        <w:numPr>
          <w:ilvl w:val="2"/>
          <w:numId w:val="6"/>
        </w:numPr>
        <w:tabs>
          <w:tab w:val="clear" w:pos="1701"/>
        </w:tabs>
        <w:ind w:left="0" w:firstLine="567"/>
        <w:rPr>
          <w:lang w:val="es-ES_tradnl"/>
        </w:rPr>
      </w:pPr>
      <w:r w:rsidRPr="00DA3598">
        <w:rPr>
          <w:lang w:val="es-ES_tradnl"/>
        </w:rPr>
        <w:t>cuando ya no se cumpla la definición de denominación de origen o indicación geográfica en la</w:t>
      </w:r>
      <w:r w:rsidR="00146349" w:rsidRPr="00DA3598">
        <w:rPr>
          <w:lang w:val="es-ES_tradnl"/>
        </w:rPr>
        <w:t xml:space="preserve"> Parte Contratante de origen.</w:t>
      </w:r>
    </w:p>
    <w:p w:rsidR="0032102D" w:rsidRDefault="0032102D" w:rsidP="0032102D">
      <w:pPr>
        <w:pStyle w:val="ONUMFS"/>
        <w:numPr>
          <w:ilvl w:val="0"/>
          <w:numId w:val="0"/>
        </w:numPr>
        <w:spacing w:after="0"/>
        <w:rPr>
          <w:lang w:val="es-ES_tradnl"/>
        </w:rPr>
      </w:pPr>
    </w:p>
    <w:p w:rsidR="0032102D" w:rsidRPr="0032102D" w:rsidRDefault="0032102D" w:rsidP="0032102D">
      <w:pPr>
        <w:pStyle w:val="ONUMFS"/>
        <w:numPr>
          <w:ilvl w:val="0"/>
          <w:numId w:val="0"/>
        </w:numPr>
        <w:spacing w:after="0"/>
        <w:rPr>
          <w:lang w:val="es-ES_tradnl"/>
        </w:rPr>
      </w:pPr>
      <w:r>
        <w:rPr>
          <w:lang w:val="es-ES_tradnl"/>
        </w:rPr>
        <w:t>2)</w:t>
      </w:r>
      <w:r>
        <w:rPr>
          <w:lang w:val="es-ES_tradnl"/>
        </w:rPr>
        <w:tab/>
      </w:r>
      <w:r w:rsidRPr="0032102D">
        <w:rPr>
          <w:i/>
          <w:lang w:val="es-ES_tradnl"/>
        </w:rPr>
        <w:t>[Oportunidad de hacer valer derechos]</w:t>
      </w:r>
      <w:r>
        <w:rPr>
          <w:lang w:val="es-ES_tradnl"/>
        </w:rPr>
        <w:t xml:space="preserve">  Se dará a los beneficiarios la oportunidad de hacer valer sus derechos.  Esa oportunidad se dará también a la persona moral mencionada en el inciso ii) del párrafo 2) del Artículo 5.</w:t>
      </w:r>
    </w:p>
    <w:p w:rsidR="00403413" w:rsidRPr="00DA3598" w:rsidRDefault="00403413" w:rsidP="0032102D">
      <w:pPr>
        <w:rPr>
          <w:lang w:val="es-ES_tradnl"/>
        </w:rPr>
      </w:pPr>
    </w:p>
    <w:p w:rsidR="00403413" w:rsidRPr="00DA3598" w:rsidRDefault="00426D17" w:rsidP="002F3F61">
      <w:pPr>
        <w:rPr>
          <w:lang w:val="es-ES_tradnl"/>
        </w:rPr>
      </w:pPr>
      <w:r w:rsidRPr="00DA3598">
        <w:rPr>
          <w:lang w:val="es-ES_tradnl"/>
        </w:rPr>
        <w:t>3</w:t>
      </w:r>
      <w:r w:rsidR="00403413" w:rsidRPr="00DA3598">
        <w:rPr>
          <w:lang w:val="es-ES_tradnl"/>
        </w:rPr>
        <w:t>)</w:t>
      </w:r>
      <w:r w:rsidR="00403413" w:rsidRPr="00DA3598">
        <w:rPr>
          <w:lang w:val="es-ES_tradnl"/>
        </w:rPr>
        <w:tab/>
      </w:r>
      <w:r w:rsidRPr="00DA3598">
        <w:rPr>
          <w:i/>
          <w:lang w:val="es-ES_tradnl"/>
        </w:rPr>
        <w:t>[Notificación, registro y publicación]</w:t>
      </w:r>
      <w:r w:rsidRPr="00DA3598">
        <w:rPr>
          <w:lang w:val="es-ES_tradnl"/>
        </w:rPr>
        <w:t xml:space="preserve">  </w:t>
      </w:r>
      <w:r w:rsidR="00403413" w:rsidRPr="00DA3598">
        <w:rPr>
          <w:lang w:val="es-ES_tradnl"/>
        </w:rPr>
        <w:t>La Parte Contratante notificará la invalidación del registro internacional a la Oficina Internacional, que la inscribirá en el Registro Internacional y la publicará.</w:t>
      </w:r>
    </w:p>
    <w:p w:rsidR="00426D17" w:rsidRPr="00DA3598" w:rsidRDefault="00426D17" w:rsidP="002F3F61">
      <w:pPr>
        <w:rPr>
          <w:lang w:val="es-ES_tradnl"/>
        </w:rPr>
      </w:pPr>
    </w:p>
    <w:p w:rsidR="00426D17" w:rsidRPr="00DA3598" w:rsidRDefault="00426D17" w:rsidP="002F3F61">
      <w:pPr>
        <w:rPr>
          <w:lang w:val="es-ES_tradnl"/>
        </w:rPr>
      </w:pPr>
      <w:r w:rsidRPr="00DA3598">
        <w:rPr>
          <w:lang w:val="es-ES_tradnl"/>
        </w:rPr>
        <w:t>4)</w:t>
      </w:r>
      <w:r w:rsidRPr="00DA3598">
        <w:rPr>
          <w:lang w:val="es-ES_tradnl"/>
        </w:rPr>
        <w:tab/>
      </w:r>
      <w:r w:rsidRPr="00DA3598">
        <w:rPr>
          <w:i/>
          <w:lang w:val="es-ES_tradnl"/>
        </w:rPr>
        <w:t xml:space="preserve">[Protección en virtud de otros instrumentos]  </w:t>
      </w:r>
      <w:r w:rsidRPr="00DA3598">
        <w:rPr>
          <w:lang w:val="es-ES_tradnl"/>
        </w:rPr>
        <w:t xml:space="preserve">La invalidación no </w:t>
      </w:r>
      <w:r w:rsidR="00B51038" w:rsidRPr="00DA3598">
        <w:rPr>
          <w:lang w:val="es-ES_tradnl"/>
        </w:rPr>
        <w:t>irá</w:t>
      </w:r>
      <w:r w:rsidRPr="00DA3598">
        <w:rPr>
          <w:lang w:val="es-ES_tradnl"/>
        </w:rPr>
        <w:t xml:space="preserve"> en detrimento de la protección que pueda </w:t>
      </w:r>
      <w:r w:rsidR="00E159C3" w:rsidRPr="00DA3598">
        <w:rPr>
          <w:lang w:val="es-ES_tradnl"/>
        </w:rPr>
        <w:t>concederse</w:t>
      </w:r>
      <w:r w:rsidRPr="00DA3598">
        <w:rPr>
          <w:lang w:val="es-ES_tradnl"/>
        </w:rPr>
        <w:t xml:space="preserve">, </w:t>
      </w:r>
      <w:r w:rsidR="001C36D0" w:rsidRPr="00DA3598">
        <w:rPr>
          <w:lang w:val="es-ES_tradnl"/>
        </w:rPr>
        <w:t xml:space="preserve">conforme a lo dispuesto en </w:t>
      </w:r>
      <w:r w:rsidR="0006462F">
        <w:rPr>
          <w:lang w:val="es-ES_tradnl"/>
        </w:rPr>
        <w:t>[</w:t>
      </w:r>
      <w:r w:rsidR="001C36D0" w:rsidRPr="00DA3598">
        <w:rPr>
          <w:lang w:val="es-ES_tradnl"/>
        </w:rPr>
        <w:t xml:space="preserve">el </w:t>
      </w:r>
      <w:r w:rsidR="00B51038" w:rsidRPr="00DA3598">
        <w:rPr>
          <w:lang w:val="es-ES_tradnl"/>
        </w:rPr>
        <w:t>párraf</w:t>
      </w:r>
      <w:r w:rsidR="00C62207" w:rsidRPr="00DA3598">
        <w:rPr>
          <w:lang w:val="es-ES_tradnl"/>
        </w:rPr>
        <w:t>o </w:t>
      </w:r>
      <w:r w:rsidR="0032102D">
        <w:rPr>
          <w:lang w:val="es-ES_tradnl"/>
        </w:rPr>
        <w:t>2</w:t>
      </w:r>
      <w:r w:rsidR="00B51038" w:rsidRPr="00DA3598">
        <w:rPr>
          <w:lang w:val="es-ES_tradnl"/>
        </w:rPr>
        <w:t xml:space="preserve">) del </w:t>
      </w:r>
      <w:r w:rsidR="001C36D0" w:rsidRPr="00DA3598">
        <w:rPr>
          <w:lang w:val="es-ES_tradnl"/>
        </w:rPr>
        <w:t>Artícul</w:t>
      </w:r>
      <w:r w:rsidR="00C62207" w:rsidRPr="00DA3598">
        <w:rPr>
          <w:lang w:val="es-ES_tradnl"/>
        </w:rPr>
        <w:t>o 1</w:t>
      </w:r>
      <w:r w:rsidR="00146349" w:rsidRPr="00DA3598">
        <w:rPr>
          <w:lang w:val="es-ES_tradnl"/>
        </w:rPr>
        <w:t>0</w:t>
      </w:r>
      <w:r w:rsidR="0006462F">
        <w:rPr>
          <w:lang w:val="es-ES_tradnl"/>
        </w:rPr>
        <w:t>]</w:t>
      </w:r>
      <w:r w:rsidR="001C36D0" w:rsidRPr="00DA3598">
        <w:rPr>
          <w:lang w:val="es-ES_tradnl"/>
        </w:rPr>
        <w:t>, a la denominación o indicación de que se trate en la Parte Contratante que haya invalidado los efectos del registro internacional.</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2</w:t>
      </w:r>
      <w:r w:rsidRPr="00DA3598">
        <w:rPr>
          <w:b/>
          <w:lang w:val="es-ES_tradnl"/>
        </w:rPr>
        <w:t>0</w:t>
      </w:r>
    </w:p>
    <w:p w:rsidR="00403413" w:rsidRPr="00DA3598" w:rsidRDefault="00403413" w:rsidP="002F3F61">
      <w:pPr>
        <w:jc w:val="center"/>
        <w:rPr>
          <w:lang w:val="es-ES_tradnl"/>
        </w:rPr>
      </w:pPr>
      <w:r w:rsidRPr="00DA3598">
        <w:rPr>
          <w:lang w:val="es-ES_tradnl"/>
        </w:rPr>
        <w:t>Modificaciones y otras inscripciones en el Registro Internacional</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ab/>
        <w:t>En el Reglamento se especificarán los procedimientos para la modificación de los registros internacionales y otras inscripciones en el Registro Internacional.</w:t>
      </w: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lastRenderedPageBreak/>
        <w:t>Capítulo V</w:t>
      </w:r>
    </w:p>
    <w:p w:rsidR="00403413" w:rsidRPr="00DA3598" w:rsidRDefault="00403413" w:rsidP="002F3F61">
      <w:pPr>
        <w:jc w:val="center"/>
        <w:rPr>
          <w:b/>
          <w:lang w:val="es-ES_tradnl"/>
        </w:rPr>
      </w:pPr>
      <w:r w:rsidRPr="00DA3598">
        <w:rPr>
          <w:b/>
          <w:lang w:val="es-ES_tradnl"/>
        </w:rPr>
        <w:t>Disposiciones administrativas</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2</w:t>
      </w:r>
      <w:r w:rsidRPr="00DA3598">
        <w:rPr>
          <w:b/>
          <w:lang w:val="es-ES_tradnl"/>
        </w:rPr>
        <w:t>1</w:t>
      </w:r>
    </w:p>
    <w:p w:rsidR="00403413" w:rsidRPr="00DA3598" w:rsidRDefault="00403413" w:rsidP="002F3F61">
      <w:pPr>
        <w:jc w:val="center"/>
        <w:rPr>
          <w:lang w:val="es-ES_tradnl"/>
        </w:rPr>
      </w:pPr>
      <w:r w:rsidRPr="00DA3598">
        <w:rPr>
          <w:lang w:val="es-ES_tradnl"/>
        </w:rPr>
        <w:t>Miembros de la Unión de Lisboa</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ab/>
        <w:t>Las Partes Contratantes serán miembros de la misma Unión particular que los Estados parte en el Arreglo de Lisboa</w:t>
      </w:r>
      <w:r w:rsidR="00C6638B" w:rsidRPr="00DA3598">
        <w:rPr>
          <w:lang w:val="es-ES_tradnl"/>
        </w:rPr>
        <w:t xml:space="preserve"> o el Acta d</w:t>
      </w:r>
      <w:r w:rsidR="00C62207" w:rsidRPr="00DA3598">
        <w:rPr>
          <w:lang w:val="es-ES_tradnl"/>
        </w:rPr>
        <w:t>e 1</w:t>
      </w:r>
      <w:r w:rsidR="00C6638B" w:rsidRPr="00DA3598">
        <w:rPr>
          <w:lang w:val="es-ES_tradnl"/>
        </w:rPr>
        <w:t>967,</w:t>
      </w:r>
      <w:r w:rsidRPr="00DA3598">
        <w:rPr>
          <w:lang w:val="es-ES_tradnl"/>
        </w:rPr>
        <w:t xml:space="preserve"> con independencia de que sean parte en ese Arreglo</w:t>
      </w:r>
      <w:r w:rsidR="00C6638B" w:rsidRPr="00DA3598">
        <w:rPr>
          <w:lang w:val="es-ES_tradnl"/>
        </w:rPr>
        <w:t xml:space="preserve"> o en es</w:t>
      </w:r>
      <w:r w:rsidR="00451945" w:rsidRPr="00DA3598">
        <w:rPr>
          <w:lang w:val="es-ES_tradnl"/>
        </w:rPr>
        <w:t>a</w:t>
      </w:r>
      <w:r w:rsidR="00C6638B" w:rsidRPr="00DA3598">
        <w:rPr>
          <w:lang w:val="es-ES_tradnl"/>
        </w:rPr>
        <w:t xml:space="preserve"> Acta</w:t>
      </w:r>
      <w:r w:rsidRPr="00DA3598">
        <w:rPr>
          <w:lang w:val="es-ES_tradnl"/>
        </w:rPr>
        <w:t>.</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677881">
      <w:pPr>
        <w:jc w:val="center"/>
        <w:rPr>
          <w:b/>
          <w:lang w:val="es-ES_tradnl"/>
        </w:rPr>
      </w:pPr>
      <w:r w:rsidRPr="00DA3598">
        <w:rPr>
          <w:b/>
          <w:lang w:val="es-ES_tradnl"/>
        </w:rPr>
        <w:t>Artícul</w:t>
      </w:r>
      <w:r w:rsidR="00C62207" w:rsidRPr="00DA3598">
        <w:rPr>
          <w:b/>
          <w:lang w:val="es-ES_tradnl"/>
        </w:rPr>
        <w:t>o 2</w:t>
      </w:r>
      <w:r w:rsidRPr="00DA3598">
        <w:rPr>
          <w:b/>
          <w:lang w:val="es-ES_tradnl"/>
        </w:rPr>
        <w:t>2</w:t>
      </w:r>
    </w:p>
    <w:p w:rsidR="00403413" w:rsidRPr="00DA3598" w:rsidRDefault="00403413" w:rsidP="00677881">
      <w:pPr>
        <w:jc w:val="center"/>
        <w:rPr>
          <w:lang w:val="es-ES_tradnl"/>
        </w:rPr>
      </w:pPr>
      <w:r w:rsidRPr="00DA3598">
        <w:rPr>
          <w:lang w:val="es-ES_tradnl"/>
        </w:rPr>
        <w:t>Asamblea de la Unión particular</w:t>
      </w:r>
    </w:p>
    <w:p w:rsidR="00403413" w:rsidRPr="00DA3598" w:rsidRDefault="00403413" w:rsidP="00677881">
      <w:pPr>
        <w:rPr>
          <w:lang w:val="es-ES_tradnl"/>
        </w:rPr>
      </w:pPr>
    </w:p>
    <w:p w:rsidR="00403413" w:rsidRPr="00DA3598" w:rsidRDefault="00403413" w:rsidP="00677881">
      <w:pPr>
        <w:rPr>
          <w:lang w:val="es-ES_tradnl"/>
        </w:rPr>
      </w:pPr>
      <w:r w:rsidRPr="00DA3598">
        <w:rPr>
          <w:lang w:val="es-ES_tradnl"/>
        </w:rPr>
        <w:t>1)</w:t>
      </w:r>
      <w:r w:rsidRPr="00DA3598">
        <w:rPr>
          <w:lang w:val="es-ES_tradnl"/>
        </w:rPr>
        <w:tab/>
      </w:r>
      <w:r w:rsidRPr="00DA3598">
        <w:rPr>
          <w:i/>
          <w:lang w:val="es-ES_tradnl"/>
        </w:rPr>
        <w:t>[Composición]</w:t>
      </w:r>
      <w:r w:rsidR="008D42C4" w:rsidRPr="00DA3598">
        <w:rPr>
          <w:i/>
          <w:lang w:val="es-ES_tradnl"/>
        </w:rPr>
        <w:t xml:space="preserve">  </w:t>
      </w:r>
      <w:r w:rsidR="00677881" w:rsidRPr="00DA3598">
        <w:rPr>
          <w:lang w:val="es-ES_tradnl"/>
        </w:rPr>
        <w:t>a)</w:t>
      </w:r>
      <w:r w:rsidR="008D42C4" w:rsidRPr="00DA3598">
        <w:rPr>
          <w:lang w:val="es-ES_tradnl"/>
        </w:rPr>
        <w:t xml:space="preserve"> </w:t>
      </w:r>
      <w:r w:rsidRPr="00DA3598">
        <w:rPr>
          <w:lang w:val="es-ES_tradnl"/>
        </w:rPr>
        <w:t xml:space="preserve">Las Partes Contratantes serán miembros de la misma Asamblea que los Estados parte en </w:t>
      </w:r>
      <w:r w:rsidR="00C6638B" w:rsidRPr="00DA3598">
        <w:rPr>
          <w:lang w:val="es-ES_tradnl"/>
        </w:rPr>
        <w:t>el Acta d</w:t>
      </w:r>
      <w:r w:rsidR="00C62207" w:rsidRPr="00DA3598">
        <w:rPr>
          <w:lang w:val="es-ES_tradnl"/>
        </w:rPr>
        <w:t>e 1</w:t>
      </w:r>
      <w:r w:rsidR="00C6638B" w:rsidRPr="00DA3598">
        <w:rPr>
          <w:lang w:val="es-ES_tradnl"/>
        </w:rPr>
        <w:t>967</w:t>
      </w:r>
      <w:r w:rsidRPr="00DA3598">
        <w:rPr>
          <w:lang w:val="es-ES_tradnl"/>
        </w:rPr>
        <w:t>.</w:t>
      </w:r>
    </w:p>
    <w:p w:rsidR="00403413" w:rsidRPr="00DA3598" w:rsidRDefault="00403413" w:rsidP="002F3F61">
      <w:pPr>
        <w:ind w:firstLine="567"/>
        <w:rPr>
          <w:lang w:val="es-ES_tradnl"/>
        </w:rPr>
      </w:pPr>
      <w:r w:rsidRPr="00DA3598">
        <w:rPr>
          <w:lang w:val="es-ES_tradnl"/>
        </w:rPr>
        <w:t>b)</w:t>
      </w:r>
      <w:r w:rsidRPr="00DA3598">
        <w:rPr>
          <w:lang w:val="es-ES_tradnl"/>
        </w:rPr>
        <w:tab/>
        <w:t>Cada Parte Contratante estará representada por un delegado que podrá ser asistido por suplentes, asesores y expertos.</w:t>
      </w:r>
    </w:p>
    <w:p w:rsidR="00403413" w:rsidRPr="00DA3598" w:rsidRDefault="00403413" w:rsidP="002F3F61">
      <w:pPr>
        <w:ind w:firstLine="567"/>
        <w:rPr>
          <w:lang w:val="es-ES_tradnl"/>
        </w:rPr>
      </w:pPr>
      <w:r w:rsidRPr="00DA3598">
        <w:rPr>
          <w:lang w:val="es-ES_tradnl"/>
        </w:rPr>
        <w:t>c)</w:t>
      </w:r>
      <w:r w:rsidRPr="00DA3598">
        <w:rPr>
          <w:lang w:val="es-ES_tradnl"/>
        </w:rPr>
        <w:tab/>
        <w:t>Cada delegación sufragará sus propios gastos.</w:t>
      </w:r>
    </w:p>
    <w:p w:rsidR="00403413" w:rsidRPr="00DA3598" w:rsidRDefault="00403413" w:rsidP="002F3F61">
      <w:pPr>
        <w:ind w:firstLine="567"/>
        <w:rPr>
          <w:lang w:val="es-ES_tradnl"/>
        </w:rPr>
      </w:pPr>
    </w:p>
    <w:p w:rsidR="00403413" w:rsidRPr="005A6DF5" w:rsidRDefault="00403413" w:rsidP="005A6DF5">
      <w:pPr>
        <w:rPr>
          <w:i/>
          <w:lang w:val="es-ES_tradnl"/>
        </w:rPr>
      </w:pPr>
      <w:r w:rsidRPr="00A116B2">
        <w:rPr>
          <w:lang w:val="es-ES_tradnl"/>
        </w:rPr>
        <w:t>2)</w:t>
      </w:r>
      <w:r w:rsidRPr="00A116B2">
        <w:rPr>
          <w:lang w:val="es-ES_tradnl"/>
        </w:rPr>
        <w:tab/>
      </w:r>
      <w:r w:rsidRPr="00A116B2">
        <w:rPr>
          <w:i/>
          <w:lang w:val="es-ES_tradnl"/>
        </w:rPr>
        <w:t>[Tareas]</w:t>
      </w:r>
      <w:r w:rsidR="005A6DF5" w:rsidRPr="00A116B2">
        <w:rPr>
          <w:i/>
          <w:lang w:val="es-ES_tradnl"/>
        </w:rPr>
        <w:t xml:space="preserve">  </w:t>
      </w:r>
      <w:r w:rsidR="005A6DF5" w:rsidRPr="00A116B2">
        <w:rPr>
          <w:lang w:val="es-ES_tradnl"/>
        </w:rPr>
        <w:t xml:space="preserve">a)  </w:t>
      </w:r>
      <w:r w:rsidRPr="00A116B2">
        <w:rPr>
          <w:lang w:val="es-ES_tradnl"/>
        </w:rPr>
        <w:t>La Asamblea:</w:t>
      </w:r>
    </w:p>
    <w:p w:rsidR="00403413" w:rsidRPr="00DA3598" w:rsidRDefault="00403413" w:rsidP="002F3F61">
      <w:pPr>
        <w:ind w:firstLine="1134"/>
        <w:rPr>
          <w:lang w:val="es-ES_tradnl"/>
        </w:rPr>
      </w:pPr>
      <w:r w:rsidRPr="00DA3598">
        <w:rPr>
          <w:lang w:val="es-ES_tradnl"/>
        </w:rPr>
        <w:t>i)</w:t>
      </w:r>
      <w:r w:rsidRPr="00DA3598">
        <w:rPr>
          <w:lang w:val="es-ES_tradnl"/>
        </w:rPr>
        <w:tab/>
        <w:t xml:space="preserve">tratará de todas las cuestiones relativas al mantenimiento y desarrollo de la Unión particular y a la aplicación de la </w:t>
      </w:r>
      <w:r w:rsidR="00AA5B2D" w:rsidRPr="00DA3598">
        <w:rPr>
          <w:lang w:val="es-ES_tradnl"/>
        </w:rPr>
        <w:t>presente Acta</w:t>
      </w:r>
      <w:r w:rsidRPr="00DA3598">
        <w:rPr>
          <w:lang w:val="es-ES_tradnl"/>
        </w:rPr>
        <w:t>;</w:t>
      </w:r>
    </w:p>
    <w:p w:rsidR="00403413" w:rsidRPr="00DA3598" w:rsidRDefault="00403413" w:rsidP="002F3F61">
      <w:pPr>
        <w:ind w:firstLine="1134"/>
        <w:rPr>
          <w:lang w:val="es-ES_tradnl"/>
        </w:rPr>
      </w:pPr>
      <w:r w:rsidRPr="00DA3598">
        <w:rPr>
          <w:lang w:val="es-ES_tradnl"/>
        </w:rPr>
        <w:t>ii)</w:t>
      </w:r>
      <w:r w:rsidRPr="00DA3598">
        <w:rPr>
          <w:lang w:val="es-ES_tradnl"/>
        </w:rPr>
        <w:tab/>
        <w:t>dará instrucciones al Director General en relación con la preparación de las conferencias de revisión mencionadas en el párraf</w:t>
      </w:r>
      <w:r w:rsidR="00C62207" w:rsidRPr="00DA3598">
        <w:rPr>
          <w:lang w:val="es-ES_tradnl"/>
        </w:rPr>
        <w:t>o 1</w:t>
      </w:r>
      <w:r w:rsidRPr="00DA3598">
        <w:rPr>
          <w:lang w:val="es-ES_tradnl"/>
        </w:rPr>
        <w:t xml:space="preserve">) del Artículo 26 teniendo debidamente en cuenta las observaciones de los miembros de la Unión particular que no hayan ratificado la </w:t>
      </w:r>
      <w:r w:rsidR="00AA5B2D" w:rsidRPr="00DA3598">
        <w:rPr>
          <w:lang w:val="es-ES_tradnl"/>
        </w:rPr>
        <w:t>presente Acta</w:t>
      </w:r>
      <w:r w:rsidRPr="00DA3598">
        <w:rPr>
          <w:lang w:val="es-ES_tradnl"/>
        </w:rPr>
        <w:t xml:space="preserve"> ni se hayan adherido a ella;</w:t>
      </w:r>
    </w:p>
    <w:p w:rsidR="00403413" w:rsidRPr="00DA3598" w:rsidRDefault="00403413" w:rsidP="002F3F61">
      <w:pPr>
        <w:ind w:firstLine="1134"/>
        <w:rPr>
          <w:lang w:val="es-ES_tradnl"/>
        </w:rPr>
      </w:pPr>
      <w:r w:rsidRPr="00DA3598">
        <w:rPr>
          <w:lang w:val="es-ES_tradnl"/>
        </w:rPr>
        <w:t>iii)</w:t>
      </w:r>
      <w:r w:rsidRPr="00DA3598">
        <w:rPr>
          <w:lang w:val="es-ES_tradnl"/>
        </w:rPr>
        <w:tab/>
        <w:t>modificar</w:t>
      </w:r>
      <w:r w:rsidR="00FE2C6B" w:rsidRPr="00DA3598">
        <w:rPr>
          <w:lang w:val="es-ES_tradnl"/>
        </w:rPr>
        <w:t>á</w:t>
      </w:r>
      <w:r w:rsidRPr="00DA3598">
        <w:rPr>
          <w:lang w:val="es-ES_tradnl"/>
        </w:rPr>
        <w:t xml:space="preserve"> el Reglamento;</w:t>
      </w:r>
    </w:p>
    <w:p w:rsidR="00403413" w:rsidRPr="00DA3598" w:rsidRDefault="00403413" w:rsidP="002F3F61">
      <w:pPr>
        <w:ind w:firstLine="1134"/>
        <w:rPr>
          <w:lang w:val="es-ES_tradnl"/>
        </w:rPr>
      </w:pPr>
      <w:r w:rsidRPr="00DA3598">
        <w:rPr>
          <w:lang w:val="es-ES_tradnl"/>
        </w:rPr>
        <w:t>iv)</w:t>
      </w:r>
      <w:r w:rsidRPr="00DA3598">
        <w:rPr>
          <w:lang w:val="es-ES_tradnl"/>
        </w:rPr>
        <w:tab/>
        <w:t>examinará y aprobará los informes y las actividades del Director General relativos a la Unión particular y le dará todas las instrucciones necesarias en lo referente a los asuntos de la competencia de la Unión particular;</w:t>
      </w:r>
    </w:p>
    <w:p w:rsidR="00403413" w:rsidRPr="00DA3598" w:rsidRDefault="00403413" w:rsidP="002F3F61">
      <w:pPr>
        <w:ind w:firstLine="1134"/>
        <w:rPr>
          <w:lang w:val="es-ES_tradnl"/>
        </w:rPr>
      </w:pPr>
      <w:r w:rsidRPr="00DA3598">
        <w:rPr>
          <w:lang w:val="es-ES_tradnl"/>
        </w:rPr>
        <w:t>v)</w:t>
      </w:r>
      <w:r w:rsidRPr="00DA3598">
        <w:rPr>
          <w:lang w:val="es-ES_tradnl"/>
        </w:rPr>
        <w:tab/>
        <w:t>fijará el programa, adoptará el presupuesto bienal de la Unión particular y aprobará sus balances de cuentas;</w:t>
      </w:r>
    </w:p>
    <w:p w:rsidR="00403413" w:rsidRPr="00DA3598" w:rsidRDefault="00403413" w:rsidP="002F3F61">
      <w:pPr>
        <w:ind w:firstLine="1134"/>
        <w:rPr>
          <w:lang w:val="es-ES_tradnl"/>
        </w:rPr>
      </w:pPr>
      <w:proofErr w:type="gramStart"/>
      <w:r w:rsidRPr="00DA3598">
        <w:rPr>
          <w:lang w:val="es-ES_tradnl"/>
        </w:rPr>
        <w:t>vi</w:t>
      </w:r>
      <w:proofErr w:type="gramEnd"/>
      <w:r w:rsidRPr="00DA3598">
        <w:rPr>
          <w:lang w:val="es-ES_tradnl"/>
        </w:rPr>
        <w:t>)</w:t>
      </w:r>
      <w:r w:rsidRPr="00DA3598">
        <w:rPr>
          <w:lang w:val="es-ES_tradnl"/>
        </w:rPr>
        <w:tab/>
        <w:t>adoptará el reglamento financiero de la Unión particular;</w:t>
      </w:r>
    </w:p>
    <w:p w:rsidR="00403413" w:rsidRPr="00DA3598" w:rsidRDefault="00403413" w:rsidP="002F3F61">
      <w:pPr>
        <w:ind w:firstLine="1134"/>
        <w:rPr>
          <w:lang w:val="es-ES_tradnl"/>
        </w:rPr>
      </w:pPr>
      <w:r w:rsidRPr="00DA3598">
        <w:rPr>
          <w:lang w:val="es-ES_tradnl"/>
        </w:rPr>
        <w:t>vii)</w:t>
      </w:r>
      <w:r w:rsidRPr="00DA3598">
        <w:rPr>
          <w:lang w:val="es-ES_tradnl"/>
        </w:rPr>
        <w:tab/>
        <w:t>creará los comités y grupos de trabajo que considere convenientes para alcanzar los objetivos de la Unión particular;</w:t>
      </w:r>
    </w:p>
    <w:p w:rsidR="00403413" w:rsidRPr="00DA3598" w:rsidRDefault="00403413" w:rsidP="002F3F61">
      <w:pPr>
        <w:ind w:firstLine="1134"/>
        <w:rPr>
          <w:lang w:val="es-ES_tradnl"/>
        </w:rPr>
      </w:pPr>
      <w:r w:rsidRPr="00DA3598">
        <w:rPr>
          <w:lang w:val="es-ES_tradnl"/>
        </w:rPr>
        <w:t>viii)</w:t>
      </w:r>
      <w:r w:rsidRPr="00DA3598">
        <w:rPr>
          <w:lang w:val="es-ES_tradnl"/>
        </w:rPr>
        <w:tab/>
        <w:t>decidirá qué Estados, organizaciones intergubernamentales y organizaciones no gubernamentales podrán ser admitidos en sus reuniones a título de observadores</w:t>
      </w:r>
      <w:r w:rsidR="00DC4123" w:rsidRPr="00DA3598">
        <w:rPr>
          <w:lang w:val="es-ES_tradnl"/>
        </w:rPr>
        <w:t xml:space="preserve">; </w:t>
      </w:r>
    </w:p>
    <w:p w:rsidR="00403413" w:rsidRPr="00DA3598" w:rsidRDefault="00403413" w:rsidP="002F3F61">
      <w:pPr>
        <w:ind w:firstLine="1134"/>
        <w:rPr>
          <w:lang w:val="es-ES_tradnl"/>
        </w:rPr>
      </w:pPr>
      <w:r w:rsidRPr="00DA3598">
        <w:rPr>
          <w:lang w:val="es-ES_tradnl"/>
        </w:rPr>
        <w:t>ix)</w:t>
      </w:r>
      <w:r w:rsidRPr="00DA3598">
        <w:rPr>
          <w:lang w:val="es-ES_tradnl"/>
        </w:rPr>
        <w:tab/>
        <w:t>adoptará la modificación de los Artículo</w:t>
      </w:r>
      <w:r w:rsidR="00C62207" w:rsidRPr="00DA3598">
        <w:rPr>
          <w:lang w:val="es-ES_tradnl"/>
        </w:rPr>
        <w:t>s 2</w:t>
      </w:r>
      <w:r w:rsidRPr="00DA3598">
        <w:rPr>
          <w:lang w:val="es-ES_tradnl"/>
        </w:rPr>
        <w:t xml:space="preserve">2 </w:t>
      </w:r>
      <w:r w:rsidR="00C62207" w:rsidRPr="00DA3598">
        <w:rPr>
          <w:lang w:val="es-ES_tradnl"/>
        </w:rPr>
        <w:t>a 2</w:t>
      </w:r>
      <w:r w:rsidRPr="00DA3598">
        <w:rPr>
          <w:lang w:val="es-ES_tradnl"/>
        </w:rPr>
        <w:t>4 y 27;</w:t>
      </w:r>
    </w:p>
    <w:p w:rsidR="00403413" w:rsidRPr="00DA3598" w:rsidRDefault="00403413" w:rsidP="002F3F61">
      <w:pPr>
        <w:ind w:firstLine="1134"/>
        <w:rPr>
          <w:lang w:val="es-ES_tradnl"/>
        </w:rPr>
      </w:pPr>
      <w:r w:rsidRPr="00DA3598">
        <w:rPr>
          <w:lang w:val="es-ES_tradnl"/>
        </w:rPr>
        <w:t>x)</w:t>
      </w:r>
      <w:r w:rsidRPr="00DA3598">
        <w:rPr>
          <w:lang w:val="es-ES_tradnl"/>
        </w:rPr>
        <w:tab/>
        <w:t xml:space="preserve">tomará cualquier otra medida apropiada para alcanzar los objetivos de la Unión particular y ejercerá las demás funciones que le incumban conforme a la </w:t>
      </w:r>
      <w:r w:rsidR="00AA5B2D" w:rsidRPr="00DA3598">
        <w:rPr>
          <w:lang w:val="es-ES_tradnl"/>
        </w:rPr>
        <w:t>presente Acta</w:t>
      </w:r>
      <w:r w:rsidRPr="00DA3598">
        <w:rPr>
          <w:lang w:val="es-ES_tradnl"/>
        </w:rPr>
        <w:t>.</w:t>
      </w:r>
    </w:p>
    <w:p w:rsidR="00403413" w:rsidRPr="00DA3598" w:rsidRDefault="00403413" w:rsidP="002F3F61">
      <w:pPr>
        <w:ind w:firstLine="567"/>
        <w:rPr>
          <w:lang w:val="es-ES_tradnl"/>
        </w:rPr>
      </w:pPr>
      <w:r w:rsidRPr="00DA3598">
        <w:rPr>
          <w:lang w:val="es-ES_tradnl"/>
        </w:rPr>
        <w:t>b)</w:t>
      </w:r>
      <w:r w:rsidRPr="00DA3598">
        <w:rPr>
          <w:lang w:val="es-ES_tradnl"/>
        </w:rPr>
        <w:tab/>
        <w:t>En cuestiones que interesen igualmente a otras Uniones administradas por la Organización, la Asamblea tomará sus decisiones teniendo en cuenta el dictamen del Comité de Coordinación de la Organización.</w:t>
      </w:r>
    </w:p>
    <w:p w:rsidR="00403413" w:rsidRPr="00DA3598" w:rsidRDefault="00403413" w:rsidP="002F3F61">
      <w:pPr>
        <w:rPr>
          <w:lang w:val="es-ES_tradnl"/>
        </w:rPr>
      </w:pPr>
    </w:p>
    <w:p w:rsidR="00403413" w:rsidRPr="00DA3598" w:rsidRDefault="00403413" w:rsidP="005A6DF5">
      <w:pPr>
        <w:rPr>
          <w:lang w:val="es-ES_tradnl"/>
        </w:rPr>
      </w:pPr>
      <w:r w:rsidRPr="00DA3598">
        <w:rPr>
          <w:lang w:val="es-ES_tradnl"/>
        </w:rPr>
        <w:t>3)</w:t>
      </w:r>
      <w:r w:rsidRPr="00DA3598">
        <w:rPr>
          <w:lang w:val="es-ES_tradnl"/>
        </w:rPr>
        <w:tab/>
      </w:r>
      <w:r w:rsidRPr="00DA3598">
        <w:rPr>
          <w:i/>
          <w:iCs/>
          <w:lang w:val="es-ES_tradnl"/>
        </w:rPr>
        <w:t>[</w:t>
      </w:r>
      <w:r w:rsidRPr="00DA3598">
        <w:rPr>
          <w:i/>
          <w:lang w:val="es-ES_tradnl"/>
        </w:rPr>
        <w:t>Quórum</w:t>
      </w:r>
      <w:r w:rsidRPr="00DA3598">
        <w:rPr>
          <w:i/>
          <w:iCs/>
          <w:lang w:val="es-ES_tradnl"/>
        </w:rPr>
        <w:t>]</w:t>
      </w:r>
      <w:r w:rsidR="005A6DF5">
        <w:rPr>
          <w:lang w:val="es-ES_tradnl"/>
        </w:rPr>
        <w:t xml:space="preserve">  a)  </w:t>
      </w:r>
      <w:r w:rsidRPr="00DA3598">
        <w:rPr>
          <w:lang w:val="es-ES_tradnl"/>
        </w:rPr>
        <w:t>La mitad de los miembros de la Asamblea que tienen derecho de voto sobre una cuestión determinada constituirá el quórum a los fines de la votación sobre dicha cuestión.</w:t>
      </w:r>
    </w:p>
    <w:p w:rsidR="00403413" w:rsidRPr="00DA3598" w:rsidRDefault="00403413" w:rsidP="002F3F61">
      <w:pPr>
        <w:ind w:firstLine="567"/>
        <w:rPr>
          <w:lang w:val="es-ES_tradnl"/>
        </w:rPr>
      </w:pPr>
      <w:r w:rsidRPr="00DA3598">
        <w:rPr>
          <w:lang w:val="es-ES_tradnl"/>
        </w:rPr>
        <w:t>b)</w:t>
      </w:r>
      <w:r w:rsidRPr="00DA3598">
        <w:rPr>
          <w:lang w:val="es-ES_tradnl"/>
        </w:rPr>
        <w:tab/>
        <w:t xml:space="preserve">No obstante las disposiciones del apartado a), si el número de miembros de la Asamblea que son Estados, tienen derecho de voto sobre una cuestión determinada y están representados en cualquier sesión es inferior a la mitad pero es igual o superior a la tercera parte de los miembros de la Asamblea que son Estados y tienen derecho de voto sobre dicha cuestión, la Asamblea podrá tomar decisiones;  sin embargo, las decisiones de la Asamblea, </w:t>
      </w:r>
      <w:r w:rsidRPr="00DA3598">
        <w:rPr>
          <w:lang w:val="es-ES_tradnl"/>
        </w:rPr>
        <w:lastRenderedPageBreak/>
        <w:t>salvo aquellas relativas a su propio procedimiento, sólo serán ejecutivas si se cumplen los requisitos expuestos más adelante.  La Oficina Internacional comunicará dichas decisiones a los miembros de la Asamblea que son Estados, tienen derecho de voto sobre esa cuestión y no estaban representados, invitándolos a expresar por escrito su voto o su abstención dentro de un plazo de tres meses a contar desde la fecha de la comunicación.  Si, al expirar dicho plazo, el número de miembros que hayan así expresado su voto o su abstención asciende al número de miembros que faltaban para lograr el quórum en la sesión, dichas decisiones serán ejecutivas, siempre que al mismo tiempo se mantenga la mayoría necesaria.</w:t>
      </w:r>
    </w:p>
    <w:p w:rsidR="00403413" w:rsidRPr="00DA3598" w:rsidRDefault="00403413" w:rsidP="008D42C4">
      <w:pPr>
        <w:ind w:firstLine="142"/>
        <w:rPr>
          <w:lang w:val="es-ES_tradnl"/>
        </w:rPr>
      </w:pPr>
    </w:p>
    <w:p w:rsidR="00403413" w:rsidRPr="00DA3598" w:rsidRDefault="00403413" w:rsidP="005A6DF5">
      <w:pPr>
        <w:rPr>
          <w:lang w:val="es-ES_tradnl"/>
        </w:rPr>
      </w:pPr>
      <w:r w:rsidRPr="00DA3598">
        <w:rPr>
          <w:lang w:val="es-ES_tradnl"/>
        </w:rPr>
        <w:t>4)</w:t>
      </w:r>
      <w:r w:rsidRPr="00DA3598">
        <w:rPr>
          <w:lang w:val="es-ES_tradnl"/>
        </w:rPr>
        <w:tab/>
      </w:r>
      <w:r w:rsidRPr="00DA3598">
        <w:rPr>
          <w:i/>
          <w:iCs/>
          <w:lang w:val="es-ES_tradnl"/>
        </w:rPr>
        <w:t>[</w:t>
      </w:r>
      <w:r w:rsidRPr="00DA3598">
        <w:rPr>
          <w:i/>
          <w:lang w:val="es-ES_tradnl"/>
        </w:rPr>
        <w:t>Toma</w:t>
      </w:r>
      <w:r w:rsidRPr="00DA3598">
        <w:rPr>
          <w:i/>
          <w:iCs/>
          <w:lang w:val="es-ES_tradnl"/>
        </w:rPr>
        <w:t xml:space="preserve"> de decisiones en la Asamblea]</w:t>
      </w:r>
      <w:r w:rsidR="005A6DF5">
        <w:rPr>
          <w:lang w:val="es-ES_tradnl"/>
        </w:rPr>
        <w:t xml:space="preserve">  a)  </w:t>
      </w:r>
      <w:r w:rsidRPr="00DA3598">
        <w:rPr>
          <w:lang w:val="es-ES_tradnl"/>
        </w:rPr>
        <w:t>La Asamblea se esforzará por adoptar sus decisiones por consenso.</w:t>
      </w:r>
    </w:p>
    <w:p w:rsidR="00403413" w:rsidRPr="00DA3598" w:rsidRDefault="00403413" w:rsidP="002F3F61">
      <w:pPr>
        <w:ind w:firstLine="567"/>
        <w:rPr>
          <w:lang w:val="es-ES_tradnl"/>
        </w:rPr>
      </w:pPr>
      <w:r w:rsidRPr="00DA3598">
        <w:rPr>
          <w:lang w:val="es-ES_tradnl"/>
        </w:rPr>
        <w:t>b)</w:t>
      </w:r>
      <w:r w:rsidRPr="00DA3598">
        <w:rPr>
          <w:lang w:val="es-ES_tradnl"/>
        </w:rPr>
        <w:tab/>
        <w:t>Cuando no sea posible adoptar una decisión por consenso, la cuestión se decidirá mediante votación.  En tal caso,</w:t>
      </w:r>
    </w:p>
    <w:p w:rsidR="00403413" w:rsidRPr="00DA3598" w:rsidRDefault="00403413" w:rsidP="002F3F61">
      <w:pPr>
        <w:ind w:firstLine="1134"/>
        <w:rPr>
          <w:lang w:val="es-ES_tradnl"/>
        </w:rPr>
      </w:pPr>
      <w:r w:rsidRPr="00DA3598">
        <w:rPr>
          <w:lang w:val="es-ES_tradnl"/>
        </w:rPr>
        <w:t>i)</w:t>
      </w:r>
      <w:r w:rsidRPr="00DA3598">
        <w:rPr>
          <w:lang w:val="es-ES_tradnl"/>
        </w:rPr>
        <w:tab/>
        <w:t>cada Parte Contratante que sea un Estado dispondrá de un voto y votará únicamente en su propio nombre, y</w:t>
      </w:r>
    </w:p>
    <w:p w:rsidR="00403413" w:rsidRPr="00DA3598" w:rsidRDefault="00403413" w:rsidP="002F3F61">
      <w:pPr>
        <w:ind w:firstLine="1134"/>
        <w:rPr>
          <w:lang w:val="es-ES_tradnl"/>
        </w:rPr>
      </w:pPr>
      <w:r w:rsidRPr="00DA3598">
        <w:rPr>
          <w:lang w:val="es-ES_tradnl"/>
        </w:rPr>
        <w:t>ii)</w:t>
      </w:r>
      <w:r w:rsidRPr="00DA3598">
        <w:rPr>
          <w:lang w:val="es-ES_tradnl"/>
        </w:rPr>
        <w:tab/>
        <w:t xml:space="preserve">toda Parte Contratante que sea una organización intergubernamental podrá participar en la votación, en lugar de sus Estados miembros, con un número de votos igual al número de sus Estados miembros que sean parte en la </w:t>
      </w:r>
      <w:r w:rsidR="00AA5B2D" w:rsidRPr="00DA3598">
        <w:rPr>
          <w:lang w:val="es-ES_tradnl"/>
        </w:rPr>
        <w:t>presente Acta</w:t>
      </w:r>
      <w:r w:rsidRPr="00DA3598">
        <w:rPr>
          <w:lang w:val="es-ES_tradnl"/>
        </w:rPr>
        <w:t>, pero ninguna de esas organizaciones intergubernamentales podrá participar en la votación si cualquiera de sus Estados miembros ejerce su derecho de voto, y viceversa.</w:t>
      </w:r>
    </w:p>
    <w:p w:rsidR="00403413" w:rsidRPr="00DA3598" w:rsidRDefault="00403413" w:rsidP="002F3F61">
      <w:pPr>
        <w:ind w:firstLine="567"/>
        <w:rPr>
          <w:lang w:val="es-ES_tradnl"/>
        </w:rPr>
      </w:pPr>
      <w:r w:rsidRPr="00DA3598">
        <w:rPr>
          <w:lang w:val="es-ES_tradnl"/>
        </w:rPr>
        <w:t>c)</w:t>
      </w:r>
      <w:r w:rsidRPr="00DA3598">
        <w:rPr>
          <w:lang w:val="es-ES_tradnl"/>
        </w:rPr>
        <w:tab/>
        <w:t xml:space="preserve">En cuestiones que interesen únicamente a los Estados que están obligados por el </w:t>
      </w:r>
      <w:r w:rsidR="00C6638B" w:rsidRPr="00DA3598">
        <w:rPr>
          <w:lang w:val="es-ES_tradnl"/>
        </w:rPr>
        <w:t>Acta d</w:t>
      </w:r>
      <w:r w:rsidR="00C62207" w:rsidRPr="00DA3598">
        <w:rPr>
          <w:lang w:val="es-ES_tradnl"/>
        </w:rPr>
        <w:t>e 1</w:t>
      </w:r>
      <w:r w:rsidR="00C6638B" w:rsidRPr="00DA3598">
        <w:rPr>
          <w:lang w:val="es-ES_tradnl"/>
        </w:rPr>
        <w:t>967</w:t>
      </w:r>
      <w:r w:rsidRPr="00DA3598">
        <w:rPr>
          <w:lang w:val="es-ES_tradnl"/>
        </w:rPr>
        <w:t>, las Partes Contratante</w:t>
      </w:r>
      <w:r w:rsidR="00451945" w:rsidRPr="00DA3598">
        <w:rPr>
          <w:lang w:val="es-ES_tradnl"/>
        </w:rPr>
        <w:t>s que no estén obligadas por esa</w:t>
      </w:r>
      <w:r w:rsidRPr="00DA3598">
        <w:rPr>
          <w:lang w:val="es-ES_tradnl"/>
        </w:rPr>
        <w:t xml:space="preserve"> A</w:t>
      </w:r>
      <w:r w:rsidR="00C6638B" w:rsidRPr="00DA3598">
        <w:rPr>
          <w:lang w:val="es-ES_tradnl"/>
        </w:rPr>
        <w:t>cta</w:t>
      </w:r>
      <w:r w:rsidRPr="00DA3598">
        <w:rPr>
          <w:lang w:val="es-ES_tradnl"/>
        </w:rPr>
        <w:t xml:space="preserve"> no tendrán derecho de voto, mientras que, en cuestiones que interesen </w:t>
      </w:r>
      <w:r w:rsidR="0095050B" w:rsidRPr="00DA3598">
        <w:rPr>
          <w:lang w:val="es-ES_tradnl"/>
        </w:rPr>
        <w:t xml:space="preserve">únicamente </w:t>
      </w:r>
      <w:r w:rsidRPr="00DA3598">
        <w:rPr>
          <w:lang w:val="es-ES_tradnl"/>
        </w:rPr>
        <w:t xml:space="preserve">a las Partes Contratantes, </w:t>
      </w:r>
      <w:r w:rsidR="0095050B">
        <w:rPr>
          <w:lang w:val="es-ES_tradnl"/>
        </w:rPr>
        <w:t xml:space="preserve">solo </w:t>
      </w:r>
      <w:r w:rsidRPr="00DA3598">
        <w:rPr>
          <w:lang w:val="es-ES_tradnl"/>
        </w:rPr>
        <w:t>estas últimas tendrán derecho de voto.</w:t>
      </w:r>
    </w:p>
    <w:p w:rsidR="00403413" w:rsidRPr="00DA3598" w:rsidRDefault="00403413" w:rsidP="008D42C4">
      <w:pPr>
        <w:rPr>
          <w:lang w:val="es-ES_tradnl"/>
        </w:rPr>
      </w:pPr>
    </w:p>
    <w:p w:rsidR="00403413" w:rsidRPr="00DA3598" w:rsidRDefault="00403413" w:rsidP="00B5527B">
      <w:pPr>
        <w:rPr>
          <w:lang w:val="es-ES_tradnl"/>
        </w:rPr>
      </w:pPr>
      <w:r w:rsidRPr="00DA3598">
        <w:rPr>
          <w:lang w:val="es-ES_tradnl"/>
        </w:rPr>
        <w:t>5)</w:t>
      </w:r>
      <w:r w:rsidRPr="00DA3598">
        <w:rPr>
          <w:lang w:val="es-ES_tradnl"/>
        </w:rPr>
        <w:tab/>
      </w:r>
      <w:r w:rsidRPr="00DA3598">
        <w:rPr>
          <w:i/>
          <w:iCs/>
          <w:lang w:val="es-ES_tradnl"/>
        </w:rPr>
        <w:t>[</w:t>
      </w:r>
      <w:r w:rsidRPr="00DA3598">
        <w:rPr>
          <w:i/>
          <w:lang w:val="es-ES_tradnl"/>
        </w:rPr>
        <w:t>Mayorías</w:t>
      </w:r>
      <w:r w:rsidRPr="00DA3598">
        <w:rPr>
          <w:i/>
          <w:iCs/>
          <w:lang w:val="es-ES_tradnl"/>
        </w:rPr>
        <w:t>]</w:t>
      </w:r>
      <w:r w:rsidR="00B5527B">
        <w:rPr>
          <w:lang w:val="es-ES_tradnl"/>
        </w:rPr>
        <w:t xml:space="preserve">  a)  </w:t>
      </w:r>
      <w:r w:rsidRPr="00DA3598">
        <w:rPr>
          <w:lang w:val="es-ES_tradnl"/>
        </w:rPr>
        <w:t>Sin perjuicio de las disposiciones del párraf</w:t>
      </w:r>
      <w:r w:rsidR="00C62207" w:rsidRPr="00DA3598">
        <w:rPr>
          <w:lang w:val="es-ES_tradnl"/>
        </w:rPr>
        <w:t>o 2</w:t>
      </w:r>
      <w:r w:rsidRPr="00DA3598">
        <w:rPr>
          <w:lang w:val="es-ES_tradnl"/>
        </w:rPr>
        <w:t>) del Artícul</w:t>
      </w:r>
      <w:r w:rsidR="00C62207" w:rsidRPr="00DA3598">
        <w:rPr>
          <w:lang w:val="es-ES_tradnl"/>
        </w:rPr>
        <w:t>o 2</w:t>
      </w:r>
      <w:r w:rsidRPr="00DA3598">
        <w:rPr>
          <w:lang w:val="es-ES_tradnl"/>
        </w:rPr>
        <w:t>5 y del párrafo 2) del Artículo 27, las decisiones de la Asamblea se tomarán por mayoría de dos tercios de los votos emitidos.</w:t>
      </w:r>
    </w:p>
    <w:p w:rsidR="00403413" w:rsidRPr="00DA3598" w:rsidRDefault="00403413" w:rsidP="002F3F61">
      <w:pPr>
        <w:ind w:firstLine="567"/>
        <w:rPr>
          <w:lang w:val="es-ES_tradnl"/>
        </w:rPr>
      </w:pPr>
      <w:r w:rsidRPr="00DA3598">
        <w:rPr>
          <w:lang w:val="es-ES_tradnl"/>
        </w:rPr>
        <w:t>b)</w:t>
      </w:r>
      <w:r w:rsidRPr="00DA3598">
        <w:rPr>
          <w:lang w:val="es-ES_tradnl"/>
        </w:rPr>
        <w:tab/>
        <w:t>La abstención no se considerará como un voto.</w:t>
      </w:r>
    </w:p>
    <w:p w:rsidR="00403413" w:rsidRPr="00DA3598" w:rsidRDefault="00403413" w:rsidP="008D42C4">
      <w:pPr>
        <w:rPr>
          <w:lang w:val="es-ES_tradnl"/>
        </w:rPr>
      </w:pPr>
    </w:p>
    <w:p w:rsidR="00403413" w:rsidRPr="00DA3598" w:rsidRDefault="00403413" w:rsidP="00B5527B">
      <w:pPr>
        <w:rPr>
          <w:lang w:val="es-ES_tradnl"/>
        </w:rPr>
      </w:pPr>
      <w:r w:rsidRPr="00DA3598">
        <w:rPr>
          <w:lang w:val="es-ES_tradnl"/>
        </w:rPr>
        <w:t>6)</w:t>
      </w:r>
      <w:r w:rsidRPr="00DA3598">
        <w:rPr>
          <w:lang w:val="es-ES_tradnl"/>
        </w:rPr>
        <w:tab/>
      </w:r>
      <w:r w:rsidRPr="00DA3598">
        <w:rPr>
          <w:i/>
          <w:iCs/>
          <w:lang w:val="es-ES_tradnl"/>
        </w:rPr>
        <w:t>[</w:t>
      </w:r>
      <w:r w:rsidRPr="00DA3598">
        <w:rPr>
          <w:i/>
          <w:lang w:val="es-ES_tradnl"/>
        </w:rPr>
        <w:t>Períodos</w:t>
      </w:r>
      <w:r w:rsidRPr="00DA3598">
        <w:rPr>
          <w:i/>
          <w:iCs/>
          <w:lang w:val="es-ES_tradnl"/>
        </w:rPr>
        <w:t xml:space="preserve"> de sesiones]</w:t>
      </w:r>
      <w:r w:rsidR="00B5527B">
        <w:rPr>
          <w:lang w:val="es-ES_tradnl"/>
        </w:rPr>
        <w:t xml:space="preserve">  a)  </w:t>
      </w:r>
      <w:r w:rsidRPr="00DA3598">
        <w:rPr>
          <w:lang w:val="es-ES_tradnl"/>
        </w:rPr>
        <w:t>La Asamblea se reunirá una vez cada dos años en período ordinario de sesiones, mediante convocatoria del Director General y, salvo en casos excepcionales, durante el mismo período y en el mismo lugar donde se llevará a cabo la Asamblea General de la Organización.</w:t>
      </w:r>
    </w:p>
    <w:p w:rsidR="00403413" w:rsidRPr="00DA3598" w:rsidRDefault="00403413" w:rsidP="002F3F61">
      <w:pPr>
        <w:ind w:firstLine="567"/>
        <w:rPr>
          <w:lang w:val="es-ES_tradnl"/>
        </w:rPr>
      </w:pPr>
      <w:r w:rsidRPr="00DA3598">
        <w:rPr>
          <w:lang w:val="es-ES_tradnl"/>
        </w:rPr>
        <w:t>b)</w:t>
      </w:r>
      <w:r w:rsidRPr="00DA3598">
        <w:rPr>
          <w:lang w:val="es-ES_tradnl"/>
        </w:rPr>
        <w:tab/>
        <w:t>La Asamblea se reunirá en período extraordinario de sesiones, mediante convocatoria del Director General, bien a petición de la cuarta parte de los miembros de la Asamblea, bien por iniciativa del Director General.</w:t>
      </w:r>
    </w:p>
    <w:p w:rsidR="00403413" w:rsidRPr="00DA3598" w:rsidRDefault="00403413" w:rsidP="002F3F61">
      <w:pPr>
        <w:ind w:firstLine="567"/>
        <w:rPr>
          <w:lang w:val="es-ES_tradnl"/>
        </w:rPr>
      </w:pPr>
      <w:r w:rsidRPr="00DA3598">
        <w:rPr>
          <w:lang w:val="es-ES_tradnl"/>
        </w:rPr>
        <w:t>c)</w:t>
      </w:r>
      <w:r w:rsidRPr="00DA3598">
        <w:rPr>
          <w:lang w:val="es-ES_tradnl"/>
        </w:rPr>
        <w:tab/>
        <w:t>El Director General preparará el orden del día de cada período de sesiones.</w:t>
      </w:r>
    </w:p>
    <w:p w:rsidR="00403413" w:rsidRPr="00DA3598" w:rsidRDefault="00403413" w:rsidP="008D42C4">
      <w:pPr>
        <w:rPr>
          <w:lang w:val="es-ES_tradnl"/>
        </w:rPr>
      </w:pPr>
    </w:p>
    <w:p w:rsidR="00403413" w:rsidRPr="00DA3598" w:rsidRDefault="00403413" w:rsidP="002F3F61">
      <w:pPr>
        <w:rPr>
          <w:lang w:val="es-ES_tradnl"/>
        </w:rPr>
      </w:pPr>
      <w:r w:rsidRPr="00DA3598">
        <w:rPr>
          <w:lang w:val="es-ES_tradnl"/>
        </w:rPr>
        <w:t>7)</w:t>
      </w:r>
      <w:r w:rsidRPr="00DA3598">
        <w:rPr>
          <w:lang w:val="es-ES_tradnl"/>
        </w:rPr>
        <w:tab/>
      </w:r>
      <w:r w:rsidRPr="00DA3598">
        <w:rPr>
          <w:i/>
          <w:iCs/>
          <w:lang w:val="es-ES_tradnl"/>
        </w:rPr>
        <w:t>[</w:t>
      </w:r>
      <w:r w:rsidRPr="00DA3598">
        <w:rPr>
          <w:i/>
          <w:lang w:val="es-ES_tradnl"/>
        </w:rPr>
        <w:t>Reglamento</w:t>
      </w:r>
      <w:r w:rsidRPr="00DA3598">
        <w:rPr>
          <w:i/>
          <w:iCs/>
          <w:lang w:val="es-ES_tradnl"/>
        </w:rPr>
        <w:t xml:space="preserve"> interior]</w:t>
      </w:r>
      <w:r w:rsidRPr="00DA3598">
        <w:rPr>
          <w:lang w:val="es-ES_tradnl"/>
        </w:rPr>
        <w:t xml:space="preserve">  La Asamblea adoptará su propio reglamento interior.</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2</w:t>
      </w:r>
      <w:r w:rsidRPr="00DA3598">
        <w:rPr>
          <w:b/>
          <w:lang w:val="es-ES_tradnl"/>
        </w:rPr>
        <w:t>3</w:t>
      </w:r>
    </w:p>
    <w:p w:rsidR="00403413" w:rsidRPr="00DA3598" w:rsidRDefault="00403413" w:rsidP="002F3F61">
      <w:pPr>
        <w:jc w:val="center"/>
        <w:rPr>
          <w:lang w:val="es-ES_tradnl"/>
        </w:rPr>
      </w:pPr>
      <w:r w:rsidRPr="00DA3598">
        <w:rPr>
          <w:lang w:val="es-ES_tradnl"/>
        </w:rPr>
        <w:t xml:space="preserve">Oficina </w:t>
      </w:r>
      <w:r w:rsidR="0062790D" w:rsidRPr="00DA3598">
        <w:rPr>
          <w:lang w:val="es-ES_tradnl"/>
        </w:rPr>
        <w:t>Internacional</w:t>
      </w:r>
    </w:p>
    <w:p w:rsidR="00403413" w:rsidRPr="00DA3598" w:rsidRDefault="00403413" w:rsidP="002F3F61">
      <w:pPr>
        <w:rPr>
          <w:lang w:val="es-ES_tradnl"/>
        </w:rPr>
      </w:pPr>
    </w:p>
    <w:p w:rsidR="00403413" w:rsidRPr="00DA3598" w:rsidRDefault="00403413" w:rsidP="00B5527B">
      <w:pPr>
        <w:rPr>
          <w:lang w:val="es-ES_tradnl"/>
        </w:rPr>
      </w:pPr>
      <w:r w:rsidRPr="00DA3598">
        <w:rPr>
          <w:lang w:val="es-ES_tradnl"/>
        </w:rPr>
        <w:t>1)</w:t>
      </w:r>
      <w:r w:rsidRPr="00DA3598">
        <w:rPr>
          <w:lang w:val="es-ES_tradnl"/>
        </w:rPr>
        <w:tab/>
      </w:r>
      <w:r w:rsidRPr="00DA3598">
        <w:rPr>
          <w:i/>
          <w:iCs/>
          <w:lang w:val="es-ES_tradnl"/>
        </w:rPr>
        <w:t>[Tareas administrativas]</w:t>
      </w:r>
      <w:r w:rsidR="00B5527B">
        <w:rPr>
          <w:lang w:val="es-ES_tradnl"/>
        </w:rPr>
        <w:t xml:space="preserve">  a)  </w:t>
      </w:r>
      <w:r w:rsidRPr="00DA3598">
        <w:rPr>
          <w:lang w:val="es-ES_tradnl"/>
        </w:rPr>
        <w:t>La Oficina Internacional se encargará del registro internacional y las tareas conexas, así como de las demás tareas administrativas que conciernen a la Unión particular.</w:t>
      </w:r>
    </w:p>
    <w:p w:rsidR="00403413" w:rsidRPr="00DA3598" w:rsidRDefault="00403413" w:rsidP="002F3F61">
      <w:pPr>
        <w:ind w:firstLine="567"/>
        <w:rPr>
          <w:lang w:val="es-ES_tradnl"/>
        </w:rPr>
      </w:pPr>
      <w:r w:rsidRPr="00DA3598">
        <w:rPr>
          <w:lang w:val="es-ES_tradnl"/>
        </w:rPr>
        <w:t>b)</w:t>
      </w:r>
      <w:r w:rsidRPr="00DA3598">
        <w:rPr>
          <w:lang w:val="es-ES_tradnl"/>
        </w:rPr>
        <w:tab/>
        <w:t>La Oficina Internacional se encargará especialmente de preparar las reuniones y de la secretaría de la Asamblea y de los comités y grupos de trabajo que ésta pueda crear.</w:t>
      </w:r>
    </w:p>
    <w:p w:rsidR="00403413" w:rsidRPr="00DA3598" w:rsidRDefault="00403413" w:rsidP="002F3F61">
      <w:pPr>
        <w:ind w:firstLine="567"/>
        <w:rPr>
          <w:lang w:val="es-ES_tradnl"/>
        </w:rPr>
      </w:pPr>
      <w:r w:rsidRPr="00DA3598">
        <w:rPr>
          <w:lang w:val="es-ES_tradnl"/>
        </w:rPr>
        <w:t>c)</w:t>
      </w:r>
      <w:r w:rsidRPr="00DA3598">
        <w:rPr>
          <w:lang w:val="es-ES_tradnl"/>
        </w:rPr>
        <w:tab/>
        <w:t>El Director General es el más alto funcionario de la Unión particular y la representa.</w:t>
      </w:r>
    </w:p>
    <w:p w:rsidR="00140691" w:rsidRDefault="00140691">
      <w:pPr>
        <w:rPr>
          <w:lang w:val="es-ES_tradnl"/>
        </w:rPr>
      </w:pPr>
      <w:r>
        <w:rPr>
          <w:lang w:val="es-ES_tradnl"/>
        </w:rPr>
        <w:br w:type="page"/>
      </w:r>
    </w:p>
    <w:p w:rsidR="00403413" w:rsidRPr="00DA3598" w:rsidRDefault="00403413" w:rsidP="002F3F61">
      <w:pPr>
        <w:rPr>
          <w:lang w:val="es-ES_tradnl"/>
        </w:rPr>
      </w:pPr>
      <w:r w:rsidRPr="00DA3598">
        <w:rPr>
          <w:lang w:val="es-ES_tradnl"/>
        </w:rPr>
        <w:lastRenderedPageBreak/>
        <w:t>2)</w:t>
      </w:r>
      <w:r w:rsidRPr="00DA3598">
        <w:rPr>
          <w:lang w:val="es-ES_tradnl"/>
        </w:rPr>
        <w:tab/>
      </w:r>
      <w:r w:rsidRPr="00DA3598">
        <w:rPr>
          <w:i/>
          <w:iCs/>
          <w:lang w:val="es-ES_tradnl"/>
        </w:rPr>
        <w:t>[</w:t>
      </w:r>
      <w:r w:rsidR="00782AF7" w:rsidRPr="00DA3598">
        <w:rPr>
          <w:i/>
          <w:iCs/>
          <w:lang w:val="es-ES_tradnl"/>
        </w:rPr>
        <w:t xml:space="preserve">Función de la Oficina Internacional </w:t>
      </w:r>
      <w:r w:rsidR="00FE2C6B" w:rsidRPr="00DA3598">
        <w:rPr>
          <w:i/>
          <w:iCs/>
          <w:lang w:val="es-ES_tradnl"/>
        </w:rPr>
        <w:t xml:space="preserve">en la Asamblea </w:t>
      </w:r>
      <w:r w:rsidR="00782AF7" w:rsidRPr="00DA3598">
        <w:rPr>
          <w:i/>
          <w:iCs/>
          <w:lang w:val="es-ES_tradnl"/>
        </w:rPr>
        <w:t>y o</w:t>
      </w:r>
      <w:r w:rsidRPr="00DA3598">
        <w:rPr>
          <w:i/>
          <w:iCs/>
          <w:lang w:val="es-ES_tradnl"/>
        </w:rPr>
        <w:t>tras reuniones]</w:t>
      </w:r>
      <w:r w:rsidRPr="00DA3598">
        <w:rPr>
          <w:lang w:val="es-ES_tradnl"/>
        </w:rPr>
        <w:t xml:space="preserve">  El Director General y cualquier miembro del personal designado por él participarán, sin derecho de voto, en todas las reuniones de la Asamblea, los comités y los grupos de trabajo establecidos por la Asamblea.  El Director General o un miembro del personal designado por él será, </w:t>
      </w:r>
      <w:r w:rsidRPr="00DA3598">
        <w:rPr>
          <w:i/>
          <w:iCs/>
          <w:lang w:val="es-ES_tradnl"/>
        </w:rPr>
        <w:t xml:space="preserve">ex </w:t>
      </w:r>
      <w:proofErr w:type="spellStart"/>
      <w:r w:rsidRPr="00DA3598">
        <w:rPr>
          <w:i/>
          <w:iCs/>
          <w:lang w:val="es-ES_tradnl"/>
        </w:rPr>
        <w:t>officio</w:t>
      </w:r>
      <w:proofErr w:type="spellEnd"/>
      <w:r w:rsidRPr="00DA3598">
        <w:rPr>
          <w:i/>
          <w:iCs/>
          <w:lang w:val="es-ES_tradnl"/>
        </w:rPr>
        <w:t>,</w:t>
      </w:r>
      <w:r w:rsidRPr="00DA3598">
        <w:rPr>
          <w:lang w:val="es-ES_tradnl"/>
        </w:rPr>
        <w:t xml:space="preserve"> secretario de ese órgano.</w:t>
      </w:r>
    </w:p>
    <w:p w:rsidR="00403413" w:rsidRPr="00DA3598" w:rsidRDefault="00403413" w:rsidP="002F3F61">
      <w:pPr>
        <w:rPr>
          <w:lang w:val="es-ES_tradnl"/>
        </w:rPr>
      </w:pPr>
    </w:p>
    <w:p w:rsidR="00403413" w:rsidRPr="00DA3598" w:rsidRDefault="00403413" w:rsidP="00B5527B">
      <w:pPr>
        <w:rPr>
          <w:lang w:val="es-ES_tradnl"/>
        </w:rPr>
      </w:pPr>
      <w:r w:rsidRPr="00DA3598">
        <w:rPr>
          <w:lang w:val="es-ES_tradnl"/>
        </w:rPr>
        <w:t>3)</w:t>
      </w:r>
      <w:r w:rsidRPr="00DA3598">
        <w:rPr>
          <w:lang w:val="es-ES_tradnl"/>
        </w:rPr>
        <w:tab/>
      </w:r>
      <w:r w:rsidRPr="00DA3598">
        <w:rPr>
          <w:i/>
          <w:iCs/>
          <w:lang w:val="es-ES_tradnl"/>
        </w:rPr>
        <w:t>[Conferencias]</w:t>
      </w:r>
      <w:r w:rsidR="00B5527B">
        <w:rPr>
          <w:lang w:val="es-ES_tradnl"/>
        </w:rPr>
        <w:t xml:space="preserve">  a)  </w:t>
      </w:r>
      <w:r w:rsidRPr="00DA3598">
        <w:rPr>
          <w:lang w:val="es-ES_tradnl"/>
        </w:rPr>
        <w:t>La Oficina Internacional, siguiendo las instrucciones de la Asamblea, preparará las conferencias de revisión.</w:t>
      </w:r>
    </w:p>
    <w:p w:rsidR="00403413" w:rsidRPr="00DA3598" w:rsidRDefault="00403413" w:rsidP="002F3F61">
      <w:pPr>
        <w:ind w:firstLine="567"/>
        <w:rPr>
          <w:lang w:val="es-ES_tradnl"/>
        </w:rPr>
      </w:pPr>
      <w:r w:rsidRPr="00DA3598">
        <w:rPr>
          <w:lang w:val="es-ES_tradnl"/>
        </w:rPr>
        <w:t>b)</w:t>
      </w:r>
      <w:r w:rsidRPr="00DA3598">
        <w:rPr>
          <w:lang w:val="es-ES_tradnl"/>
        </w:rPr>
        <w:tab/>
        <w:t>La Oficina Internacional podrá consultar a las organizaciones intergubernamentales y a las organizaciones no gubernamentales nacionales e internacionales en relación con la preparación de las conferencias.</w:t>
      </w:r>
    </w:p>
    <w:p w:rsidR="00403413" w:rsidRPr="00DA3598" w:rsidRDefault="00403413" w:rsidP="002F3F61">
      <w:pPr>
        <w:ind w:firstLine="567"/>
        <w:rPr>
          <w:lang w:val="es-ES_tradnl"/>
        </w:rPr>
      </w:pPr>
      <w:r w:rsidRPr="00DA3598">
        <w:rPr>
          <w:lang w:val="es-ES_tradnl"/>
        </w:rPr>
        <w:t>c)</w:t>
      </w:r>
      <w:r w:rsidRPr="00DA3598">
        <w:rPr>
          <w:lang w:val="es-ES_tradnl"/>
        </w:rPr>
        <w:tab/>
        <w:t>El Director General y las personas que él designe participarán, sin derecho de voto, en las deliberaciones de las conferencias de revisión.</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4)</w:t>
      </w:r>
      <w:r w:rsidRPr="00DA3598">
        <w:rPr>
          <w:lang w:val="es-ES_tradnl"/>
        </w:rPr>
        <w:tab/>
      </w:r>
      <w:r w:rsidRPr="00DA3598">
        <w:rPr>
          <w:i/>
          <w:iCs/>
          <w:lang w:val="es-ES_tradnl"/>
        </w:rPr>
        <w:t>[Otras tareas]</w:t>
      </w:r>
      <w:r w:rsidRPr="00DA3598">
        <w:rPr>
          <w:lang w:val="es-ES_tradnl"/>
        </w:rPr>
        <w:t xml:space="preserve">  La Oficina Internacional ejecutará todas las demás tareas que le sean atribuidas en relación con la </w:t>
      </w:r>
      <w:r w:rsidR="00AA5B2D" w:rsidRPr="00DA3598">
        <w:rPr>
          <w:lang w:val="es-ES_tradnl"/>
        </w:rPr>
        <w:t>presente Acta</w:t>
      </w:r>
      <w:r w:rsidRPr="00DA3598">
        <w:rPr>
          <w:lang w:val="es-ES_tradnl"/>
        </w:rPr>
        <w:t>.</w:t>
      </w:r>
    </w:p>
    <w:p w:rsidR="008D42C4" w:rsidRPr="00DA3598" w:rsidRDefault="008D42C4" w:rsidP="00773A96">
      <w:pPr>
        <w:rPr>
          <w:b/>
          <w:lang w:val="es-ES_tradnl"/>
        </w:rPr>
      </w:pPr>
    </w:p>
    <w:p w:rsidR="008D42C4" w:rsidRPr="00DA3598" w:rsidRDefault="008D42C4" w:rsidP="00773A96">
      <w:pPr>
        <w:rPr>
          <w:b/>
          <w:lang w:val="es-ES_tradnl"/>
        </w:rPr>
      </w:pPr>
    </w:p>
    <w:p w:rsidR="00403413" w:rsidRPr="00DA3598" w:rsidRDefault="00403413" w:rsidP="00576A70">
      <w:pPr>
        <w:jc w:val="center"/>
        <w:rPr>
          <w:b/>
          <w:lang w:val="es-ES_tradnl"/>
        </w:rPr>
      </w:pPr>
      <w:r w:rsidRPr="00DA3598">
        <w:rPr>
          <w:b/>
          <w:lang w:val="es-ES_tradnl"/>
        </w:rPr>
        <w:t>Artícul</w:t>
      </w:r>
      <w:r w:rsidR="00C62207" w:rsidRPr="00DA3598">
        <w:rPr>
          <w:b/>
          <w:lang w:val="es-ES_tradnl"/>
        </w:rPr>
        <w:t>o 2</w:t>
      </w:r>
      <w:r w:rsidRPr="00DA3598">
        <w:rPr>
          <w:b/>
          <w:lang w:val="es-ES_tradnl"/>
        </w:rPr>
        <w:t>4</w:t>
      </w:r>
    </w:p>
    <w:p w:rsidR="00403413" w:rsidRPr="00DA3598" w:rsidRDefault="00403413" w:rsidP="00576A70">
      <w:pPr>
        <w:jc w:val="center"/>
        <w:rPr>
          <w:lang w:val="es-ES_tradnl"/>
        </w:rPr>
      </w:pPr>
      <w:r w:rsidRPr="00DA3598">
        <w:rPr>
          <w:lang w:val="es-ES_tradnl"/>
        </w:rPr>
        <w:t>Finanzas</w:t>
      </w:r>
    </w:p>
    <w:p w:rsidR="00403413" w:rsidRPr="00DA3598" w:rsidRDefault="00403413" w:rsidP="00576A70">
      <w:pPr>
        <w:rPr>
          <w:lang w:val="es-ES_tradnl"/>
        </w:rPr>
      </w:pPr>
    </w:p>
    <w:p w:rsidR="00403413" w:rsidRPr="00DA3598" w:rsidRDefault="00403413" w:rsidP="00B5527B">
      <w:pPr>
        <w:rPr>
          <w:lang w:val="es-ES_tradnl"/>
        </w:rPr>
      </w:pPr>
      <w:r w:rsidRPr="00DA3598">
        <w:rPr>
          <w:lang w:val="es-ES_tradnl"/>
        </w:rPr>
        <w:t>1)</w:t>
      </w:r>
      <w:r w:rsidRPr="00DA3598">
        <w:rPr>
          <w:lang w:val="es-ES_tradnl"/>
        </w:rPr>
        <w:tab/>
      </w:r>
      <w:r w:rsidRPr="00DA3598">
        <w:rPr>
          <w:i/>
          <w:iCs/>
          <w:lang w:val="es-ES_tradnl"/>
        </w:rPr>
        <w:t>[Presupuesto]</w:t>
      </w:r>
      <w:r w:rsidR="00B5527B">
        <w:rPr>
          <w:lang w:val="es-ES_tradnl"/>
        </w:rPr>
        <w:t xml:space="preserve">  a)  </w:t>
      </w:r>
      <w:r w:rsidRPr="00DA3598">
        <w:rPr>
          <w:lang w:val="es-ES_tradnl"/>
        </w:rPr>
        <w:t>La Unión particular tendrá un presupuesto.</w:t>
      </w:r>
    </w:p>
    <w:p w:rsidR="00403413" w:rsidRPr="00DA3598" w:rsidRDefault="00403413" w:rsidP="00576A70">
      <w:pPr>
        <w:ind w:firstLine="567"/>
        <w:rPr>
          <w:lang w:val="es-ES_tradnl"/>
        </w:rPr>
      </w:pPr>
      <w:r w:rsidRPr="00DA3598">
        <w:rPr>
          <w:lang w:val="es-ES_tradnl"/>
        </w:rPr>
        <w:t>b)</w:t>
      </w:r>
      <w:r w:rsidRPr="00DA3598">
        <w:rPr>
          <w:lang w:val="es-ES_tradnl"/>
        </w:rPr>
        <w:tab/>
        <w:t>El presupuesto de la Unión particular comprenderá los ingresos y los gastos propios de la Unión particular y su contribución al presupuesto de los gastos comunes de las Uniones administradas por la Organización.</w:t>
      </w:r>
    </w:p>
    <w:p w:rsidR="00403413" w:rsidRPr="00DA3598" w:rsidRDefault="00403413" w:rsidP="002F3F61">
      <w:pPr>
        <w:ind w:firstLine="567"/>
        <w:rPr>
          <w:lang w:val="es-ES_tradnl"/>
        </w:rPr>
      </w:pPr>
      <w:r w:rsidRPr="00DA3598">
        <w:rPr>
          <w:lang w:val="es-ES_tradnl"/>
        </w:rPr>
        <w:t>c)</w:t>
      </w:r>
      <w:r w:rsidRPr="00DA3598">
        <w:rPr>
          <w:lang w:val="es-ES_tradnl"/>
        </w:rPr>
        <w:tab/>
        <w:t>Se considerarán gastos comunes de las Uniones los gastos que no sean atribuidos exclusivamente a la Unión particular, sino también a otra o a otras de las Uniones administradas por la Organización.  La parte de la Unión particular en esos gastos comunes será proporcional al interés que tenga en esos gastos.</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iCs/>
          <w:lang w:val="es-ES_tradnl"/>
        </w:rPr>
        <w:t>[Coordinación con los presupuestos de otras Uniones]</w:t>
      </w:r>
      <w:r w:rsidRPr="00DA3598">
        <w:rPr>
          <w:lang w:val="es-ES_tradnl"/>
        </w:rPr>
        <w:t xml:space="preserve">  Se establecerá el presupuesto de la Unión particular teniendo en cuenta las exigencias de coordinación con los presupuestos de las otras Uniones administradas por la Organización.</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3)</w:t>
      </w:r>
      <w:r w:rsidRPr="00DA3598">
        <w:rPr>
          <w:lang w:val="es-ES_tradnl"/>
        </w:rPr>
        <w:tab/>
      </w:r>
      <w:r w:rsidRPr="00DA3598">
        <w:rPr>
          <w:i/>
          <w:iCs/>
          <w:lang w:val="es-ES_tradnl"/>
        </w:rPr>
        <w:t>[Fuentes de financiación del presupuesto]</w:t>
      </w:r>
      <w:r w:rsidRPr="00DA3598">
        <w:rPr>
          <w:lang w:val="es-ES_tradnl"/>
        </w:rPr>
        <w:t xml:space="preserve">  El presupuesto de la Unión particular se financiará con los recursos siguientes:</w:t>
      </w:r>
    </w:p>
    <w:p w:rsidR="00403413" w:rsidRDefault="00403413" w:rsidP="002F3F61">
      <w:pPr>
        <w:ind w:firstLine="1134"/>
        <w:rPr>
          <w:lang w:val="es-ES_tradnl"/>
        </w:rPr>
      </w:pPr>
      <w:r w:rsidRPr="00DA3598">
        <w:rPr>
          <w:lang w:val="es-ES_tradnl"/>
        </w:rPr>
        <w:t>i)</w:t>
      </w:r>
      <w:r w:rsidRPr="00DA3598">
        <w:rPr>
          <w:lang w:val="es-ES_tradnl"/>
        </w:rPr>
        <w:tab/>
      </w:r>
      <w:proofErr w:type="gramStart"/>
      <w:r w:rsidRPr="00DA3598">
        <w:rPr>
          <w:lang w:val="es-ES_tradnl"/>
        </w:rPr>
        <w:t>las</w:t>
      </w:r>
      <w:proofErr w:type="gramEnd"/>
      <w:r w:rsidRPr="00DA3598">
        <w:rPr>
          <w:lang w:val="es-ES_tradnl"/>
        </w:rPr>
        <w:t xml:space="preserve"> tasas percibidas de conformidad con </w:t>
      </w:r>
      <w:r w:rsidR="00C6638B" w:rsidRPr="00DA3598">
        <w:rPr>
          <w:lang w:val="es-ES_tradnl"/>
        </w:rPr>
        <w:t>los párrafo</w:t>
      </w:r>
      <w:r w:rsidR="00C62207" w:rsidRPr="00DA3598">
        <w:rPr>
          <w:lang w:val="es-ES_tradnl"/>
        </w:rPr>
        <w:t>s 1</w:t>
      </w:r>
      <w:r w:rsidR="00C6638B" w:rsidRPr="00DA3598">
        <w:rPr>
          <w:lang w:val="es-ES_tradnl"/>
        </w:rPr>
        <w:t xml:space="preserve">) </w:t>
      </w:r>
      <w:r w:rsidR="00C62207" w:rsidRPr="00DA3598">
        <w:rPr>
          <w:lang w:val="es-ES_tradnl"/>
        </w:rPr>
        <w:t>y 2</w:t>
      </w:r>
      <w:r w:rsidR="00C6638B" w:rsidRPr="00DA3598">
        <w:rPr>
          <w:lang w:val="es-ES_tradnl"/>
        </w:rPr>
        <w:t>) del</w:t>
      </w:r>
      <w:r w:rsidRPr="00DA3598">
        <w:rPr>
          <w:lang w:val="es-ES_tradnl"/>
        </w:rPr>
        <w:t xml:space="preserve"> Artículo </w:t>
      </w:r>
      <w:r w:rsidR="00C6638B" w:rsidRPr="00DA3598">
        <w:rPr>
          <w:lang w:val="es-ES_tradnl"/>
        </w:rPr>
        <w:t>7</w:t>
      </w:r>
      <w:r w:rsidRPr="00DA3598">
        <w:rPr>
          <w:lang w:val="es-ES_tradnl"/>
        </w:rPr>
        <w:t>;</w:t>
      </w:r>
    </w:p>
    <w:p w:rsidR="00EC0720" w:rsidRPr="00DA3598" w:rsidRDefault="00EC0720" w:rsidP="00EC0720">
      <w:pPr>
        <w:ind w:firstLine="1134"/>
        <w:rPr>
          <w:lang w:val="es-ES_tradnl"/>
        </w:rPr>
      </w:pPr>
      <w:r>
        <w:rPr>
          <w:lang w:val="es-ES_tradnl"/>
        </w:rPr>
        <w:t>[ii</w:t>
      </w:r>
      <w:r w:rsidRPr="00DA3598">
        <w:rPr>
          <w:lang w:val="es-ES_tradnl"/>
        </w:rPr>
        <w:t>)</w:t>
      </w:r>
      <w:r w:rsidRPr="00DA3598">
        <w:rPr>
          <w:lang w:val="es-ES_tradnl"/>
        </w:rPr>
        <w:tab/>
      </w:r>
      <w:proofErr w:type="gramStart"/>
      <w:r w:rsidRPr="00DA3598">
        <w:rPr>
          <w:lang w:val="es-ES_tradnl"/>
        </w:rPr>
        <w:t>toda</w:t>
      </w:r>
      <w:proofErr w:type="gramEnd"/>
      <w:r w:rsidRPr="00DA3598">
        <w:rPr>
          <w:lang w:val="es-ES_tradnl"/>
        </w:rPr>
        <w:t xml:space="preserve"> tasa de mantenimiento, según lo mencionado en el párrafo </w:t>
      </w:r>
      <w:r>
        <w:rPr>
          <w:lang w:val="es-ES_tradnl"/>
        </w:rPr>
        <w:t>3</w:t>
      </w:r>
      <w:r w:rsidRPr="00DA3598">
        <w:rPr>
          <w:lang w:val="es-ES_tradnl"/>
        </w:rPr>
        <w:t xml:space="preserve"> del Artículo 7</w:t>
      </w:r>
      <w:r w:rsidR="00E66159">
        <w:rPr>
          <w:lang w:val="es-ES_tradnl"/>
        </w:rPr>
        <w:t>;</w:t>
      </w:r>
      <w:r>
        <w:rPr>
          <w:lang w:val="es-ES_tradnl"/>
        </w:rPr>
        <w:t>]</w:t>
      </w:r>
    </w:p>
    <w:p w:rsidR="00403413" w:rsidRPr="00DA3598" w:rsidRDefault="00403413" w:rsidP="002F3F61">
      <w:pPr>
        <w:ind w:firstLine="1134"/>
        <w:rPr>
          <w:lang w:val="es-ES_tradnl"/>
        </w:rPr>
      </w:pPr>
      <w:r w:rsidRPr="00DA3598">
        <w:rPr>
          <w:lang w:val="es-ES_tradnl"/>
        </w:rPr>
        <w:t>ii</w:t>
      </w:r>
      <w:r w:rsidR="00EC0720">
        <w:rPr>
          <w:lang w:val="es-ES_tradnl"/>
        </w:rPr>
        <w:t>i</w:t>
      </w:r>
      <w:r w:rsidRPr="00DA3598">
        <w:rPr>
          <w:lang w:val="es-ES_tradnl"/>
        </w:rPr>
        <w:t>)</w:t>
      </w:r>
      <w:r w:rsidRPr="00DA3598">
        <w:rPr>
          <w:lang w:val="es-ES_tradnl"/>
        </w:rPr>
        <w:tab/>
        <w:t>el producto de la venta de las publicaciones de la Oficina Internacional referentes a la Unión particular y los derechos correspondientes a esas publicaciones;</w:t>
      </w:r>
    </w:p>
    <w:p w:rsidR="00403413" w:rsidRPr="00DA3598" w:rsidRDefault="00EC0720" w:rsidP="002F3F61">
      <w:pPr>
        <w:ind w:firstLine="1134"/>
        <w:rPr>
          <w:lang w:val="es-ES_tradnl"/>
        </w:rPr>
      </w:pPr>
      <w:r>
        <w:rPr>
          <w:lang w:val="es-ES_tradnl"/>
        </w:rPr>
        <w:t>iv</w:t>
      </w:r>
      <w:r w:rsidR="00403413" w:rsidRPr="00DA3598">
        <w:rPr>
          <w:lang w:val="es-ES_tradnl"/>
        </w:rPr>
        <w:t>)</w:t>
      </w:r>
      <w:r w:rsidR="00403413" w:rsidRPr="00DA3598">
        <w:rPr>
          <w:lang w:val="es-ES_tradnl"/>
        </w:rPr>
        <w:tab/>
        <w:t>las donaciones, legados y subvenciones;</w:t>
      </w:r>
    </w:p>
    <w:p w:rsidR="00403413" w:rsidRPr="00DA3598" w:rsidRDefault="00403413" w:rsidP="002F3F61">
      <w:pPr>
        <w:ind w:firstLine="1134"/>
        <w:rPr>
          <w:lang w:val="es-ES_tradnl"/>
        </w:rPr>
      </w:pPr>
      <w:r w:rsidRPr="00DA3598">
        <w:rPr>
          <w:lang w:val="es-ES_tradnl"/>
        </w:rPr>
        <w:t>v)</w:t>
      </w:r>
      <w:r w:rsidRPr="00DA3598">
        <w:rPr>
          <w:lang w:val="es-ES_tradnl"/>
        </w:rPr>
        <w:tab/>
        <w:t>los alquileres, intereses y otros ingresos diversos</w:t>
      </w:r>
      <w:r w:rsidR="001878CA" w:rsidRPr="00DA3598">
        <w:rPr>
          <w:lang w:val="es-ES_tradnl"/>
        </w:rPr>
        <w:t>;</w:t>
      </w:r>
    </w:p>
    <w:p w:rsidR="001F1FA4" w:rsidRPr="00DA3598" w:rsidRDefault="001F1FA4" w:rsidP="002F3F61">
      <w:pPr>
        <w:ind w:firstLine="1134"/>
        <w:rPr>
          <w:lang w:val="es-ES_tradnl"/>
        </w:rPr>
      </w:pPr>
      <w:r>
        <w:rPr>
          <w:lang w:val="es-ES_tradnl"/>
        </w:rPr>
        <w:t>[</w:t>
      </w:r>
      <w:proofErr w:type="gramStart"/>
      <w:r>
        <w:rPr>
          <w:lang w:val="es-ES_tradnl"/>
        </w:rPr>
        <w:t>vi</w:t>
      </w:r>
      <w:proofErr w:type="gramEnd"/>
      <w:r>
        <w:rPr>
          <w:lang w:val="es-ES_tradnl"/>
        </w:rPr>
        <w:t>)</w:t>
      </w:r>
      <w:r>
        <w:rPr>
          <w:lang w:val="es-ES_tradnl"/>
        </w:rPr>
        <w:tab/>
        <w:t xml:space="preserve">las contribuciones de las Partes Contratantes, </w:t>
      </w:r>
      <w:r w:rsidRPr="001F1FA4">
        <w:rPr>
          <w:lang w:val="es-ES_tradnl"/>
        </w:rPr>
        <w:t>en la medida en que los ingresos procedentes de las fuentes m</w:t>
      </w:r>
      <w:r w:rsidR="00C21A7C">
        <w:rPr>
          <w:lang w:val="es-ES_tradnl"/>
        </w:rPr>
        <w:t xml:space="preserve">encionadas en los incisos i) a </w:t>
      </w:r>
      <w:r w:rsidRPr="001F1FA4">
        <w:rPr>
          <w:lang w:val="es-ES_tradnl"/>
        </w:rPr>
        <w:t>v) no basten para cubrir los gastos de la Unión particular</w:t>
      </w:r>
      <w:r>
        <w:rPr>
          <w:lang w:val="es-ES_tradnl"/>
        </w:rPr>
        <w:t>]</w:t>
      </w:r>
      <w:r w:rsidRPr="001F1FA4">
        <w:rPr>
          <w:lang w:val="es-ES_tradnl"/>
        </w:rPr>
        <w:t>.</w:t>
      </w:r>
    </w:p>
    <w:p w:rsidR="00403413" w:rsidRPr="00DA3598" w:rsidRDefault="00403413" w:rsidP="002F3F61">
      <w:pPr>
        <w:rPr>
          <w:lang w:val="es-ES_tradnl"/>
        </w:rPr>
      </w:pPr>
    </w:p>
    <w:p w:rsidR="00403413" w:rsidRPr="00DA3598" w:rsidRDefault="00403413" w:rsidP="00B5527B">
      <w:pPr>
        <w:rPr>
          <w:lang w:val="es-ES_tradnl"/>
        </w:rPr>
      </w:pPr>
      <w:r w:rsidRPr="00DA3598">
        <w:rPr>
          <w:lang w:val="es-ES_tradnl"/>
        </w:rPr>
        <w:t>4)</w:t>
      </w:r>
      <w:r w:rsidRPr="00DA3598">
        <w:rPr>
          <w:lang w:val="es-ES_tradnl"/>
        </w:rPr>
        <w:tab/>
      </w:r>
      <w:r w:rsidRPr="00DA3598">
        <w:rPr>
          <w:i/>
          <w:iCs/>
          <w:lang w:val="es-ES_tradnl"/>
        </w:rPr>
        <w:t>[Fijación de tasas;</w:t>
      </w:r>
      <w:r w:rsidR="001878CA" w:rsidRPr="00DA3598">
        <w:rPr>
          <w:i/>
          <w:iCs/>
          <w:lang w:val="es-ES_tradnl"/>
        </w:rPr>
        <w:t xml:space="preserve"> </w:t>
      </w:r>
      <w:r w:rsidRPr="00DA3598">
        <w:rPr>
          <w:i/>
          <w:iCs/>
          <w:lang w:val="es-ES_tradnl"/>
        </w:rPr>
        <w:t xml:space="preserve"> nivel del presupuesto]</w:t>
      </w:r>
      <w:r w:rsidR="00B5527B">
        <w:rPr>
          <w:lang w:val="es-ES_tradnl"/>
        </w:rPr>
        <w:t xml:space="preserve">  a)  </w:t>
      </w:r>
      <w:r w:rsidRPr="00DA3598">
        <w:rPr>
          <w:lang w:val="es-ES_tradnl"/>
        </w:rPr>
        <w:t>La cuantía de las tasas mencionadas en el inciso i) del párrafo 3) será fijada por la Asamblea, a propuesta del Director General</w:t>
      </w:r>
      <w:r w:rsidR="001F1FA4">
        <w:rPr>
          <w:lang w:val="es-ES_tradnl"/>
        </w:rPr>
        <w:t xml:space="preserve"> [y será fijada </w:t>
      </w:r>
      <w:r w:rsidR="001F1FA4" w:rsidRPr="001F1FA4">
        <w:rPr>
          <w:lang w:val="es-ES_tradnl"/>
        </w:rPr>
        <w:t>de suerte que los ingresos de</w:t>
      </w:r>
      <w:r w:rsidR="001F1FA4">
        <w:rPr>
          <w:lang w:val="es-ES_tradnl"/>
        </w:rPr>
        <w:t xml:space="preserve"> </w:t>
      </w:r>
      <w:r w:rsidR="001F1FA4" w:rsidRPr="001F1FA4">
        <w:rPr>
          <w:lang w:val="es-ES_tradnl"/>
        </w:rPr>
        <w:t>l</w:t>
      </w:r>
      <w:r w:rsidR="001F1FA4">
        <w:rPr>
          <w:lang w:val="es-ES_tradnl"/>
        </w:rPr>
        <w:t>a</w:t>
      </w:r>
      <w:r w:rsidR="001F1FA4" w:rsidRPr="001F1FA4">
        <w:rPr>
          <w:lang w:val="es-ES_tradnl"/>
        </w:rPr>
        <w:t xml:space="preserve"> </w:t>
      </w:r>
      <w:r w:rsidR="001F1FA4">
        <w:rPr>
          <w:lang w:val="es-ES_tradnl"/>
        </w:rPr>
        <w:t xml:space="preserve">Unión particular </w:t>
      </w:r>
      <w:r w:rsidR="001F1FA4" w:rsidRPr="001F1FA4">
        <w:rPr>
          <w:lang w:val="es-ES_tradnl"/>
        </w:rPr>
        <w:t xml:space="preserve">deberán bastar, en circunstancias normales, para cubrir los gastos de la Oficina Internacional de mantenimiento del servicio de registro internacional, sin que sea necesario exigir las contribuciones referidas en el </w:t>
      </w:r>
      <w:r w:rsidR="00C21A7C">
        <w:rPr>
          <w:lang w:val="es-ES_tradnl"/>
        </w:rPr>
        <w:t xml:space="preserve">inciso </w:t>
      </w:r>
      <w:r w:rsidR="005754D8">
        <w:rPr>
          <w:lang w:val="es-ES_tradnl"/>
        </w:rPr>
        <w:br/>
      </w:r>
      <w:r w:rsidR="001F1FA4">
        <w:rPr>
          <w:lang w:val="es-ES_tradnl"/>
        </w:rPr>
        <w:t>v</w:t>
      </w:r>
      <w:r w:rsidR="00C21A7C">
        <w:rPr>
          <w:lang w:val="es-ES_tradnl"/>
        </w:rPr>
        <w:t>i</w:t>
      </w:r>
      <w:r w:rsidR="001F1FA4">
        <w:rPr>
          <w:lang w:val="es-ES_tradnl"/>
        </w:rPr>
        <w:t xml:space="preserve">) del </w:t>
      </w:r>
      <w:r w:rsidR="001F1FA4" w:rsidRPr="001F1FA4">
        <w:rPr>
          <w:lang w:val="es-ES_tradnl"/>
        </w:rPr>
        <w:t>párrafo</w:t>
      </w:r>
      <w:r w:rsidR="001F1FA4">
        <w:rPr>
          <w:lang w:val="es-ES_tradnl"/>
        </w:rPr>
        <w:t xml:space="preserve"> 3), </w:t>
      </w:r>
      <w:r w:rsidR="001F1FA4">
        <w:rPr>
          <w:i/>
          <w:lang w:val="es-ES_tradnl"/>
        </w:rPr>
        <w:t>supra</w:t>
      </w:r>
      <w:r w:rsidR="006B1FCE" w:rsidRPr="00F71FCB">
        <w:rPr>
          <w:lang w:val="es-ES_tradnl"/>
        </w:rPr>
        <w:t>]</w:t>
      </w:r>
      <w:r w:rsidRPr="00DA3598">
        <w:rPr>
          <w:lang w:val="es-ES_tradnl"/>
        </w:rPr>
        <w:t>.</w:t>
      </w:r>
    </w:p>
    <w:p w:rsidR="00403413" w:rsidRPr="00DA3598" w:rsidRDefault="00451945" w:rsidP="002F3F61">
      <w:pPr>
        <w:ind w:firstLine="567"/>
        <w:rPr>
          <w:lang w:val="es-ES_tradnl"/>
        </w:rPr>
      </w:pPr>
      <w:r w:rsidRPr="00DA3598">
        <w:rPr>
          <w:lang w:val="es-ES_tradnl"/>
        </w:rPr>
        <w:lastRenderedPageBreak/>
        <w:t>b</w:t>
      </w:r>
      <w:r w:rsidR="00403413" w:rsidRPr="00DA3598">
        <w:rPr>
          <w:lang w:val="es-ES_tradnl"/>
        </w:rPr>
        <w:t>)</w:t>
      </w:r>
      <w:r w:rsidR="00403413" w:rsidRPr="00DA3598">
        <w:rPr>
          <w:lang w:val="es-ES_tradnl"/>
        </w:rPr>
        <w:tab/>
        <w:t>En caso de que al comienzo de un nuevo ejercicio no se haya adoptado el presupuesto, seguirá aplicándose el presupuesto del año precedente, conforme a las modalidades previstas en el Reglamento Financiero de la Organización.</w:t>
      </w:r>
    </w:p>
    <w:p w:rsidR="00403413" w:rsidRPr="00DA3598" w:rsidRDefault="00403413" w:rsidP="002F3F61">
      <w:pPr>
        <w:rPr>
          <w:lang w:val="es-ES_tradnl"/>
        </w:rPr>
      </w:pPr>
    </w:p>
    <w:p w:rsidR="00403413" w:rsidRPr="00DA3598" w:rsidRDefault="00403413" w:rsidP="009A6B6D">
      <w:pPr>
        <w:rPr>
          <w:lang w:val="es-ES_tradnl"/>
        </w:rPr>
      </w:pPr>
      <w:r w:rsidRPr="00DA3598">
        <w:rPr>
          <w:lang w:val="es-ES_tradnl"/>
        </w:rPr>
        <w:t>5)</w:t>
      </w:r>
      <w:r w:rsidRPr="00DA3598">
        <w:rPr>
          <w:lang w:val="es-ES_tradnl"/>
        </w:rPr>
        <w:tab/>
      </w:r>
      <w:r w:rsidRPr="00DA3598">
        <w:rPr>
          <w:i/>
          <w:iCs/>
          <w:lang w:val="es-ES_tradnl"/>
        </w:rPr>
        <w:t>[Fondo de operaciones]</w:t>
      </w:r>
      <w:r w:rsidRPr="00DA3598">
        <w:rPr>
          <w:lang w:val="es-ES_tradnl"/>
        </w:rPr>
        <w:t xml:space="preserve">  La Unión particular poseerá un fondo de operaciones constituido por una aportación única hecha por cada </w:t>
      </w:r>
      <w:r w:rsidR="0038741B" w:rsidRPr="00DA3598">
        <w:rPr>
          <w:lang w:val="es-ES_tradnl"/>
        </w:rPr>
        <w:t>miembro</w:t>
      </w:r>
      <w:r w:rsidRPr="00DA3598">
        <w:rPr>
          <w:lang w:val="es-ES_tradnl"/>
        </w:rPr>
        <w:t xml:space="preserve"> de la Unión particular.  Si el fondo resultara insuficiente, la Asamblea decidirá sobre su aumento.  La proporción y las modalidades de pago serán determinadas por la Asamblea, a propuesta del Director General.</w:t>
      </w:r>
    </w:p>
    <w:p w:rsidR="00403413" w:rsidRPr="00DA3598" w:rsidRDefault="00403413" w:rsidP="009A6B6D">
      <w:pPr>
        <w:rPr>
          <w:lang w:val="es-ES_tradnl"/>
        </w:rPr>
      </w:pPr>
    </w:p>
    <w:p w:rsidR="00403413" w:rsidRPr="00DA3598" w:rsidRDefault="00403413" w:rsidP="00B5527B">
      <w:pPr>
        <w:rPr>
          <w:lang w:val="es-ES_tradnl"/>
        </w:rPr>
      </w:pPr>
      <w:r w:rsidRPr="00DA3598">
        <w:rPr>
          <w:lang w:val="es-ES_tradnl"/>
        </w:rPr>
        <w:t>6)</w:t>
      </w:r>
      <w:r w:rsidRPr="00DA3598">
        <w:rPr>
          <w:lang w:val="es-ES_tradnl"/>
        </w:rPr>
        <w:tab/>
      </w:r>
      <w:r w:rsidRPr="00DA3598">
        <w:rPr>
          <w:i/>
          <w:iCs/>
          <w:lang w:val="es-ES_tradnl"/>
        </w:rPr>
        <w:t>[Anticipos del Estado anfitrión]</w:t>
      </w:r>
      <w:r w:rsidR="00B5527B">
        <w:rPr>
          <w:lang w:val="es-ES_tradnl"/>
        </w:rPr>
        <w:t xml:space="preserve">  a)  </w:t>
      </w:r>
      <w:r w:rsidRPr="00DA3598">
        <w:rPr>
          <w:lang w:val="es-ES_tradnl"/>
        </w:rPr>
        <w:t>El Acuerdo de Sede, concluido con el Estado en cuyo territorio tenga su residencia la Organización, preverá que ese Estado conceda anticipos si el fondo de operaciones fuese insuficiente.  La cuantía de esos anticipos y las condiciones en que serán concedidos serán objeto, en cada caso, de acuerdos separados entre el Estado en cuestión y la Organización.</w:t>
      </w:r>
    </w:p>
    <w:p w:rsidR="00403413" w:rsidRPr="00DA3598" w:rsidRDefault="00403413" w:rsidP="002F3F61">
      <w:pPr>
        <w:ind w:firstLine="567"/>
        <w:rPr>
          <w:lang w:val="es-ES_tradnl"/>
        </w:rPr>
      </w:pPr>
      <w:r w:rsidRPr="00DA3598">
        <w:rPr>
          <w:lang w:val="es-ES_tradnl"/>
        </w:rPr>
        <w:t>b)</w:t>
      </w:r>
      <w:r w:rsidRPr="00DA3598">
        <w:rPr>
          <w:lang w:val="es-ES_tradnl"/>
        </w:rPr>
        <w:tab/>
        <w:t xml:space="preserve">El Estado al que se hace referencia en el apartado a) y la Organización tendrán cada uno el derecho a denunciar el compromiso de conceder anticipos, mediante notificación por escrito.  La denuncia </w:t>
      </w:r>
      <w:r w:rsidR="00A40946" w:rsidRPr="00DA3598">
        <w:rPr>
          <w:lang w:val="es-ES_tradnl"/>
        </w:rPr>
        <w:t>surtirá</w:t>
      </w:r>
      <w:r w:rsidRPr="00DA3598">
        <w:rPr>
          <w:lang w:val="es-ES_tradnl"/>
        </w:rPr>
        <w:t xml:space="preserve"> efecto tres años después de terminado el año en el </w:t>
      </w:r>
      <w:r w:rsidR="00A40946" w:rsidRPr="00DA3598">
        <w:rPr>
          <w:lang w:val="es-ES_tradnl"/>
        </w:rPr>
        <w:t xml:space="preserve">que </w:t>
      </w:r>
      <w:r w:rsidRPr="00DA3598">
        <w:rPr>
          <w:lang w:val="es-ES_tradnl"/>
        </w:rPr>
        <w:t>haya sido notificada.</w:t>
      </w:r>
    </w:p>
    <w:p w:rsidR="008D42C4" w:rsidRPr="00DA3598" w:rsidRDefault="008D42C4" w:rsidP="002F3F61">
      <w:pPr>
        <w:ind w:firstLine="567"/>
        <w:rPr>
          <w:lang w:val="es-ES_tradnl"/>
        </w:rPr>
      </w:pPr>
    </w:p>
    <w:p w:rsidR="00403413" w:rsidRPr="00DA3598" w:rsidRDefault="00403413" w:rsidP="002F3F61">
      <w:pPr>
        <w:rPr>
          <w:lang w:val="es-ES_tradnl"/>
        </w:rPr>
      </w:pPr>
      <w:r w:rsidRPr="00DA3598">
        <w:rPr>
          <w:lang w:val="es-ES_tradnl"/>
        </w:rPr>
        <w:t>7)</w:t>
      </w:r>
      <w:r w:rsidRPr="00DA3598">
        <w:rPr>
          <w:lang w:val="es-ES_tradnl"/>
        </w:rPr>
        <w:tab/>
      </w:r>
      <w:r w:rsidRPr="00DA3598">
        <w:rPr>
          <w:i/>
          <w:iCs/>
          <w:lang w:val="es-ES_tradnl"/>
        </w:rPr>
        <w:t>[Intervención de cuentas]</w:t>
      </w:r>
      <w:r w:rsidRPr="00DA3598">
        <w:rPr>
          <w:lang w:val="es-ES_tradnl"/>
        </w:rPr>
        <w:t xml:space="preserve">  De la intervención de cuentas se encargarán, según </w:t>
      </w:r>
      <w:r w:rsidR="00A40946" w:rsidRPr="00DA3598">
        <w:rPr>
          <w:lang w:val="es-ES_tradnl"/>
        </w:rPr>
        <w:t xml:space="preserve">se prevea </w:t>
      </w:r>
      <w:r w:rsidRPr="00DA3598">
        <w:rPr>
          <w:lang w:val="es-ES_tradnl"/>
        </w:rPr>
        <w:t>en el Reglamento Financiero de la Organización, uno o varios Estados miembros de la Unión particular o interventores de cuentas que, con su consentimiento, serán designados por la Asamblea.</w:t>
      </w:r>
    </w:p>
    <w:p w:rsidR="00403413" w:rsidRPr="00DA3598" w:rsidRDefault="00403413" w:rsidP="002F3F61">
      <w:pPr>
        <w:rPr>
          <w:lang w:val="es-ES_tradnl"/>
        </w:rPr>
      </w:pPr>
    </w:p>
    <w:p w:rsidR="00810CDC" w:rsidRPr="00DA3598" w:rsidRDefault="00810CDC">
      <w:pPr>
        <w:rPr>
          <w:b/>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2</w:t>
      </w:r>
      <w:r w:rsidRPr="00DA3598">
        <w:rPr>
          <w:b/>
          <w:lang w:val="es-ES_tradnl"/>
        </w:rPr>
        <w:t>5</w:t>
      </w:r>
    </w:p>
    <w:p w:rsidR="00403413" w:rsidRPr="00DA3598" w:rsidRDefault="00403413" w:rsidP="002F3F61">
      <w:pPr>
        <w:jc w:val="center"/>
        <w:rPr>
          <w:lang w:val="es-ES_tradnl"/>
        </w:rPr>
      </w:pPr>
      <w:r w:rsidRPr="00DA3598">
        <w:rPr>
          <w:lang w:val="es-ES_tradnl"/>
        </w:rPr>
        <w:t>Reglamento</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1)</w:t>
      </w:r>
      <w:r w:rsidRPr="00DA3598">
        <w:rPr>
          <w:lang w:val="es-ES_tradnl"/>
        </w:rPr>
        <w:tab/>
      </w:r>
      <w:r w:rsidRPr="00DA3598">
        <w:rPr>
          <w:i/>
          <w:lang w:val="es-ES_tradnl"/>
        </w:rPr>
        <w:t xml:space="preserve">[Materia]  </w:t>
      </w:r>
      <w:r w:rsidRPr="00DA3598">
        <w:rPr>
          <w:lang w:val="es-ES_tradnl"/>
        </w:rPr>
        <w:t xml:space="preserve">Los detalles de ejecución de la </w:t>
      </w:r>
      <w:r w:rsidR="00AA5B2D" w:rsidRPr="00DA3598">
        <w:rPr>
          <w:lang w:val="es-ES_tradnl"/>
        </w:rPr>
        <w:t>presente Acta</w:t>
      </w:r>
      <w:r w:rsidRPr="00DA3598">
        <w:rPr>
          <w:lang w:val="es-ES_tradnl"/>
        </w:rPr>
        <w:t xml:space="preserve"> serán determinados por el Reglamento.</w:t>
      </w:r>
    </w:p>
    <w:p w:rsidR="00403413" w:rsidRPr="00DA3598" w:rsidRDefault="00403413" w:rsidP="002F3F61">
      <w:pPr>
        <w:rPr>
          <w:lang w:val="es-ES_tradnl"/>
        </w:rPr>
      </w:pPr>
    </w:p>
    <w:p w:rsidR="00403413" w:rsidRPr="00B5527B" w:rsidRDefault="00403413" w:rsidP="00B5527B">
      <w:pPr>
        <w:rPr>
          <w:i/>
          <w:lang w:val="es-ES_tradnl"/>
        </w:rPr>
      </w:pPr>
      <w:r w:rsidRPr="00DA3598">
        <w:rPr>
          <w:lang w:val="es-ES_tradnl"/>
        </w:rPr>
        <w:t>2)</w:t>
      </w:r>
      <w:r w:rsidRPr="00DA3598">
        <w:rPr>
          <w:lang w:val="es-ES_tradnl"/>
        </w:rPr>
        <w:tab/>
      </w:r>
      <w:r w:rsidRPr="00DA3598">
        <w:rPr>
          <w:i/>
          <w:lang w:val="es-ES_tradnl"/>
        </w:rPr>
        <w:t>[Modificación de determinadas disposiciones del Reglamento]</w:t>
      </w:r>
      <w:r w:rsidR="00B5527B">
        <w:rPr>
          <w:i/>
          <w:lang w:val="es-ES_tradnl"/>
        </w:rPr>
        <w:t xml:space="preserve">  </w:t>
      </w:r>
      <w:r w:rsidR="00B5527B">
        <w:rPr>
          <w:lang w:val="es-ES_tradnl"/>
        </w:rPr>
        <w:t xml:space="preserve">a)  </w:t>
      </w:r>
      <w:r w:rsidRPr="00DA3598">
        <w:rPr>
          <w:lang w:val="es-ES_tradnl"/>
        </w:rPr>
        <w:t>El Reglamento podrá especificar que determinadas disposiciones del Reglamento solamente podrán modificarse por unanimidad o por una mayoría de tres cuartos.</w:t>
      </w:r>
    </w:p>
    <w:p w:rsidR="00403413" w:rsidRPr="00DA3598" w:rsidRDefault="0038100B" w:rsidP="002F3F61">
      <w:pPr>
        <w:ind w:firstLine="567"/>
        <w:rPr>
          <w:lang w:val="es-ES_tradnl"/>
        </w:rPr>
      </w:pPr>
      <w:r>
        <w:rPr>
          <w:lang w:val="es-ES_tradnl"/>
        </w:rPr>
        <w:t>b)</w:t>
      </w:r>
      <w:r w:rsidR="00403413" w:rsidRPr="00DA3598">
        <w:rPr>
          <w:lang w:val="es-ES_tradnl"/>
        </w:rPr>
        <w:tab/>
        <w:t>Para que la exigencia de unanimidad o de una mayoría de tres cuartos no se siga aplicando en el futuro a la modificación de una disposición del Reglamento, será necesaria la unanimidad.</w:t>
      </w:r>
    </w:p>
    <w:p w:rsidR="00403413" w:rsidRPr="00DA3598" w:rsidRDefault="00403413" w:rsidP="002F3F61">
      <w:pPr>
        <w:ind w:firstLine="567"/>
        <w:rPr>
          <w:lang w:val="es-ES_tradnl"/>
        </w:rPr>
      </w:pPr>
      <w:r w:rsidRPr="00DA3598">
        <w:rPr>
          <w:lang w:val="es-ES_tradnl"/>
        </w:rPr>
        <w:t>c)</w:t>
      </w:r>
      <w:r w:rsidRPr="00DA3598">
        <w:rPr>
          <w:lang w:val="es-ES_tradnl"/>
        </w:rPr>
        <w:tab/>
        <w:t>Para que la exigencia de unanimidad o de una mayoría de tres cuartos sea aplicable en el futuro a la modificación de una disposición del Reglamento, será necesaria una mayoría de tres cuartos.</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3)</w:t>
      </w:r>
      <w:r w:rsidRPr="00DA3598">
        <w:rPr>
          <w:lang w:val="es-ES_tradnl"/>
        </w:rPr>
        <w:tab/>
      </w:r>
      <w:r w:rsidRPr="00DA3598">
        <w:rPr>
          <w:i/>
          <w:lang w:val="es-ES_tradnl"/>
        </w:rPr>
        <w:t xml:space="preserve">[Conflicto entre la </w:t>
      </w:r>
      <w:r w:rsidR="00AA5B2D" w:rsidRPr="00DA3598">
        <w:rPr>
          <w:i/>
          <w:lang w:val="es-ES_tradnl"/>
        </w:rPr>
        <w:t>presente Acta</w:t>
      </w:r>
      <w:r w:rsidRPr="00DA3598">
        <w:rPr>
          <w:i/>
          <w:lang w:val="es-ES_tradnl"/>
        </w:rPr>
        <w:t xml:space="preserve"> y el Reglamento]</w:t>
      </w:r>
      <w:r w:rsidRPr="00DA3598">
        <w:rPr>
          <w:lang w:val="es-ES_tradnl"/>
        </w:rPr>
        <w:t xml:space="preserve">  En caso de conflicto entre las disposiciones de la </w:t>
      </w:r>
      <w:r w:rsidR="00AA5B2D" w:rsidRPr="00DA3598">
        <w:rPr>
          <w:lang w:val="es-ES_tradnl"/>
        </w:rPr>
        <w:t>presente Acta</w:t>
      </w:r>
      <w:r w:rsidRPr="00DA3598">
        <w:rPr>
          <w:lang w:val="es-ES_tradnl"/>
        </w:rPr>
        <w:t xml:space="preserve"> y las del Reglamento, prevalecerán las primeras.</w:t>
      </w:r>
    </w:p>
    <w:p w:rsidR="00221CE1" w:rsidRDefault="00221CE1">
      <w:pPr>
        <w:rPr>
          <w:lang w:val="es-ES_tradnl"/>
        </w:rPr>
      </w:pPr>
    </w:p>
    <w:p w:rsidR="00C21A7C" w:rsidRDefault="00C21A7C">
      <w:pPr>
        <w:rPr>
          <w:lang w:val="es-ES_tradnl"/>
        </w:rPr>
      </w:pPr>
    </w:p>
    <w:p w:rsidR="00C21A7C" w:rsidRDefault="00C21A7C">
      <w:pPr>
        <w:rPr>
          <w:lang w:val="es-ES_tradnl"/>
        </w:rPr>
      </w:pPr>
    </w:p>
    <w:p w:rsidR="00C21A7C" w:rsidRDefault="00C21A7C">
      <w:pPr>
        <w:rPr>
          <w:b/>
          <w:lang w:val="es-ES_tradnl"/>
        </w:rPr>
      </w:pPr>
      <w:r>
        <w:rPr>
          <w:b/>
          <w:lang w:val="es-ES_tradnl"/>
        </w:rPr>
        <w:br w:type="page"/>
      </w:r>
    </w:p>
    <w:p w:rsidR="00403413" w:rsidRPr="00DA3598" w:rsidRDefault="00403413" w:rsidP="002F3F61">
      <w:pPr>
        <w:widowControl w:val="0"/>
        <w:jc w:val="center"/>
        <w:rPr>
          <w:b/>
          <w:lang w:val="es-ES_tradnl"/>
        </w:rPr>
      </w:pPr>
      <w:r w:rsidRPr="00DA3598">
        <w:rPr>
          <w:b/>
          <w:lang w:val="es-ES_tradnl"/>
        </w:rPr>
        <w:lastRenderedPageBreak/>
        <w:t>Capítulo VI</w:t>
      </w:r>
    </w:p>
    <w:p w:rsidR="00403413" w:rsidRPr="00DA3598" w:rsidRDefault="00403413" w:rsidP="002F3F61">
      <w:pPr>
        <w:widowControl w:val="0"/>
        <w:jc w:val="center"/>
        <w:rPr>
          <w:b/>
          <w:lang w:val="es-ES_tradnl"/>
        </w:rPr>
      </w:pPr>
      <w:r w:rsidRPr="00DA3598">
        <w:rPr>
          <w:b/>
          <w:lang w:val="es-ES_tradnl"/>
        </w:rPr>
        <w:t>Revisión y modificación</w:t>
      </w:r>
    </w:p>
    <w:p w:rsidR="00403413" w:rsidRPr="00DA3598" w:rsidRDefault="00403413" w:rsidP="002F3F61">
      <w:pPr>
        <w:widowControl w:val="0"/>
        <w:rPr>
          <w:lang w:val="es-ES_tradnl"/>
        </w:rPr>
      </w:pPr>
    </w:p>
    <w:p w:rsidR="00403413" w:rsidRPr="00DA3598" w:rsidRDefault="00403413" w:rsidP="002F3F61">
      <w:pPr>
        <w:widowControl w:val="0"/>
        <w:rPr>
          <w:lang w:val="es-ES_tradnl"/>
        </w:rPr>
      </w:pPr>
    </w:p>
    <w:p w:rsidR="00403413" w:rsidRPr="00DA3598" w:rsidRDefault="00403413" w:rsidP="002F3F61">
      <w:pPr>
        <w:widowControl w:val="0"/>
        <w:jc w:val="center"/>
        <w:rPr>
          <w:b/>
          <w:lang w:val="es-ES_tradnl"/>
        </w:rPr>
      </w:pPr>
      <w:r w:rsidRPr="00DA3598">
        <w:rPr>
          <w:b/>
          <w:lang w:val="es-ES_tradnl"/>
        </w:rPr>
        <w:t>Artícul</w:t>
      </w:r>
      <w:r w:rsidR="00C62207" w:rsidRPr="00DA3598">
        <w:rPr>
          <w:b/>
          <w:lang w:val="es-ES_tradnl"/>
        </w:rPr>
        <w:t>o 2</w:t>
      </w:r>
      <w:r w:rsidRPr="00DA3598">
        <w:rPr>
          <w:b/>
          <w:lang w:val="es-ES_tradnl"/>
        </w:rPr>
        <w:t>6</w:t>
      </w:r>
    </w:p>
    <w:p w:rsidR="00403413" w:rsidRPr="00DA3598" w:rsidRDefault="00403413" w:rsidP="002F3F61">
      <w:pPr>
        <w:jc w:val="center"/>
        <w:rPr>
          <w:lang w:val="es-ES_tradnl"/>
        </w:rPr>
      </w:pPr>
      <w:r w:rsidRPr="00DA3598">
        <w:rPr>
          <w:lang w:val="es-ES_tradnl"/>
        </w:rPr>
        <w:t>Revisión</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1)</w:t>
      </w:r>
      <w:r w:rsidRPr="00DA3598">
        <w:rPr>
          <w:lang w:val="es-ES_tradnl"/>
        </w:rPr>
        <w:tab/>
      </w:r>
      <w:r w:rsidRPr="00DA3598">
        <w:rPr>
          <w:i/>
          <w:lang w:val="es-ES_tradnl"/>
        </w:rPr>
        <w:t>[Conferencias de revisión]</w:t>
      </w:r>
      <w:r w:rsidRPr="00DA3598">
        <w:rPr>
          <w:lang w:val="es-ES_tradnl"/>
        </w:rPr>
        <w:t xml:space="preserve">  La </w:t>
      </w:r>
      <w:r w:rsidR="00AA5B2D" w:rsidRPr="00DA3598">
        <w:rPr>
          <w:lang w:val="es-ES_tradnl"/>
        </w:rPr>
        <w:t>presente Acta</w:t>
      </w:r>
      <w:r w:rsidRPr="00DA3598">
        <w:rPr>
          <w:lang w:val="es-ES_tradnl"/>
        </w:rPr>
        <w:t xml:space="preserve"> podrá revisarse por conferencias diplomáticas de las Partes Contratantes.  La Asamblea decidirá la convocación de las conferencias diplomáticas.</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lang w:val="es-ES_tradnl"/>
        </w:rPr>
        <w:t xml:space="preserve">[Revisión o modificación de determinados </w:t>
      </w:r>
      <w:r w:rsidR="004D14B5" w:rsidRPr="00DA3598">
        <w:rPr>
          <w:i/>
          <w:lang w:val="es-ES_tradnl"/>
        </w:rPr>
        <w:t>Artículo</w:t>
      </w:r>
      <w:r w:rsidRPr="00DA3598">
        <w:rPr>
          <w:i/>
          <w:lang w:val="es-ES_tradnl"/>
        </w:rPr>
        <w:t>s]</w:t>
      </w:r>
      <w:r w:rsidRPr="00DA3598">
        <w:rPr>
          <w:lang w:val="es-ES_tradnl"/>
        </w:rPr>
        <w:t xml:space="preserve">  Los Artículos 22 </w:t>
      </w:r>
      <w:r w:rsidR="00C62207" w:rsidRPr="00DA3598">
        <w:rPr>
          <w:lang w:val="es-ES_tradnl"/>
        </w:rPr>
        <w:t>a 2</w:t>
      </w:r>
      <w:r w:rsidRPr="00DA3598">
        <w:rPr>
          <w:lang w:val="es-ES_tradnl"/>
        </w:rPr>
        <w:t>4 y 27 podrán ser modificados, bien mediante una conferencia de revisión, bien por la Asamblea, de conformidad con lo establecido en el Artículo 27.</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2</w:t>
      </w:r>
      <w:r w:rsidRPr="00DA3598">
        <w:rPr>
          <w:b/>
          <w:lang w:val="es-ES_tradnl"/>
        </w:rPr>
        <w:t>7</w:t>
      </w:r>
    </w:p>
    <w:p w:rsidR="00403413" w:rsidRPr="00DA3598" w:rsidRDefault="00403413" w:rsidP="002F3F61">
      <w:pPr>
        <w:jc w:val="center"/>
        <w:rPr>
          <w:lang w:val="es-ES_tradnl"/>
        </w:rPr>
      </w:pPr>
      <w:r w:rsidRPr="00DA3598">
        <w:rPr>
          <w:lang w:val="es-ES_tradnl"/>
        </w:rPr>
        <w:t xml:space="preserve">Modificación de determinados </w:t>
      </w:r>
      <w:r w:rsidR="004D14B5" w:rsidRPr="00DA3598">
        <w:rPr>
          <w:lang w:val="es-ES_tradnl"/>
        </w:rPr>
        <w:t>Artículo</w:t>
      </w:r>
      <w:r w:rsidRPr="00DA3598">
        <w:rPr>
          <w:lang w:val="es-ES_tradnl"/>
        </w:rPr>
        <w:t>s por la Asamblea</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1)</w:t>
      </w:r>
      <w:r w:rsidRPr="00DA3598">
        <w:rPr>
          <w:lang w:val="es-ES_tradnl"/>
        </w:rPr>
        <w:tab/>
      </w:r>
      <w:r w:rsidRPr="00DA3598">
        <w:rPr>
          <w:i/>
          <w:lang w:val="es-ES_tradnl"/>
        </w:rPr>
        <w:t>[Propuestas de modificación]</w:t>
      </w:r>
    </w:p>
    <w:p w:rsidR="00403413" w:rsidRPr="00DA3598" w:rsidRDefault="00403413" w:rsidP="002F3F61">
      <w:pPr>
        <w:ind w:firstLine="567"/>
        <w:rPr>
          <w:lang w:val="es-ES_tradnl"/>
        </w:rPr>
      </w:pPr>
      <w:r w:rsidRPr="00DA3598">
        <w:rPr>
          <w:lang w:val="es-ES_tradnl"/>
        </w:rPr>
        <w:t>a)</w:t>
      </w:r>
      <w:r w:rsidRPr="00DA3598">
        <w:rPr>
          <w:lang w:val="es-ES_tradnl"/>
        </w:rPr>
        <w:tab/>
        <w:t xml:space="preserve">Las propuestas de modificación de los Artículos 22 </w:t>
      </w:r>
      <w:r w:rsidR="00C62207" w:rsidRPr="00DA3598">
        <w:rPr>
          <w:lang w:val="es-ES_tradnl"/>
        </w:rPr>
        <w:t>a 2</w:t>
      </w:r>
      <w:r w:rsidRPr="00DA3598">
        <w:rPr>
          <w:lang w:val="es-ES_tradnl"/>
        </w:rPr>
        <w:t xml:space="preserve">4 y del presente </w:t>
      </w:r>
      <w:r w:rsidR="004D14B5" w:rsidRPr="00DA3598">
        <w:rPr>
          <w:lang w:val="es-ES_tradnl"/>
        </w:rPr>
        <w:t>Artículo</w:t>
      </w:r>
      <w:r w:rsidRPr="00DA3598">
        <w:rPr>
          <w:lang w:val="es-ES_tradnl"/>
        </w:rPr>
        <w:t xml:space="preserve"> podrán ser presentadas por cualquier Parte Contratante o por el Director General.</w:t>
      </w:r>
    </w:p>
    <w:p w:rsidR="00403413" w:rsidRPr="00DA3598" w:rsidRDefault="00403413" w:rsidP="002F3F61">
      <w:pPr>
        <w:ind w:firstLine="567"/>
        <w:rPr>
          <w:lang w:val="es-ES_tradnl"/>
        </w:rPr>
      </w:pPr>
      <w:r w:rsidRPr="00DA3598">
        <w:rPr>
          <w:lang w:val="es-ES_tradnl"/>
        </w:rPr>
        <w:t>b)</w:t>
      </w:r>
      <w:r w:rsidRPr="00DA3598">
        <w:rPr>
          <w:lang w:val="es-ES_tradnl"/>
        </w:rPr>
        <w:tab/>
        <w:t>Esas propuestas serán comunicadas por este último a las Partes Contratantes al menos seis meses antes de ser sometidas a examen de la Asamblea.</w:t>
      </w:r>
    </w:p>
    <w:p w:rsidR="00985AF8" w:rsidRPr="00DA3598" w:rsidRDefault="00985AF8" w:rsidP="002F3F61">
      <w:pPr>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lang w:val="es-ES_tradnl"/>
        </w:rPr>
        <w:t>[Mayorías]</w:t>
      </w:r>
      <w:r w:rsidRPr="00DA3598">
        <w:rPr>
          <w:lang w:val="es-ES_tradnl"/>
        </w:rPr>
        <w:t xml:space="preserve">  Para la adopción de toda modificación de los </w:t>
      </w:r>
      <w:r w:rsidR="004D14B5" w:rsidRPr="00DA3598">
        <w:rPr>
          <w:lang w:val="es-ES_tradnl"/>
        </w:rPr>
        <w:t>Artículo</w:t>
      </w:r>
      <w:r w:rsidRPr="00DA3598">
        <w:rPr>
          <w:lang w:val="es-ES_tradnl"/>
        </w:rPr>
        <w:t>s a los que se hace referencia en el párrafo 1) serán necesarios tres cuartos de los votos emitidos;  sin embargo, para la adopción de toda modificación del Artículo 22 y del presente párrafo serán necesarios cuatro quintos de los votos emitidos.</w:t>
      </w:r>
    </w:p>
    <w:p w:rsidR="00403413" w:rsidRPr="00DA3598" w:rsidRDefault="00403413" w:rsidP="002F3F61">
      <w:pPr>
        <w:rPr>
          <w:lang w:val="es-ES_tradnl"/>
        </w:rPr>
      </w:pPr>
    </w:p>
    <w:p w:rsidR="00403413" w:rsidRPr="00DA3598" w:rsidRDefault="00403413" w:rsidP="00221CE1">
      <w:pPr>
        <w:rPr>
          <w:lang w:val="es-ES_tradnl"/>
        </w:rPr>
      </w:pPr>
      <w:r w:rsidRPr="00DA3598">
        <w:rPr>
          <w:lang w:val="es-ES_tradnl"/>
        </w:rPr>
        <w:t>3)</w:t>
      </w:r>
      <w:r w:rsidRPr="00DA3598">
        <w:rPr>
          <w:lang w:val="es-ES_tradnl"/>
        </w:rPr>
        <w:tab/>
      </w:r>
      <w:r w:rsidRPr="00DA3598">
        <w:rPr>
          <w:i/>
          <w:lang w:val="es-ES_tradnl"/>
        </w:rPr>
        <w:t>[Entrada en vigor]</w:t>
      </w:r>
      <w:r w:rsidR="00221CE1">
        <w:rPr>
          <w:lang w:val="es-ES_tradnl"/>
        </w:rPr>
        <w:t xml:space="preserve">  a)  </w:t>
      </w:r>
      <w:r w:rsidRPr="00DA3598">
        <w:rPr>
          <w:lang w:val="es-ES_tradnl"/>
        </w:rPr>
        <w:t xml:space="preserve">Excepto cuando se aplique el apartado b), toda modificación de los </w:t>
      </w:r>
      <w:r w:rsidR="004D14B5" w:rsidRPr="00DA3598">
        <w:rPr>
          <w:lang w:val="es-ES_tradnl"/>
        </w:rPr>
        <w:t>Artículo</w:t>
      </w:r>
      <w:r w:rsidRPr="00DA3598">
        <w:rPr>
          <w:lang w:val="es-ES_tradnl"/>
        </w:rPr>
        <w:t>s a los que se hace referencia en el párrafo 1) entrará en vigor un mes después de que el Director General haya recibido notificación escrita de su aceptación, efectuada de conformidad con sus respectivos procedimientos constitucionales, de tres cuartos de las Partes Contratantes que eran miembros de la Asamblea y tenían derecho de voto sobre dicha modificación en el momento de adoptar la modificación.</w:t>
      </w:r>
    </w:p>
    <w:p w:rsidR="00403413" w:rsidRPr="00DA3598" w:rsidRDefault="00403413" w:rsidP="002F3F61">
      <w:pPr>
        <w:ind w:firstLine="567"/>
        <w:rPr>
          <w:lang w:val="es-ES_tradnl"/>
        </w:rPr>
      </w:pPr>
      <w:r w:rsidRPr="00DA3598">
        <w:rPr>
          <w:lang w:val="es-ES_tradnl"/>
        </w:rPr>
        <w:t>b)</w:t>
      </w:r>
      <w:r w:rsidRPr="00DA3598">
        <w:rPr>
          <w:lang w:val="es-ES_tradnl"/>
        </w:rPr>
        <w:tab/>
        <w:t>No entrará en vigor ningu</w:t>
      </w:r>
      <w:r w:rsidR="00A40946" w:rsidRPr="00DA3598">
        <w:rPr>
          <w:lang w:val="es-ES_tradnl"/>
        </w:rPr>
        <w:t xml:space="preserve">na modificación del párrafo 3) </w:t>
      </w:r>
      <w:proofErr w:type="spellStart"/>
      <w:r w:rsidR="00A40946" w:rsidRPr="00DA3598">
        <w:rPr>
          <w:lang w:val="es-ES_tradnl"/>
        </w:rPr>
        <w:t>ó</w:t>
      </w:r>
      <w:proofErr w:type="spellEnd"/>
      <w:r w:rsidRPr="00DA3598">
        <w:rPr>
          <w:lang w:val="es-ES_tradnl"/>
        </w:rPr>
        <w:t> 4) del Artículo</w:t>
      </w:r>
      <w:r w:rsidRPr="00DA3598">
        <w:rPr>
          <w:i/>
          <w:iCs/>
          <w:lang w:val="es-ES_tradnl"/>
        </w:rPr>
        <w:t> </w:t>
      </w:r>
      <w:r w:rsidRPr="00DA3598">
        <w:rPr>
          <w:lang w:val="es-ES_tradnl"/>
        </w:rPr>
        <w:t>22, o del presente apartado si, durante los seis meses posteriores a su adopción por la Asamblea, cualquiera de las Partes Contratantes notifica al Director General que no acepta dicha modificación.</w:t>
      </w:r>
    </w:p>
    <w:p w:rsidR="00403413" w:rsidRPr="00DA3598" w:rsidRDefault="00403413" w:rsidP="002F3F61">
      <w:pPr>
        <w:ind w:firstLine="567"/>
        <w:rPr>
          <w:lang w:val="es-ES_tradnl"/>
        </w:rPr>
      </w:pPr>
      <w:r w:rsidRPr="00DA3598">
        <w:rPr>
          <w:lang w:val="es-ES_tradnl"/>
        </w:rPr>
        <w:t>c)</w:t>
      </w:r>
      <w:r w:rsidRPr="00DA3598">
        <w:rPr>
          <w:lang w:val="es-ES_tradnl"/>
        </w:rPr>
        <w:tab/>
        <w:t>Toda modificación que entre en vigor de conformidad con las disposiciones del presente párrafo obligará a todos los Estados y organizaciones intergubernamentales que sean Partes Contratantes en el momento en que la modificación entre en vigor, o que pasen a ser Partes Contratantes en una fecha ulterior.</w:t>
      </w:r>
    </w:p>
    <w:p w:rsidR="00403413" w:rsidRPr="00DA3598" w:rsidRDefault="00403413" w:rsidP="002F3F61">
      <w:pPr>
        <w:rPr>
          <w:lang w:val="es-ES_tradnl"/>
        </w:rPr>
      </w:pPr>
    </w:p>
    <w:p w:rsidR="00403413" w:rsidRDefault="00403413" w:rsidP="002F3F61">
      <w:pPr>
        <w:rPr>
          <w:lang w:val="es-ES_tradnl"/>
        </w:rPr>
      </w:pPr>
    </w:p>
    <w:p w:rsidR="00C21A7C" w:rsidRPr="00DA3598" w:rsidRDefault="00C21A7C" w:rsidP="002F3F61">
      <w:pPr>
        <w:rPr>
          <w:lang w:val="es-ES_tradnl"/>
        </w:rPr>
      </w:pPr>
    </w:p>
    <w:p w:rsidR="004143C7" w:rsidRDefault="004143C7">
      <w:pPr>
        <w:rPr>
          <w:lang w:val="es-ES_tradnl"/>
        </w:rPr>
      </w:pPr>
      <w:r>
        <w:rPr>
          <w:lang w:val="es-ES_tradnl"/>
        </w:rPr>
        <w:br w:type="page"/>
      </w:r>
    </w:p>
    <w:p w:rsidR="00403413" w:rsidRPr="00DA3598" w:rsidRDefault="00403413" w:rsidP="009A6B6D">
      <w:pPr>
        <w:keepNext/>
        <w:keepLines/>
        <w:widowControl w:val="0"/>
        <w:jc w:val="center"/>
        <w:rPr>
          <w:b/>
          <w:lang w:val="es-ES_tradnl"/>
        </w:rPr>
      </w:pPr>
      <w:r w:rsidRPr="00DA3598">
        <w:rPr>
          <w:b/>
          <w:lang w:val="es-ES_tradnl"/>
        </w:rPr>
        <w:lastRenderedPageBreak/>
        <w:t>Capítulo VII</w:t>
      </w:r>
    </w:p>
    <w:p w:rsidR="00403413" w:rsidRPr="00DA3598" w:rsidRDefault="00403413" w:rsidP="009A6B6D">
      <w:pPr>
        <w:keepNext/>
        <w:keepLines/>
        <w:widowControl w:val="0"/>
        <w:jc w:val="center"/>
        <w:rPr>
          <w:lang w:val="es-ES_tradnl"/>
        </w:rPr>
      </w:pPr>
      <w:r w:rsidRPr="00DA3598">
        <w:rPr>
          <w:b/>
          <w:lang w:val="es-ES_tradnl"/>
        </w:rPr>
        <w:t>Cláusulas finales</w:t>
      </w:r>
    </w:p>
    <w:p w:rsidR="00403413" w:rsidRPr="00DA3598" w:rsidRDefault="00403413" w:rsidP="009A6B6D">
      <w:pPr>
        <w:keepNext/>
        <w:keepLines/>
        <w:widowControl w:val="0"/>
        <w:rPr>
          <w:lang w:val="es-ES_tradnl"/>
        </w:rPr>
      </w:pPr>
    </w:p>
    <w:p w:rsidR="00403413" w:rsidRPr="00DA3598" w:rsidRDefault="00403413" w:rsidP="002F3F61">
      <w:pPr>
        <w:widowControl w:val="0"/>
        <w:rPr>
          <w:lang w:val="es-ES_tradnl"/>
        </w:rPr>
      </w:pPr>
    </w:p>
    <w:p w:rsidR="00403413" w:rsidRPr="00DA3598" w:rsidRDefault="00403413" w:rsidP="002F3F61">
      <w:pPr>
        <w:widowControl w:val="0"/>
        <w:jc w:val="center"/>
        <w:rPr>
          <w:b/>
          <w:lang w:val="es-ES_tradnl"/>
        </w:rPr>
      </w:pPr>
      <w:r w:rsidRPr="00DA3598">
        <w:rPr>
          <w:b/>
          <w:lang w:val="es-ES_tradnl"/>
        </w:rPr>
        <w:t>Artícul</w:t>
      </w:r>
      <w:r w:rsidR="00C62207" w:rsidRPr="00DA3598">
        <w:rPr>
          <w:b/>
          <w:lang w:val="es-ES_tradnl"/>
        </w:rPr>
        <w:t>o 2</w:t>
      </w:r>
      <w:r w:rsidRPr="00DA3598">
        <w:rPr>
          <w:b/>
          <w:lang w:val="es-ES_tradnl"/>
        </w:rPr>
        <w:t>8</w:t>
      </w:r>
    </w:p>
    <w:p w:rsidR="00403413" w:rsidRPr="00DA3598" w:rsidRDefault="00403413" w:rsidP="002F3F61">
      <w:pPr>
        <w:widowControl w:val="0"/>
        <w:jc w:val="center"/>
        <w:rPr>
          <w:lang w:val="es-ES_tradnl"/>
        </w:rPr>
      </w:pPr>
      <w:r w:rsidRPr="00DA3598">
        <w:rPr>
          <w:lang w:val="es-ES_tradnl"/>
        </w:rPr>
        <w:t xml:space="preserve">Procedimiento para ser Parte en la </w:t>
      </w:r>
      <w:r w:rsidR="00AA5B2D" w:rsidRPr="00DA3598">
        <w:rPr>
          <w:lang w:val="es-ES_tradnl"/>
        </w:rPr>
        <w:t>presente Acta</w:t>
      </w:r>
    </w:p>
    <w:p w:rsidR="00403413" w:rsidRPr="00DA3598" w:rsidRDefault="00403413" w:rsidP="002F3F61">
      <w:pPr>
        <w:widowControl w:val="0"/>
        <w:rPr>
          <w:lang w:val="es-ES_tradnl"/>
        </w:rPr>
      </w:pPr>
    </w:p>
    <w:p w:rsidR="00403413" w:rsidRPr="00DA3598" w:rsidRDefault="00403413" w:rsidP="002F3F61">
      <w:pPr>
        <w:widowControl w:val="0"/>
        <w:rPr>
          <w:lang w:val="es-ES_tradnl"/>
        </w:rPr>
      </w:pPr>
      <w:r w:rsidRPr="00DA3598">
        <w:rPr>
          <w:lang w:val="es-ES_tradnl"/>
        </w:rPr>
        <w:t>1)</w:t>
      </w:r>
      <w:r w:rsidRPr="00DA3598">
        <w:rPr>
          <w:lang w:val="es-ES_tradnl"/>
        </w:rPr>
        <w:tab/>
      </w:r>
      <w:r w:rsidRPr="00DA3598">
        <w:rPr>
          <w:i/>
          <w:lang w:val="es-ES_tradnl"/>
        </w:rPr>
        <w:t>[Condiciones para ser Parte]</w:t>
      </w:r>
      <w:r w:rsidRPr="00DA3598">
        <w:rPr>
          <w:lang w:val="es-ES_tradnl"/>
        </w:rPr>
        <w:t xml:space="preserve">  A reserva de lo dispuesto en el Artículo 29 y en los párrafos 2) y 3) del presente </w:t>
      </w:r>
      <w:r w:rsidR="004D14B5" w:rsidRPr="00DA3598">
        <w:rPr>
          <w:lang w:val="es-ES_tradnl"/>
        </w:rPr>
        <w:t>Artículo</w:t>
      </w:r>
      <w:r w:rsidRPr="00DA3598">
        <w:rPr>
          <w:lang w:val="es-ES_tradnl"/>
        </w:rPr>
        <w:t>,</w:t>
      </w:r>
    </w:p>
    <w:p w:rsidR="00403413" w:rsidRPr="00DA3598" w:rsidRDefault="00403413" w:rsidP="002F3F61">
      <w:pPr>
        <w:ind w:firstLine="1134"/>
        <w:rPr>
          <w:lang w:val="es-ES_tradnl"/>
        </w:rPr>
      </w:pPr>
      <w:r w:rsidRPr="00DA3598">
        <w:rPr>
          <w:lang w:val="es-ES_tradnl"/>
        </w:rPr>
        <w:t>i)</w:t>
      </w:r>
      <w:r w:rsidRPr="00DA3598">
        <w:rPr>
          <w:lang w:val="es-ES_tradnl"/>
        </w:rPr>
        <w:tab/>
        <w:t xml:space="preserve">todo Estado que sea </w:t>
      </w:r>
      <w:r w:rsidR="00491FF2" w:rsidRPr="00DA3598">
        <w:rPr>
          <w:lang w:val="es-ES_tradnl"/>
        </w:rPr>
        <w:t xml:space="preserve">parte en el Convenio de París </w:t>
      </w:r>
      <w:r w:rsidRPr="00DA3598">
        <w:rPr>
          <w:lang w:val="es-ES_tradnl"/>
        </w:rPr>
        <w:t xml:space="preserve">podrá firmar la </w:t>
      </w:r>
      <w:r w:rsidR="00AA5B2D" w:rsidRPr="00DA3598">
        <w:rPr>
          <w:lang w:val="es-ES_tradnl"/>
        </w:rPr>
        <w:t>presente Acta</w:t>
      </w:r>
      <w:r w:rsidRPr="00DA3598">
        <w:rPr>
          <w:lang w:val="es-ES_tradnl"/>
        </w:rPr>
        <w:t xml:space="preserve"> y ser parte en ella;</w:t>
      </w:r>
    </w:p>
    <w:p w:rsidR="00491FF2" w:rsidRPr="00DA3598" w:rsidRDefault="00491FF2" w:rsidP="002F3F61">
      <w:pPr>
        <w:ind w:firstLine="1134"/>
        <w:rPr>
          <w:lang w:val="es-ES_tradnl"/>
        </w:rPr>
      </w:pPr>
      <w:r w:rsidRPr="00DA3598">
        <w:rPr>
          <w:lang w:val="es-ES_tradnl"/>
        </w:rPr>
        <w:t>ii)</w:t>
      </w:r>
      <w:r w:rsidRPr="00DA3598">
        <w:rPr>
          <w:lang w:val="es-ES_tradnl"/>
        </w:rPr>
        <w:tab/>
        <w:t xml:space="preserve">todo Estado podrá firmar y ser parte en la </w:t>
      </w:r>
      <w:r w:rsidR="00AA5B2D" w:rsidRPr="00DA3598">
        <w:rPr>
          <w:lang w:val="es-ES_tradnl"/>
        </w:rPr>
        <w:t>presente Acta</w:t>
      </w:r>
      <w:r w:rsidRPr="00DA3598">
        <w:rPr>
          <w:lang w:val="es-ES_tradnl"/>
        </w:rPr>
        <w:t xml:space="preserve"> si declara que su legislación cumple las disposiciones del Convenio de París en lo que respecta a las denominaciones de origen, las indicaciones geográficas y las marcas</w:t>
      </w:r>
      <w:r w:rsidR="00B977CF" w:rsidRPr="00DA3598">
        <w:rPr>
          <w:lang w:val="es-ES_tradnl"/>
        </w:rPr>
        <w:t>;</w:t>
      </w:r>
    </w:p>
    <w:p w:rsidR="00403413" w:rsidRPr="00DA3598" w:rsidRDefault="00491FF2" w:rsidP="002F3F61">
      <w:pPr>
        <w:ind w:firstLine="1134"/>
        <w:rPr>
          <w:lang w:val="es-ES_tradnl"/>
        </w:rPr>
      </w:pPr>
      <w:r w:rsidRPr="00DA3598">
        <w:rPr>
          <w:lang w:val="es-ES_tradnl"/>
        </w:rPr>
        <w:t>i</w:t>
      </w:r>
      <w:r w:rsidR="00403413" w:rsidRPr="00DA3598">
        <w:rPr>
          <w:lang w:val="es-ES_tradnl"/>
        </w:rPr>
        <w:t>ii)</w:t>
      </w:r>
      <w:r w:rsidR="00403413" w:rsidRPr="00DA3598">
        <w:rPr>
          <w:lang w:val="es-ES_tradnl"/>
        </w:rPr>
        <w:tab/>
        <w:t xml:space="preserve">toda organización intergubernamental podrá </w:t>
      </w:r>
      <w:r w:rsidRPr="00DA3598">
        <w:rPr>
          <w:lang w:val="es-ES_tradnl"/>
        </w:rPr>
        <w:t xml:space="preserve">firmar la </w:t>
      </w:r>
      <w:r w:rsidR="00AA5B2D" w:rsidRPr="00DA3598">
        <w:rPr>
          <w:lang w:val="es-ES_tradnl"/>
        </w:rPr>
        <w:t>presente Acta</w:t>
      </w:r>
      <w:r w:rsidRPr="00DA3598">
        <w:rPr>
          <w:lang w:val="es-ES_tradnl"/>
        </w:rPr>
        <w:t xml:space="preserve"> y ser parte en ella a condición de que </w:t>
      </w:r>
      <w:r w:rsidR="00B977CF" w:rsidRPr="00DA3598">
        <w:rPr>
          <w:lang w:val="es-ES_tradnl"/>
        </w:rPr>
        <w:t xml:space="preserve">al menos </w:t>
      </w:r>
      <w:r w:rsidR="00403413" w:rsidRPr="00DA3598">
        <w:rPr>
          <w:lang w:val="es-ES_tradnl"/>
        </w:rPr>
        <w:t xml:space="preserve">un Estado miembro de dicha organización intergubernamental </w:t>
      </w:r>
      <w:r w:rsidRPr="00DA3598">
        <w:rPr>
          <w:lang w:val="es-ES_tradnl"/>
        </w:rPr>
        <w:t>sea parte en el Convenio de París</w:t>
      </w:r>
      <w:r w:rsidR="00403413" w:rsidRPr="00DA3598">
        <w:rPr>
          <w:lang w:val="es-ES_tradnl"/>
        </w:rPr>
        <w:t xml:space="preserve">, y </w:t>
      </w:r>
      <w:r w:rsidRPr="00DA3598">
        <w:rPr>
          <w:lang w:val="es-ES_tradnl"/>
        </w:rPr>
        <w:t xml:space="preserve">de que </w:t>
      </w:r>
      <w:r w:rsidR="00403413" w:rsidRPr="00DA3598">
        <w:rPr>
          <w:lang w:val="es-ES_tradnl"/>
        </w:rPr>
        <w:t>la organiz</w:t>
      </w:r>
      <w:r w:rsidRPr="00DA3598">
        <w:rPr>
          <w:lang w:val="es-ES_tradnl"/>
        </w:rPr>
        <w:t>ación intergubernamental declare</w:t>
      </w:r>
      <w:r w:rsidR="00403413" w:rsidRPr="00DA3598">
        <w:rPr>
          <w:lang w:val="es-ES_tradnl"/>
        </w:rPr>
        <w:t xml:space="preserve"> que</w:t>
      </w:r>
      <w:r w:rsidRPr="00DA3598">
        <w:rPr>
          <w:lang w:val="es-ES_tradnl"/>
        </w:rPr>
        <w:t xml:space="preserve"> </w:t>
      </w:r>
      <w:r w:rsidR="00403413" w:rsidRPr="00DA3598">
        <w:rPr>
          <w:lang w:val="es-ES_tradnl"/>
        </w:rPr>
        <w:t xml:space="preserve">ha sido debidamente autorizada, de conformidad con sus procedimientos internos, a ser parte en la </w:t>
      </w:r>
      <w:r w:rsidR="00AA5B2D" w:rsidRPr="00DA3598">
        <w:rPr>
          <w:lang w:val="es-ES_tradnl"/>
        </w:rPr>
        <w:t>presente Acta</w:t>
      </w:r>
      <w:r w:rsidR="00403413" w:rsidRPr="00DA3598">
        <w:rPr>
          <w:lang w:val="es-ES_tradnl"/>
        </w:rPr>
        <w:t xml:space="preserve"> y que, en </w:t>
      </w:r>
      <w:r w:rsidR="00B977CF" w:rsidRPr="00DA3598">
        <w:rPr>
          <w:lang w:val="es-ES_tradnl"/>
        </w:rPr>
        <w:t xml:space="preserve">virtud </w:t>
      </w:r>
      <w:r w:rsidR="00403413" w:rsidRPr="00DA3598">
        <w:rPr>
          <w:lang w:val="es-ES_tradnl"/>
        </w:rPr>
        <w:t xml:space="preserve">del </w:t>
      </w:r>
      <w:r w:rsidR="00451945" w:rsidRPr="00DA3598">
        <w:rPr>
          <w:lang w:val="es-ES_tradnl"/>
        </w:rPr>
        <w:t>t</w:t>
      </w:r>
      <w:r w:rsidR="00403413" w:rsidRPr="00DA3598">
        <w:rPr>
          <w:lang w:val="es-ES_tradnl"/>
        </w:rPr>
        <w:t xml:space="preserve">ratado constituyente de la organización intergubernamental, </w:t>
      </w:r>
      <w:r w:rsidR="00234B06" w:rsidRPr="00DA3598">
        <w:rPr>
          <w:lang w:val="es-ES_tradnl"/>
        </w:rPr>
        <w:t xml:space="preserve">se aplica una </w:t>
      </w:r>
      <w:r w:rsidR="00403413" w:rsidRPr="00DA3598">
        <w:rPr>
          <w:lang w:val="es-ES_tradnl"/>
        </w:rPr>
        <w:t xml:space="preserve">legislación </w:t>
      </w:r>
      <w:r w:rsidR="00451945" w:rsidRPr="00DA3598">
        <w:rPr>
          <w:lang w:val="es-ES_tradnl"/>
        </w:rPr>
        <w:t>en cuya virtud se pueden obtener títulos regionales de</w:t>
      </w:r>
      <w:r w:rsidR="00403413" w:rsidRPr="00DA3598">
        <w:rPr>
          <w:lang w:val="es-ES_tradnl"/>
        </w:rPr>
        <w:t xml:space="preserve"> protección respecto de las denominaciones de origen</w:t>
      </w:r>
      <w:r w:rsidR="00451945" w:rsidRPr="00DA3598">
        <w:rPr>
          <w:lang w:val="es-ES_tradnl"/>
        </w:rPr>
        <w:t xml:space="preserve"> </w:t>
      </w:r>
      <w:r w:rsidRPr="00DA3598">
        <w:rPr>
          <w:lang w:val="es-ES_tradnl"/>
        </w:rPr>
        <w:t>o indicaciones geográficas</w:t>
      </w:r>
      <w:r w:rsidR="00403413" w:rsidRPr="00DA3598">
        <w:rPr>
          <w:lang w:val="es-ES_tradnl"/>
        </w:rPr>
        <w:t>.</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lang w:val="es-ES_tradnl"/>
        </w:rPr>
        <w:t>[Ratificación o adhesión]</w:t>
      </w:r>
      <w:r w:rsidRPr="00DA3598">
        <w:rPr>
          <w:lang w:val="es-ES_tradnl"/>
        </w:rPr>
        <w:t xml:space="preserve">  Los Estados u organizaciones intergubernamentales a los que se hace referencia en el párrafo 1) podrán depositar</w:t>
      </w:r>
    </w:p>
    <w:p w:rsidR="00403413" w:rsidRPr="00DA3598" w:rsidRDefault="00403413" w:rsidP="002F3F61">
      <w:pPr>
        <w:ind w:firstLine="1134"/>
        <w:rPr>
          <w:lang w:val="es-ES_tradnl"/>
        </w:rPr>
      </w:pPr>
      <w:r w:rsidRPr="00DA3598">
        <w:rPr>
          <w:lang w:val="es-ES_tradnl"/>
        </w:rPr>
        <w:t>i)</w:t>
      </w:r>
      <w:r w:rsidRPr="00DA3598">
        <w:rPr>
          <w:lang w:val="es-ES_tradnl"/>
        </w:rPr>
        <w:tab/>
        <w:t xml:space="preserve">un instrumento de ratificación, si han firmado la </w:t>
      </w:r>
      <w:r w:rsidR="00AA5B2D" w:rsidRPr="00DA3598">
        <w:rPr>
          <w:lang w:val="es-ES_tradnl"/>
        </w:rPr>
        <w:t>presente Acta</w:t>
      </w:r>
      <w:r w:rsidRPr="00DA3598">
        <w:rPr>
          <w:lang w:val="es-ES_tradnl"/>
        </w:rPr>
        <w:t>, o</w:t>
      </w:r>
    </w:p>
    <w:p w:rsidR="00403413" w:rsidRPr="00DA3598" w:rsidRDefault="00403413" w:rsidP="002F3F61">
      <w:pPr>
        <w:ind w:firstLine="1134"/>
        <w:rPr>
          <w:lang w:val="es-ES_tradnl"/>
        </w:rPr>
      </w:pPr>
      <w:r w:rsidRPr="00DA3598">
        <w:rPr>
          <w:lang w:val="es-ES_tradnl"/>
        </w:rPr>
        <w:t>ii)</w:t>
      </w:r>
      <w:r w:rsidRPr="00DA3598">
        <w:rPr>
          <w:lang w:val="es-ES_tradnl"/>
        </w:rPr>
        <w:tab/>
        <w:t xml:space="preserve">un instrumento de adhesión, si no han firmado la </w:t>
      </w:r>
      <w:r w:rsidR="00AA5B2D" w:rsidRPr="00DA3598">
        <w:rPr>
          <w:lang w:val="es-ES_tradnl"/>
        </w:rPr>
        <w:t>presente Acta</w:t>
      </w:r>
      <w:r w:rsidRPr="00DA3598">
        <w:rPr>
          <w:lang w:val="es-ES_tradnl"/>
        </w:rPr>
        <w:t>.</w:t>
      </w:r>
    </w:p>
    <w:p w:rsidR="00403413" w:rsidRPr="00DA3598" w:rsidRDefault="00403413" w:rsidP="002F3F61">
      <w:pPr>
        <w:rPr>
          <w:lang w:val="es-ES_tradnl"/>
        </w:rPr>
      </w:pPr>
    </w:p>
    <w:p w:rsidR="00403413" w:rsidRPr="00221CE1" w:rsidRDefault="00403413" w:rsidP="00221CE1">
      <w:pPr>
        <w:rPr>
          <w:i/>
          <w:lang w:val="es-ES_tradnl"/>
        </w:rPr>
      </w:pPr>
      <w:r w:rsidRPr="00DA3598">
        <w:rPr>
          <w:lang w:val="es-ES_tradnl"/>
        </w:rPr>
        <w:t>3)</w:t>
      </w:r>
      <w:r w:rsidRPr="00DA3598">
        <w:rPr>
          <w:lang w:val="es-ES_tradnl"/>
        </w:rPr>
        <w:tab/>
      </w:r>
      <w:r w:rsidRPr="00DA3598">
        <w:rPr>
          <w:i/>
          <w:lang w:val="es-ES_tradnl"/>
        </w:rPr>
        <w:t>[Fecha efectiva de depósito]</w:t>
      </w:r>
      <w:r w:rsidR="00221CE1">
        <w:rPr>
          <w:i/>
          <w:lang w:val="es-ES_tradnl"/>
        </w:rPr>
        <w:t xml:space="preserve">  </w:t>
      </w:r>
      <w:r w:rsidR="00221CE1">
        <w:rPr>
          <w:lang w:val="es-ES_tradnl"/>
        </w:rPr>
        <w:t xml:space="preserve">a)  </w:t>
      </w:r>
      <w:r w:rsidRPr="00DA3598">
        <w:rPr>
          <w:lang w:val="es-ES_tradnl"/>
        </w:rPr>
        <w:t>A reserva de lo dispuesto en el apartado b), la fecha efectiva de depósito de un instrumento de ratificación o adhesión será la fecha en que se deposite dicho instrumento.</w:t>
      </w:r>
    </w:p>
    <w:p w:rsidR="00403413" w:rsidRPr="00DA3598" w:rsidRDefault="00403413" w:rsidP="002F3F61">
      <w:pPr>
        <w:ind w:firstLine="567"/>
        <w:rPr>
          <w:lang w:val="es-ES_tradnl"/>
        </w:rPr>
      </w:pPr>
      <w:r w:rsidRPr="00DA3598">
        <w:rPr>
          <w:lang w:val="es-ES_tradnl"/>
        </w:rPr>
        <w:t>b)</w:t>
      </w:r>
      <w:r w:rsidRPr="00DA3598">
        <w:rPr>
          <w:lang w:val="es-ES_tradnl"/>
        </w:rPr>
        <w:tab/>
        <w:t>La fecha efectiva de depósito del instrumento de ratificación o adhesión de todo Estado que sea Estado miembro de una organización intergubernamental y con respecto al cual solamente pueda obtenerse la protección de denominaciones de origen sobre la base de legislación que se aplique entre los Estados miembros de la organización intergubernamental, será la fecha en que se depositó el instrumento de ratificación o adhesión de dicha organización intergubernamental, si esa fecha es posterior a la fecha en que se ha depositado el instrumento de dicho Estado.  Sin embargo, el presente apartado no será de aplicación con respecto a los Estados que ya sean parte en el Arreglo de Lisboa</w:t>
      </w:r>
      <w:r w:rsidR="00451945" w:rsidRPr="00DA3598">
        <w:rPr>
          <w:lang w:val="es-ES_tradnl"/>
        </w:rPr>
        <w:t xml:space="preserve"> o el Acta d</w:t>
      </w:r>
      <w:r w:rsidR="00C62207" w:rsidRPr="00DA3598">
        <w:rPr>
          <w:lang w:val="es-ES_tradnl"/>
        </w:rPr>
        <w:t>e 1</w:t>
      </w:r>
      <w:r w:rsidR="00451945" w:rsidRPr="00DA3598">
        <w:rPr>
          <w:lang w:val="es-ES_tradnl"/>
        </w:rPr>
        <w:t>967</w:t>
      </w:r>
      <w:r w:rsidRPr="00DA3598">
        <w:rPr>
          <w:lang w:val="es-ES_tradnl"/>
        </w:rPr>
        <w:t>, y ello sin perjuicio de la aplicación del Artículo 31 en lo que atañe a dichos Estados.</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2</w:t>
      </w:r>
      <w:r w:rsidRPr="00DA3598">
        <w:rPr>
          <w:b/>
          <w:lang w:val="es-ES_tradnl"/>
        </w:rPr>
        <w:t>9</w:t>
      </w:r>
    </w:p>
    <w:p w:rsidR="00403413" w:rsidRPr="00DA3598" w:rsidRDefault="00403413" w:rsidP="002F3F61">
      <w:pPr>
        <w:jc w:val="center"/>
        <w:rPr>
          <w:lang w:val="es-ES_tradnl"/>
        </w:rPr>
      </w:pPr>
      <w:r w:rsidRPr="00DA3598">
        <w:rPr>
          <w:lang w:val="es-ES_tradnl"/>
        </w:rPr>
        <w:t>Fecha en que surten efecto las ratificaciones y adhesiones</w:t>
      </w:r>
    </w:p>
    <w:p w:rsidR="00403413" w:rsidRPr="00DA3598" w:rsidRDefault="00403413" w:rsidP="002F3F61">
      <w:pPr>
        <w:rPr>
          <w:lang w:val="es-ES_tradnl"/>
        </w:rPr>
      </w:pPr>
    </w:p>
    <w:p w:rsidR="00403413" w:rsidRPr="006B2BF3" w:rsidRDefault="00403413" w:rsidP="006B2BF3">
      <w:pPr>
        <w:pStyle w:val="ListParagraph"/>
        <w:numPr>
          <w:ilvl w:val="0"/>
          <w:numId w:val="10"/>
        </w:numPr>
        <w:ind w:left="0" w:firstLine="0"/>
        <w:rPr>
          <w:i/>
          <w:lang w:val="es-ES_tradnl"/>
        </w:rPr>
      </w:pPr>
      <w:r w:rsidRPr="00DA3598">
        <w:rPr>
          <w:i/>
          <w:lang w:val="es-ES_tradnl"/>
        </w:rPr>
        <w:t>[Instrumentos que han de tomarse en consideración</w:t>
      </w:r>
      <w:r w:rsidR="001B754A" w:rsidRPr="00DA3598">
        <w:rPr>
          <w:i/>
          <w:lang w:val="es-ES_tradnl"/>
        </w:rPr>
        <w:t>]</w:t>
      </w:r>
      <w:r w:rsidR="006B2BF3">
        <w:rPr>
          <w:i/>
          <w:lang w:val="es-ES_tradnl"/>
        </w:rPr>
        <w:t xml:space="preserve">  </w:t>
      </w:r>
      <w:r w:rsidRPr="006B2BF3">
        <w:rPr>
          <w:lang w:val="es-ES_tradnl"/>
        </w:rPr>
        <w:t xml:space="preserve">A los fines de lo dispuesto en el presente </w:t>
      </w:r>
      <w:r w:rsidR="004D14B5" w:rsidRPr="006B2BF3">
        <w:rPr>
          <w:lang w:val="es-ES_tradnl"/>
        </w:rPr>
        <w:t>Artículo</w:t>
      </w:r>
      <w:r w:rsidRPr="006B2BF3">
        <w:rPr>
          <w:lang w:val="es-ES_tradnl"/>
        </w:rPr>
        <w:t xml:space="preserve">, sólo se tomarán en consideración los instrumentos de ratificación o de adhesión que sean depositados por los Estados o por las organizaciones intergubernamentales </w:t>
      </w:r>
      <w:proofErr w:type="gramStart"/>
      <w:r w:rsidRPr="006B2BF3">
        <w:rPr>
          <w:lang w:val="es-ES_tradnl"/>
        </w:rPr>
        <w:t>mencionados</w:t>
      </w:r>
      <w:proofErr w:type="gramEnd"/>
      <w:r w:rsidRPr="006B2BF3">
        <w:rPr>
          <w:lang w:val="es-ES_tradnl"/>
        </w:rPr>
        <w:t xml:space="preserve"> en el párraf</w:t>
      </w:r>
      <w:r w:rsidR="00C62207" w:rsidRPr="006B2BF3">
        <w:rPr>
          <w:lang w:val="es-ES_tradnl"/>
        </w:rPr>
        <w:t>o 1</w:t>
      </w:r>
      <w:r w:rsidRPr="006B2BF3">
        <w:rPr>
          <w:lang w:val="es-ES_tradnl"/>
        </w:rPr>
        <w:t>) del Artículo 28 y que tengan una fecha efectiva en consonancia con lo dispuesto en el párraf</w:t>
      </w:r>
      <w:r w:rsidR="00C62207" w:rsidRPr="006B2BF3">
        <w:rPr>
          <w:lang w:val="es-ES_tradnl"/>
        </w:rPr>
        <w:t>o 3</w:t>
      </w:r>
      <w:r w:rsidRPr="006B2BF3">
        <w:rPr>
          <w:lang w:val="es-ES_tradnl"/>
        </w:rPr>
        <w:t>) del Artículo 28.</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00451945" w:rsidRPr="00DA3598">
        <w:rPr>
          <w:i/>
          <w:lang w:val="es-ES_tradnl"/>
        </w:rPr>
        <w:t>[Entrada en vigor de la presente Acta</w:t>
      </w:r>
      <w:r w:rsidRPr="00DA3598">
        <w:rPr>
          <w:i/>
          <w:lang w:val="es-ES_tradnl"/>
        </w:rPr>
        <w:t>]</w:t>
      </w:r>
      <w:r w:rsidRPr="00DA3598">
        <w:rPr>
          <w:lang w:val="es-ES_tradnl"/>
        </w:rPr>
        <w:t xml:space="preserve">  La </w:t>
      </w:r>
      <w:r w:rsidR="00AA5B2D" w:rsidRPr="00DA3598">
        <w:rPr>
          <w:lang w:val="es-ES_tradnl"/>
        </w:rPr>
        <w:t>presente Acta</w:t>
      </w:r>
      <w:r w:rsidRPr="00DA3598">
        <w:rPr>
          <w:lang w:val="es-ES_tradnl"/>
        </w:rPr>
        <w:t xml:space="preserve"> entrará en vigor tres meses después de que cinco partes que reúnan las condiciones mencionadas en el Artícul</w:t>
      </w:r>
      <w:r w:rsidR="00C62207" w:rsidRPr="00DA3598">
        <w:rPr>
          <w:lang w:val="es-ES_tradnl"/>
        </w:rPr>
        <w:t>o 2</w:t>
      </w:r>
      <w:r w:rsidRPr="00DA3598">
        <w:rPr>
          <w:lang w:val="es-ES_tradnl"/>
        </w:rPr>
        <w:t>8 hayan depositado sus instrumentos de ratificación o adhesión.</w:t>
      </w:r>
    </w:p>
    <w:p w:rsidR="00403413" w:rsidRPr="006B2BF3" w:rsidRDefault="00403413" w:rsidP="006B2BF3">
      <w:pPr>
        <w:rPr>
          <w:i/>
          <w:lang w:val="es-ES_tradnl"/>
        </w:rPr>
      </w:pPr>
      <w:r w:rsidRPr="00DA3598">
        <w:rPr>
          <w:lang w:val="es-ES_tradnl"/>
        </w:rPr>
        <w:lastRenderedPageBreak/>
        <w:t>3)</w:t>
      </w:r>
      <w:r w:rsidRPr="00DA3598">
        <w:rPr>
          <w:lang w:val="es-ES_tradnl"/>
        </w:rPr>
        <w:tab/>
      </w:r>
      <w:r w:rsidRPr="00DA3598">
        <w:rPr>
          <w:i/>
          <w:lang w:val="es-ES_tradnl"/>
        </w:rPr>
        <w:t>[Entrada en vigor de las ratificaciones y adhesiones]</w:t>
      </w:r>
      <w:r w:rsidR="006B2BF3">
        <w:rPr>
          <w:i/>
          <w:lang w:val="es-ES_tradnl"/>
        </w:rPr>
        <w:t xml:space="preserve">  </w:t>
      </w:r>
      <w:r w:rsidR="006B2BF3">
        <w:rPr>
          <w:lang w:val="es-ES_tradnl"/>
        </w:rPr>
        <w:t xml:space="preserve">a)  </w:t>
      </w:r>
      <w:r w:rsidRPr="00DA3598">
        <w:rPr>
          <w:lang w:val="es-ES_tradnl"/>
        </w:rPr>
        <w:t xml:space="preserve">Todo Estado u organización intergubernamental que haya depositado su instrumento de ratificación o de adhesión como mínimo tres meses antes de la fecha de entrada en vigor de la </w:t>
      </w:r>
      <w:r w:rsidR="00AA5B2D" w:rsidRPr="00DA3598">
        <w:rPr>
          <w:lang w:val="es-ES_tradnl"/>
        </w:rPr>
        <w:t>presente Acta</w:t>
      </w:r>
      <w:r w:rsidRPr="00DA3598">
        <w:rPr>
          <w:lang w:val="es-ES_tradnl"/>
        </w:rPr>
        <w:t xml:space="preserve">, quedará obligado por la </w:t>
      </w:r>
      <w:r w:rsidR="00AA5B2D" w:rsidRPr="00DA3598">
        <w:rPr>
          <w:lang w:val="es-ES_tradnl"/>
        </w:rPr>
        <w:t>presente Acta</w:t>
      </w:r>
      <w:r w:rsidRPr="00DA3598">
        <w:rPr>
          <w:lang w:val="es-ES_tradnl"/>
        </w:rPr>
        <w:t xml:space="preserve"> en la fecha de su entrada en vigor.</w:t>
      </w:r>
    </w:p>
    <w:p w:rsidR="00403413" w:rsidRPr="00DA3598" w:rsidRDefault="00403413" w:rsidP="002F3F61">
      <w:pPr>
        <w:ind w:firstLine="567"/>
        <w:rPr>
          <w:lang w:val="es-ES_tradnl"/>
        </w:rPr>
      </w:pPr>
      <w:r w:rsidRPr="00DA3598">
        <w:rPr>
          <w:lang w:val="es-ES_tradnl"/>
        </w:rPr>
        <w:t>b)</w:t>
      </w:r>
      <w:r w:rsidRPr="00DA3598">
        <w:rPr>
          <w:lang w:val="es-ES_tradnl"/>
        </w:rPr>
        <w:tab/>
        <w:t xml:space="preserve">Cualquier otro Estado u organización intergubernamental quedará obligado por la </w:t>
      </w:r>
      <w:r w:rsidR="00AA5B2D" w:rsidRPr="00DA3598">
        <w:rPr>
          <w:lang w:val="es-ES_tradnl"/>
        </w:rPr>
        <w:t>presente Acta</w:t>
      </w:r>
      <w:r w:rsidRPr="00DA3598">
        <w:rPr>
          <w:lang w:val="es-ES_tradnl"/>
        </w:rPr>
        <w:t xml:space="preserve"> tres meses después de la fecha </w:t>
      </w:r>
      <w:r w:rsidR="00491FF2" w:rsidRPr="00DA3598">
        <w:rPr>
          <w:lang w:val="es-ES_tradnl"/>
        </w:rPr>
        <w:t xml:space="preserve">en que haya depositado </w:t>
      </w:r>
      <w:r w:rsidRPr="00DA3598">
        <w:rPr>
          <w:lang w:val="es-ES_tradnl"/>
        </w:rPr>
        <w:t>su instrumento de ratificación o de adhesión o en una fecha posterior indicada en dicho instrumento.</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4)</w:t>
      </w:r>
      <w:r w:rsidRPr="00DA3598">
        <w:rPr>
          <w:lang w:val="es-ES_tradnl"/>
        </w:rPr>
        <w:tab/>
      </w:r>
      <w:r w:rsidRPr="00DA3598">
        <w:rPr>
          <w:i/>
          <w:lang w:val="es-ES_tradnl"/>
        </w:rPr>
        <w:t>[Registros internacionales efectuados antes de la adhesión]</w:t>
      </w:r>
      <w:r w:rsidRPr="00DA3598">
        <w:rPr>
          <w:lang w:val="es-ES_tradnl"/>
        </w:rPr>
        <w:t xml:space="preserve">  En el territorio del Estado u organización intergubernamental adherente, los beneficios de la </w:t>
      </w:r>
      <w:r w:rsidR="00AA5B2D" w:rsidRPr="00DA3598">
        <w:rPr>
          <w:lang w:val="es-ES_tradnl"/>
        </w:rPr>
        <w:t>presente Acta</w:t>
      </w:r>
      <w:r w:rsidRPr="00DA3598">
        <w:rPr>
          <w:lang w:val="es-ES_tradnl"/>
        </w:rPr>
        <w:t xml:space="preserve"> se aplicarán respecto de las denominaciones de origen ya registradas en virtud de la </w:t>
      </w:r>
      <w:r w:rsidR="00AA5B2D" w:rsidRPr="00DA3598">
        <w:rPr>
          <w:lang w:val="es-ES_tradnl"/>
        </w:rPr>
        <w:t>presente Acta</w:t>
      </w:r>
      <w:r w:rsidRPr="00DA3598">
        <w:rPr>
          <w:lang w:val="es-ES_tradnl"/>
        </w:rPr>
        <w:t xml:space="preserve"> cuando la adhesión sea efectiva, con sujeción a </w:t>
      </w:r>
      <w:r w:rsidR="00DC2271" w:rsidRPr="00DA3598">
        <w:rPr>
          <w:lang w:val="es-ES_tradnl"/>
        </w:rPr>
        <w:t xml:space="preserve">[lo dispuesto en </w:t>
      </w:r>
      <w:r w:rsidR="001F1FA4">
        <w:rPr>
          <w:lang w:val="es-ES_tradnl"/>
        </w:rPr>
        <w:t>los párrafos 5</w:t>
      </w:r>
      <w:r w:rsidR="00DC2271" w:rsidRPr="00DA3598">
        <w:rPr>
          <w:lang w:val="es-ES_tradnl"/>
        </w:rPr>
        <w:t xml:space="preserve">) </w:t>
      </w:r>
      <w:r w:rsidR="001F1FA4">
        <w:rPr>
          <w:lang w:val="es-ES_tradnl"/>
        </w:rPr>
        <w:t xml:space="preserve">y 6) </w:t>
      </w:r>
      <w:r w:rsidR="00DC2271" w:rsidRPr="00DA3598">
        <w:rPr>
          <w:lang w:val="es-ES_tradnl"/>
        </w:rPr>
        <w:t>del Artícul</w:t>
      </w:r>
      <w:r w:rsidR="00C62207" w:rsidRPr="00DA3598">
        <w:rPr>
          <w:lang w:val="es-ES_tradnl"/>
        </w:rPr>
        <w:t>o 7</w:t>
      </w:r>
      <w:r w:rsidR="001F1FA4">
        <w:rPr>
          <w:lang w:val="es-ES_tradnl"/>
        </w:rPr>
        <w:t xml:space="preserve">, así como </w:t>
      </w:r>
      <w:r w:rsidR="00C21A7C">
        <w:rPr>
          <w:lang w:val="es-ES_tradnl"/>
        </w:rPr>
        <w:t>a</w:t>
      </w:r>
      <w:r w:rsidR="00DC2271" w:rsidRPr="00DA3598">
        <w:rPr>
          <w:lang w:val="es-ES_tradnl"/>
        </w:rPr>
        <w:t>]</w:t>
      </w:r>
      <w:r w:rsidR="007247D2">
        <w:rPr>
          <w:lang w:val="es-ES_tradnl"/>
        </w:rPr>
        <w:t xml:space="preserve"> </w:t>
      </w:r>
      <w:r w:rsidRPr="00DA3598">
        <w:rPr>
          <w:lang w:val="es-ES_tradnl"/>
        </w:rPr>
        <w:t>las disposiciones del Capítulo IV, que se aplicará</w:t>
      </w:r>
      <w:r w:rsidR="00DC2271" w:rsidRPr="00DA3598">
        <w:rPr>
          <w:lang w:val="es-ES_tradnl"/>
        </w:rPr>
        <w:t>n</w:t>
      </w:r>
      <w:r w:rsidRPr="00DA3598">
        <w:rPr>
          <w:lang w:val="es-ES_tradnl"/>
        </w:rPr>
        <w:t xml:space="preserve"> </w:t>
      </w:r>
      <w:r w:rsidRPr="00DA3598">
        <w:rPr>
          <w:i/>
          <w:iCs/>
          <w:lang w:val="es-ES_tradnl"/>
        </w:rPr>
        <w:t>mutatis mutandis</w:t>
      </w:r>
      <w:r w:rsidRPr="00DA3598">
        <w:rPr>
          <w:lang w:val="es-ES_tradnl"/>
        </w:rPr>
        <w:t>.  Sin embargo, el Estado u organización intergubernamental adherente podrá especificar, en una declaración adjunta a su instrumento de ratificación o de adhesión, una prórroga del plazo previsto en el párraf</w:t>
      </w:r>
      <w:r w:rsidR="00C62207" w:rsidRPr="00DA3598">
        <w:rPr>
          <w:lang w:val="es-ES_tradnl"/>
        </w:rPr>
        <w:t>o 1</w:t>
      </w:r>
      <w:r w:rsidRPr="00DA3598">
        <w:rPr>
          <w:lang w:val="es-ES_tradnl"/>
        </w:rPr>
        <w:t>) del Artículo 15, y de los plazos previstos en el Artículo 17, con arreglo a los procedimientos especificados en el Reglamento a ese respecto.</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3</w:t>
      </w:r>
      <w:r w:rsidRPr="00DA3598">
        <w:rPr>
          <w:b/>
          <w:lang w:val="es-ES_tradnl"/>
        </w:rPr>
        <w:t>0</w:t>
      </w:r>
    </w:p>
    <w:p w:rsidR="00403413" w:rsidRPr="00DA3598" w:rsidRDefault="00403413" w:rsidP="002F3F61">
      <w:pPr>
        <w:jc w:val="center"/>
        <w:rPr>
          <w:lang w:val="es-ES_tradnl"/>
        </w:rPr>
      </w:pPr>
      <w:r w:rsidRPr="00DA3598">
        <w:rPr>
          <w:lang w:val="es-ES_tradnl"/>
        </w:rPr>
        <w:t>Prohibición de reservas</w:t>
      </w:r>
    </w:p>
    <w:p w:rsidR="00403413" w:rsidRPr="00DA3598" w:rsidRDefault="00403413" w:rsidP="002F3F61">
      <w:pPr>
        <w:rPr>
          <w:lang w:val="es-ES_tradnl"/>
        </w:rPr>
      </w:pPr>
    </w:p>
    <w:p w:rsidR="00403413" w:rsidRPr="00DA3598" w:rsidRDefault="00403413" w:rsidP="002F3F61">
      <w:pPr>
        <w:ind w:firstLine="567"/>
        <w:rPr>
          <w:lang w:val="es-ES_tradnl"/>
        </w:rPr>
      </w:pPr>
      <w:r w:rsidRPr="00DA3598">
        <w:rPr>
          <w:lang w:val="es-ES_tradnl"/>
        </w:rPr>
        <w:t xml:space="preserve">No se podrán formular reservas a la </w:t>
      </w:r>
      <w:r w:rsidR="00AA5B2D" w:rsidRPr="00DA3598">
        <w:rPr>
          <w:lang w:val="es-ES_tradnl"/>
        </w:rPr>
        <w:t>presente Acta</w:t>
      </w:r>
      <w:r w:rsidRPr="00DA3598">
        <w:rPr>
          <w:lang w:val="es-ES_tradnl"/>
        </w:rPr>
        <w:t>.</w:t>
      </w:r>
    </w:p>
    <w:p w:rsidR="00403413" w:rsidRDefault="00403413" w:rsidP="002F3F61">
      <w:pPr>
        <w:rPr>
          <w:lang w:val="es-ES_tradnl"/>
        </w:rPr>
      </w:pPr>
    </w:p>
    <w:p w:rsidR="00306E66" w:rsidRPr="00DA3598" w:rsidRDefault="00306E66" w:rsidP="002F3F61">
      <w:pPr>
        <w:rPr>
          <w:lang w:val="es-ES_tradnl"/>
        </w:rPr>
      </w:pPr>
    </w:p>
    <w:p w:rsidR="00403413" w:rsidRPr="00DA3598" w:rsidRDefault="00403413" w:rsidP="0015191B">
      <w:pPr>
        <w:jc w:val="center"/>
        <w:rPr>
          <w:b/>
          <w:lang w:val="es-ES_tradnl"/>
        </w:rPr>
      </w:pPr>
      <w:r w:rsidRPr="00DA3598">
        <w:rPr>
          <w:b/>
          <w:lang w:val="es-ES_tradnl"/>
        </w:rPr>
        <w:t>Artícul</w:t>
      </w:r>
      <w:r w:rsidR="00C62207" w:rsidRPr="00DA3598">
        <w:rPr>
          <w:b/>
          <w:lang w:val="es-ES_tradnl"/>
        </w:rPr>
        <w:t>o 3</w:t>
      </w:r>
      <w:r w:rsidRPr="00DA3598">
        <w:rPr>
          <w:b/>
          <w:lang w:val="es-ES_tradnl"/>
        </w:rPr>
        <w:t>1</w:t>
      </w:r>
    </w:p>
    <w:p w:rsidR="00403413" w:rsidRPr="00DA3598" w:rsidRDefault="00403413" w:rsidP="0015191B">
      <w:pPr>
        <w:jc w:val="center"/>
        <w:rPr>
          <w:lang w:val="es-ES_tradnl"/>
        </w:rPr>
      </w:pPr>
      <w:r w:rsidRPr="00DA3598">
        <w:rPr>
          <w:lang w:val="es-ES_tradnl"/>
        </w:rPr>
        <w:t>Aplicación del Arreglo de Lisboa</w:t>
      </w:r>
      <w:r w:rsidR="00DC2271" w:rsidRPr="00DA3598">
        <w:rPr>
          <w:lang w:val="es-ES_tradnl"/>
        </w:rPr>
        <w:t xml:space="preserve"> del Acta d</w:t>
      </w:r>
      <w:r w:rsidR="00C62207" w:rsidRPr="00DA3598">
        <w:rPr>
          <w:lang w:val="es-ES_tradnl"/>
        </w:rPr>
        <w:t>e 1</w:t>
      </w:r>
      <w:r w:rsidR="00DC2271" w:rsidRPr="00DA3598">
        <w:rPr>
          <w:lang w:val="es-ES_tradnl"/>
        </w:rPr>
        <w:t>967</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1)</w:t>
      </w:r>
      <w:r w:rsidRPr="00DA3598">
        <w:rPr>
          <w:lang w:val="es-ES_tradnl"/>
        </w:rPr>
        <w:tab/>
      </w:r>
      <w:r w:rsidRPr="00DA3598">
        <w:rPr>
          <w:i/>
          <w:lang w:val="es-ES_tradnl"/>
        </w:rPr>
        <w:t xml:space="preserve">[Relaciones entre los Estados parte tanto en la </w:t>
      </w:r>
      <w:r w:rsidR="00AA5B2D" w:rsidRPr="00DA3598">
        <w:rPr>
          <w:i/>
          <w:lang w:val="es-ES_tradnl"/>
        </w:rPr>
        <w:t>presente Acta</w:t>
      </w:r>
      <w:r w:rsidRPr="00DA3598">
        <w:rPr>
          <w:i/>
          <w:lang w:val="es-ES_tradnl"/>
        </w:rPr>
        <w:t xml:space="preserve"> como en el Arreglo de Lisboa</w:t>
      </w:r>
      <w:r w:rsidR="00DC2271" w:rsidRPr="00DA3598">
        <w:rPr>
          <w:i/>
          <w:lang w:val="es-ES_tradnl"/>
        </w:rPr>
        <w:t xml:space="preserve"> o el Acta d</w:t>
      </w:r>
      <w:r w:rsidR="00C62207" w:rsidRPr="00DA3598">
        <w:rPr>
          <w:i/>
          <w:lang w:val="es-ES_tradnl"/>
        </w:rPr>
        <w:t>e 1</w:t>
      </w:r>
      <w:r w:rsidR="00DC2271" w:rsidRPr="00DA3598">
        <w:rPr>
          <w:i/>
          <w:lang w:val="es-ES_tradnl"/>
        </w:rPr>
        <w:t>967</w:t>
      </w:r>
      <w:r w:rsidRPr="00DA3598">
        <w:rPr>
          <w:i/>
          <w:lang w:val="es-ES_tradnl"/>
        </w:rPr>
        <w:t>]</w:t>
      </w:r>
      <w:r w:rsidRPr="00DA3598">
        <w:rPr>
          <w:lang w:val="es-ES_tradnl"/>
        </w:rPr>
        <w:t xml:space="preserve">  Únicamente la </w:t>
      </w:r>
      <w:r w:rsidR="00AA5B2D" w:rsidRPr="00DA3598">
        <w:rPr>
          <w:lang w:val="es-ES_tradnl"/>
        </w:rPr>
        <w:t>presente Acta</w:t>
      </w:r>
      <w:r w:rsidRPr="00DA3598">
        <w:rPr>
          <w:lang w:val="es-ES_tradnl"/>
        </w:rPr>
        <w:t xml:space="preserve"> será aplicable en lo que respecta a las relaciones mutuas entre los Estados parte tanto en la </w:t>
      </w:r>
      <w:r w:rsidR="00AA5B2D" w:rsidRPr="00DA3598">
        <w:rPr>
          <w:lang w:val="es-ES_tradnl"/>
        </w:rPr>
        <w:t>presente Acta</w:t>
      </w:r>
      <w:r w:rsidRPr="00DA3598">
        <w:rPr>
          <w:lang w:val="es-ES_tradnl"/>
        </w:rPr>
        <w:t xml:space="preserve"> como en el Arreglo de Lisboa</w:t>
      </w:r>
      <w:r w:rsidR="00DC2271" w:rsidRPr="00DA3598">
        <w:rPr>
          <w:lang w:val="es-ES_tradnl"/>
        </w:rPr>
        <w:t xml:space="preserve"> o el Acta d</w:t>
      </w:r>
      <w:r w:rsidR="00C62207" w:rsidRPr="00DA3598">
        <w:rPr>
          <w:lang w:val="es-ES_tradnl"/>
        </w:rPr>
        <w:t>e 1</w:t>
      </w:r>
      <w:r w:rsidR="00DC2271" w:rsidRPr="00DA3598">
        <w:rPr>
          <w:lang w:val="es-ES_tradnl"/>
        </w:rPr>
        <w:t>967</w:t>
      </w:r>
      <w:r w:rsidRPr="00DA3598">
        <w:rPr>
          <w:lang w:val="es-ES_tradnl"/>
        </w:rPr>
        <w:t>.</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lang w:val="es-ES_tradnl"/>
        </w:rPr>
        <w:t xml:space="preserve">[Relaciones entre los Estados parte tanto en la </w:t>
      </w:r>
      <w:r w:rsidR="00AA5B2D" w:rsidRPr="00DA3598">
        <w:rPr>
          <w:i/>
          <w:lang w:val="es-ES_tradnl"/>
        </w:rPr>
        <w:t>presente Acta</w:t>
      </w:r>
      <w:r w:rsidRPr="00DA3598">
        <w:rPr>
          <w:i/>
          <w:lang w:val="es-ES_tradnl"/>
        </w:rPr>
        <w:t xml:space="preserve"> como en el Arreglo de Lisboa </w:t>
      </w:r>
      <w:r w:rsidR="00DC2271" w:rsidRPr="00DA3598">
        <w:rPr>
          <w:i/>
          <w:lang w:val="es-ES_tradnl"/>
        </w:rPr>
        <w:t>o el Acta d</w:t>
      </w:r>
      <w:r w:rsidR="00C62207" w:rsidRPr="00DA3598">
        <w:rPr>
          <w:i/>
          <w:lang w:val="es-ES_tradnl"/>
        </w:rPr>
        <w:t>e 1</w:t>
      </w:r>
      <w:r w:rsidR="00DC2271" w:rsidRPr="00DA3598">
        <w:rPr>
          <w:i/>
          <w:lang w:val="es-ES_tradnl"/>
        </w:rPr>
        <w:t xml:space="preserve">967 </w:t>
      </w:r>
      <w:r w:rsidRPr="00DA3598">
        <w:rPr>
          <w:i/>
          <w:lang w:val="es-ES_tradnl"/>
        </w:rPr>
        <w:t xml:space="preserve">y los Estados parte en el Arreglo de Lisboa </w:t>
      </w:r>
      <w:r w:rsidR="00DC2271" w:rsidRPr="00DA3598">
        <w:rPr>
          <w:i/>
          <w:lang w:val="es-ES_tradnl"/>
        </w:rPr>
        <w:t>o el Acta d</w:t>
      </w:r>
      <w:r w:rsidR="00C62207" w:rsidRPr="00DA3598">
        <w:rPr>
          <w:i/>
          <w:lang w:val="es-ES_tradnl"/>
        </w:rPr>
        <w:t>e 1</w:t>
      </w:r>
      <w:r w:rsidR="00DC2271" w:rsidRPr="00DA3598">
        <w:rPr>
          <w:i/>
          <w:lang w:val="es-ES_tradnl"/>
        </w:rPr>
        <w:t xml:space="preserve">967 </w:t>
      </w:r>
      <w:r w:rsidRPr="00DA3598">
        <w:rPr>
          <w:i/>
          <w:lang w:val="es-ES_tradnl"/>
        </w:rPr>
        <w:t xml:space="preserve">que no sean parte en la </w:t>
      </w:r>
      <w:r w:rsidR="00AA5B2D" w:rsidRPr="00DA3598">
        <w:rPr>
          <w:i/>
          <w:lang w:val="es-ES_tradnl"/>
        </w:rPr>
        <w:t>presente Acta</w:t>
      </w:r>
      <w:r w:rsidRPr="00DA3598">
        <w:rPr>
          <w:i/>
          <w:lang w:val="es-ES_tradnl"/>
        </w:rPr>
        <w:t>]</w:t>
      </w:r>
      <w:r w:rsidRPr="00DA3598">
        <w:rPr>
          <w:lang w:val="es-ES_tradnl"/>
        </w:rPr>
        <w:t xml:space="preserve">  Todo Estado que sea parte tanto en la </w:t>
      </w:r>
      <w:r w:rsidR="00AA5B2D" w:rsidRPr="00DA3598">
        <w:rPr>
          <w:lang w:val="es-ES_tradnl"/>
        </w:rPr>
        <w:t>presente Acta</w:t>
      </w:r>
      <w:r w:rsidRPr="00DA3598">
        <w:rPr>
          <w:lang w:val="es-ES_tradnl"/>
        </w:rPr>
        <w:t xml:space="preserve"> como en el Arreglo de Lisboa </w:t>
      </w:r>
      <w:r w:rsidR="00DC2271" w:rsidRPr="00DA3598">
        <w:rPr>
          <w:lang w:val="es-ES_tradnl"/>
        </w:rPr>
        <w:t>o el Acta d</w:t>
      </w:r>
      <w:r w:rsidR="00C62207" w:rsidRPr="00DA3598">
        <w:rPr>
          <w:lang w:val="es-ES_tradnl"/>
        </w:rPr>
        <w:t>e 1</w:t>
      </w:r>
      <w:r w:rsidR="00DC2271" w:rsidRPr="00DA3598">
        <w:rPr>
          <w:lang w:val="es-ES_tradnl"/>
        </w:rPr>
        <w:t xml:space="preserve">967 </w:t>
      </w:r>
      <w:r w:rsidRPr="00DA3598">
        <w:rPr>
          <w:lang w:val="es-ES_tradnl"/>
        </w:rPr>
        <w:t xml:space="preserve">continuará aplicando el Arreglo de Lisboa </w:t>
      </w:r>
      <w:r w:rsidR="00DC2271" w:rsidRPr="00DA3598">
        <w:rPr>
          <w:lang w:val="es-ES_tradnl"/>
        </w:rPr>
        <w:t>o el Acta d</w:t>
      </w:r>
      <w:r w:rsidR="00C62207" w:rsidRPr="00DA3598">
        <w:rPr>
          <w:lang w:val="es-ES_tradnl"/>
        </w:rPr>
        <w:t>e 1</w:t>
      </w:r>
      <w:r w:rsidR="00DC2271" w:rsidRPr="00DA3598">
        <w:rPr>
          <w:lang w:val="es-ES_tradnl"/>
        </w:rPr>
        <w:t>967</w:t>
      </w:r>
      <w:r w:rsidR="001878CA" w:rsidRPr="00DA3598">
        <w:rPr>
          <w:lang w:val="es-ES_tradnl"/>
        </w:rPr>
        <w:t>, según el caso,</w:t>
      </w:r>
      <w:r w:rsidR="00DC2271" w:rsidRPr="00DA3598">
        <w:rPr>
          <w:lang w:val="es-ES_tradnl"/>
        </w:rPr>
        <w:t xml:space="preserve"> </w:t>
      </w:r>
      <w:r w:rsidRPr="00DA3598">
        <w:rPr>
          <w:lang w:val="es-ES_tradnl"/>
        </w:rPr>
        <w:t xml:space="preserve">en sus relaciones con los Estados parte en el Arreglo de Lisboa </w:t>
      </w:r>
      <w:r w:rsidR="00DC2271" w:rsidRPr="00DA3598">
        <w:rPr>
          <w:lang w:val="es-ES_tradnl"/>
        </w:rPr>
        <w:t>o el Acta d</w:t>
      </w:r>
      <w:r w:rsidR="00C62207" w:rsidRPr="00DA3598">
        <w:rPr>
          <w:lang w:val="es-ES_tradnl"/>
        </w:rPr>
        <w:t>e 1</w:t>
      </w:r>
      <w:r w:rsidR="00DC2271" w:rsidRPr="00DA3598">
        <w:rPr>
          <w:lang w:val="es-ES_tradnl"/>
        </w:rPr>
        <w:t xml:space="preserve">967 </w:t>
      </w:r>
      <w:r w:rsidRPr="00DA3598">
        <w:rPr>
          <w:lang w:val="es-ES_tradnl"/>
        </w:rPr>
        <w:t xml:space="preserve">que no sean parte en la </w:t>
      </w:r>
      <w:r w:rsidR="00AA5B2D" w:rsidRPr="00DA3598">
        <w:rPr>
          <w:lang w:val="es-ES_tradnl"/>
        </w:rPr>
        <w:t>presente Acta</w:t>
      </w:r>
      <w:r w:rsidRPr="00DA3598">
        <w:rPr>
          <w:lang w:val="es-ES_tradnl"/>
        </w:rPr>
        <w:t>.</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3</w:t>
      </w:r>
      <w:r w:rsidRPr="00DA3598">
        <w:rPr>
          <w:b/>
          <w:lang w:val="es-ES_tradnl"/>
        </w:rPr>
        <w:t>2</w:t>
      </w:r>
    </w:p>
    <w:p w:rsidR="00403413" w:rsidRPr="00DA3598" w:rsidRDefault="00403413" w:rsidP="002F3F61">
      <w:pPr>
        <w:jc w:val="center"/>
        <w:rPr>
          <w:lang w:val="es-ES_tradnl"/>
        </w:rPr>
      </w:pPr>
      <w:r w:rsidRPr="00DA3598">
        <w:rPr>
          <w:lang w:val="es-ES_tradnl"/>
        </w:rPr>
        <w:t>Denuncia</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1)</w:t>
      </w:r>
      <w:r w:rsidRPr="00DA3598">
        <w:rPr>
          <w:lang w:val="es-ES_tradnl"/>
        </w:rPr>
        <w:tab/>
      </w:r>
      <w:r w:rsidRPr="00DA3598">
        <w:rPr>
          <w:i/>
          <w:lang w:val="es-ES_tradnl"/>
        </w:rPr>
        <w:t>[Notificación]</w:t>
      </w:r>
      <w:r w:rsidRPr="00DA3598">
        <w:rPr>
          <w:lang w:val="es-ES_tradnl"/>
        </w:rPr>
        <w:t xml:space="preserve">  Toda Parte Contratante podrá denunciar la </w:t>
      </w:r>
      <w:r w:rsidR="00AA5B2D" w:rsidRPr="00DA3598">
        <w:rPr>
          <w:lang w:val="es-ES_tradnl"/>
        </w:rPr>
        <w:t>presente Acta</w:t>
      </w:r>
      <w:r w:rsidRPr="00DA3598">
        <w:rPr>
          <w:lang w:val="es-ES_tradnl"/>
        </w:rPr>
        <w:t xml:space="preserve"> mediante notificación dirigida al Director General.</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lang w:val="es-ES_tradnl"/>
        </w:rPr>
        <w:t>[Fecha en que surte efecto]</w:t>
      </w:r>
      <w:r w:rsidRPr="00DA3598">
        <w:rPr>
          <w:lang w:val="es-ES_tradnl"/>
        </w:rPr>
        <w:t xml:space="preserve">  La denuncia surtirá efecto un año después de la fecha en que el Director General haya recibido la notificación o en una fecha posterior indicada en la notificación.</w:t>
      </w:r>
      <w:r w:rsidR="00491FF2" w:rsidRPr="00DA3598">
        <w:rPr>
          <w:lang w:val="es-ES_tradnl"/>
        </w:rPr>
        <w:t xml:space="preserve">  </w:t>
      </w:r>
      <w:r w:rsidR="00E9733A" w:rsidRPr="00DA3598">
        <w:rPr>
          <w:lang w:val="es-ES_tradnl"/>
        </w:rPr>
        <w:t xml:space="preserve">No afectará a la aplicación de la </w:t>
      </w:r>
      <w:r w:rsidR="00AA5B2D" w:rsidRPr="00DA3598">
        <w:rPr>
          <w:lang w:val="es-ES_tradnl"/>
        </w:rPr>
        <w:t>presente Acta</w:t>
      </w:r>
      <w:r w:rsidR="00354750" w:rsidRPr="00DA3598">
        <w:rPr>
          <w:lang w:val="es-ES_tradnl"/>
        </w:rPr>
        <w:t xml:space="preserve"> en lo que atañe a las solicitudes en trámite y a los registros internacionales en vigor respecto de la Parte Contratante que </w:t>
      </w:r>
      <w:r w:rsidR="0089399A" w:rsidRPr="00DA3598">
        <w:rPr>
          <w:lang w:val="es-ES_tradnl"/>
        </w:rPr>
        <w:t xml:space="preserve">haya </w:t>
      </w:r>
      <w:r w:rsidR="00354750" w:rsidRPr="00DA3598">
        <w:rPr>
          <w:lang w:val="es-ES_tradnl"/>
        </w:rPr>
        <w:t>formula</w:t>
      </w:r>
      <w:r w:rsidR="0089399A" w:rsidRPr="00DA3598">
        <w:rPr>
          <w:lang w:val="es-ES_tradnl"/>
        </w:rPr>
        <w:t>do</w:t>
      </w:r>
      <w:r w:rsidR="00354750" w:rsidRPr="00DA3598">
        <w:rPr>
          <w:lang w:val="es-ES_tradnl"/>
        </w:rPr>
        <w:t xml:space="preserve"> la denuncia en el momento en que surta efecto la denuncia.</w:t>
      </w:r>
    </w:p>
    <w:p w:rsidR="006B2BF3" w:rsidRDefault="006B2BF3">
      <w:pPr>
        <w:rPr>
          <w:lang w:val="es-ES_tradnl"/>
        </w:rPr>
      </w:pPr>
      <w:r>
        <w:rPr>
          <w:lang w:val="es-ES_tradnl"/>
        </w:rPr>
        <w:br w:type="page"/>
      </w:r>
    </w:p>
    <w:p w:rsidR="00403413" w:rsidRPr="00DA3598" w:rsidRDefault="00403413" w:rsidP="002F3F61">
      <w:pPr>
        <w:widowControl w:val="0"/>
        <w:jc w:val="center"/>
        <w:rPr>
          <w:b/>
          <w:lang w:val="es-ES_tradnl"/>
        </w:rPr>
      </w:pPr>
      <w:r w:rsidRPr="00DA3598">
        <w:rPr>
          <w:b/>
          <w:lang w:val="es-ES_tradnl"/>
        </w:rPr>
        <w:lastRenderedPageBreak/>
        <w:t>Artícul</w:t>
      </w:r>
      <w:r w:rsidR="00C62207" w:rsidRPr="00DA3598">
        <w:rPr>
          <w:b/>
          <w:lang w:val="es-ES_tradnl"/>
        </w:rPr>
        <w:t>o 3</w:t>
      </w:r>
      <w:r w:rsidRPr="00DA3598">
        <w:rPr>
          <w:b/>
          <w:lang w:val="es-ES_tradnl"/>
        </w:rPr>
        <w:t>3</w:t>
      </w:r>
    </w:p>
    <w:p w:rsidR="00403413" w:rsidRPr="00DA3598" w:rsidRDefault="00403413" w:rsidP="002F3F61">
      <w:pPr>
        <w:widowControl w:val="0"/>
        <w:jc w:val="center"/>
        <w:rPr>
          <w:lang w:val="es-ES_tradnl"/>
        </w:rPr>
      </w:pPr>
      <w:r w:rsidRPr="00DA3598">
        <w:rPr>
          <w:lang w:val="es-ES_tradnl"/>
        </w:rPr>
        <w:t>Idiomas del tratado;  firma</w:t>
      </w:r>
    </w:p>
    <w:p w:rsidR="00403413" w:rsidRPr="00DA3598" w:rsidRDefault="00403413" w:rsidP="002F3F61">
      <w:pPr>
        <w:widowControl w:val="0"/>
        <w:rPr>
          <w:lang w:val="es-ES_tradnl"/>
        </w:rPr>
      </w:pPr>
    </w:p>
    <w:p w:rsidR="00403413" w:rsidRPr="00DA3598" w:rsidRDefault="00403413" w:rsidP="006B2BF3">
      <w:pPr>
        <w:widowControl w:val="0"/>
        <w:rPr>
          <w:lang w:val="es-ES_tradnl"/>
        </w:rPr>
      </w:pPr>
      <w:r w:rsidRPr="00DA3598">
        <w:rPr>
          <w:lang w:val="es-ES_tradnl"/>
        </w:rPr>
        <w:t>1)</w:t>
      </w:r>
      <w:r w:rsidRPr="00DA3598">
        <w:rPr>
          <w:lang w:val="es-ES_tradnl"/>
        </w:rPr>
        <w:tab/>
      </w:r>
      <w:r w:rsidRPr="00DA3598">
        <w:rPr>
          <w:i/>
          <w:lang w:val="es-ES_tradnl"/>
        </w:rPr>
        <w:t>[Textos originales;  textos oficiales]</w:t>
      </w:r>
      <w:r w:rsidR="006B2BF3">
        <w:rPr>
          <w:lang w:val="es-ES_tradnl"/>
        </w:rPr>
        <w:t xml:space="preserve">  a)  </w:t>
      </w:r>
      <w:r w:rsidRPr="00DA3598">
        <w:rPr>
          <w:lang w:val="es-ES_tradnl"/>
        </w:rPr>
        <w:t xml:space="preserve">La </w:t>
      </w:r>
      <w:r w:rsidR="00AA5B2D" w:rsidRPr="00DA3598">
        <w:rPr>
          <w:lang w:val="es-ES_tradnl"/>
        </w:rPr>
        <w:t>presente Acta</w:t>
      </w:r>
      <w:r w:rsidRPr="00DA3598">
        <w:rPr>
          <w:lang w:val="es-ES_tradnl"/>
        </w:rPr>
        <w:t xml:space="preserve"> será firmada en un solo ejemplar original en los idiomas español, árabe, chino, francés, inglés y ruso, considerándose todos los textos como igualmente auténticos.</w:t>
      </w:r>
    </w:p>
    <w:p w:rsidR="00403413" w:rsidRPr="00DA3598" w:rsidRDefault="00403413" w:rsidP="002F3F61">
      <w:pPr>
        <w:ind w:firstLine="567"/>
        <w:rPr>
          <w:lang w:val="es-ES_tradnl"/>
        </w:rPr>
      </w:pPr>
      <w:r w:rsidRPr="00DA3598">
        <w:rPr>
          <w:lang w:val="es-ES_tradnl"/>
        </w:rPr>
        <w:t>b)</w:t>
      </w:r>
      <w:r w:rsidRPr="00DA3598">
        <w:rPr>
          <w:lang w:val="es-ES_tradnl"/>
        </w:rPr>
        <w:tab/>
        <w:t>El Director General establecerá textos oficiales, después de consultar a los Gobiernos interesados, en los otros idiomas que la Asamblea pueda indicar.</w:t>
      </w:r>
    </w:p>
    <w:p w:rsidR="00403413" w:rsidRPr="00DA3598" w:rsidRDefault="00403413" w:rsidP="002F3F61">
      <w:pPr>
        <w:ind w:firstLine="567"/>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lang w:val="es-ES_tradnl"/>
        </w:rPr>
        <w:t>[Plazo para la firma]</w:t>
      </w:r>
      <w:r w:rsidRPr="00DA3598">
        <w:rPr>
          <w:lang w:val="es-ES_tradnl"/>
        </w:rPr>
        <w:t xml:space="preserve">  La </w:t>
      </w:r>
      <w:r w:rsidR="00AA5B2D" w:rsidRPr="00DA3598">
        <w:rPr>
          <w:lang w:val="es-ES_tradnl"/>
        </w:rPr>
        <w:t>presente Acta</w:t>
      </w:r>
      <w:r w:rsidRPr="00DA3598">
        <w:rPr>
          <w:lang w:val="es-ES_tradnl"/>
        </w:rPr>
        <w:t xml:space="preserve"> quedará abierta a la firma en la sede de la Organización durante un año a partir de su adopción.</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3</w:t>
      </w:r>
      <w:r w:rsidRPr="00DA3598">
        <w:rPr>
          <w:b/>
          <w:lang w:val="es-ES_tradnl"/>
        </w:rPr>
        <w:t>4</w:t>
      </w:r>
    </w:p>
    <w:p w:rsidR="00403413" w:rsidRPr="00DA3598" w:rsidRDefault="00403413" w:rsidP="002F3F61">
      <w:pPr>
        <w:jc w:val="center"/>
        <w:rPr>
          <w:lang w:val="es-ES_tradnl"/>
        </w:rPr>
      </w:pPr>
      <w:r w:rsidRPr="00DA3598">
        <w:rPr>
          <w:lang w:val="es-ES_tradnl"/>
        </w:rPr>
        <w:t>Depositario</w:t>
      </w:r>
    </w:p>
    <w:p w:rsidR="00403413" w:rsidRPr="00DA3598" w:rsidRDefault="00403413" w:rsidP="002F3F61">
      <w:pPr>
        <w:rPr>
          <w:lang w:val="es-ES_tradnl"/>
        </w:rPr>
      </w:pPr>
    </w:p>
    <w:p w:rsidR="00403413" w:rsidRPr="00DA3598" w:rsidRDefault="00403413" w:rsidP="002F3F61">
      <w:pPr>
        <w:ind w:firstLine="567"/>
        <w:rPr>
          <w:szCs w:val="22"/>
          <w:lang w:val="es-ES_tradnl"/>
        </w:rPr>
      </w:pPr>
      <w:r w:rsidRPr="00DA3598">
        <w:rPr>
          <w:szCs w:val="22"/>
          <w:lang w:val="es-ES_tradnl"/>
        </w:rPr>
        <w:t xml:space="preserve">El Director General será el depositario de la </w:t>
      </w:r>
      <w:r w:rsidR="00AA5B2D" w:rsidRPr="00DA3598">
        <w:rPr>
          <w:szCs w:val="22"/>
          <w:lang w:val="es-ES_tradnl"/>
        </w:rPr>
        <w:t>presente Acta</w:t>
      </w:r>
      <w:r w:rsidRPr="00DA3598">
        <w:rPr>
          <w:szCs w:val="22"/>
          <w:lang w:val="es-ES_tradnl"/>
        </w:rPr>
        <w:t>.</w:t>
      </w:r>
    </w:p>
    <w:p w:rsidR="00403413" w:rsidRPr="00DA3598" w:rsidRDefault="00403413" w:rsidP="002F3F61">
      <w:pPr>
        <w:ind w:firstLine="567"/>
        <w:rPr>
          <w:szCs w:val="22"/>
          <w:lang w:val="es-ES_tradnl"/>
        </w:rPr>
      </w:pPr>
    </w:p>
    <w:p w:rsidR="00403413" w:rsidRPr="00DA3598" w:rsidRDefault="00403413" w:rsidP="002F3F61">
      <w:pPr>
        <w:ind w:firstLine="567"/>
        <w:rPr>
          <w:szCs w:val="22"/>
          <w:lang w:val="es-ES_tradnl"/>
        </w:rPr>
      </w:pPr>
    </w:p>
    <w:p w:rsidR="00DC4123" w:rsidRPr="00DA3598" w:rsidRDefault="00DC4123" w:rsidP="002F3F61">
      <w:pPr>
        <w:ind w:firstLine="567"/>
        <w:rPr>
          <w:szCs w:val="22"/>
          <w:lang w:val="es-ES_tradnl"/>
        </w:rPr>
      </w:pPr>
    </w:p>
    <w:p w:rsidR="00B85B14" w:rsidRPr="00985AF8" w:rsidRDefault="00403413" w:rsidP="00CE3B95">
      <w:pPr>
        <w:pStyle w:val="Endofdocument-Annex"/>
        <w:rPr>
          <w:lang w:val="es-ES_tradnl"/>
        </w:rPr>
      </w:pPr>
      <w:r w:rsidRPr="00DA3598">
        <w:rPr>
          <w:lang w:val="es-ES_tradnl"/>
        </w:rPr>
        <w:t>[</w:t>
      </w:r>
      <w:r w:rsidR="00354750" w:rsidRPr="00DA3598">
        <w:rPr>
          <w:lang w:val="es-ES_tradnl"/>
        </w:rPr>
        <w:t>Fin d</w:t>
      </w:r>
      <w:r w:rsidRPr="00DA3598">
        <w:rPr>
          <w:lang w:val="es-ES_tradnl"/>
        </w:rPr>
        <w:t xml:space="preserve">el </w:t>
      </w:r>
      <w:r w:rsidR="00354750" w:rsidRPr="00DA3598">
        <w:rPr>
          <w:lang w:val="es-ES_tradnl"/>
        </w:rPr>
        <w:t>Anexo y del documento</w:t>
      </w:r>
      <w:r w:rsidRPr="00DA3598">
        <w:rPr>
          <w:lang w:val="es-ES_tradnl"/>
        </w:rPr>
        <w:t>]</w:t>
      </w:r>
    </w:p>
    <w:sectPr w:rsidR="00B85B14" w:rsidRPr="00985AF8" w:rsidSect="00885340">
      <w:headerReference w:type="default" r:id="rId11"/>
      <w:headerReference w:type="first" r:id="rId12"/>
      <w:footnotePr>
        <w:numRestart w:val="eachSect"/>
      </w:foot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BCA" w:rsidRDefault="00E30BCA">
      <w:r>
        <w:separator/>
      </w:r>
    </w:p>
  </w:endnote>
  <w:endnote w:type="continuationSeparator" w:id="0">
    <w:p w:rsidR="00E30BCA" w:rsidRPr="009D30E6" w:rsidRDefault="00E30BCA" w:rsidP="007E663E">
      <w:pPr>
        <w:rPr>
          <w:sz w:val="17"/>
          <w:szCs w:val="17"/>
        </w:rPr>
      </w:pPr>
      <w:r w:rsidRPr="009D30E6">
        <w:rPr>
          <w:sz w:val="17"/>
          <w:szCs w:val="17"/>
        </w:rPr>
        <w:separator/>
      </w:r>
    </w:p>
    <w:p w:rsidR="00E30BCA" w:rsidRPr="007E663E" w:rsidRDefault="00E30BCA" w:rsidP="007E663E">
      <w:pPr>
        <w:spacing w:after="60"/>
        <w:rPr>
          <w:sz w:val="17"/>
          <w:szCs w:val="17"/>
        </w:rPr>
      </w:pPr>
      <w:r>
        <w:rPr>
          <w:sz w:val="17"/>
        </w:rPr>
        <w:t>[Continuación de la nota de la página anterior]</w:t>
      </w:r>
    </w:p>
  </w:endnote>
  <w:endnote w:type="continuationNotice" w:id="1">
    <w:p w:rsidR="00E30BCA" w:rsidRPr="007E663E" w:rsidRDefault="00E30BC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BCA" w:rsidRDefault="00E30BCA">
      <w:r>
        <w:separator/>
      </w:r>
    </w:p>
  </w:footnote>
  <w:footnote w:type="continuationSeparator" w:id="0">
    <w:p w:rsidR="00E30BCA" w:rsidRPr="009D30E6" w:rsidRDefault="00E30BCA" w:rsidP="007E663E">
      <w:pPr>
        <w:rPr>
          <w:sz w:val="17"/>
          <w:szCs w:val="17"/>
        </w:rPr>
      </w:pPr>
      <w:r w:rsidRPr="009D30E6">
        <w:rPr>
          <w:sz w:val="17"/>
          <w:szCs w:val="17"/>
        </w:rPr>
        <w:separator/>
      </w:r>
    </w:p>
    <w:p w:rsidR="00E30BCA" w:rsidRPr="007E663E" w:rsidRDefault="00E30BCA" w:rsidP="007E663E">
      <w:pPr>
        <w:spacing w:after="60"/>
        <w:rPr>
          <w:sz w:val="17"/>
          <w:szCs w:val="17"/>
        </w:rPr>
      </w:pPr>
      <w:r>
        <w:rPr>
          <w:sz w:val="17"/>
        </w:rPr>
        <w:t>[Continuación de la nota de la página anterior]</w:t>
      </w:r>
    </w:p>
  </w:footnote>
  <w:footnote w:type="continuationNotice" w:id="1">
    <w:p w:rsidR="00E30BCA" w:rsidRPr="007E663E" w:rsidRDefault="00E30BCA" w:rsidP="007E663E">
      <w:pPr>
        <w:spacing w:before="60"/>
        <w:jc w:val="right"/>
        <w:rPr>
          <w:sz w:val="17"/>
          <w:szCs w:val="17"/>
        </w:rPr>
      </w:pPr>
      <w:r w:rsidRPr="007E663E">
        <w:rPr>
          <w:sz w:val="17"/>
          <w:szCs w:val="17"/>
        </w:rPr>
        <w:t>[Sigue la nota en la página siguiente]</w:t>
      </w:r>
    </w:p>
  </w:footnote>
  <w:footnote w:id="2">
    <w:p w:rsidR="00242870" w:rsidRPr="000C00C2" w:rsidRDefault="00242870">
      <w:pPr>
        <w:pStyle w:val="FootnoteText"/>
      </w:pPr>
      <w:r>
        <w:rPr>
          <w:rStyle w:val="FootnoteReference"/>
        </w:rPr>
        <w:footnoteRef/>
      </w:r>
      <w:r>
        <w:t xml:space="preserve"> </w:t>
      </w:r>
      <w:r>
        <w:tab/>
        <w:t>Debido a un cambio en la numeración de los párrafos del Artículo 7, el párrafo 2)b) ha pasado a ser el párrafo 3) del Artículo 7.</w:t>
      </w:r>
    </w:p>
  </w:footnote>
  <w:footnote w:id="3">
    <w:p w:rsidR="00242870" w:rsidRPr="000C00C2" w:rsidRDefault="00242870">
      <w:pPr>
        <w:pStyle w:val="FootnoteText"/>
      </w:pPr>
      <w:r>
        <w:rPr>
          <w:rStyle w:val="FootnoteReference"/>
        </w:rPr>
        <w:footnoteRef/>
      </w:r>
      <w:r>
        <w:t xml:space="preserve"> </w:t>
      </w:r>
      <w:r>
        <w:tab/>
        <w:t>Debido a un cambio en la numeración de los párrafos del Artículo 7, el párrafo 4) ha pasado a ser los párrafos 5) y 6) del Artículo 7.</w:t>
      </w:r>
    </w:p>
  </w:footnote>
  <w:footnote w:id="4">
    <w:p w:rsidR="00242870" w:rsidRPr="000C00C2" w:rsidRDefault="00242870">
      <w:pPr>
        <w:pStyle w:val="FootnoteText"/>
      </w:pPr>
      <w:r>
        <w:rPr>
          <w:rStyle w:val="FootnoteReference"/>
        </w:rPr>
        <w:footnoteRef/>
      </w:r>
      <w:r>
        <w:t xml:space="preserve"> </w:t>
      </w:r>
      <w:r>
        <w:tab/>
        <w:t>Debido a la supresión del párrafo 1) del Artículo 10, el párrafo 3) ha pasado a ser el párrafo 2) del</w:t>
      </w:r>
      <w:r w:rsidRPr="000C00C2">
        <w:t xml:space="preserve"> </w:t>
      </w:r>
      <w:r>
        <w:t>Artículo 10.</w:t>
      </w:r>
    </w:p>
  </w:footnote>
  <w:footnote w:id="5">
    <w:p w:rsidR="00242870" w:rsidRPr="000C00C2" w:rsidRDefault="00242870">
      <w:pPr>
        <w:pStyle w:val="FootnoteText"/>
      </w:pPr>
      <w:r>
        <w:rPr>
          <w:rStyle w:val="FootnoteReference"/>
        </w:rPr>
        <w:footnoteRef/>
      </w:r>
      <w:r>
        <w:t xml:space="preserve"> </w:t>
      </w:r>
      <w:r>
        <w:tab/>
        <w:t>Cabe observar que el Artículo 19.4) contiene una disposición similar a la del Artículo 15.2).</w:t>
      </w:r>
    </w:p>
  </w:footnote>
  <w:footnote w:id="6">
    <w:p w:rsidR="00242870" w:rsidRPr="000779AA" w:rsidRDefault="00242870">
      <w:pPr>
        <w:pStyle w:val="FootnoteText"/>
      </w:pPr>
      <w:r>
        <w:rPr>
          <w:rStyle w:val="FootnoteReference"/>
        </w:rPr>
        <w:footnoteRef/>
      </w:r>
      <w:r>
        <w:t xml:space="preserve"> </w:t>
      </w:r>
      <w:r>
        <w:tab/>
        <w:t>Debido a la supresión de las notas de pie de página 1 a 3, la nota 4 ha pasado a ser la nota 1.</w:t>
      </w:r>
    </w:p>
  </w:footnote>
  <w:footnote w:id="7">
    <w:p w:rsidR="00242870" w:rsidRPr="000779AA" w:rsidRDefault="00242870">
      <w:pPr>
        <w:pStyle w:val="FootnoteText"/>
      </w:pPr>
      <w:r>
        <w:rPr>
          <w:rStyle w:val="FootnoteReference"/>
        </w:rPr>
        <w:footnoteRef/>
      </w:r>
      <w:r>
        <w:t xml:space="preserve"> </w:t>
      </w:r>
      <w:r>
        <w:tab/>
        <w:t>Debido a la supresión de las notas de pie de página 1 a 3, la nota 7 ha pasado a ser la nota 4.</w:t>
      </w:r>
    </w:p>
  </w:footnote>
  <w:footnote w:id="8">
    <w:p w:rsidR="00242870" w:rsidRPr="000779AA" w:rsidRDefault="00242870">
      <w:pPr>
        <w:pStyle w:val="FootnoteText"/>
      </w:pPr>
      <w:r>
        <w:rPr>
          <w:rStyle w:val="FootnoteReference"/>
        </w:rPr>
        <w:footnoteRef/>
      </w:r>
      <w:r>
        <w:t xml:space="preserve"> </w:t>
      </w:r>
      <w:r>
        <w:tab/>
        <w:t>Debido a las modificaciones introducidas en el Artículo 19, el párrafo 2) ha pasado a ser el párrafo 1 del</w:t>
      </w:r>
      <w:r w:rsidRPr="000779AA">
        <w:t xml:space="preserve"> </w:t>
      </w:r>
      <w:r>
        <w:t>Artículo 19.</w:t>
      </w:r>
    </w:p>
  </w:footnote>
  <w:footnote w:id="9">
    <w:p w:rsidR="00242870" w:rsidRPr="000779AA" w:rsidRDefault="00242870">
      <w:pPr>
        <w:pStyle w:val="FootnoteText"/>
      </w:pPr>
      <w:r>
        <w:rPr>
          <w:rStyle w:val="FootnoteReference"/>
        </w:rPr>
        <w:footnoteRef/>
      </w:r>
      <w:r>
        <w:t xml:space="preserve"> </w:t>
      </w:r>
      <w:r>
        <w:tab/>
        <w:t>Debido a la supresión del inciso ii) del párrafo 5) de la Regla 5, el inciso iii) ha pasado a ser el inciso ii) del párrafo 5) de la Regla 5.</w:t>
      </w:r>
    </w:p>
  </w:footnote>
  <w:footnote w:id="10">
    <w:p w:rsidR="00242870" w:rsidRPr="00E72503" w:rsidRDefault="00242870">
      <w:pPr>
        <w:pStyle w:val="FootnoteText"/>
      </w:pPr>
      <w:r>
        <w:t>[</w:t>
      </w:r>
      <w:r>
        <w:rPr>
          <w:rStyle w:val="FootnoteReference"/>
        </w:rPr>
        <w:footnoteRef/>
      </w:r>
      <w:r>
        <w:t xml:space="preserve"> </w:t>
      </w:r>
      <w:r>
        <w:tab/>
      </w:r>
      <w:r w:rsidRPr="006B7785">
        <w:rPr>
          <w:rFonts w:ascii="ArialMT" w:eastAsia="Calibri" w:hAnsi="ArialMT" w:cs="ArialMT"/>
          <w:szCs w:val="18"/>
          <w:lang w:eastAsia="en-US"/>
        </w:rPr>
        <w:t>Proyecto de declaración concertada por la Conferencia Diplomática: “Habida cuenta de que la Oficina</w:t>
      </w:r>
      <w:r>
        <w:rPr>
          <w:rFonts w:ascii="ArialMT" w:eastAsia="Calibri" w:hAnsi="ArialMT" w:cs="ArialMT"/>
          <w:szCs w:val="18"/>
          <w:lang w:eastAsia="en-US"/>
        </w:rPr>
        <w:t xml:space="preserve"> </w:t>
      </w:r>
      <w:r w:rsidRPr="006B7785">
        <w:rPr>
          <w:rFonts w:ascii="ArialMT" w:eastAsia="Calibri" w:hAnsi="ArialMT" w:cs="ArialMT"/>
          <w:szCs w:val="18"/>
          <w:lang w:eastAsia="en-US"/>
        </w:rPr>
        <w:t>Internacional solo está autorizada a denegar solicitudes que no cumplen los requisitos formales del Arreglo de</w:t>
      </w:r>
      <w:r>
        <w:rPr>
          <w:rFonts w:ascii="ArialMT" w:eastAsia="Calibri" w:hAnsi="ArialMT" w:cs="ArialMT"/>
          <w:szCs w:val="18"/>
          <w:lang w:eastAsia="en-US"/>
        </w:rPr>
        <w:t xml:space="preserve"> </w:t>
      </w:r>
      <w:r w:rsidRPr="006B7785">
        <w:rPr>
          <w:rFonts w:ascii="ArialMT" w:eastAsia="Calibri" w:hAnsi="ArialMT" w:cs="ArialMT"/>
          <w:szCs w:val="18"/>
          <w:lang w:eastAsia="en-US"/>
        </w:rPr>
        <w:t>Lisboa, el Acta de 1967 o el Reglamento aplicable en virtud de dichos instrumentos, las solicitudes relativas a las</w:t>
      </w:r>
      <w:r>
        <w:rPr>
          <w:rFonts w:ascii="ArialMT" w:eastAsia="Calibri" w:hAnsi="ArialMT" w:cs="ArialMT"/>
          <w:szCs w:val="18"/>
          <w:lang w:eastAsia="en-US"/>
        </w:rPr>
        <w:t xml:space="preserve"> </w:t>
      </w:r>
      <w:r w:rsidRPr="006B7785">
        <w:rPr>
          <w:rFonts w:ascii="ArialMT" w:eastAsia="Calibri" w:hAnsi="ArialMT" w:cs="ArialMT"/>
          <w:szCs w:val="18"/>
          <w:lang w:eastAsia="en-US"/>
        </w:rPr>
        <w:t>denominaciones de origen que consisten en o contienen un término que ya consta en una denominación de origen</w:t>
      </w:r>
      <w:r>
        <w:rPr>
          <w:rFonts w:ascii="ArialMT" w:eastAsia="Calibri" w:hAnsi="ArialMT" w:cs="ArialMT"/>
          <w:szCs w:val="18"/>
          <w:lang w:eastAsia="en-US"/>
        </w:rPr>
        <w:t xml:space="preserve"> </w:t>
      </w:r>
      <w:r w:rsidRPr="006B7785">
        <w:rPr>
          <w:rFonts w:ascii="ArialMT" w:eastAsia="Calibri" w:hAnsi="ArialMT" w:cs="ArialMT"/>
          <w:szCs w:val="18"/>
          <w:lang w:eastAsia="en-US"/>
        </w:rPr>
        <w:t>registrada en virtud del Arreglo no han sido denegadas por la Oficina Internacional y no serán denegadas por esta</w:t>
      </w:r>
      <w:r>
        <w:rPr>
          <w:rFonts w:ascii="ArialMT" w:eastAsia="Calibri" w:hAnsi="ArialMT" w:cs="ArialMT"/>
          <w:szCs w:val="18"/>
          <w:lang w:eastAsia="en-US"/>
        </w:rPr>
        <w:t xml:space="preserve"> </w:t>
      </w:r>
      <w:r w:rsidRPr="006B7785">
        <w:rPr>
          <w:rFonts w:ascii="ArialMT" w:eastAsia="Calibri" w:hAnsi="ArialMT" w:cs="ArialMT"/>
          <w:szCs w:val="18"/>
          <w:lang w:eastAsia="en-US"/>
        </w:rPr>
        <w:t>última tampoco en virtud de la presente Acta, por cuanto eso equivaldría a una denegación por motivos sustantivos.</w:t>
      </w:r>
      <w:r>
        <w:rPr>
          <w:rFonts w:ascii="ArialMT" w:eastAsia="Calibri" w:hAnsi="ArialMT" w:cs="ArialMT"/>
          <w:szCs w:val="18"/>
          <w:lang w:eastAsia="en-US"/>
        </w:rPr>
        <w:t xml:space="preserve">  </w:t>
      </w:r>
      <w:r w:rsidRPr="006B7785">
        <w:rPr>
          <w:rFonts w:ascii="ArialMT" w:eastAsia="Calibri" w:hAnsi="ArialMT" w:cs="ArialMT"/>
          <w:szCs w:val="18"/>
          <w:lang w:eastAsia="en-US"/>
        </w:rPr>
        <w:t>Incumbe a cada Parte Contratante decidir, sobre la base de su propio sistema y práctica jurídicos, si dichas</w:t>
      </w:r>
      <w:r>
        <w:rPr>
          <w:rFonts w:ascii="ArialMT" w:eastAsia="Calibri" w:hAnsi="ArialMT" w:cs="ArialMT"/>
          <w:szCs w:val="18"/>
          <w:lang w:eastAsia="en-US"/>
        </w:rPr>
        <w:t xml:space="preserve"> </w:t>
      </w:r>
      <w:r w:rsidRPr="006B7785">
        <w:rPr>
          <w:rFonts w:ascii="ArialMT" w:eastAsia="Calibri" w:hAnsi="ArialMT" w:cs="ArialMT"/>
          <w:szCs w:val="18"/>
          <w:lang w:eastAsia="en-US"/>
        </w:rPr>
        <w:t>denominaciones de origen o indicaciones geográficas pueden coexistir en su territorio o si debe prevalecer una de</w:t>
      </w:r>
      <w:r>
        <w:rPr>
          <w:rFonts w:ascii="ArialMT" w:eastAsia="Calibri" w:hAnsi="ArialMT" w:cs="ArialMT"/>
          <w:szCs w:val="18"/>
          <w:lang w:eastAsia="en-US"/>
        </w:rPr>
        <w:t xml:space="preserve"> </w:t>
      </w:r>
      <w:r w:rsidRPr="006B7785">
        <w:rPr>
          <w:rFonts w:ascii="ArialMT" w:eastAsia="Calibri" w:hAnsi="ArialMT" w:cs="ArialMT"/>
          <w:szCs w:val="18"/>
          <w:lang w:eastAsia="en-US"/>
        </w:rPr>
        <w:t>ellas respecto de la otra.</w:t>
      </w:r>
      <w:r w:rsidRPr="00F43D5C">
        <w:rPr>
          <w:szCs w:val="18"/>
        </w:rPr>
        <w:t>”]</w:t>
      </w:r>
    </w:p>
  </w:footnote>
  <w:footnote w:id="11">
    <w:p w:rsidR="00242870" w:rsidRPr="00E72503" w:rsidRDefault="00242870">
      <w:pPr>
        <w:pStyle w:val="FootnoteText"/>
      </w:pPr>
      <w:r>
        <w:t>[</w:t>
      </w:r>
      <w:r>
        <w:rPr>
          <w:rStyle w:val="FootnoteReference"/>
        </w:rPr>
        <w:footnoteRef/>
      </w:r>
      <w:r>
        <w:t xml:space="preserve"> </w:t>
      </w:r>
      <w:r>
        <w:tab/>
      </w:r>
      <w:r w:rsidRPr="006B31C7">
        <w:t>Cuando determinados elementos de la denominación o la indicación que constituye la denominación de</w:t>
      </w:r>
      <w:r>
        <w:t xml:space="preserve"> </w:t>
      </w:r>
      <w:r w:rsidRPr="006B31C7">
        <w:t>origen o la indicación geogr</w:t>
      </w:r>
      <w:r>
        <w:t>áfica tienen carácter genérico</w:t>
      </w:r>
      <w:r w:rsidRPr="006B31C7">
        <w:t xml:space="preserve"> en la </w:t>
      </w:r>
      <w:r>
        <w:t xml:space="preserve">Parte Contratante de origen, su </w:t>
      </w:r>
      <w:r w:rsidRPr="006B31C7">
        <w:t>protección en virtud de este apartado no será exigida en otras Partes Contratantes.]</w:t>
      </w:r>
    </w:p>
  </w:footnote>
  <w:footnote w:id="12">
    <w:p w:rsidR="00242870" w:rsidRPr="008F61CB" w:rsidRDefault="00242870" w:rsidP="0095050B">
      <w:pPr>
        <w:pStyle w:val="FootnoteText"/>
        <w:rPr>
          <w:lang w:val="es-ES_tradnl"/>
        </w:rPr>
      </w:pPr>
      <w:r>
        <w:rPr>
          <w:rStyle w:val="FootnoteReference"/>
        </w:rPr>
        <w:footnoteRef/>
      </w:r>
      <w:r>
        <w:t xml:space="preserve"> </w:t>
      </w:r>
      <w:r>
        <w:rPr>
          <w:lang w:val="es-ES_tradnl"/>
        </w:rPr>
        <w:tab/>
        <w:t>El Artículo 12 no irá en menoscabo de la aplicación de las disposiciones de la presente Acta relativas a la utilización anterior pues es posible que, antes del registro internacional, la denominación o la indicación que constituye la denominación de origen o la indicación geográfica ya [tenga carácter genérico] [sea genérica] total o parcialmente en una Parte Contratante que no sea la Parte Contratante de origen, por ejemplo, porque la denominación o indicación, o una parte de ella, sea idéntica a un término habitual en el lenguaje común, por ejemplo, el nombre común de un producto o servicio en dicha Parte Contratante, o sea idéntica al nombre habitual de una variedad de uva en dicha Parte Contratante.</w:t>
      </w:r>
    </w:p>
  </w:footnote>
  <w:footnote w:id="13">
    <w:p w:rsidR="00242870" w:rsidRPr="008A32C9" w:rsidRDefault="00242870" w:rsidP="00146349">
      <w:pPr>
        <w:pStyle w:val="FootnoteText"/>
        <w:tabs>
          <w:tab w:val="left" w:pos="567"/>
        </w:tabs>
        <w:rPr>
          <w:lang w:val="es-ES_tradnl"/>
        </w:rPr>
      </w:pPr>
      <w:r>
        <w:rPr>
          <w:rStyle w:val="FootnoteReference"/>
        </w:rPr>
        <w:footnoteRef/>
      </w:r>
      <w:r>
        <w:t xml:space="preserve"> </w:t>
      </w:r>
      <w:r>
        <w:tab/>
        <w:t>En vista de las salvaguardias del Artículo 13 con respecto al uso de marcas anteriores [y ciertos otros derechos], el Artículo 17 no prevé posibles períodos de supresión progresiva de ese uso, a menos que la marca contenga [u otros derechos anteriores</w:t>
      </w:r>
      <w:r w:rsidRPr="0032102D">
        <w:t xml:space="preserve"> </w:t>
      </w:r>
      <w:r>
        <w:t>contengan] una denominación o indicación que entre en conflicto con una denominación de origen o indicación geográfica registrada y no haya sido reivindicada debido a la existencia de una marca anterior [u otro derecho], o que manifiestamente no forme parte de la materia protegida por la marca [u otro derecho].</w:t>
      </w:r>
    </w:p>
  </w:footnote>
  <w:footnote w:id="14">
    <w:p w:rsidR="00242870" w:rsidRPr="001E69AE" w:rsidRDefault="00242870">
      <w:pPr>
        <w:pStyle w:val="FootnoteText"/>
      </w:pPr>
      <w:r>
        <w:rPr>
          <w:rStyle w:val="FootnoteReference"/>
        </w:rPr>
        <w:footnoteRef/>
      </w:r>
      <w:r>
        <w:t xml:space="preserve"> </w:t>
      </w:r>
      <w:r>
        <w:tab/>
        <w:t>[Entre los posibles motivos de invalidación cabe señalar, en particular:  1) motivos basados en un derecho anterior;  2) motivos basados en el carácter genérico ante</w:t>
      </w:r>
      <w:r w:rsidR="00820E48">
        <w:t xml:space="preserve">s del registro internacional;  </w:t>
      </w:r>
      <w:r>
        <w:t>3) motivos basados en la no correspondencia con la definición de una denominación de origen o una indicación geográfica;  4) motivos basados en la moral o el orden público;  5) motivos basados en el Artículo 10 o en el Artículo 10</w:t>
      </w:r>
      <w:r>
        <w:rPr>
          <w:i/>
        </w:rPr>
        <w:t>bis</w:t>
      </w:r>
      <w:r w:rsidR="00820E48">
        <w:t xml:space="preserve"> del Convenio de París</w:t>
      </w:r>
      <w:r>
        <w:t xml:space="preserve">;  </w:t>
      </w:r>
      <w:r w:rsidR="00820E48">
        <w:br/>
      </w:r>
      <w:r>
        <w:t>6) motivos basados en la falta de utilización;  y 7) motivos basados en el hecho de que un término ha adquirido carácter genérico.]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70" w:rsidRDefault="00242870" w:rsidP="00477D6B">
    <w:pPr>
      <w:jc w:val="right"/>
    </w:pPr>
    <w:bookmarkStart w:id="3" w:name="Code2"/>
    <w:bookmarkEnd w:id="3"/>
    <w:r>
      <w:t>LI/WG/DEV/10/2</w:t>
    </w:r>
  </w:p>
  <w:p w:rsidR="00242870" w:rsidRDefault="00242870" w:rsidP="00477D6B">
    <w:pPr>
      <w:jc w:val="right"/>
    </w:pPr>
    <w:proofErr w:type="gramStart"/>
    <w:r>
      <w:t>página</w:t>
    </w:r>
    <w:proofErr w:type="gramEnd"/>
    <w:r>
      <w:t xml:space="preserve"> </w:t>
    </w:r>
    <w:r>
      <w:fldChar w:fldCharType="begin"/>
    </w:r>
    <w:r>
      <w:instrText xml:space="preserve"> PAGE  \* MERGEFORMAT </w:instrText>
    </w:r>
    <w:r>
      <w:fldChar w:fldCharType="separate"/>
    </w:r>
    <w:r w:rsidR="004F6896">
      <w:rPr>
        <w:noProof/>
      </w:rPr>
      <w:t>4</w:t>
    </w:r>
    <w:r>
      <w:fldChar w:fldCharType="end"/>
    </w:r>
  </w:p>
  <w:p w:rsidR="00242870" w:rsidRDefault="00242870" w:rsidP="00477D6B">
    <w:pPr>
      <w:jc w:val="right"/>
    </w:pPr>
  </w:p>
  <w:p w:rsidR="00242870" w:rsidRDefault="0024287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70" w:rsidRDefault="00242870" w:rsidP="00477D6B">
    <w:pPr>
      <w:jc w:val="right"/>
    </w:pPr>
    <w:r>
      <w:t>LI/WG/DEV/10/2</w:t>
    </w:r>
  </w:p>
  <w:p w:rsidR="00242870" w:rsidRDefault="00242870" w:rsidP="00477D6B">
    <w:pPr>
      <w:jc w:val="right"/>
    </w:pPr>
    <w:r>
      <w:t xml:space="preserve">Anexo, página </w:t>
    </w:r>
    <w:r>
      <w:fldChar w:fldCharType="begin"/>
    </w:r>
    <w:r>
      <w:instrText xml:space="preserve"> PAGE  \* MERGEFORMAT </w:instrText>
    </w:r>
    <w:r>
      <w:fldChar w:fldCharType="separate"/>
    </w:r>
    <w:r w:rsidR="004F6896">
      <w:rPr>
        <w:noProof/>
      </w:rPr>
      <w:t>22</w:t>
    </w:r>
    <w:r>
      <w:fldChar w:fldCharType="end"/>
    </w:r>
  </w:p>
  <w:p w:rsidR="00242870" w:rsidRDefault="00242870" w:rsidP="00477D6B">
    <w:pPr>
      <w:jc w:val="right"/>
    </w:pPr>
  </w:p>
  <w:p w:rsidR="00242870" w:rsidRDefault="0024287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70" w:rsidRDefault="00242870" w:rsidP="00885340">
    <w:pPr>
      <w:jc w:val="right"/>
    </w:pPr>
    <w:r>
      <w:t>LI/WG/DEV/9/2</w:t>
    </w:r>
  </w:p>
  <w:p w:rsidR="00242870" w:rsidRDefault="00242870" w:rsidP="00885340">
    <w:pPr>
      <w:pStyle w:val="Header"/>
      <w:jc w:val="right"/>
    </w:pPr>
    <w:r>
      <w:t>ANEXO</w:t>
    </w:r>
  </w:p>
  <w:p w:rsidR="00242870" w:rsidRDefault="00242870" w:rsidP="00885340">
    <w:pPr>
      <w:pStyle w:val="Header"/>
      <w:jc w:val="right"/>
    </w:pPr>
  </w:p>
  <w:p w:rsidR="00242870" w:rsidRDefault="00242870" w:rsidP="0088534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66"/>
        </w:tabs>
        <w:ind w:left="-66"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33432E"/>
    <w:multiLevelType w:val="hybridMultilevel"/>
    <w:tmpl w:val="A874F350"/>
    <w:lvl w:ilvl="0" w:tplc="7A2C77A0">
      <w:start w:val="1"/>
      <w:numFmt w:val="decimal"/>
      <w:lvlText w:val="%1)"/>
      <w:lvlJc w:val="left"/>
      <w:pPr>
        <w:ind w:left="93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E322AE2"/>
    <w:multiLevelType w:val="hybridMultilevel"/>
    <w:tmpl w:val="7A021646"/>
    <w:lvl w:ilvl="0" w:tplc="088C61F6">
      <w:start w:val="1"/>
      <w:numFmt w:val="bullet"/>
      <w:lvlText w:val="–"/>
      <w:lvlJc w:val="left"/>
      <w:pPr>
        <w:ind w:left="3399" w:hanging="1710"/>
      </w:pPr>
      <w:rPr>
        <w:rFonts w:ascii="Arial" w:eastAsia="SimSun" w:hAnsi="Arial" w:cs="Arial" w:hint="default"/>
      </w:rPr>
    </w:lvl>
    <w:lvl w:ilvl="1" w:tplc="0C0A0003" w:tentative="1">
      <w:start w:val="1"/>
      <w:numFmt w:val="bullet"/>
      <w:lvlText w:val="o"/>
      <w:lvlJc w:val="left"/>
      <w:pPr>
        <w:ind w:left="2769" w:hanging="360"/>
      </w:pPr>
      <w:rPr>
        <w:rFonts w:ascii="Courier New" w:hAnsi="Courier New" w:cs="Courier New" w:hint="default"/>
      </w:rPr>
    </w:lvl>
    <w:lvl w:ilvl="2" w:tplc="0C0A0005" w:tentative="1">
      <w:start w:val="1"/>
      <w:numFmt w:val="bullet"/>
      <w:lvlText w:val=""/>
      <w:lvlJc w:val="left"/>
      <w:pPr>
        <w:ind w:left="3489" w:hanging="360"/>
      </w:pPr>
      <w:rPr>
        <w:rFonts w:ascii="Wingdings" w:hAnsi="Wingdings" w:hint="default"/>
      </w:rPr>
    </w:lvl>
    <w:lvl w:ilvl="3" w:tplc="0C0A0001" w:tentative="1">
      <w:start w:val="1"/>
      <w:numFmt w:val="bullet"/>
      <w:lvlText w:val=""/>
      <w:lvlJc w:val="left"/>
      <w:pPr>
        <w:ind w:left="4209" w:hanging="360"/>
      </w:pPr>
      <w:rPr>
        <w:rFonts w:ascii="Symbol" w:hAnsi="Symbol" w:hint="default"/>
      </w:rPr>
    </w:lvl>
    <w:lvl w:ilvl="4" w:tplc="0C0A0003" w:tentative="1">
      <w:start w:val="1"/>
      <w:numFmt w:val="bullet"/>
      <w:lvlText w:val="o"/>
      <w:lvlJc w:val="left"/>
      <w:pPr>
        <w:ind w:left="4929" w:hanging="360"/>
      </w:pPr>
      <w:rPr>
        <w:rFonts w:ascii="Courier New" w:hAnsi="Courier New" w:cs="Courier New" w:hint="default"/>
      </w:rPr>
    </w:lvl>
    <w:lvl w:ilvl="5" w:tplc="0C0A0005" w:tentative="1">
      <w:start w:val="1"/>
      <w:numFmt w:val="bullet"/>
      <w:lvlText w:val=""/>
      <w:lvlJc w:val="left"/>
      <w:pPr>
        <w:ind w:left="5649" w:hanging="360"/>
      </w:pPr>
      <w:rPr>
        <w:rFonts w:ascii="Wingdings" w:hAnsi="Wingdings" w:hint="default"/>
      </w:rPr>
    </w:lvl>
    <w:lvl w:ilvl="6" w:tplc="0C0A0001" w:tentative="1">
      <w:start w:val="1"/>
      <w:numFmt w:val="bullet"/>
      <w:lvlText w:val=""/>
      <w:lvlJc w:val="left"/>
      <w:pPr>
        <w:ind w:left="6369" w:hanging="360"/>
      </w:pPr>
      <w:rPr>
        <w:rFonts w:ascii="Symbol" w:hAnsi="Symbol" w:hint="default"/>
      </w:rPr>
    </w:lvl>
    <w:lvl w:ilvl="7" w:tplc="0C0A0003" w:tentative="1">
      <w:start w:val="1"/>
      <w:numFmt w:val="bullet"/>
      <w:lvlText w:val="o"/>
      <w:lvlJc w:val="left"/>
      <w:pPr>
        <w:ind w:left="7089" w:hanging="360"/>
      </w:pPr>
      <w:rPr>
        <w:rFonts w:ascii="Courier New" w:hAnsi="Courier New" w:cs="Courier New" w:hint="default"/>
      </w:rPr>
    </w:lvl>
    <w:lvl w:ilvl="8" w:tplc="0C0A0005" w:tentative="1">
      <w:start w:val="1"/>
      <w:numFmt w:val="bullet"/>
      <w:lvlText w:val=""/>
      <w:lvlJc w:val="left"/>
      <w:pPr>
        <w:ind w:left="7809" w:hanging="360"/>
      </w:pPr>
      <w:rPr>
        <w:rFonts w:ascii="Wingdings" w:hAnsi="Wingding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8B60B81"/>
    <w:multiLevelType w:val="hybridMultilevel"/>
    <w:tmpl w:val="E9AC1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FD55D1"/>
    <w:multiLevelType w:val="hybridMultilevel"/>
    <w:tmpl w:val="D5AE1104"/>
    <w:lvl w:ilvl="0" w:tplc="0409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86B32E4"/>
    <w:multiLevelType w:val="hybridMultilevel"/>
    <w:tmpl w:val="764CA092"/>
    <w:lvl w:ilvl="0" w:tplc="F9B08E10">
      <w:start w:val="1"/>
      <w:numFmt w:val="decimal"/>
      <w:lvlText w:val="%1)"/>
      <w:lvlJc w:val="left"/>
      <w:pPr>
        <w:ind w:left="93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2758BB"/>
    <w:multiLevelType w:val="hybridMultilevel"/>
    <w:tmpl w:val="B9AEBD94"/>
    <w:lvl w:ilvl="0" w:tplc="E1F29780">
      <w:start w:val="1"/>
      <w:numFmt w:val="decimal"/>
      <w:lvlText w:val="%1)"/>
      <w:lvlJc w:val="left"/>
      <w:pPr>
        <w:ind w:left="996"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E91743"/>
    <w:multiLevelType w:val="hybridMultilevel"/>
    <w:tmpl w:val="E670FA48"/>
    <w:lvl w:ilvl="0" w:tplc="12FA6514">
      <w:start w:val="1"/>
      <w:numFmt w:val="decimal"/>
      <w:lvlText w:val="%1)"/>
      <w:lvlJc w:val="left"/>
      <w:pPr>
        <w:ind w:left="930" w:hanging="360"/>
      </w:pPr>
      <w:rPr>
        <w:rFonts w:hint="default"/>
      </w:rPr>
    </w:lvl>
    <w:lvl w:ilvl="1" w:tplc="529464B4">
      <w:start w:val="1"/>
      <w:numFmt w:val="lowerLetter"/>
      <w:lvlText w:val="%2."/>
      <w:lvlJc w:val="left"/>
      <w:pPr>
        <w:ind w:left="1650" w:hanging="360"/>
      </w:pPr>
      <w:rPr>
        <w:u w:val="single"/>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56F7D86"/>
    <w:multiLevelType w:val="hybridMultilevel"/>
    <w:tmpl w:val="870AFE44"/>
    <w:lvl w:ilvl="0" w:tplc="DEE0C5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517790"/>
    <w:multiLevelType w:val="hybridMultilevel"/>
    <w:tmpl w:val="8076B3B2"/>
    <w:lvl w:ilvl="0" w:tplc="8DC68832">
      <w:start w:val="1"/>
      <w:numFmt w:val="bullet"/>
      <w:lvlText w:val="-"/>
      <w:lvlJc w:val="left"/>
      <w:pPr>
        <w:ind w:left="2628" w:hanging="360"/>
      </w:pPr>
      <w:rPr>
        <w:rFonts w:ascii="Arial" w:eastAsia="SimSun" w:hAnsi="Arial" w:cs="Aria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C3D24D6"/>
    <w:multiLevelType w:val="hybridMultilevel"/>
    <w:tmpl w:val="B748C410"/>
    <w:lvl w:ilvl="0" w:tplc="5ECC0ED2">
      <w:start w:val="1"/>
      <w:numFmt w:val="lowerRoman"/>
      <w:lvlText w:val="%1)"/>
      <w:lvlJc w:val="left"/>
      <w:pPr>
        <w:ind w:left="2423" w:hanging="360"/>
      </w:pPr>
      <w:rPr>
        <w:rFonts w:hint="default"/>
      </w:rPr>
    </w:lvl>
    <w:lvl w:ilvl="1" w:tplc="0C0A0019" w:tentative="1">
      <w:start w:val="1"/>
      <w:numFmt w:val="lowerLetter"/>
      <w:lvlText w:val="%2."/>
      <w:lvlJc w:val="left"/>
      <w:pPr>
        <w:ind w:left="3143" w:hanging="360"/>
      </w:pPr>
    </w:lvl>
    <w:lvl w:ilvl="2" w:tplc="0C0A001B" w:tentative="1">
      <w:start w:val="1"/>
      <w:numFmt w:val="lowerRoman"/>
      <w:lvlText w:val="%3."/>
      <w:lvlJc w:val="right"/>
      <w:pPr>
        <w:ind w:left="3863" w:hanging="180"/>
      </w:pPr>
    </w:lvl>
    <w:lvl w:ilvl="3" w:tplc="0C0A000F" w:tentative="1">
      <w:start w:val="1"/>
      <w:numFmt w:val="decimal"/>
      <w:lvlText w:val="%4."/>
      <w:lvlJc w:val="left"/>
      <w:pPr>
        <w:ind w:left="4583" w:hanging="360"/>
      </w:pPr>
    </w:lvl>
    <w:lvl w:ilvl="4" w:tplc="0C0A0019" w:tentative="1">
      <w:start w:val="1"/>
      <w:numFmt w:val="lowerLetter"/>
      <w:lvlText w:val="%5."/>
      <w:lvlJc w:val="left"/>
      <w:pPr>
        <w:ind w:left="5303" w:hanging="360"/>
      </w:pPr>
    </w:lvl>
    <w:lvl w:ilvl="5" w:tplc="0C0A001B" w:tentative="1">
      <w:start w:val="1"/>
      <w:numFmt w:val="lowerRoman"/>
      <w:lvlText w:val="%6."/>
      <w:lvlJc w:val="right"/>
      <w:pPr>
        <w:ind w:left="6023" w:hanging="180"/>
      </w:pPr>
    </w:lvl>
    <w:lvl w:ilvl="6" w:tplc="0C0A000F" w:tentative="1">
      <w:start w:val="1"/>
      <w:numFmt w:val="decimal"/>
      <w:lvlText w:val="%7."/>
      <w:lvlJc w:val="left"/>
      <w:pPr>
        <w:ind w:left="6743" w:hanging="360"/>
      </w:pPr>
    </w:lvl>
    <w:lvl w:ilvl="7" w:tplc="0C0A0019" w:tentative="1">
      <w:start w:val="1"/>
      <w:numFmt w:val="lowerLetter"/>
      <w:lvlText w:val="%8."/>
      <w:lvlJc w:val="left"/>
      <w:pPr>
        <w:ind w:left="7463" w:hanging="360"/>
      </w:pPr>
    </w:lvl>
    <w:lvl w:ilvl="8" w:tplc="0C0A001B" w:tentative="1">
      <w:start w:val="1"/>
      <w:numFmt w:val="lowerRoman"/>
      <w:lvlText w:val="%9."/>
      <w:lvlJc w:val="right"/>
      <w:pPr>
        <w:ind w:left="8183" w:hanging="180"/>
      </w:pPr>
    </w:lvl>
  </w:abstractNum>
  <w:abstractNum w:abstractNumId="16">
    <w:nsid w:val="6CEF4ACC"/>
    <w:multiLevelType w:val="hybridMultilevel"/>
    <w:tmpl w:val="670A7962"/>
    <w:lvl w:ilvl="0" w:tplc="7D6E4E82">
      <w:start w:val="1"/>
      <w:numFmt w:val="bullet"/>
      <w:lvlText w:val="-"/>
      <w:lvlJc w:val="left"/>
      <w:pPr>
        <w:ind w:left="2061" w:hanging="360"/>
      </w:pPr>
      <w:rPr>
        <w:rFonts w:ascii="Arial" w:eastAsia="SimSun" w:hAnsi="Arial" w:cs="Aria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num w:numId="1">
    <w:abstractNumId w:val="3"/>
  </w:num>
  <w:num w:numId="2">
    <w:abstractNumId w:val="11"/>
  </w:num>
  <w:num w:numId="3">
    <w:abstractNumId w:val="0"/>
  </w:num>
  <w:num w:numId="4">
    <w:abstractNumId w:val="14"/>
  </w:num>
  <w:num w:numId="5">
    <w:abstractNumId w:val="1"/>
  </w:num>
  <w:num w:numId="6">
    <w:abstractNumId w:val="5"/>
  </w:num>
  <w:num w:numId="7">
    <w:abstractNumId w:val="13"/>
  </w:num>
  <w:num w:numId="8">
    <w:abstractNumId w:val="16"/>
  </w:num>
  <w:num w:numId="9">
    <w:abstractNumId w:val="8"/>
  </w:num>
  <w:num w:numId="10">
    <w:abstractNumId w:val="2"/>
  </w:num>
  <w:num w:numId="11">
    <w:abstractNumId w:val="10"/>
  </w:num>
  <w:num w:numId="12">
    <w:abstractNumId w:val="6"/>
  </w:num>
  <w:num w:numId="13">
    <w:abstractNumId w:val="9"/>
  </w:num>
  <w:num w:numId="14">
    <w:abstractNumId w:val="7"/>
  </w:num>
  <w:num w:numId="15">
    <w:abstractNumId w:val="15"/>
  </w:num>
  <w:num w:numId="16">
    <w:abstractNumId w:val="4"/>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BD"/>
    <w:rsid w:val="00002B5F"/>
    <w:rsid w:val="00020DC5"/>
    <w:rsid w:val="00022715"/>
    <w:rsid w:val="000305D6"/>
    <w:rsid w:val="000305E7"/>
    <w:rsid w:val="0003458B"/>
    <w:rsid w:val="00042F27"/>
    <w:rsid w:val="000435C8"/>
    <w:rsid w:val="0005217E"/>
    <w:rsid w:val="0005611E"/>
    <w:rsid w:val="0006462F"/>
    <w:rsid w:val="000646AF"/>
    <w:rsid w:val="000779AA"/>
    <w:rsid w:val="00085624"/>
    <w:rsid w:val="00093349"/>
    <w:rsid w:val="000A4259"/>
    <w:rsid w:val="000A449F"/>
    <w:rsid w:val="000A477D"/>
    <w:rsid w:val="000B0686"/>
    <w:rsid w:val="000C00C2"/>
    <w:rsid w:val="000C5556"/>
    <w:rsid w:val="000C72D0"/>
    <w:rsid w:val="000D0BEB"/>
    <w:rsid w:val="000D6225"/>
    <w:rsid w:val="000D7C02"/>
    <w:rsid w:val="000E3534"/>
    <w:rsid w:val="000E3BB3"/>
    <w:rsid w:val="000E442A"/>
    <w:rsid w:val="000F0111"/>
    <w:rsid w:val="000F5E56"/>
    <w:rsid w:val="000F60F1"/>
    <w:rsid w:val="0010551E"/>
    <w:rsid w:val="00105F12"/>
    <w:rsid w:val="00111123"/>
    <w:rsid w:val="001124FE"/>
    <w:rsid w:val="001132D2"/>
    <w:rsid w:val="0012426A"/>
    <w:rsid w:val="001268EB"/>
    <w:rsid w:val="00130979"/>
    <w:rsid w:val="001362EE"/>
    <w:rsid w:val="00140691"/>
    <w:rsid w:val="00141AFE"/>
    <w:rsid w:val="00144987"/>
    <w:rsid w:val="00146349"/>
    <w:rsid w:val="0015191B"/>
    <w:rsid w:val="00152CEA"/>
    <w:rsid w:val="00153AE3"/>
    <w:rsid w:val="001550DD"/>
    <w:rsid w:val="00157E71"/>
    <w:rsid w:val="001721A3"/>
    <w:rsid w:val="001737C5"/>
    <w:rsid w:val="00176595"/>
    <w:rsid w:val="00181528"/>
    <w:rsid w:val="00181F59"/>
    <w:rsid w:val="001832A6"/>
    <w:rsid w:val="001878CA"/>
    <w:rsid w:val="001917EE"/>
    <w:rsid w:val="00192715"/>
    <w:rsid w:val="001A58C9"/>
    <w:rsid w:val="001B0593"/>
    <w:rsid w:val="001B1250"/>
    <w:rsid w:val="001B754A"/>
    <w:rsid w:val="001B76AE"/>
    <w:rsid w:val="001C2457"/>
    <w:rsid w:val="001C36D0"/>
    <w:rsid w:val="001C745C"/>
    <w:rsid w:val="001C74F2"/>
    <w:rsid w:val="001D09A5"/>
    <w:rsid w:val="001D70D5"/>
    <w:rsid w:val="001E00B5"/>
    <w:rsid w:val="001E4CF4"/>
    <w:rsid w:val="001E4D5A"/>
    <w:rsid w:val="001E534B"/>
    <w:rsid w:val="001E69AE"/>
    <w:rsid w:val="001F1FA4"/>
    <w:rsid w:val="001F2505"/>
    <w:rsid w:val="001F37FF"/>
    <w:rsid w:val="00201A00"/>
    <w:rsid w:val="0020325E"/>
    <w:rsid w:val="002034D9"/>
    <w:rsid w:val="0020744C"/>
    <w:rsid w:val="00211564"/>
    <w:rsid w:val="00221CE1"/>
    <w:rsid w:val="00224081"/>
    <w:rsid w:val="00234B06"/>
    <w:rsid w:val="00237ABB"/>
    <w:rsid w:val="00242870"/>
    <w:rsid w:val="00242912"/>
    <w:rsid w:val="00253FB6"/>
    <w:rsid w:val="002543D3"/>
    <w:rsid w:val="002634C4"/>
    <w:rsid w:val="00272ECA"/>
    <w:rsid w:val="002759DC"/>
    <w:rsid w:val="002806C8"/>
    <w:rsid w:val="0028282D"/>
    <w:rsid w:val="00282E31"/>
    <w:rsid w:val="002931B0"/>
    <w:rsid w:val="002A20BC"/>
    <w:rsid w:val="002A321B"/>
    <w:rsid w:val="002A3ACF"/>
    <w:rsid w:val="002A3B2D"/>
    <w:rsid w:val="002A4789"/>
    <w:rsid w:val="002B58BD"/>
    <w:rsid w:val="002C6710"/>
    <w:rsid w:val="002D2646"/>
    <w:rsid w:val="002D37D2"/>
    <w:rsid w:val="002D653F"/>
    <w:rsid w:val="002E0757"/>
    <w:rsid w:val="002E0D59"/>
    <w:rsid w:val="002F3F61"/>
    <w:rsid w:val="002F4E68"/>
    <w:rsid w:val="002F50C5"/>
    <w:rsid w:val="00301AE2"/>
    <w:rsid w:val="00306E66"/>
    <w:rsid w:val="00315097"/>
    <w:rsid w:val="00315F79"/>
    <w:rsid w:val="0032102D"/>
    <w:rsid w:val="00330558"/>
    <w:rsid w:val="00353596"/>
    <w:rsid w:val="00354647"/>
    <w:rsid w:val="00354750"/>
    <w:rsid w:val="00355EB0"/>
    <w:rsid w:val="00377273"/>
    <w:rsid w:val="0038100B"/>
    <w:rsid w:val="003845C1"/>
    <w:rsid w:val="00387287"/>
    <w:rsid w:val="0038741B"/>
    <w:rsid w:val="003B577D"/>
    <w:rsid w:val="003D0E8B"/>
    <w:rsid w:val="003D18F3"/>
    <w:rsid w:val="003D52BA"/>
    <w:rsid w:val="003E0CC6"/>
    <w:rsid w:val="003E48F1"/>
    <w:rsid w:val="004009AA"/>
    <w:rsid w:val="00400CED"/>
    <w:rsid w:val="00403413"/>
    <w:rsid w:val="00406331"/>
    <w:rsid w:val="004143C7"/>
    <w:rsid w:val="00423558"/>
    <w:rsid w:val="00423E3E"/>
    <w:rsid w:val="004250BC"/>
    <w:rsid w:val="00426339"/>
    <w:rsid w:val="00426D17"/>
    <w:rsid w:val="00427AF4"/>
    <w:rsid w:val="0043532E"/>
    <w:rsid w:val="00451392"/>
    <w:rsid w:val="00451945"/>
    <w:rsid w:val="0045231F"/>
    <w:rsid w:val="00455F21"/>
    <w:rsid w:val="00462A5A"/>
    <w:rsid w:val="004632CB"/>
    <w:rsid w:val="004647DA"/>
    <w:rsid w:val="00472DCC"/>
    <w:rsid w:val="00477D6B"/>
    <w:rsid w:val="00484216"/>
    <w:rsid w:val="00484710"/>
    <w:rsid w:val="00491FF2"/>
    <w:rsid w:val="004957CC"/>
    <w:rsid w:val="004A6C37"/>
    <w:rsid w:val="004B580B"/>
    <w:rsid w:val="004B706C"/>
    <w:rsid w:val="004B75AF"/>
    <w:rsid w:val="004C670B"/>
    <w:rsid w:val="004D14B5"/>
    <w:rsid w:val="004D45D5"/>
    <w:rsid w:val="004E037D"/>
    <w:rsid w:val="004F0624"/>
    <w:rsid w:val="004F6896"/>
    <w:rsid w:val="004F7BA0"/>
    <w:rsid w:val="00513FFF"/>
    <w:rsid w:val="005156B9"/>
    <w:rsid w:val="00525FA8"/>
    <w:rsid w:val="0052625F"/>
    <w:rsid w:val="00530D21"/>
    <w:rsid w:val="0053156C"/>
    <w:rsid w:val="00544B40"/>
    <w:rsid w:val="0055013B"/>
    <w:rsid w:val="00555914"/>
    <w:rsid w:val="00571B99"/>
    <w:rsid w:val="005754D8"/>
    <w:rsid w:val="00576A70"/>
    <w:rsid w:val="005830F9"/>
    <w:rsid w:val="00584745"/>
    <w:rsid w:val="005946DC"/>
    <w:rsid w:val="00594E84"/>
    <w:rsid w:val="005A04CC"/>
    <w:rsid w:val="005A3EBD"/>
    <w:rsid w:val="005A6DF5"/>
    <w:rsid w:val="005A78EA"/>
    <w:rsid w:val="005B380B"/>
    <w:rsid w:val="005D67CD"/>
    <w:rsid w:val="005E115B"/>
    <w:rsid w:val="005E484E"/>
    <w:rsid w:val="005E5D89"/>
    <w:rsid w:val="005F0DB6"/>
    <w:rsid w:val="005F17B1"/>
    <w:rsid w:val="00605827"/>
    <w:rsid w:val="00612BAD"/>
    <w:rsid w:val="00615018"/>
    <w:rsid w:val="0062089B"/>
    <w:rsid w:val="00626439"/>
    <w:rsid w:val="0062790D"/>
    <w:rsid w:val="00640821"/>
    <w:rsid w:val="0065012C"/>
    <w:rsid w:val="00651107"/>
    <w:rsid w:val="00655FB6"/>
    <w:rsid w:val="0066158E"/>
    <w:rsid w:val="00670FD7"/>
    <w:rsid w:val="00672053"/>
    <w:rsid w:val="00675021"/>
    <w:rsid w:val="00677512"/>
    <w:rsid w:val="00677881"/>
    <w:rsid w:val="00693B2E"/>
    <w:rsid w:val="00695B41"/>
    <w:rsid w:val="0069776B"/>
    <w:rsid w:val="006A06C6"/>
    <w:rsid w:val="006A2227"/>
    <w:rsid w:val="006A3BA1"/>
    <w:rsid w:val="006A69E9"/>
    <w:rsid w:val="006B1FCE"/>
    <w:rsid w:val="006B2BF3"/>
    <w:rsid w:val="006B4D71"/>
    <w:rsid w:val="006B7D17"/>
    <w:rsid w:val="006D0839"/>
    <w:rsid w:val="006E32F2"/>
    <w:rsid w:val="006E74E1"/>
    <w:rsid w:val="006F51B4"/>
    <w:rsid w:val="00701F27"/>
    <w:rsid w:val="00702979"/>
    <w:rsid w:val="0071024A"/>
    <w:rsid w:val="00720B1A"/>
    <w:rsid w:val="00720E19"/>
    <w:rsid w:val="007212A4"/>
    <w:rsid w:val="00722A7C"/>
    <w:rsid w:val="00723413"/>
    <w:rsid w:val="007247D2"/>
    <w:rsid w:val="00735185"/>
    <w:rsid w:val="00737364"/>
    <w:rsid w:val="00743530"/>
    <w:rsid w:val="00747F77"/>
    <w:rsid w:val="007514BD"/>
    <w:rsid w:val="00757EAB"/>
    <w:rsid w:val="00761BAE"/>
    <w:rsid w:val="007635EA"/>
    <w:rsid w:val="00770DA2"/>
    <w:rsid w:val="00773A96"/>
    <w:rsid w:val="00782AF7"/>
    <w:rsid w:val="00783BE9"/>
    <w:rsid w:val="00794BE2"/>
    <w:rsid w:val="007A37D9"/>
    <w:rsid w:val="007B557F"/>
    <w:rsid w:val="007D7101"/>
    <w:rsid w:val="007E1A6C"/>
    <w:rsid w:val="007E53CD"/>
    <w:rsid w:val="007E610E"/>
    <w:rsid w:val="007E663E"/>
    <w:rsid w:val="007E73AE"/>
    <w:rsid w:val="007F0B89"/>
    <w:rsid w:val="007F5795"/>
    <w:rsid w:val="00800C63"/>
    <w:rsid w:val="0080253D"/>
    <w:rsid w:val="00805BAF"/>
    <w:rsid w:val="00810CDC"/>
    <w:rsid w:val="00813139"/>
    <w:rsid w:val="00815082"/>
    <w:rsid w:val="00816E73"/>
    <w:rsid w:val="00820E48"/>
    <w:rsid w:val="008476C1"/>
    <w:rsid w:val="00850105"/>
    <w:rsid w:val="00862E63"/>
    <w:rsid w:val="0088395E"/>
    <w:rsid w:val="00885340"/>
    <w:rsid w:val="0089399A"/>
    <w:rsid w:val="008A32C9"/>
    <w:rsid w:val="008A5673"/>
    <w:rsid w:val="008B2CC1"/>
    <w:rsid w:val="008D35BA"/>
    <w:rsid w:val="008D42C4"/>
    <w:rsid w:val="008D6148"/>
    <w:rsid w:val="008E5993"/>
    <w:rsid w:val="008F72B9"/>
    <w:rsid w:val="0090731E"/>
    <w:rsid w:val="00913897"/>
    <w:rsid w:val="00913935"/>
    <w:rsid w:val="009237E0"/>
    <w:rsid w:val="0095050B"/>
    <w:rsid w:val="009538AF"/>
    <w:rsid w:val="00955E8F"/>
    <w:rsid w:val="00963E70"/>
    <w:rsid w:val="00966A22"/>
    <w:rsid w:val="00972F03"/>
    <w:rsid w:val="0098124B"/>
    <w:rsid w:val="009850E3"/>
    <w:rsid w:val="00985AF8"/>
    <w:rsid w:val="00985CC7"/>
    <w:rsid w:val="009917B8"/>
    <w:rsid w:val="00996A11"/>
    <w:rsid w:val="009A0C8B"/>
    <w:rsid w:val="009A2ED5"/>
    <w:rsid w:val="009A6B6D"/>
    <w:rsid w:val="009B0CF6"/>
    <w:rsid w:val="009B2480"/>
    <w:rsid w:val="009B454A"/>
    <w:rsid w:val="009B6241"/>
    <w:rsid w:val="009D305D"/>
    <w:rsid w:val="009E4878"/>
    <w:rsid w:val="009F015B"/>
    <w:rsid w:val="009F24CE"/>
    <w:rsid w:val="009F277B"/>
    <w:rsid w:val="009F7371"/>
    <w:rsid w:val="00A00266"/>
    <w:rsid w:val="00A03A77"/>
    <w:rsid w:val="00A044AE"/>
    <w:rsid w:val="00A07969"/>
    <w:rsid w:val="00A116B2"/>
    <w:rsid w:val="00A16682"/>
    <w:rsid w:val="00A16FC0"/>
    <w:rsid w:val="00A2183C"/>
    <w:rsid w:val="00A32C9E"/>
    <w:rsid w:val="00A40946"/>
    <w:rsid w:val="00A41A57"/>
    <w:rsid w:val="00A566C9"/>
    <w:rsid w:val="00A5789C"/>
    <w:rsid w:val="00A715D6"/>
    <w:rsid w:val="00A725A3"/>
    <w:rsid w:val="00A942D6"/>
    <w:rsid w:val="00A964CD"/>
    <w:rsid w:val="00AA5B2D"/>
    <w:rsid w:val="00AB434D"/>
    <w:rsid w:val="00AB613D"/>
    <w:rsid w:val="00AC10EE"/>
    <w:rsid w:val="00AD4F6C"/>
    <w:rsid w:val="00AE418B"/>
    <w:rsid w:val="00AE5509"/>
    <w:rsid w:val="00AF0973"/>
    <w:rsid w:val="00AF5E99"/>
    <w:rsid w:val="00B0606E"/>
    <w:rsid w:val="00B060A0"/>
    <w:rsid w:val="00B10BC7"/>
    <w:rsid w:val="00B46584"/>
    <w:rsid w:val="00B47E64"/>
    <w:rsid w:val="00B51038"/>
    <w:rsid w:val="00B5527B"/>
    <w:rsid w:val="00B60F68"/>
    <w:rsid w:val="00B613A6"/>
    <w:rsid w:val="00B65A0A"/>
    <w:rsid w:val="00B67947"/>
    <w:rsid w:val="00B72D36"/>
    <w:rsid w:val="00B77201"/>
    <w:rsid w:val="00B77DE0"/>
    <w:rsid w:val="00B83F1A"/>
    <w:rsid w:val="00B85B14"/>
    <w:rsid w:val="00B870EB"/>
    <w:rsid w:val="00B977CF"/>
    <w:rsid w:val="00BC4164"/>
    <w:rsid w:val="00BD2DCC"/>
    <w:rsid w:val="00BE0577"/>
    <w:rsid w:val="00BE2325"/>
    <w:rsid w:val="00BE7E5B"/>
    <w:rsid w:val="00BF095D"/>
    <w:rsid w:val="00BF4010"/>
    <w:rsid w:val="00BF72C5"/>
    <w:rsid w:val="00C015D7"/>
    <w:rsid w:val="00C06DDE"/>
    <w:rsid w:val="00C071BE"/>
    <w:rsid w:val="00C076DD"/>
    <w:rsid w:val="00C11334"/>
    <w:rsid w:val="00C20613"/>
    <w:rsid w:val="00C21A7C"/>
    <w:rsid w:val="00C21EE0"/>
    <w:rsid w:val="00C23F51"/>
    <w:rsid w:val="00C25687"/>
    <w:rsid w:val="00C27E30"/>
    <w:rsid w:val="00C551F6"/>
    <w:rsid w:val="00C62207"/>
    <w:rsid w:val="00C6638B"/>
    <w:rsid w:val="00C7350E"/>
    <w:rsid w:val="00C80546"/>
    <w:rsid w:val="00C90559"/>
    <w:rsid w:val="00C907EA"/>
    <w:rsid w:val="00CA33DF"/>
    <w:rsid w:val="00CA5F6E"/>
    <w:rsid w:val="00CB5EC2"/>
    <w:rsid w:val="00CC4222"/>
    <w:rsid w:val="00CD245A"/>
    <w:rsid w:val="00CD5FB7"/>
    <w:rsid w:val="00CE15E8"/>
    <w:rsid w:val="00CE3B95"/>
    <w:rsid w:val="00CE5253"/>
    <w:rsid w:val="00CE610B"/>
    <w:rsid w:val="00CE7D9D"/>
    <w:rsid w:val="00CF0AE0"/>
    <w:rsid w:val="00D00D63"/>
    <w:rsid w:val="00D06C87"/>
    <w:rsid w:val="00D11BAB"/>
    <w:rsid w:val="00D14A09"/>
    <w:rsid w:val="00D20EA4"/>
    <w:rsid w:val="00D21AC1"/>
    <w:rsid w:val="00D24A43"/>
    <w:rsid w:val="00D307F4"/>
    <w:rsid w:val="00D4208D"/>
    <w:rsid w:val="00D4763F"/>
    <w:rsid w:val="00D52829"/>
    <w:rsid w:val="00D56C7C"/>
    <w:rsid w:val="00D654C1"/>
    <w:rsid w:val="00D6721C"/>
    <w:rsid w:val="00D71B4D"/>
    <w:rsid w:val="00D76F8C"/>
    <w:rsid w:val="00D8378B"/>
    <w:rsid w:val="00D90289"/>
    <w:rsid w:val="00D93D55"/>
    <w:rsid w:val="00DA02A3"/>
    <w:rsid w:val="00DA1237"/>
    <w:rsid w:val="00DA27CA"/>
    <w:rsid w:val="00DA3598"/>
    <w:rsid w:val="00DA66EA"/>
    <w:rsid w:val="00DB2661"/>
    <w:rsid w:val="00DB3F7C"/>
    <w:rsid w:val="00DB577F"/>
    <w:rsid w:val="00DC2271"/>
    <w:rsid w:val="00DC4123"/>
    <w:rsid w:val="00DD19AC"/>
    <w:rsid w:val="00DD1C0E"/>
    <w:rsid w:val="00DD1F9A"/>
    <w:rsid w:val="00DD6EAA"/>
    <w:rsid w:val="00DE3471"/>
    <w:rsid w:val="00DF1CCB"/>
    <w:rsid w:val="00E00B54"/>
    <w:rsid w:val="00E068E1"/>
    <w:rsid w:val="00E159C3"/>
    <w:rsid w:val="00E227E8"/>
    <w:rsid w:val="00E27FC6"/>
    <w:rsid w:val="00E30BCA"/>
    <w:rsid w:val="00E340FB"/>
    <w:rsid w:val="00E359E2"/>
    <w:rsid w:val="00E42151"/>
    <w:rsid w:val="00E45C84"/>
    <w:rsid w:val="00E504E5"/>
    <w:rsid w:val="00E60214"/>
    <w:rsid w:val="00E62766"/>
    <w:rsid w:val="00E647D9"/>
    <w:rsid w:val="00E66159"/>
    <w:rsid w:val="00E67BE0"/>
    <w:rsid w:val="00E72503"/>
    <w:rsid w:val="00E912D6"/>
    <w:rsid w:val="00E9545C"/>
    <w:rsid w:val="00E9733A"/>
    <w:rsid w:val="00EA6F61"/>
    <w:rsid w:val="00EB5865"/>
    <w:rsid w:val="00EB7A3E"/>
    <w:rsid w:val="00EC00FE"/>
    <w:rsid w:val="00EC0720"/>
    <w:rsid w:val="00EC401A"/>
    <w:rsid w:val="00EC4AD4"/>
    <w:rsid w:val="00EE39BA"/>
    <w:rsid w:val="00EF26EE"/>
    <w:rsid w:val="00EF4AC7"/>
    <w:rsid w:val="00EF530A"/>
    <w:rsid w:val="00EF6622"/>
    <w:rsid w:val="00F02534"/>
    <w:rsid w:val="00F036FD"/>
    <w:rsid w:val="00F10109"/>
    <w:rsid w:val="00F11BD7"/>
    <w:rsid w:val="00F1264E"/>
    <w:rsid w:val="00F13371"/>
    <w:rsid w:val="00F14B8B"/>
    <w:rsid w:val="00F26CE8"/>
    <w:rsid w:val="00F40474"/>
    <w:rsid w:val="00F53698"/>
    <w:rsid w:val="00F55408"/>
    <w:rsid w:val="00F57BB7"/>
    <w:rsid w:val="00F65C66"/>
    <w:rsid w:val="00F65FDB"/>
    <w:rsid w:val="00F66152"/>
    <w:rsid w:val="00F70044"/>
    <w:rsid w:val="00F715DA"/>
    <w:rsid w:val="00F71FCB"/>
    <w:rsid w:val="00F80845"/>
    <w:rsid w:val="00F808DF"/>
    <w:rsid w:val="00F82E73"/>
    <w:rsid w:val="00F84474"/>
    <w:rsid w:val="00F91B3E"/>
    <w:rsid w:val="00F923FA"/>
    <w:rsid w:val="00F953A9"/>
    <w:rsid w:val="00FA39D8"/>
    <w:rsid w:val="00FA3D74"/>
    <w:rsid w:val="00FB12A1"/>
    <w:rsid w:val="00FB361E"/>
    <w:rsid w:val="00FC159D"/>
    <w:rsid w:val="00FC3E13"/>
    <w:rsid w:val="00FC47B3"/>
    <w:rsid w:val="00FD4799"/>
    <w:rsid w:val="00FD59D1"/>
    <w:rsid w:val="00FE0D65"/>
    <w:rsid w:val="00FE2C6B"/>
    <w:rsid w:val="00FE3CFF"/>
    <w:rsid w:val="00FE3E5B"/>
    <w:rsid w:val="00FE7DF2"/>
    <w:rsid w:val="00FF0053"/>
    <w:rsid w:val="00FF750C"/>
    <w:rsid w:val="00FF7943"/>
    <w:rsid w:val="00FF7C0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5A3EB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link w:val="BalloonText"/>
    <w:rsid w:val="005A3EBD"/>
    <w:rPr>
      <w:rFonts w:ascii="Tahoma" w:eastAsia="SimSun" w:hAnsi="Tahoma" w:cs="Tahoma"/>
      <w:sz w:val="16"/>
      <w:szCs w:val="16"/>
      <w:lang w:val="es-ES" w:eastAsia="zh-CN"/>
    </w:rPr>
  </w:style>
  <w:style w:type="character" w:styleId="FootnoteReference">
    <w:name w:val="footnote reference"/>
    <w:rsid w:val="00885340"/>
    <w:rPr>
      <w:vertAlign w:val="superscript"/>
    </w:rPr>
  </w:style>
  <w:style w:type="character" w:customStyle="1" w:styleId="EndnoteTextChar">
    <w:name w:val="Endnote Text Char"/>
    <w:link w:val="EndnoteText"/>
    <w:semiHidden/>
    <w:locked/>
    <w:rsid w:val="000A477D"/>
    <w:rPr>
      <w:rFonts w:ascii="Arial" w:eastAsia="SimSun" w:hAnsi="Arial" w:cs="Arial"/>
      <w:sz w:val="18"/>
      <w:lang w:val="es-ES" w:eastAsia="zh-CN"/>
    </w:rPr>
  </w:style>
  <w:style w:type="character" w:styleId="Hyperlink">
    <w:name w:val="Hyperlink"/>
    <w:uiPriority w:val="99"/>
    <w:unhideWhenUsed/>
    <w:rsid w:val="008D35BA"/>
    <w:rPr>
      <w:color w:val="003399"/>
      <w:u w:val="single"/>
    </w:rPr>
  </w:style>
  <w:style w:type="paragraph" w:styleId="ListParagraph">
    <w:name w:val="List Paragraph"/>
    <w:basedOn w:val="Normal"/>
    <w:uiPriority w:val="34"/>
    <w:qFormat/>
    <w:rsid w:val="0052625F"/>
    <w:pPr>
      <w:ind w:left="720"/>
      <w:contextualSpacing/>
    </w:pPr>
  </w:style>
  <w:style w:type="character" w:customStyle="1" w:styleId="FootnoteTextChar">
    <w:name w:val="Footnote Text Char"/>
    <w:basedOn w:val="DefaultParagraphFont"/>
    <w:link w:val="FootnoteText"/>
    <w:uiPriority w:val="99"/>
    <w:semiHidden/>
    <w:rsid w:val="00AF0973"/>
    <w:rPr>
      <w:rFonts w:ascii="Arial" w:eastAsia="SimSun" w:hAnsi="Arial" w:cs="Arial"/>
      <w:sz w:val="18"/>
      <w:lang w:val="es-ES" w:eastAsia="zh-CN"/>
    </w:rPr>
  </w:style>
  <w:style w:type="paragraph" w:customStyle="1" w:styleId="Endofdocument">
    <w:name w:val="End of document"/>
    <w:basedOn w:val="Normal"/>
    <w:rsid w:val="00E72503"/>
    <w:pPr>
      <w:spacing w:after="120" w:line="260" w:lineRule="atLeast"/>
      <w:ind w:left="5534"/>
      <w:contextualSpacing/>
    </w:pPr>
    <w:rPr>
      <w:rFonts w:eastAsia="Times New Roman" w:cs="Times New Roman"/>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5A3EB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link w:val="BalloonText"/>
    <w:rsid w:val="005A3EBD"/>
    <w:rPr>
      <w:rFonts w:ascii="Tahoma" w:eastAsia="SimSun" w:hAnsi="Tahoma" w:cs="Tahoma"/>
      <w:sz w:val="16"/>
      <w:szCs w:val="16"/>
      <w:lang w:val="es-ES" w:eastAsia="zh-CN"/>
    </w:rPr>
  </w:style>
  <w:style w:type="character" w:styleId="FootnoteReference">
    <w:name w:val="footnote reference"/>
    <w:rsid w:val="00885340"/>
    <w:rPr>
      <w:vertAlign w:val="superscript"/>
    </w:rPr>
  </w:style>
  <w:style w:type="character" w:customStyle="1" w:styleId="EndnoteTextChar">
    <w:name w:val="Endnote Text Char"/>
    <w:link w:val="EndnoteText"/>
    <w:semiHidden/>
    <w:locked/>
    <w:rsid w:val="000A477D"/>
    <w:rPr>
      <w:rFonts w:ascii="Arial" w:eastAsia="SimSun" w:hAnsi="Arial" w:cs="Arial"/>
      <w:sz w:val="18"/>
      <w:lang w:val="es-ES" w:eastAsia="zh-CN"/>
    </w:rPr>
  </w:style>
  <w:style w:type="character" w:styleId="Hyperlink">
    <w:name w:val="Hyperlink"/>
    <w:uiPriority w:val="99"/>
    <w:unhideWhenUsed/>
    <w:rsid w:val="008D35BA"/>
    <w:rPr>
      <w:color w:val="003399"/>
      <w:u w:val="single"/>
    </w:rPr>
  </w:style>
  <w:style w:type="paragraph" w:styleId="ListParagraph">
    <w:name w:val="List Paragraph"/>
    <w:basedOn w:val="Normal"/>
    <w:uiPriority w:val="34"/>
    <w:qFormat/>
    <w:rsid w:val="0052625F"/>
    <w:pPr>
      <w:ind w:left="720"/>
      <w:contextualSpacing/>
    </w:pPr>
  </w:style>
  <w:style w:type="character" w:customStyle="1" w:styleId="FootnoteTextChar">
    <w:name w:val="Footnote Text Char"/>
    <w:basedOn w:val="DefaultParagraphFont"/>
    <w:link w:val="FootnoteText"/>
    <w:uiPriority w:val="99"/>
    <w:semiHidden/>
    <w:rsid w:val="00AF0973"/>
    <w:rPr>
      <w:rFonts w:ascii="Arial" w:eastAsia="SimSun" w:hAnsi="Arial" w:cs="Arial"/>
      <w:sz w:val="18"/>
      <w:lang w:val="es-ES" w:eastAsia="zh-CN"/>
    </w:rPr>
  </w:style>
  <w:style w:type="paragraph" w:customStyle="1" w:styleId="Endofdocument">
    <w:name w:val="End of document"/>
    <w:basedOn w:val="Normal"/>
    <w:rsid w:val="00E72503"/>
    <w:pPr>
      <w:spacing w:after="120" w:line="260" w:lineRule="atLeast"/>
      <w:ind w:left="5534"/>
      <w:contextualSpacing/>
    </w:pPr>
    <w:rPr>
      <w:rFonts w:eastAsia="Times New Roman"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A4B6C-F214-45ED-8CB2-C793800D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26</Pages>
  <Words>9879</Words>
  <Characters>53184</Characters>
  <Application>Microsoft Office Word</Application>
  <DocSecurity>0</DocSecurity>
  <Lines>443</Lines>
  <Paragraphs>125</Paragraphs>
  <ScaleCrop>false</ScaleCrop>
  <HeadingPairs>
    <vt:vector size="2" baseType="variant">
      <vt:variant>
        <vt:lpstr>Title</vt:lpstr>
      </vt:variant>
      <vt:variant>
        <vt:i4>1</vt:i4>
      </vt:variant>
    </vt:vector>
  </HeadingPairs>
  <TitlesOfParts>
    <vt:vector size="1" baseType="lpstr">
      <vt:lpstr>Proyecto de Arreglo de Lisboa revisado sobre denominaciones de origen e indicaciones geográficas</vt:lpstr>
    </vt:vector>
  </TitlesOfParts>
  <Company>WIPO</Company>
  <LinksUpToDate>false</LinksUpToDate>
  <CharactersWithSpaces>62938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Arreglo de Lisboa revisado sobre denominaciones de origen e indicaciones geográficas</dc:title>
  <dc:subject>LI/WG/DEV/9/2</dc:subject>
  <dc:creator>MIGLIORE</dc:creator>
  <cp:lastModifiedBy>VINCENT Anouck</cp:lastModifiedBy>
  <cp:revision>43</cp:revision>
  <cp:lastPrinted>2014-08-28T15:16:00Z</cp:lastPrinted>
  <dcterms:created xsi:type="dcterms:W3CDTF">2014-08-27T14:40:00Z</dcterms:created>
  <dcterms:modified xsi:type="dcterms:W3CDTF">2014-08-28T15:16:00Z</dcterms:modified>
</cp:coreProperties>
</file>