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F27EA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F27EAB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27EAB" w:rsidRDefault="00EE230B" w:rsidP="00AB613D">
            <w:r w:rsidRPr="00F27EAB">
              <w:rPr>
                <w:noProof/>
                <w:lang w:eastAsia="es-ES"/>
              </w:rPr>
              <w:drawing>
                <wp:inline distT="0" distB="0" distL="0" distR="0" wp14:anchorId="5F91AD8F" wp14:editId="72BC389D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27EAB" w:rsidRDefault="00E504E5" w:rsidP="00AB613D">
            <w:pPr>
              <w:jc w:val="right"/>
            </w:pPr>
            <w:r w:rsidRPr="00F27EAB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F27EAB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27EAB" w:rsidRDefault="007B3774" w:rsidP="00CC3A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7EAB">
              <w:rPr>
                <w:rFonts w:ascii="Arial Black" w:hAnsi="Arial Black"/>
                <w:caps/>
                <w:sz w:val="15"/>
              </w:rPr>
              <w:t>CDIP/2</w:t>
            </w:r>
            <w:r w:rsidR="0066508F" w:rsidRPr="00F27EAB">
              <w:rPr>
                <w:rFonts w:ascii="Arial Black" w:hAnsi="Arial Black"/>
                <w:caps/>
                <w:sz w:val="15"/>
              </w:rPr>
              <w:t>2</w:t>
            </w:r>
            <w:r w:rsidR="0096247A" w:rsidRPr="00F27EAB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96681" w:rsidRPr="00F27EAB">
              <w:rPr>
                <w:rFonts w:ascii="Arial Black" w:hAnsi="Arial Black"/>
                <w:caps/>
                <w:sz w:val="15"/>
              </w:rPr>
              <w:t>12</w:t>
            </w:r>
          </w:p>
        </w:tc>
      </w:tr>
      <w:tr w:rsidR="008B2CC1" w:rsidRPr="00F27EA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27EAB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7EAB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196681" w:rsidRPr="00F27EAB">
              <w:rPr>
                <w:rFonts w:ascii="Arial Black" w:hAnsi="Arial Black"/>
                <w:caps/>
                <w:sz w:val="15"/>
              </w:rPr>
              <w:t>FRANCÉS</w:t>
            </w:r>
          </w:p>
        </w:tc>
      </w:tr>
      <w:tr w:rsidR="008B2CC1" w:rsidRPr="00F27EA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27EAB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7EA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F27EA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196681" w:rsidRPr="00F27EAB">
              <w:rPr>
                <w:rFonts w:ascii="Arial Black" w:hAnsi="Arial Black"/>
                <w:caps/>
                <w:sz w:val="15"/>
              </w:rPr>
              <w:t>25 DE SEPTIEMBRE DE 2018</w:t>
            </w:r>
          </w:p>
        </w:tc>
      </w:tr>
    </w:tbl>
    <w:p w:rsidR="008B2CC1" w:rsidRPr="00F27EAB" w:rsidRDefault="008B2CC1" w:rsidP="008B2CC1"/>
    <w:p w:rsidR="008B2CC1" w:rsidRPr="00F27EAB" w:rsidRDefault="008B2CC1" w:rsidP="008B2CC1"/>
    <w:p w:rsidR="008B2CC1" w:rsidRPr="00F27EAB" w:rsidRDefault="008B2CC1" w:rsidP="008B2CC1"/>
    <w:p w:rsidR="008B2CC1" w:rsidRPr="00F27EAB" w:rsidRDefault="008B2CC1" w:rsidP="008B2CC1"/>
    <w:p w:rsidR="008B2CC1" w:rsidRPr="00F27EAB" w:rsidRDefault="008B2CC1" w:rsidP="008B2CC1"/>
    <w:p w:rsidR="00B67CDC" w:rsidRPr="00F27EAB" w:rsidRDefault="0096247A" w:rsidP="00B67CDC">
      <w:pPr>
        <w:rPr>
          <w:b/>
          <w:sz w:val="28"/>
          <w:szCs w:val="28"/>
        </w:rPr>
      </w:pPr>
      <w:r w:rsidRPr="00F27EAB">
        <w:rPr>
          <w:b/>
          <w:sz w:val="28"/>
          <w:szCs w:val="28"/>
        </w:rPr>
        <w:t xml:space="preserve">Comité </w:t>
      </w:r>
      <w:r w:rsidR="00EE230B" w:rsidRPr="00F27EAB">
        <w:rPr>
          <w:b/>
          <w:sz w:val="28"/>
          <w:szCs w:val="28"/>
        </w:rPr>
        <w:t>de Desarrollo y Propiedad Intelectual (CDIP)</w:t>
      </w:r>
    </w:p>
    <w:p w:rsidR="003845C1" w:rsidRPr="00F27EAB" w:rsidRDefault="003845C1" w:rsidP="003845C1"/>
    <w:p w:rsidR="003845C1" w:rsidRPr="00F27EAB" w:rsidRDefault="003845C1" w:rsidP="003845C1"/>
    <w:p w:rsidR="00CC3A13" w:rsidRPr="00F27EAB" w:rsidRDefault="006F2626" w:rsidP="00CC3A13">
      <w:pPr>
        <w:rPr>
          <w:b/>
          <w:sz w:val="24"/>
          <w:szCs w:val="24"/>
        </w:rPr>
      </w:pPr>
      <w:r w:rsidRPr="00F27EAB">
        <w:rPr>
          <w:b/>
          <w:sz w:val="24"/>
          <w:szCs w:val="24"/>
        </w:rPr>
        <w:t>Vigesimosegunda</w:t>
      </w:r>
      <w:r w:rsidR="00CC3A13" w:rsidRPr="00F27EAB">
        <w:rPr>
          <w:b/>
          <w:sz w:val="24"/>
          <w:szCs w:val="24"/>
        </w:rPr>
        <w:t xml:space="preserve"> sesión</w:t>
      </w:r>
    </w:p>
    <w:p w:rsidR="00B67CDC" w:rsidRPr="00F27EAB" w:rsidRDefault="0066508F" w:rsidP="00CC3A13">
      <w:pPr>
        <w:rPr>
          <w:b/>
          <w:sz w:val="24"/>
          <w:szCs w:val="24"/>
        </w:rPr>
      </w:pPr>
      <w:r w:rsidRPr="00F27EAB">
        <w:rPr>
          <w:b/>
          <w:sz w:val="24"/>
          <w:szCs w:val="24"/>
        </w:rPr>
        <w:t>Ginebra, 19</w:t>
      </w:r>
      <w:r w:rsidR="00CC3A13" w:rsidRPr="00F27EAB">
        <w:rPr>
          <w:b/>
          <w:sz w:val="24"/>
          <w:szCs w:val="24"/>
        </w:rPr>
        <w:t xml:space="preserve"> a </w:t>
      </w:r>
      <w:r w:rsidRPr="00F27EAB">
        <w:rPr>
          <w:b/>
          <w:sz w:val="24"/>
          <w:szCs w:val="24"/>
        </w:rPr>
        <w:t>23</w:t>
      </w:r>
      <w:r w:rsidR="00CC3A13" w:rsidRPr="00F27EAB">
        <w:rPr>
          <w:b/>
          <w:sz w:val="24"/>
          <w:szCs w:val="24"/>
        </w:rPr>
        <w:t xml:space="preserve"> de </w:t>
      </w:r>
      <w:r w:rsidRPr="00F27EAB">
        <w:rPr>
          <w:b/>
          <w:sz w:val="24"/>
          <w:szCs w:val="24"/>
        </w:rPr>
        <w:t>noviembre</w:t>
      </w:r>
      <w:r w:rsidR="00CC3A13" w:rsidRPr="00F27EAB">
        <w:rPr>
          <w:b/>
          <w:sz w:val="24"/>
          <w:szCs w:val="24"/>
        </w:rPr>
        <w:t xml:space="preserve"> de 2018</w:t>
      </w:r>
    </w:p>
    <w:p w:rsidR="008B2CC1" w:rsidRPr="00F27EAB" w:rsidRDefault="008B2CC1" w:rsidP="008B2CC1"/>
    <w:p w:rsidR="008B2CC1" w:rsidRPr="00F27EAB" w:rsidRDefault="008B2CC1" w:rsidP="008B2CC1"/>
    <w:p w:rsidR="008B2CC1" w:rsidRPr="00F27EAB" w:rsidRDefault="008B2CC1" w:rsidP="008B2CC1"/>
    <w:p w:rsidR="00BF5C99" w:rsidRPr="00F27EAB" w:rsidRDefault="003A2FD1" w:rsidP="003A2FD1">
      <w:pPr>
        <w:rPr>
          <w:caps/>
          <w:sz w:val="24"/>
        </w:rPr>
      </w:pPr>
      <w:bookmarkStart w:id="3" w:name="TitleOfDoc"/>
      <w:bookmarkEnd w:id="3"/>
      <w:r w:rsidRPr="00F27EAB">
        <w:rPr>
          <w:caps/>
          <w:sz w:val="24"/>
        </w:rPr>
        <w:t>Pro</w:t>
      </w:r>
      <w:r w:rsidR="00BF5C99" w:rsidRPr="00F27EAB">
        <w:rPr>
          <w:caps/>
          <w:sz w:val="24"/>
        </w:rPr>
        <w:t>yecto relativo al fortalecimiento y desarrollo del sector de la música en burkina faso y en determinados países de África, propuesto por Burkina Faso</w:t>
      </w:r>
    </w:p>
    <w:p w:rsidR="003A2FD1" w:rsidRPr="00F27EAB" w:rsidRDefault="003A2FD1" w:rsidP="003A2FD1">
      <w:pPr>
        <w:rPr>
          <w:b/>
          <w:bCs/>
          <w:caps/>
          <w:sz w:val="24"/>
        </w:rPr>
      </w:pPr>
    </w:p>
    <w:p w:rsidR="003A2FD1" w:rsidRPr="00F27EAB" w:rsidRDefault="003A2FD1" w:rsidP="003A2FD1"/>
    <w:p w:rsidR="003A2FD1" w:rsidRPr="00F27EAB" w:rsidRDefault="00BF5C99" w:rsidP="003A2FD1">
      <w:pPr>
        <w:rPr>
          <w:i/>
        </w:rPr>
      </w:pPr>
      <w:bookmarkStart w:id="4" w:name="Prepared"/>
      <w:bookmarkEnd w:id="4"/>
      <w:proofErr w:type="gramStart"/>
      <w:r w:rsidRPr="00F27EAB">
        <w:rPr>
          <w:i/>
        </w:rPr>
        <w:t>preparado</w:t>
      </w:r>
      <w:proofErr w:type="gramEnd"/>
      <w:r w:rsidRPr="00F27EAB">
        <w:rPr>
          <w:i/>
        </w:rPr>
        <w:t xml:space="preserve"> por la Secretaría</w:t>
      </w:r>
    </w:p>
    <w:p w:rsidR="003A2FD1" w:rsidRPr="00F27EAB" w:rsidRDefault="003A2FD1" w:rsidP="003A2FD1"/>
    <w:p w:rsidR="003A2FD1" w:rsidRPr="00F27EAB" w:rsidRDefault="003A2FD1" w:rsidP="003A2FD1"/>
    <w:p w:rsidR="003A2FD1" w:rsidRPr="00F27EAB" w:rsidRDefault="003A2FD1" w:rsidP="003A2FD1"/>
    <w:p w:rsidR="003A2FD1" w:rsidRPr="00F27EAB" w:rsidRDefault="003A2FD1" w:rsidP="003A2FD1"/>
    <w:p w:rsidR="00BF5C99" w:rsidRPr="00F27EAB" w:rsidRDefault="00BF5C99" w:rsidP="003A2FD1">
      <w:pPr>
        <w:pStyle w:val="ONUMFS"/>
        <w:rPr>
          <w:szCs w:val="22"/>
        </w:rPr>
      </w:pPr>
      <w:r w:rsidRPr="00F27EAB">
        <w:rPr>
          <w:szCs w:val="22"/>
        </w:rPr>
        <w:t xml:space="preserve">En una comunicación de fecha 24 de septiembre de 2018, la Secretaría recibió una propuesta de proyecto con el título “Fortalecimiento y desarrollo del sector la música en Burkina Faso y en determinados países de África”, presentada por la </w:t>
      </w:r>
      <w:r w:rsidR="00A7549E" w:rsidRPr="00F27EAB">
        <w:t xml:space="preserve">Oficina </w:t>
      </w:r>
      <w:r w:rsidR="00E56809" w:rsidRPr="00F27EAB">
        <w:t>de Burkina Faso</w:t>
      </w:r>
      <w:r w:rsidR="00A7549E" w:rsidRPr="00F27EAB">
        <w:t xml:space="preserve"> de Derecho de Autor (BBDA), que ha solicitado que la propuesta se someta a examen en la vigesimosegunda sesión del Comité de Desarrollo y Propiedad Intelectual (CDIP).</w:t>
      </w:r>
    </w:p>
    <w:p w:rsidR="003A2FD1" w:rsidRPr="00F27EAB" w:rsidRDefault="00A7549E" w:rsidP="003A2FD1">
      <w:pPr>
        <w:pStyle w:val="ONUMFS"/>
        <w:rPr>
          <w:rStyle w:val="ONUMFSChar"/>
        </w:rPr>
      </w:pPr>
      <w:r w:rsidRPr="00F27EAB">
        <w:rPr>
          <w:rStyle w:val="ONUMFSChar"/>
        </w:rPr>
        <w:t>La propuesta de proyecto mencionada figura en el Anexo del presente documento</w:t>
      </w:r>
      <w:r w:rsidR="009061BC" w:rsidRPr="00F27EAB">
        <w:rPr>
          <w:rStyle w:val="ONUMFSChar"/>
        </w:rPr>
        <w:t>.</w:t>
      </w:r>
    </w:p>
    <w:p w:rsidR="003A2FD1" w:rsidRPr="00F27EAB" w:rsidRDefault="00A7549E" w:rsidP="003A2FD1">
      <w:pPr>
        <w:pStyle w:val="ONUMFS"/>
        <w:ind w:left="5534"/>
        <w:rPr>
          <w:rStyle w:val="ONUMFSChar"/>
          <w:i/>
        </w:rPr>
      </w:pPr>
      <w:r w:rsidRPr="00F27EAB">
        <w:rPr>
          <w:rStyle w:val="ONUMFSChar"/>
          <w:i/>
        </w:rPr>
        <w:t xml:space="preserve">Se invita al </w:t>
      </w:r>
      <w:r w:rsidR="003A2FD1" w:rsidRPr="00F27EAB">
        <w:rPr>
          <w:rStyle w:val="ONUMFSChar"/>
          <w:i/>
        </w:rPr>
        <w:t xml:space="preserve">CDIP </w:t>
      </w:r>
      <w:r w:rsidRPr="00F27EAB">
        <w:rPr>
          <w:rStyle w:val="ONUMFSChar"/>
          <w:i/>
        </w:rPr>
        <w:t>a examinar la información contenida en el Anexo del presente documento</w:t>
      </w:r>
      <w:r w:rsidR="003A2FD1" w:rsidRPr="00F27EAB">
        <w:rPr>
          <w:rStyle w:val="ONUMFSChar"/>
          <w:i/>
        </w:rPr>
        <w:t>.</w:t>
      </w:r>
    </w:p>
    <w:p w:rsidR="003A2FD1" w:rsidRPr="00F27EAB" w:rsidRDefault="003A2FD1" w:rsidP="003A2FD1">
      <w:pPr>
        <w:pStyle w:val="ONUMFS"/>
        <w:numPr>
          <w:ilvl w:val="0"/>
          <w:numId w:val="0"/>
        </w:numPr>
        <w:spacing w:after="0"/>
        <w:rPr>
          <w:rStyle w:val="ONUMFSChar"/>
          <w:i/>
        </w:rPr>
      </w:pPr>
    </w:p>
    <w:p w:rsidR="003A2FD1" w:rsidRPr="00F27EAB" w:rsidRDefault="003A2FD1" w:rsidP="003A2FD1">
      <w:pPr>
        <w:pStyle w:val="ONUMFS"/>
        <w:numPr>
          <w:ilvl w:val="0"/>
          <w:numId w:val="0"/>
        </w:numPr>
        <w:spacing w:after="0"/>
        <w:rPr>
          <w:rStyle w:val="ONUMFSChar"/>
          <w:i/>
        </w:rPr>
      </w:pPr>
    </w:p>
    <w:p w:rsidR="003A2FD1" w:rsidRPr="00F27EAB" w:rsidRDefault="003A2FD1" w:rsidP="003A2FD1">
      <w:pPr>
        <w:pStyle w:val="ONUMFS"/>
        <w:numPr>
          <w:ilvl w:val="0"/>
          <w:numId w:val="0"/>
        </w:numPr>
        <w:spacing w:after="0"/>
        <w:rPr>
          <w:rStyle w:val="ONUMFSChar"/>
          <w:i/>
        </w:rPr>
      </w:pPr>
    </w:p>
    <w:p w:rsidR="003A2FD1" w:rsidRPr="00F27EAB" w:rsidRDefault="003A2FD1" w:rsidP="003A2FD1">
      <w:pPr>
        <w:pStyle w:val="Endofdocument-Annex"/>
        <w:rPr>
          <w:lang w:val="es-ES"/>
        </w:rPr>
      </w:pPr>
      <w:r w:rsidRPr="00F27EAB">
        <w:rPr>
          <w:rStyle w:val="ONUMFSChar"/>
          <w:iCs/>
        </w:rPr>
        <w:t>[</w:t>
      </w:r>
      <w:r w:rsidR="00A7549E" w:rsidRPr="00F27EAB">
        <w:rPr>
          <w:lang w:val="es-ES"/>
        </w:rPr>
        <w:t>Sigue el Anexo</w:t>
      </w:r>
      <w:r w:rsidRPr="00F27EAB">
        <w:rPr>
          <w:lang w:val="es-ES"/>
        </w:rPr>
        <w:t>]</w:t>
      </w:r>
    </w:p>
    <w:p w:rsidR="003A2FD1" w:rsidRPr="00F27EAB" w:rsidRDefault="003A2FD1" w:rsidP="003A2FD1">
      <w:pPr>
        <w:pStyle w:val="Endofdocument-Annex"/>
        <w:rPr>
          <w:rStyle w:val="ONUMFSChar"/>
          <w:i/>
        </w:rPr>
      </w:pPr>
    </w:p>
    <w:p w:rsidR="003A2FD1" w:rsidRPr="00F27EAB" w:rsidRDefault="003A2FD1" w:rsidP="003A2FD1">
      <w:pPr>
        <w:sectPr w:rsidR="003A2FD1" w:rsidRPr="00F27EAB" w:rsidSect="002F661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7549E" w:rsidRPr="00F27EAB" w:rsidRDefault="00A7549E" w:rsidP="003A2FD1">
      <w:pPr>
        <w:pStyle w:val="Heading1"/>
      </w:pPr>
      <w:r w:rsidRPr="00F27EAB">
        <w:rPr>
          <w:u w:val="single"/>
        </w:rPr>
        <w:lastRenderedPageBreak/>
        <w:t>TÍTULO DEL PROYECTO</w:t>
      </w:r>
      <w:r w:rsidRPr="00F27EAB">
        <w:t xml:space="preserve">: FORTALECIMIENTO Y DESARROLLO DEL SECTOR MUSICAL EN BURKINA FASO Y EN DETERMINADOS PAÍSES DE áFRICA </w:t>
      </w:r>
    </w:p>
    <w:p w:rsidR="003A2FD1" w:rsidRPr="00F27EAB" w:rsidRDefault="003A2FD1" w:rsidP="003A2FD1">
      <w:pPr>
        <w:jc w:val="both"/>
        <w:rPr>
          <w:b/>
          <w:szCs w:val="22"/>
        </w:rPr>
      </w:pPr>
    </w:p>
    <w:p w:rsidR="003A2FD1" w:rsidRPr="00F27EAB" w:rsidRDefault="00A7549E" w:rsidP="003A2FD1">
      <w:pPr>
        <w:pStyle w:val="Heading2"/>
      </w:pPr>
      <w:r w:rsidRPr="00F27EAB">
        <w:t>CONTEXTO Y JUSTIFICACIÓN</w:t>
      </w:r>
    </w:p>
    <w:p w:rsidR="003A2FD1" w:rsidRPr="00F27EAB" w:rsidRDefault="003A2FD1" w:rsidP="003A2FD1"/>
    <w:p w:rsidR="00A7549E" w:rsidRPr="00F27EAB" w:rsidRDefault="000626D0" w:rsidP="003A2FD1">
      <w:pPr>
        <w:ind w:firstLine="567"/>
        <w:rPr>
          <w:szCs w:val="22"/>
        </w:rPr>
      </w:pPr>
      <w:r w:rsidRPr="00F27EAB">
        <w:rPr>
          <w:szCs w:val="22"/>
        </w:rPr>
        <w:t xml:space="preserve">Actualmente, la música es la actividad artística </w:t>
      </w:r>
      <w:r w:rsidR="009061BC" w:rsidRPr="00F27EAB">
        <w:rPr>
          <w:szCs w:val="22"/>
        </w:rPr>
        <w:t>pre</w:t>
      </w:r>
      <w:r w:rsidRPr="00F27EAB">
        <w:rPr>
          <w:szCs w:val="22"/>
        </w:rPr>
        <w:t xml:space="preserve">dominante en África. </w:t>
      </w:r>
      <w:r w:rsidR="00B92016" w:rsidRPr="00F27EAB">
        <w:rPr>
          <w:szCs w:val="22"/>
        </w:rPr>
        <w:t>La</w:t>
      </w:r>
      <w:r w:rsidR="006F17EB" w:rsidRPr="00F27EAB">
        <w:rPr>
          <w:szCs w:val="22"/>
        </w:rPr>
        <w:t xml:space="preserve"> </w:t>
      </w:r>
      <w:r w:rsidR="00B92016" w:rsidRPr="00F27EAB">
        <w:rPr>
          <w:szCs w:val="22"/>
        </w:rPr>
        <w:t xml:space="preserve">música es, junto con el sector audiovisual, </w:t>
      </w:r>
      <w:r w:rsidR="006F17EB" w:rsidRPr="00F27EAB">
        <w:rPr>
          <w:szCs w:val="22"/>
        </w:rPr>
        <w:t>una de las industrias</w:t>
      </w:r>
      <w:r w:rsidR="00B92016" w:rsidRPr="00F27EAB">
        <w:rPr>
          <w:szCs w:val="22"/>
        </w:rPr>
        <w:t xml:space="preserve"> </w:t>
      </w:r>
      <w:r w:rsidR="006F17EB" w:rsidRPr="00F27EAB">
        <w:rPr>
          <w:szCs w:val="22"/>
        </w:rPr>
        <w:t xml:space="preserve">principales, </w:t>
      </w:r>
      <w:r w:rsidR="00B92016" w:rsidRPr="00F27EAB">
        <w:rPr>
          <w:szCs w:val="22"/>
        </w:rPr>
        <w:t>con una tasa de crecimiento elevada y un gran potencial para generar empleos e ingresos.</w:t>
      </w:r>
    </w:p>
    <w:p w:rsidR="00B92016" w:rsidRPr="00F27EAB" w:rsidRDefault="00B92016" w:rsidP="003A2FD1">
      <w:pPr>
        <w:ind w:firstLine="567"/>
        <w:rPr>
          <w:szCs w:val="22"/>
        </w:rPr>
      </w:pPr>
    </w:p>
    <w:p w:rsidR="00B92016" w:rsidRPr="00F27EAB" w:rsidRDefault="00B92016" w:rsidP="003A2FD1">
      <w:pPr>
        <w:ind w:firstLine="567"/>
        <w:rPr>
          <w:szCs w:val="22"/>
        </w:rPr>
      </w:pPr>
      <w:r w:rsidRPr="00F27EAB">
        <w:rPr>
          <w:szCs w:val="22"/>
        </w:rPr>
        <w:t>La presencia cada vez más creciente de la mús</w:t>
      </w:r>
      <w:r w:rsidR="00627716" w:rsidRPr="00F27EAB">
        <w:rPr>
          <w:szCs w:val="22"/>
        </w:rPr>
        <w:t>ica en las obras audiovisuales, junto con</w:t>
      </w:r>
      <w:r w:rsidRPr="00F27EAB">
        <w:rPr>
          <w:szCs w:val="22"/>
        </w:rPr>
        <w:t xml:space="preserve"> el </w:t>
      </w:r>
      <w:r w:rsidR="00E56809" w:rsidRPr="00F27EAB">
        <w:rPr>
          <w:szCs w:val="22"/>
        </w:rPr>
        <w:t xml:space="preserve">papel imprescindible que desempeña hoy </w:t>
      </w:r>
      <w:r w:rsidR="006F17EB" w:rsidRPr="00F27EAB">
        <w:rPr>
          <w:szCs w:val="22"/>
        </w:rPr>
        <w:t xml:space="preserve">el sector </w:t>
      </w:r>
      <w:r w:rsidRPr="00F27EAB">
        <w:rPr>
          <w:szCs w:val="22"/>
        </w:rPr>
        <w:t>audiovisual</w:t>
      </w:r>
      <w:r w:rsidR="006F17EB" w:rsidRPr="00F27EAB">
        <w:rPr>
          <w:szCs w:val="22"/>
        </w:rPr>
        <w:t xml:space="preserve"> </w:t>
      </w:r>
      <w:r w:rsidRPr="00F27EAB">
        <w:rPr>
          <w:szCs w:val="22"/>
        </w:rPr>
        <w:t>en la promoción de las obras musicales</w:t>
      </w:r>
      <w:r w:rsidR="00627716" w:rsidRPr="00F27EAB">
        <w:rPr>
          <w:szCs w:val="22"/>
        </w:rPr>
        <w:t>,</w:t>
      </w:r>
      <w:r w:rsidRPr="00F27EAB">
        <w:rPr>
          <w:szCs w:val="22"/>
        </w:rPr>
        <w:t xml:space="preserve"> ilustra </w:t>
      </w:r>
      <w:r w:rsidR="0073460A" w:rsidRPr="00F27EAB">
        <w:rPr>
          <w:szCs w:val="22"/>
        </w:rPr>
        <w:t xml:space="preserve">la relación cada vez más estrecha entre estos dos sectores artísticos. Además, </w:t>
      </w:r>
      <w:r w:rsidR="00627716" w:rsidRPr="00F27EAB">
        <w:rPr>
          <w:szCs w:val="22"/>
        </w:rPr>
        <w:t xml:space="preserve">en el sector de </w:t>
      </w:r>
      <w:r w:rsidR="0073460A" w:rsidRPr="00F27EAB">
        <w:rPr>
          <w:szCs w:val="22"/>
        </w:rPr>
        <w:t xml:space="preserve">la música y </w:t>
      </w:r>
      <w:r w:rsidR="00E56809" w:rsidRPr="00F27EAB">
        <w:rPr>
          <w:szCs w:val="22"/>
        </w:rPr>
        <w:t xml:space="preserve">en </w:t>
      </w:r>
      <w:r w:rsidR="0073460A" w:rsidRPr="00F27EAB">
        <w:rPr>
          <w:szCs w:val="22"/>
        </w:rPr>
        <w:t xml:space="preserve">el audiovisual </w:t>
      </w:r>
      <w:r w:rsidR="00627716" w:rsidRPr="00F27EAB">
        <w:rPr>
          <w:szCs w:val="22"/>
        </w:rPr>
        <w:t>se utilizan</w:t>
      </w:r>
      <w:r w:rsidR="0073460A" w:rsidRPr="00F27EAB">
        <w:rPr>
          <w:szCs w:val="22"/>
        </w:rPr>
        <w:t xml:space="preserve"> </w:t>
      </w:r>
      <w:r w:rsidR="00627716" w:rsidRPr="00F27EAB">
        <w:rPr>
          <w:szCs w:val="22"/>
        </w:rPr>
        <w:t>los mismos</w:t>
      </w:r>
      <w:r w:rsidR="0073460A" w:rsidRPr="00F27EAB">
        <w:rPr>
          <w:szCs w:val="22"/>
        </w:rPr>
        <w:t xml:space="preserve"> mecanismos</w:t>
      </w:r>
      <w:r w:rsidR="00627716" w:rsidRPr="00F27EAB">
        <w:rPr>
          <w:szCs w:val="22"/>
        </w:rPr>
        <w:t xml:space="preserve"> de explotación, que funcionan a través de unos</w:t>
      </w:r>
      <w:r w:rsidR="0073460A" w:rsidRPr="00F27EAB">
        <w:rPr>
          <w:szCs w:val="22"/>
        </w:rPr>
        <w:t xml:space="preserve"> modelos económicos </w:t>
      </w:r>
      <w:r w:rsidR="00627716" w:rsidRPr="00F27EAB">
        <w:rPr>
          <w:szCs w:val="22"/>
        </w:rPr>
        <w:t xml:space="preserve">nuevos </w:t>
      </w:r>
      <w:r w:rsidR="0073460A" w:rsidRPr="00F27EAB">
        <w:rPr>
          <w:szCs w:val="22"/>
        </w:rPr>
        <w:t xml:space="preserve">que </w:t>
      </w:r>
      <w:r w:rsidR="00627716" w:rsidRPr="00F27EAB">
        <w:rPr>
          <w:szCs w:val="22"/>
        </w:rPr>
        <w:t>actualmente son fundamentales</w:t>
      </w:r>
      <w:r w:rsidR="0073460A" w:rsidRPr="00F27EAB">
        <w:rPr>
          <w:szCs w:val="22"/>
        </w:rPr>
        <w:t xml:space="preserve">, a saber, las descargas y la transmisión por flujo </w:t>
      </w:r>
      <w:proofErr w:type="gramStart"/>
      <w:r w:rsidR="0073460A" w:rsidRPr="00F27EAB">
        <w:rPr>
          <w:szCs w:val="22"/>
        </w:rPr>
        <w:t>continuo</w:t>
      </w:r>
      <w:proofErr w:type="gramEnd"/>
      <w:r w:rsidR="0073460A" w:rsidRPr="00F27EAB">
        <w:rPr>
          <w:szCs w:val="22"/>
        </w:rPr>
        <w:t>.</w:t>
      </w:r>
    </w:p>
    <w:p w:rsidR="003A2FD1" w:rsidRPr="00F27EAB" w:rsidRDefault="003A2FD1" w:rsidP="003A2FD1">
      <w:pPr>
        <w:ind w:firstLine="567"/>
        <w:rPr>
          <w:szCs w:val="22"/>
        </w:rPr>
      </w:pPr>
    </w:p>
    <w:p w:rsidR="003A2FD1" w:rsidRPr="00F27EAB" w:rsidRDefault="00694B09" w:rsidP="003A2FD1">
      <w:pPr>
        <w:ind w:firstLine="567"/>
        <w:rPr>
          <w:szCs w:val="22"/>
        </w:rPr>
      </w:pPr>
      <w:r w:rsidRPr="00F27EAB">
        <w:rPr>
          <w:szCs w:val="22"/>
        </w:rPr>
        <w:t xml:space="preserve">En </w:t>
      </w:r>
      <w:r w:rsidR="00627716" w:rsidRPr="00F27EAB">
        <w:rPr>
          <w:szCs w:val="22"/>
        </w:rPr>
        <w:t>la industria</w:t>
      </w:r>
      <w:r w:rsidRPr="00F27EAB">
        <w:rPr>
          <w:szCs w:val="22"/>
        </w:rPr>
        <w:t xml:space="preserve"> de l</w:t>
      </w:r>
      <w:r w:rsidR="0073460A" w:rsidRPr="00F27EAB">
        <w:rPr>
          <w:szCs w:val="22"/>
        </w:rPr>
        <w:t xml:space="preserve">a música, igual que </w:t>
      </w:r>
      <w:r w:rsidRPr="00F27EAB">
        <w:rPr>
          <w:szCs w:val="22"/>
        </w:rPr>
        <w:t xml:space="preserve">en </w:t>
      </w:r>
      <w:r w:rsidR="0073460A" w:rsidRPr="00F27EAB">
        <w:rPr>
          <w:szCs w:val="22"/>
        </w:rPr>
        <w:t xml:space="preserve">el </w:t>
      </w:r>
      <w:r w:rsidR="00627716" w:rsidRPr="00F27EAB">
        <w:rPr>
          <w:szCs w:val="22"/>
        </w:rPr>
        <w:t xml:space="preserve">sector </w:t>
      </w:r>
      <w:r w:rsidR="0073460A" w:rsidRPr="00F27EAB">
        <w:rPr>
          <w:szCs w:val="22"/>
        </w:rPr>
        <w:t xml:space="preserve">audiovisual, </w:t>
      </w:r>
      <w:r w:rsidR="002B773B" w:rsidRPr="00F27EAB">
        <w:rPr>
          <w:szCs w:val="22"/>
        </w:rPr>
        <w:t xml:space="preserve">la </w:t>
      </w:r>
      <w:r w:rsidR="001E19BD" w:rsidRPr="00F27EAB">
        <w:rPr>
          <w:szCs w:val="22"/>
        </w:rPr>
        <w:t xml:space="preserve">estructura de la </w:t>
      </w:r>
      <w:r w:rsidR="002B773B" w:rsidRPr="00F27EAB">
        <w:rPr>
          <w:szCs w:val="22"/>
        </w:rPr>
        <w:t xml:space="preserve">cadena de valor </w:t>
      </w:r>
      <w:r w:rsidR="001E19BD" w:rsidRPr="00F27EAB">
        <w:rPr>
          <w:szCs w:val="22"/>
        </w:rPr>
        <w:t>es</w:t>
      </w:r>
      <w:r w:rsidR="002B773B" w:rsidRPr="00F27EAB">
        <w:rPr>
          <w:szCs w:val="22"/>
        </w:rPr>
        <w:t xml:space="preserve"> deficiente</w:t>
      </w:r>
      <w:r w:rsidR="001E19BD" w:rsidRPr="00F27EAB">
        <w:rPr>
          <w:szCs w:val="22"/>
        </w:rPr>
        <w:t>,</w:t>
      </w:r>
      <w:r w:rsidR="002B773B" w:rsidRPr="00F27EAB">
        <w:rPr>
          <w:szCs w:val="22"/>
        </w:rPr>
        <w:t xml:space="preserve"> y </w:t>
      </w:r>
      <w:r w:rsidR="001E19BD" w:rsidRPr="00F27EAB">
        <w:rPr>
          <w:szCs w:val="22"/>
        </w:rPr>
        <w:t xml:space="preserve">el bajo nivel de desarrollo del ecosistema cultural perjudica a </w:t>
      </w:r>
      <w:r w:rsidR="002B773B" w:rsidRPr="00F27EAB">
        <w:rPr>
          <w:szCs w:val="22"/>
        </w:rPr>
        <w:t xml:space="preserve">los actores de esa cadena </w:t>
      </w:r>
      <w:r w:rsidR="001E19BD" w:rsidRPr="00F27EAB">
        <w:rPr>
          <w:szCs w:val="22"/>
        </w:rPr>
        <w:t xml:space="preserve">de valor </w:t>
      </w:r>
      <w:r w:rsidR="002B773B" w:rsidRPr="00F27EAB">
        <w:rPr>
          <w:szCs w:val="22"/>
        </w:rPr>
        <w:t>en un contexto que cada vez es más complejo debido a los avances digitales.</w:t>
      </w:r>
    </w:p>
    <w:p w:rsidR="002B773B" w:rsidRPr="00F27EAB" w:rsidRDefault="002B773B" w:rsidP="003A2FD1">
      <w:pPr>
        <w:ind w:firstLine="567"/>
        <w:rPr>
          <w:szCs w:val="22"/>
        </w:rPr>
      </w:pPr>
    </w:p>
    <w:p w:rsidR="003A2FD1" w:rsidRPr="00F27EAB" w:rsidRDefault="001D130A" w:rsidP="003A2FD1">
      <w:pPr>
        <w:ind w:firstLine="567"/>
        <w:rPr>
          <w:szCs w:val="22"/>
        </w:rPr>
      </w:pPr>
      <w:r w:rsidRPr="00F27EAB">
        <w:rPr>
          <w:szCs w:val="22"/>
        </w:rPr>
        <w:t>En consecuencia, los actores que participan en la industria</w:t>
      </w:r>
      <w:r w:rsidR="004E3172" w:rsidRPr="00F27EAB">
        <w:rPr>
          <w:szCs w:val="22"/>
        </w:rPr>
        <w:t xml:space="preserve"> de la música,</w:t>
      </w:r>
      <w:r w:rsidR="001E19BD" w:rsidRPr="00F27EAB">
        <w:rPr>
          <w:szCs w:val="22"/>
        </w:rPr>
        <w:t xml:space="preserve"> </w:t>
      </w:r>
      <w:r w:rsidRPr="00F27EAB">
        <w:rPr>
          <w:szCs w:val="22"/>
        </w:rPr>
        <w:t>ya sea mediante la</w:t>
      </w:r>
      <w:r w:rsidR="004E3172" w:rsidRPr="00F27EAB">
        <w:rPr>
          <w:szCs w:val="22"/>
        </w:rPr>
        <w:t xml:space="preserve"> creación</w:t>
      </w:r>
      <w:r w:rsidRPr="00F27EAB">
        <w:rPr>
          <w:szCs w:val="22"/>
        </w:rPr>
        <w:t xml:space="preserve">, el </w:t>
      </w:r>
      <w:r w:rsidR="004E3172" w:rsidRPr="00F27EAB">
        <w:rPr>
          <w:szCs w:val="22"/>
        </w:rPr>
        <w:t xml:space="preserve">consumo </w:t>
      </w:r>
      <w:r w:rsidRPr="00F27EAB">
        <w:rPr>
          <w:szCs w:val="22"/>
        </w:rPr>
        <w:t>o</w:t>
      </w:r>
      <w:r w:rsidR="004E3172" w:rsidRPr="00F27EAB">
        <w:rPr>
          <w:szCs w:val="22"/>
        </w:rPr>
        <w:t xml:space="preserve"> la difusión</w:t>
      </w:r>
      <w:r w:rsidRPr="00F27EAB">
        <w:rPr>
          <w:szCs w:val="22"/>
        </w:rPr>
        <w:t xml:space="preserve"> de esta</w:t>
      </w:r>
      <w:r w:rsidR="004E3172" w:rsidRPr="00F27EAB">
        <w:rPr>
          <w:szCs w:val="22"/>
        </w:rPr>
        <w:t>, se enfrentan a grandes dificultades que impiden a este sector en expansión aprovechar al máximo su potencial.</w:t>
      </w:r>
      <w:r w:rsidRPr="00F27EAB">
        <w:rPr>
          <w:szCs w:val="22"/>
        </w:rPr>
        <w:t xml:space="preserve"> L</w:t>
      </w:r>
      <w:r w:rsidR="004E3172" w:rsidRPr="00F27EAB">
        <w:rPr>
          <w:szCs w:val="22"/>
        </w:rPr>
        <w:t>os organismos de gestión colectiva</w:t>
      </w:r>
      <w:r w:rsidRPr="00F27EAB">
        <w:rPr>
          <w:szCs w:val="22"/>
        </w:rPr>
        <w:t xml:space="preserve"> también</w:t>
      </w:r>
      <w:r w:rsidR="004E3172" w:rsidRPr="00F27EAB">
        <w:rPr>
          <w:szCs w:val="22"/>
        </w:rPr>
        <w:t xml:space="preserve"> deben hacer frente a nuevas dificultades en la administración de los derechos de los titulares en el entorno digital. </w:t>
      </w:r>
    </w:p>
    <w:p w:rsidR="004E3172" w:rsidRPr="00F27EAB" w:rsidRDefault="004E3172" w:rsidP="003A2FD1">
      <w:pPr>
        <w:ind w:firstLine="567"/>
        <w:rPr>
          <w:szCs w:val="22"/>
        </w:rPr>
      </w:pPr>
    </w:p>
    <w:p w:rsidR="003A2FD1" w:rsidRPr="00F27EAB" w:rsidRDefault="004E3172" w:rsidP="003A2FD1">
      <w:pPr>
        <w:ind w:firstLine="567"/>
        <w:rPr>
          <w:szCs w:val="22"/>
        </w:rPr>
      </w:pPr>
      <w:r w:rsidRPr="00F27EAB">
        <w:rPr>
          <w:szCs w:val="22"/>
        </w:rPr>
        <w:t xml:space="preserve">¿Cómo puede aprovecharse el dinamismo </w:t>
      </w:r>
      <w:r w:rsidR="001D130A" w:rsidRPr="00F27EAB">
        <w:rPr>
          <w:szCs w:val="22"/>
        </w:rPr>
        <w:t xml:space="preserve">de la industria </w:t>
      </w:r>
      <w:r w:rsidRPr="00F27EAB">
        <w:rPr>
          <w:szCs w:val="22"/>
        </w:rPr>
        <w:t xml:space="preserve">de la música y </w:t>
      </w:r>
      <w:r w:rsidR="001D130A" w:rsidRPr="00F27EAB">
        <w:rPr>
          <w:szCs w:val="22"/>
        </w:rPr>
        <w:t>d</w:t>
      </w:r>
      <w:r w:rsidRPr="00F27EAB">
        <w:rPr>
          <w:szCs w:val="22"/>
        </w:rPr>
        <w:t>el</w:t>
      </w:r>
      <w:r w:rsidR="001D130A" w:rsidRPr="00F27EAB">
        <w:rPr>
          <w:szCs w:val="22"/>
        </w:rPr>
        <w:t xml:space="preserve"> sector</w:t>
      </w:r>
      <w:r w:rsidRPr="00F27EAB">
        <w:rPr>
          <w:szCs w:val="22"/>
        </w:rPr>
        <w:t xml:space="preserve"> audiovisual de manera que se garantice una aplicación adecuada del régimen jurídico del derecho de autor y los derechos conexos en el contexto digital?</w:t>
      </w:r>
    </w:p>
    <w:p w:rsidR="003A2FD1" w:rsidRPr="00F27EAB" w:rsidRDefault="003A2FD1" w:rsidP="003A2FD1">
      <w:pPr>
        <w:ind w:firstLine="567"/>
        <w:rPr>
          <w:szCs w:val="22"/>
        </w:rPr>
      </w:pPr>
    </w:p>
    <w:p w:rsidR="003A2FD1" w:rsidRPr="00F27EAB" w:rsidRDefault="002C76ED" w:rsidP="003A2FD1">
      <w:pPr>
        <w:ind w:firstLine="567"/>
        <w:rPr>
          <w:szCs w:val="22"/>
        </w:rPr>
      </w:pPr>
      <w:r w:rsidRPr="00F27EAB">
        <w:rPr>
          <w:szCs w:val="22"/>
        </w:rPr>
        <w:t>La ampliación d</w:t>
      </w:r>
      <w:r w:rsidR="004E3172" w:rsidRPr="00F27EAB">
        <w:rPr>
          <w:szCs w:val="22"/>
        </w:rPr>
        <w:t>el proyecto</w:t>
      </w:r>
      <w:r w:rsidR="003A2FD1" w:rsidRPr="00F27EAB">
        <w:rPr>
          <w:szCs w:val="22"/>
        </w:rPr>
        <w:t xml:space="preserve"> CDIP 17/7 </w:t>
      </w:r>
      <w:r w:rsidRPr="00F27EAB">
        <w:rPr>
          <w:szCs w:val="22"/>
        </w:rPr>
        <w:t xml:space="preserve">puede contribuir a </w:t>
      </w:r>
      <w:r w:rsidR="00E56809" w:rsidRPr="00F27EAB">
        <w:rPr>
          <w:szCs w:val="22"/>
        </w:rPr>
        <w:t>dar con</w:t>
      </w:r>
      <w:r w:rsidRPr="00F27EAB">
        <w:rPr>
          <w:szCs w:val="22"/>
        </w:rPr>
        <w:t xml:space="preserve"> las respuestas adecuadas.</w:t>
      </w:r>
    </w:p>
    <w:p w:rsidR="003A2FD1" w:rsidRPr="00F27EAB" w:rsidRDefault="003A2FD1" w:rsidP="003A2FD1">
      <w:pPr>
        <w:ind w:firstLine="567"/>
        <w:rPr>
          <w:szCs w:val="22"/>
        </w:rPr>
      </w:pPr>
    </w:p>
    <w:p w:rsidR="003A2FD1" w:rsidRPr="00F27EAB" w:rsidRDefault="00A7549E" w:rsidP="003A2FD1">
      <w:pPr>
        <w:pStyle w:val="Heading2"/>
      </w:pPr>
      <w:r w:rsidRPr="00F27EAB">
        <w:t>DESCRIPCIÓN DEL PROYECTO</w:t>
      </w:r>
    </w:p>
    <w:p w:rsidR="003A2FD1" w:rsidRPr="00F27EAB" w:rsidRDefault="003A2FD1" w:rsidP="003A2FD1"/>
    <w:p w:rsidR="002C76ED" w:rsidRPr="00F27EAB" w:rsidRDefault="002C76ED" w:rsidP="003A2FD1">
      <w:pPr>
        <w:ind w:firstLine="567"/>
        <w:jc w:val="both"/>
        <w:rPr>
          <w:szCs w:val="22"/>
        </w:rPr>
      </w:pPr>
      <w:r w:rsidRPr="00F27EAB">
        <w:rPr>
          <w:szCs w:val="22"/>
        </w:rPr>
        <w:t>El programa “Fortalecimiento y desarrollo del sector musical en Burkina Faso y en determinados países de África” se estructura en torno a tres ejes principales, a saber:</w:t>
      </w:r>
    </w:p>
    <w:p w:rsidR="003A2FD1" w:rsidRPr="00F27EAB" w:rsidRDefault="003A2FD1" w:rsidP="002C76ED">
      <w:pPr>
        <w:jc w:val="both"/>
        <w:rPr>
          <w:szCs w:val="22"/>
        </w:rPr>
      </w:pPr>
    </w:p>
    <w:p w:rsidR="002C76ED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</w:r>
      <w:r w:rsidR="002C76ED" w:rsidRPr="00F27EAB">
        <w:rPr>
          <w:rFonts w:ascii="Arial" w:hAnsi="Arial" w:cs="Arial"/>
          <w:lang w:val="es-ES"/>
        </w:rPr>
        <w:t>El estudio de la explotación del derecho de autor y los derechos conexos en el marco de la explotación en línea de la música</w:t>
      </w:r>
      <w:r w:rsidR="00AF2B6F" w:rsidRPr="00F27EAB">
        <w:rPr>
          <w:rFonts w:ascii="Arial" w:hAnsi="Arial" w:cs="Arial"/>
          <w:lang w:val="es-ES"/>
        </w:rPr>
        <w:t>,</w:t>
      </w:r>
      <w:r w:rsidR="002C76ED" w:rsidRPr="00F27EAB">
        <w:rPr>
          <w:rFonts w:ascii="Arial" w:hAnsi="Arial" w:cs="Arial"/>
          <w:lang w:val="es-ES"/>
        </w:rPr>
        <w:t xml:space="preserve"> y la determinación de los desafíos jurídicos y económicos en los países beneficiarios del proyecto;</w:t>
      </w:r>
    </w:p>
    <w:p w:rsidR="003A2FD1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</w:p>
    <w:p w:rsidR="002C76ED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</w:r>
      <w:r w:rsidR="002C76ED" w:rsidRPr="00F27EAB">
        <w:rPr>
          <w:rFonts w:ascii="Arial" w:hAnsi="Arial" w:cs="Arial"/>
          <w:lang w:val="es-ES"/>
        </w:rPr>
        <w:t>La f</w:t>
      </w:r>
      <w:r w:rsidRPr="00F27EAB">
        <w:rPr>
          <w:rFonts w:ascii="Arial" w:hAnsi="Arial" w:cs="Arial"/>
          <w:lang w:val="es-ES"/>
        </w:rPr>
        <w:t>orma</w:t>
      </w:r>
      <w:r w:rsidR="002C76ED" w:rsidRPr="00F27EAB">
        <w:rPr>
          <w:rFonts w:ascii="Arial" w:hAnsi="Arial" w:cs="Arial"/>
          <w:lang w:val="es-ES"/>
        </w:rPr>
        <w:t xml:space="preserve">ción de las partes interesadas </w:t>
      </w:r>
      <w:r w:rsidR="00AF2B6F" w:rsidRPr="00F27EAB">
        <w:rPr>
          <w:rFonts w:ascii="Arial" w:hAnsi="Arial" w:cs="Arial"/>
          <w:lang w:val="es-ES"/>
        </w:rPr>
        <w:t>del sector</w:t>
      </w:r>
      <w:r w:rsidR="002C76ED" w:rsidRPr="00F27EAB">
        <w:rPr>
          <w:rFonts w:ascii="Arial" w:hAnsi="Arial" w:cs="Arial"/>
          <w:lang w:val="es-ES"/>
        </w:rPr>
        <w:t xml:space="preserve"> de la música y</w:t>
      </w:r>
      <w:r w:rsidR="00AF2B6F" w:rsidRPr="00F27EAB">
        <w:rPr>
          <w:rFonts w:ascii="Arial" w:hAnsi="Arial" w:cs="Arial"/>
          <w:lang w:val="es-ES"/>
        </w:rPr>
        <w:t xml:space="preserve"> el</w:t>
      </w:r>
      <w:r w:rsidR="002C76ED" w:rsidRPr="00F27EAB">
        <w:rPr>
          <w:rFonts w:ascii="Arial" w:hAnsi="Arial" w:cs="Arial"/>
          <w:lang w:val="es-ES"/>
        </w:rPr>
        <w:t xml:space="preserve"> audiovisual </w:t>
      </w:r>
      <w:r w:rsidR="00AF2B6F" w:rsidRPr="00F27EAB">
        <w:rPr>
          <w:rFonts w:ascii="Arial" w:hAnsi="Arial" w:cs="Arial"/>
          <w:lang w:val="es-ES"/>
        </w:rPr>
        <w:t>en relación con</w:t>
      </w:r>
      <w:r w:rsidR="002C76ED" w:rsidRPr="00F27EAB">
        <w:rPr>
          <w:rFonts w:ascii="Arial" w:hAnsi="Arial" w:cs="Arial"/>
          <w:lang w:val="es-ES"/>
        </w:rPr>
        <w:t xml:space="preserve"> los aspectos contractuales de la cesión de los derechos sobre la música;</w:t>
      </w:r>
    </w:p>
    <w:p w:rsidR="002C76ED" w:rsidRPr="00F27EAB" w:rsidRDefault="002C76ED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</w:p>
    <w:p w:rsidR="002C76ED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</w:r>
      <w:r w:rsidR="002C76ED" w:rsidRPr="00F27EAB">
        <w:rPr>
          <w:rFonts w:ascii="Arial" w:hAnsi="Arial" w:cs="Arial"/>
          <w:lang w:val="es-ES"/>
        </w:rPr>
        <w:t xml:space="preserve">Una formación continuada de los auxiliares de justicia </w:t>
      </w:r>
      <w:r w:rsidR="00AF2B6F" w:rsidRPr="00F27EAB">
        <w:rPr>
          <w:rFonts w:ascii="Arial" w:hAnsi="Arial" w:cs="Arial"/>
          <w:lang w:val="es-ES"/>
        </w:rPr>
        <w:t>relativa a</w:t>
      </w:r>
      <w:r w:rsidR="002C76ED" w:rsidRPr="00F27EAB">
        <w:rPr>
          <w:rFonts w:ascii="Arial" w:hAnsi="Arial" w:cs="Arial"/>
          <w:lang w:val="es-ES"/>
        </w:rPr>
        <w:t xml:space="preserve"> los contratos relevantes en el sector de la música y en el au</w:t>
      </w:r>
      <w:r w:rsidR="00E56809" w:rsidRPr="00F27EAB">
        <w:rPr>
          <w:rFonts w:ascii="Arial" w:hAnsi="Arial" w:cs="Arial"/>
          <w:lang w:val="es-ES"/>
        </w:rPr>
        <w:t>diovisual, así como</w:t>
      </w:r>
      <w:r w:rsidR="002C76ED" w:rsidRPr="00F27EAB">
        <w:rPr>
          <w:rFonts w:ascii="Arial" w:hAnsi="Arial" w:cs="Arial"/>
          <w:lang w:val="es-ES"/>
        </w:rPr>
        <w:t xml:space="preserve"> la </w:t>
      </w:r>
      <w:r w:rsidR="00AF2B6F" w:rsidRPr="00F27EAB">
        <w:rPr>
          <w:rFonts w:ascii="Arial" w:hAnsi="Arial" w:cs="Arial"/>
          <w:lang w:val="es-ES"/>
        </w:rPr>
        <w:t>creación</w:t>
      </w:r>
      <w:r w:rsidR="002C76ED" w:rsidRPr="00F27EAB">
        <w:rPr>
          <w:rFonts w:ascii="Arial" w:hAnsi="Arial" w:cs="Arial"/>
          <w:lang w:val="es-ES"/>
        </w:rPr>
        <w:t xml:space="preserve"> de una herramienta de documentación relativa a la jurisprudencia de referencia en esos sectores;</w:t>
      </w:r>
    </w:p>
    <w:p w:rsidR="003A2FD1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</w:p>
    <w:p w:rsidR="002C76ED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lastRenderedPageBreak/>
        <w:t>-</w:t>
      </w:r>
      <w:r w:rsidRPr="00F27EAB">
        <w:rPr>
          <w:rFonts w:ascii="Arial" w:hAnsi="Arial" w:cs="Arial"/>
          <w:lang w:val="es-ES"/>
        </w:rPr>
        <w:tab/>
      </w:r>
      <w:r w:rsidR="002C76ED" w:rsidRPr="00F27EAB">
        <w:rPr>
          <w:rFonts w:ascii="Arial" w:hAnsi="Arial" w:cs="Arial"/>
          <w:lang w:val="es-ES"/>
        </w:rPr>
        <w:t xml:space="preserve">El fortalecimiento de las capacidades de los titulares de los derechos y de los organismos de gestión colectiva en relación con las técnicas de negociación de los derechos sobre la música </w:t>
      </w:r>
      <w:r w:rsidR="00195CEF" w:rsidRPr="00F27EAB">
        <w:rPr>
          <w:rFonts w:ascii="Arial" w:hAnsi="Arial" w:cs="Arial"/>
          <w:lang w:val="es-ES"/>
        </w:rPr>
        <w:t>en el ámbito audiovisual;</w:t>
      </w:r>
    </w:p>
    <w:p w:rsidR="00195CEF" w:rsidRPr="00F27EAB" w:rsidRDefault="00195CEF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</w:p>
    <w:p w:rsidR="003A2FD1" w:rsidRPr="00F27EAB" w:rsidRDefault="003A2FD1" w:rsidP="00195CEF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</w:r>
      <w:r w:rsidR="00195CEF" w:rsidRPr="00F27EAB">
        <w:rPr>
          <w:rFonts w:ascii="Arial" w:hAnsi="Arial" w:cs="Arial"/>
          <w:lang w:val="es-ES"/>
        </w:rPr>
        <w:t>El fomento del respeto del derecho de autor entre los usuarios mediante la difusión de guías de buenas prácticas entre los autores, los artistas intérpretes, los productores y los organismos de radiodifusión;</w:t>
      </w:r>
    </w:p>
    <w:p w:rsidR="003A2FD1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bookmarkStart w:id="5" w:name="_GoBack"/>
      <w:bookmarkEnd w:id="5"/>
    </w:p>
    <w:p w:rsidR="00682AC9" w:rsidRPr="00F27EAB" w:rsidRDefault="003A2FD1" w:rsidP="00682AC9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</w:r>
      <w:r w:rsidR="004A1A7E" w:rsidRPr="00F27EAB">
        <w:rPr>
          <w:rFonts w:ascii="Arial" w:hAnsi="Arial" w:cs="Arial"/>
          <w:lang w:val="es-ES"/>
        </w:rPr>
        <w:t>Reforzar el cumplimiento</w:t>
      </w:r>
      <w:r w:rsidR="00682AC9" w:rsidRPr="00F27EAB">
        <w:rPr>
          <w:rFonts w:ascii="Arial" w:hAnsi="Arial" w:cs="Arial"/>
          <w:lang w:val="es-ES"/>
        </w:rPr>
        <w:t xml:space="preserve"> de los mandatos relativos al derecho de autor y los derechos conexos </w:t>
      </w:r>
      <w:r w:rsidR="004A1A7E" w:rsidRPr="00F27EAB">
        <w:rPr>
          <w:rFonts w:ascii="Arial" w:hAnsi="Arial" w:cs="Arial"/>
          <w:lang w:val="es-ES"/>
        </w:rPr>
        <w:t>por parte de</w:t>
      </w:r>
      <w:r w:rsidR="00682AC9" w:rsidRPr="00F27EAB">
        <w:rPr>
          <w:rFonts w:ascii="Arial" w:hAnsi="Arial" w:cs="Arial"/>
          <w:lang w:val="es-ES"/>
        </w:rPr>
        <w:t xml:space="preserve"> las autoridades de regulación; y</w:t>
      </w:r>
    </w:p>
    <w:p w:rsidR="00682AC9" w:rsidRPr="00F27EAB" w:rsidRDefault="00682AC9" w:rsidP="00682AC9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</w:p>
    <w:p w:rsidR="00682AC9" w:rsidRPr="00F27EAB" w:rsidRDefault="00682AC9" w:rsidP="00682AC9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  <w:t xml:space="preserve">Elaboración de un módulo sobre música en el marco del proyecto de </w:t>
      </w:r>
      <w:r w:rsidR="00934B57" w:rsidRPr="00F27EAB">
        <w:rPr>
          <w:rFonts w:ascii="Arial" w:hAnsi="Arial" w:cs="Arial"/>
          <w:lang w:val="es-ES"/>
        </w:rPr>
        <w:t xml:space="preserve">los </w:t>
      </w:r>
      <w:r w:rsidRPr="00F27EAB">
        <w:rPr>
          <w:rFonts w:ascii="Arial" w:hAnsi="Arial" w:cs="Arial"/>
          <w:lang w:val="es-ES"/>
        </w:rPr>
        <w:t>cursos a distancia.</w:t>
      </w:r>
    </w:p>
    <w:p w:rsidR="003A2FD1" w:rsidRPr="00F27EAB" w:rsidRDefault="003A2FD1" w:rsidP="00682AC9"/>
    <w:p w:rsidR="003A2FD1" w:rsidRPr="00F27EAB" w:rsidRDefault="003A2FD1" w:rsidP="003A2FD1">
      <w:pPr>
        <w:pStyle w:val="ListParagraph"/>
        <w:spacing w:after="0" w:line="240" w:lineRule="auto"/>
        <w:jc w:val="both"/>
        <w:rPr>
          <w:rFonts w:ascii="Arial" w:hAnsi="Arial" w:cs="Arial"/>
          <w:lang w:val="es-ES"/>
        </w:rPr>
      </w:pPr>
    </w:p>
    <w:p w:rsidR="003A2FD1" w:rsidRPr="00F27EAB" w:rsidRDefault="003A2FD1" w:rsidP="003A2FD1">
      <w:pPr>
        <w:pStyle w:val="Heading2"/>
      </w:pPr>
      <w:r w:rsidRPr="00F27EAB">
        <w:t>OBJETI</w:t>
      </w:r>
      <w:r w:rsidR="00A7549E" w:rsidRPr="00F27EAB">
        <w:t>VOS</w:t>
      </w:r>
    </w:p>
    <w:p w:rsidR="003A2FD1" w:rsidRPr="00F27EAB" w:rsidRDefault="003A2FD1" w:rsidP="003A2FD1"/>
    <w:p w:rsidR="00682AC9" w:rsidRPr="00F27EAB" w:rsidRDefault="003A2FD1" w:rsidP="003A2FD1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Favor</w:t>
      </w:r>
      <w:r w:rsidR="00682AC9" w:rsidRPr="00F27EAB">
        <w:rPr>
          <w:rFonts w:ascii="Arial" w:hAnsi="Arial" w:cs="Arial"/>
          <w:lang w:val="es-ES"/>
        </w:rPr>
        <w:t>ecer el desarrollo de los sectores audiovisual y de la música en los países beneficiarios mediante la pr</w:t>
      </w:r>
      <w:r w:rsidR="004A1A7E" w:rsidRPr="00F27EAB">
        <w:rPr>
          <w:rFonts w:ascii="Arial" w:hAnsi="Arial" w:cs="Arial"/>
          <w:lang w:val="es-ES"/>
        </w:rPr>
        <w:t xml:space="preserve">ofesionalización de los actores </w:t>
      </w:r>
      <w:r w:rsidR="00682AC9" w:rsidRPr="00F27EAB">
        <w:rPr>
          <w:rFonts w:ascii="Arial" w:hAnsi="Arial" w:cs="Arial"/>
          <w:lang w:val="es-ES"/>
        </w:rPr>
        <w:t xml:space="preserve">y la profundización de sus conocimientos sobre el sistema de propiedad intelectual en dichos sectores, con el objetivo de </w:t>
      </w:r>
      <w:r w:rsidR="004A1A7E" w:rsidRPr="00F27EAB">
        <w:rPr>
          <w:rFonts w:ascii="Arial" w:hAnsi="Arial" w:cs="Arial"/>
          <w:lang w:val="es-ES"/>
        </w:rPr>
        <w:t>administrar</w:t>
      </w:r>
      <w:r w:rsidR="00682AC9" w:rsidRPr="00F27EAB">
        <w:rPr>
          <w:rFonts w:ascii="Arial" w:hAnsi="Arial" w:cs="Arial"/>
          <w:lang w:val="es-ES"/>
        </w:rPr>
        <w:t xml:space="preserve"> de manera eficaz los activos de propiedad intelectual en el marco de la elaboración de estrategias y planes de negocio en cada etapa fundamental del proceso de creación.</w:t>
      </w:r>
    </w:p>
    <w:p w:rsidR="003A2FD1" w:rsidRPr="00F27EAB" w:rsidRDefault="003A2FD1" w:rsidP="003A2FD1">
      <w:pPr>
        <w:pStyle w:val="ListParagraph"/>
        <w:spacing w:after="0" w:line="240" w:lineRule="auto"/>
        <w:ind w:left="0"/>
        <w:rPr>
          <w:rFonts w:ascii="Arial" w:hAnsi="Arial" w:cs="Arial"/>
          <w:lang w:val="es-ES"/>
        </w:rPr>
      </w:pPr>
    </w:p>
    <w:p w:rsidR="00682AC9" w:rsidRPr="00F27EAB" w:rsidRDefault="003A2FD1" w:rsidP="003A2FD1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Ap</w:t>
      </w:r>
      <w:r w:rsidR="00682AC9" w:rsidRPr="00F27EAB">
        <w:rPr>
          <w:rFonts w:ascii="Arial" w:hAnsi="Arial" w:cs="Arial"/>
          <w:lang w:val="es-ES"/>
        </w:rPr>
        <w:t>oyar la creación y la distribución de contenidos</w:t>
      </w:r>
      <w:r w:rsidR="00FD31D1" w:rsidRPr="00F27EAB">
        <w:rPr>
          <w:rFonts w:ascii="Arial" w:hAnsi="Arial" w:cs="Arial"/>
          <w:lang w:val="es-ES"/>
        </w:rPr>
        <w:t xml:space="preserve"> locales mediante el fortalecimiento de </w:t>
      </w:r>
      <w:r w:rsidR="004A1A7E" w:rsidRPr="00F27EAB">
        <w:rPr>
          <w:rFonts w:ascii="Arial" w:hAnsi="Arial" w:cs="Arial"/>
          <w:lang w:val="es-ES"/>
        </w:rPr>
        <w:t>capacidades</w:t>
      </w:r>
      <w:r w:rsidR="00FD31D1" w:rsidRPr="00F27EAB">
        <w:rPr>
          <w:rFonts w:ascii="Arial" w:hAnsi="Arial" w:cs="Arial"/>
          <w:lang w:val="es-ES"/>
        </w:rPr>
        <w:t xml:space="preserve"> para permitir a las pequeñas y medianas empresas</w:t>
      </w:r>
      <w:r w:rsidR="004A1A7E" w:rsidRPr="00F27EAB">
        <w:rPr>
          <w:rFonts w:ascii="Arial" w:hAnsi="Arial" w:cs="Arial"/>
          <w:lang w:val="es-ES"/>
        </w:rPr>
        <w:t xml:space="preserve"> </w:t>
      </w:r>
      <w:r w:rsidR="006035B0" w:rsidRPr="00F27EAB">
        <w:rPr>
          <w:rFonts w:ascii="Arial" w:hAnsi="Arial" w:cs="Arial"/>
          <w:lang w:val="es-ES"/>
        </w:rPr>
        <w:t>asegurarse de</w:t>
      </w:r>
      <w:r w:rsidR="004A1A7E" w:rsidRPr="00F27EAB">
        <w:rPr>
          <w:rFonts w:ascii="Arial" w:hAnsi="Arial" w:cs="Arial"/>
          <w:lang w:val="es-ES"/>
        </w:rPr>
        <w:t xml:space="preserve"> </w:t>
      </w:r>
      <w:r w:rsidR="006035B0" w:rsidRPr="00F27EAB">
        <w:rPr>
          <w:rFonts w:ascii="Arial" w:hAnsi="Arial" w:cs="Arial"/>
          <w:lang w:val="es-ES"/>
        </w:rPr>
        <w:t>obtener</w:t>
      </w:r>
      <w:r w:rsidR="004A1A7E" w:rsidRPr="00F27EAB">
        <w:rPr>
          <w:rFonts w:ascii="Arial" w:hAnsi="Arial" w:cs="Arial"/>
          <w:lang w:val="es-ES"/>
        </w:rPr>
        <w:t xml:space="preserve"> </w:t>
      </w:r>
      <w:r w:rsidR="00FD31D1" w:rsidRPr="00F27EAB">
        <w:rPr>
          <w:rFonts w:ascii="Arial" w:hAnsi="Arial" w:cs="Arial"/>
          <w:lang w:val="es-ES"/>
        </w:rPr>
        <w:t>ingresos en los mercados locales e internacionales.</w:t>
      </w:r>
    </w:p>
    <w:p w:rsidR="003A2FD1" w:rsidRPr="00F27EAB" w:rsidRDefault="003A2FD1" w:rsidP="003A2FD1">
      <w:pPr>
        <w:pStyle w:val="ListParagraph"/>
        <w:ind w:left="0"/>
        <w:rPr>
          <w:rFonts w:ascii="Arial" w:hAnsi="Arial" w:cs="Arial"/>
          <w:lang w:val="es-ES"/>
        </w:rPr>
      </w:pPr>
    </w:p>
    <w:p w:rsidR="00FD31D1" w:rsidRPr="00F27EAB" w:rsidRDefault="00FD31D1" w:rsidP="003A2FD1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Incrementar la rentabilidad de las transacciones basadas en el derecho de autor mediante la mejora de la gestión de los activos de propiedad intelectual, los marcos jurídicos y las capacidades de las instituciones, especialmente por medio del desarrollo de la infraestructura.</w:t>
      </w:r>
    </w:p>
    <w:p w:rsidR="003A2FD1" w:rsidRPr="00F27EAB" w:rsidRDefault="003A2FD1" w:rsidP="003A2FD1">
      <w:pPr>
        <w:pStyle w:val="ListParagraph"/>
        <w:spacing w:after="0" w:line="240" w:lineRule="auto"/>
        <w:ind w:left="0"/>
        <w:rPr>
          <w:rFonts w:ascii="Arial" w:hAnsi="Arial" w:cs="Arial"/>
          <w:lang w:val="es-ES"/>
        </w:rPr>
      </w:pPr>
    </w:p>
    <w:p w:rsidR="003A2FD1" w:rsidRPr="00F27EAB" w:rsidRDefault="003A2FD1" w:rsidP="003A2FD1">
      <w:pPr>
        <w:pStyle w:val="ListParagraph"/>
        <w:spacing w:after="0" w:line="240" w:lineRule="auto"/>
        <w:ind w:left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-</w:t>
      </w:r>
      <w:r w:rsidRPr="00F27EAB">
        <w:rPr>
          <w:rFonts w:ascii="Arial" w:hAnsi="Arial" w:cs="Arial"/>
          <w:lang w:val="es-ES"/>
        </w:rPr>
        <w:tab/>
      </w:r>
      <w:r w:rsidR="00FD31D1" w:rsidRPr="00F27EAB">
        <w:rPr>
          <w:rFonts w:ascii="Arial" w:hAnsi="Arial" w:cs="Arial"/>
          <w:lang w:val="es-ES"/>
        </w:rPr>
        <w:t xml:space="preserve">Garantizar </w:t>
      </w:r>
      <w:r w:rsidR="00934B57" w:rsidRPr="00F27EAB">
        <w:rPr>
          <w:rFonts w:ascii="Arial" w:hAnsi="Arial" w:cs="Arial"/>
          <w:lang w:val="es-ES"/>
        </w:rPr>
        <w:t xml:space="preserve">que se fomenta </w:t>
      </w:r>
      <w:r w:rsidR="006035B0" w:rsidRPr="00F27EAB">
        <w:rPr>
          <w:rFonts w:ascii="Arial" w:hAnsi="Arial" w:cs="Arial"/>
          <w:lang w:val="es-ES"/>
        </w:rPr>
        <w:t>e</w:t>
      </w:r>
      <w:r w:rsidR="00FD31D1" w:rsidRPr="00F27EAB">
        <w:rPr>
          <w:rFonts w:ascii="Arial" w:hAnsi="Arial" w:cs="Arial"/>
          <w:lang w:val="es-ES"/>
        </w:rPr>
        <w:t>l respeto del derecho de autor.</w:t>
      </w:r>
    </w:p>
    <w:p w:rsidR="003A2FD1" w:rsidRPr="00F27EAB" w:rsidRDefault="003A2FD1" w:rsidP="003A2FD1">
      <w:pPr>
        <w:pStyle w:val="ListParagraph"/>
        <w:spacing w:after="0" w:line="240" w:lineRule="auto"/>
        <w:ind w:left="0"/>
        <w:rPr>
          <w:rFonts w:ascii="Arial" w:hAnsi="Arial" w:cs="Arial"/>
          <w:lang w:val="es-ES"/>
        </w:rPr>
      </w:pPr>
    </w:p>
    <w:p w:rsidR="003A2FD1" w:rsidRPr="00F27EAB" w:rsidRDefault="00A7549E" w:rsidP="003A2FD1">
      <w:pPr>
        <w:pStyle w:val="Heading2"/>
      </w:pPr>
      <w:r w:rsidRPr="00F27EAB">
        <w:t>Estrategia de ejecución</w:t>
      </w:r>
    </w:p>
    <w:p w:rsidR="003A2FD1" w:rsidRPr="00F27EAB" w:rsidRDefault="003A2FD1" w:rsidP="003A2FD1"/>
    <w:p w:rsidR="007C2BEB" w:rsidRPr="00F27EAB" w:rsidRDefault="006035B0" w:rsidP="003A2FD1">
      <w:pPr>
        <w:ind w:firstLine="567"/>
        <w:rPr>
          <w:szCs w:val="22"/>
        </w:rPr>
      </w:pPr>
      <w:r w:rsidRPr="00F27EAB">
        <w:rPr>
          <w:szCs w:val="22"/>
        </w:rPr>
        <w:t>El enfoque que se adopta para llevar a cabo el proyecto se centra en adaptar la ejecución</w:t>
      </w:r>
      <w:r w:rsidR="007C2BEB" w:rsidRPr="00F27EAB">
        <w:rPr>
          <w:szCs w:val="22"/>
        </w:rPr>
        <w:t xml:space="preserve"> a cada país beneficiario</w:t>
      </w:r>
      <w:r w:rsidRPr="00F27EAB">
        <w:rPr>
          <w:szCs w:val="22"/>
        </w:rPr>
        <w:t>,</w:t>
      </w:r>
      <w:r w:rsidR="007C2BEB" w:rsidRPr="00F27EAB">
        <w:rPr>
          <w:szCs w:val="22"/>
        </w:rPr>
        <w:t xml:space="preserve"> con el objetivo </w:t>
      </w:r>
      <w:r w:rsidR="003C30AD" w:rsidRPr="00F27EAB">
        <w:rPr>
          <w:szCs w:val="22"/>
        </w:rPr>
        <w:t xml:space="preserve">de ofrecerle un apoyo a medida y de </w:t>
      </w:r>
      <w:r w:rsidRPr="00F27EAB">
        <w:rPr>
          <w:szCs w:val="22"/>
        </w:rPr>
        <w:t>impulsar</w:t>
      </w:r>
      <w:r w:rsidR="003C30AD" w:rsidRPr="00F27EAB">
        <w:rPr>
          <w:szCs w:val="22"/>
        </w:rPr>
        <w:t xml:space="preserve"> la participación de los diferentes países a escala regional a fin de favorecer el intercambio eficaz de información sobre </w:t>
      </w:r>
      <w:r w:rsidR="00934B57" w:rsidRPr="00F27EAB">
        <w:rPr>
          <w:szCs w:val="22"/>
        </w:rPr>
        <w:t>sus</w:t>
      </w:r>
      <w:r w:rsidR="003C30AD" w:rsidRPr="00F27EAB">
        <w:rPr>
          <w:szCs w:val="22"/>
        </w:rPr>
        <w:t xml:space="preserve"> experiencias y sinergias.</w:t>
      </w:r>
    </w:p>
    <w:p w:rsidR="003A2FD1" w:rsidRPr="00F27EAB" w:rsidRDefault="003A2FD1" w:rsidP="003A2FD1">
      <w:pPr>
        <w:ind w:firstLine="708"/>
        <w:rPr>
          <w:szCs w:val="22"/>
        </w:rPr>
      </w:pPr>
      <w:r w:rsidRPr="00F27EAB">
        <w:rPr>
          <w:szCs w:val="22"/>
        </w:rPr>
        <w:t xml:space="preserve"> </w:t>
      </w:r>
    </w:p>
    <w:p w:rsidR="003C30AD" w:rsidRPr="00F27EAB" w:rsidRDefault="003A2FD1" w:rsidP="003A2FD1">
      <w:pPr>
        <w:ind w:firstLine="567"/>
        <w:rPr>
          <w:szCs w:val="22"/>
        </w:rPr>
      </w:pPr>
      <w:r w:rsidRPr="00F27EAB">
        <w:rPr>
          <w:szCs w:val="22"/>
        </w:rPr>
        <w:t>L</w:t>
      </w:r>
      <w:r w:rsidR="003C30AD" w:rsidRPr="00F27EAB">
        <w:rPr>
          <w:szCs w:val="22"/>
        </w:rPr>
        <w:t>os beneficiarios principales del proyecto serán los siguientes:</w:t>
      </w:r>
    </w:p>
    <w:p w:rsidR="003A2FD1" w:rsidRPr="00F27EAB" w:rsidRDefault="003A2FD1" w:rsidP="003A2FD1">
      <w:pPr>
        <w:rPr>
          <w:szCs w:val="22"/>
        </w:rPr>
      </w:pPr>
    </w:p>
    <w:p w:rsidR="003C30AD" w:rsidRPr="00F27EAB" w:rsidRDefault="003C30AD" w:rsidP="003A2FD1">
      <w:pPr>
        <w:pStyle w:val="ListParagraph"/>
        <w:numPr>
          <w:ilvl w:val="0"/>
          <w:numId w:val="8"/>
        </w:numPr>
        <w:spacing w:after="0" w:line="240" w:lineRule="auto"/>
        <w:ind w:left="567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lo</w:t>
      </w:r>
      <w:r w:rsidR="003A2FD1" w:rsidRPr="00F27EAB">
        <w:rPr>
          <w:rFonts w:ascii="Arial" w:hAnsi="Arial" w:cs="Arial"/>
          <w:lang w:val="es-ES"/>
        </w:rPr>
        <w:t>s titula</w:t>
      </w:r>
      <w:r w:rsidRPr="00F27EAB">
        <w:rPr>
          <w:rFonts w:ascii="Arial" w:hAnsi="Arial" w:cs="Arial"/>
          <w:lang w:val="es-ES"/>
        </w:rPr>
        <w:t>res de los derechos, en particular los productores de música, los autores y compositores de música, los artistas intérpretes o</w:t>
      </w:r>
      <w:r w:rsidR="006035B0" w:rsidRPr="00F27EAB">
        <w:rPr>
          <w:rFonts w:ascii="Arial" w:hAnsi="Arial" w:cs="Arial"/>
          <w:lang w:val="es-ES"/>
        </w:rPr>
        <w:t xml:space="preserve"> ejecutantes</w:t>
      </w:r>
      <w:r w:rsidRPr="00F27EAB">
        <w:rPr>
          <w:rFonts w:ascii="Arial" w:hAnsi="Arial" w:cs="Arial"/>
          <w:lang w:val="es-ES"/>
        </w:rPr>
        <w:t>;</w:t>
      </w:r>
    </w:p>
    <w:p w:rsidR="003C30AD" w:rsidRPr="00F27EAB" w:rsidRDefault="003C30AD" w:rsidP="003A2FD1">
      <w:pPr>
        <w:pStyle w:val="ListParagraph"/>
        <w:numPr>
          <w:ilvl w:val="0"/>
          <w:numId w:val="8"/>
        </w:numPr>
        <w:spacing w:after="0" w:line="240" w:lineRule="auto"/>
        <w:ind w:left="567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las empresas de producción y distribución;</w:t>
      </w:r>
    </w:p>
    <w:p w:rsidR="003C30AD" w:rsidRPr="00F27EAB" w:rsidRDefault="003C30AD" w:rsidP="003A2FD1">
      <w:pPr>
        <w:pStyle w:val="ListParagraph"/>
        <w:numPr>
          <w:ilvl w:val="0"/>
          <w:numId w:val="8"/>
        </w:numPr>
        <w:spacing w:after="0" w:line="240" w:lineRule="auto"/>
        <w:ind w:left="567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 xml:space="preserve">las instituciones bancarias y las empresas de </w:t>
      </w:r>
      <w:proofErr w:type="spellStart"/>
      <w:r w:rsidRPr="00F27EAB">
        <w:rPr>
          <w:rFonts w:ascii="Arial" w:hAnsi="Arial" w:cs="Arial"/>
          <w:lang w:val="es-ES"/>
        </w:rPr>
        <w:t>microfinanciación</w:t>
      </w:r>
      <w:proofErr w:type="spellEnd"/>
      <w:r w:rsidR="00F21936" w:rsidRPr="00F27EAB">
        <w:rPr>
          <w:rFonts w:ascii="Arial" w:hAnsi="Arial" w:cs="Arial"/>
          <w:lang w:val="es-ES"/>
        </w:rPr>
        <w:t>;</w:t>
      </w:r>
    </w:p>
    <w:p w:rsidR="00F21936" w:rsidRPr="00F27EAB" w:rsidRDefault="00F21936" w:rsidP="003A2FD1">
      <w:pPr>
        <w:pStyle w:val="ListParagraph"/>
        <w:numPr>
          <w:ilvl w:val="0"/>
          <w:numId w:val="8"/>
        </w:numPr>
        <w:spacing w:after="0" w:line="240" w:lineRule="auto"/>
        <w:ind w:left="567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los auxiliares de justicia;</w:t>
      </w:r>
    </w:p>
    <w:p w:rsidR="00F21936" w:rsidRPr="00F27EAB" w:rsidRDefault="00F21936" w:rsidP="003A2FD1">
      <w:pPr>
        <w:pStyle w:val="ListParagraph"/>
        <w:numPr>
          <w:ilvl w:val="0"/>
          <w:numId w:val="8"/>
        </w:numPr>
        <w:spacing w:after="0" w:line="240" w:lineRule="auto"/>
        <w:ind w:left="567" w:firstLine="0"/>
        <w:rPr>
          <w:rFonts w:ascii="Arial" w:hAnsi="Arial" w:cs="Arial"/>
          <w:lang w:val="es-ES"/>
        </w:rPr>
      </w:pPr>
      <w:r w:rsidRPr="00F27EAB">
        <w:rPr>
          <w:rFonts w:ascii="Arial" w:hAnsi="Arial" w:cs="Arial"/>
          <w:lang w:val="es-ES"/>
        </w:rPr>
        <w:t>los organismos de gestión colectiva.</w:t>
      </w:r>
    </w:p>
    <w:p w:rsidR="003A2FD1" w:rsidRPr="00F27EAB" w:rsidRDefault="003A2FD1" w:rsidP="003A2FD1">
      <w:pPr>
        <w:pStyle w:val="ListParagraph"/>
        <w:spacing w:after="0" w:line="240" w:lineRule="auto"/>
        <w:ind w:left="567"/>
        <w:rPr>
          <w:rFonts w:ascii="Arial" w:hAnsi="Arial" w:cs="Arial"/>
          <w:lang w:val="es-ES"/>
        </w:rPr>
      </w:pPr>
    </w:p>
    <w:p w:rsidR="00F21936" w:rsidRPr="00F27EAB" w:rsidRDefault="003A2FD1" w:rsidP="00CB56C5">
      <w:pPr>
        <w:keepNext/>
        <w:keepLines/>
        <w:ind w:firstLine="567"/>
        <w:rPr>
          <w:szCs w:val="22"/>
        </w:rPr>
      </w:pPr>
      <w:r w:rsidRPr="00F27EAB">
        <w:rPr>
          <w:szCs w:val="22"/>
        </w:rPr>
        <w:lastRenderedPageBreak/>
        <w:t>L</w:t>
      </w:r>
      <w:r w:rsidR="00F21936" w:rsidRPr="00F27EAB">
        <w:rPr>
          <w:szCs w:val="22"/>
        </w:rPr>
        <w:t>a ejecución del proyecto se basará en una asociación entre el sector público y el privado en la que participarán las administraciones nacionales de los países beneficiarios, los organismos pertinentes del sector privado, organizaciones internacionales y consultores externos africanos e internacionales.</w:t>
      </w:r>
    </w:p>
    <w:p w:rsidR="00F21936" w:rsidRPr="00F27EAB" w:rsidRDefault="00F21936" w:rsidP="003A2FD1">
      <w:pPr>
        <w:ind w:firstLine="567"/>
        <w:rPr>
          <w:szCs w:val="22"/>
        </w:rPr>
      </w:pPr>
    </w:p>
    <w:p w:rsidR="003A2FD1" w:rsidRPr="00F27EAB" w:rsidRDefault="003A2FD1" w:rsidP="003A2FD1">
      <w:pPr>
        <w:ind w:firstLine="567"/>
        <w:rPr>
          <w:szCs w:val="22"/>
        </w:rPr>
      </w:pPr>
    </w:p>
    <w:p w:rsidR="003A2FD1" w:rsidRPr="00F27EAB" w:rsidRDefault="00A7549E" w:rsidP="003A2FD1">
      <w:pPr>
        <w:ind w:firstLine="567"/>
        <w:rPr>
          <w:szCs w:val="22"/>
        </w:rPr>
      </w:pPr>
      <w:r w:rsidRPr="00F27EAB">
        <w:rPr>
          <w:szCs w:val="22"/>
        </w:rPr>
        <w:t>Duración</w:t>
      </w:r>
      <w:r w:rsidR="003A2FD1" w:rsidRPr="00F27EAB">
        <w:rPr>
          <w:szCs w:val="22"/>
        </w:rPr>
        <w:t xml:space="preserve">: 12 </w:t>
      </w:r>
      <w:r w:rsidRPr="00F27EAB">
        <w:rPr>
          <w:szCs w:val="22"/>
        </w:rPr>
        <w:t>meses</w:t>
      </w:r>
    </w:p>
    <w:p w:rsidR="003A2FD1" w:rsidRPr="00F27EAB" w:rsidRDefault="003A2FD1" w:rsidP="003A2FD1">
      <w:pPr>
        <w:ind w:firstLine="567"/>
        <w:jc w:val="both"/>
        <w:rPr>
          <w:szCs w:val="22"/>
        </w:rPr>
      </w:pPr>
    </w:p>
    <w:p w:rsidR="003A2FD1" w:rsidRPr="00F27EAB" w:rsidRDefault="003A2FD1" w:rsidP="003A2FD1">
      <w:pPr>
        <w:jc w:val="both"/>
        <w:rPr>
          <w:szCs w:val="22"/>
        </w:rPr>
      </w:pPr>
    </w:p>
    <w:p w:rsidR="003A2FD1" w:rsidRPr="00F27EAB" w:rsidRDefault="003A2FD1" w:rsidP="003A2FD1">
      <w:pPr>
        <w:jc w:val="both"/>
        <w:rPr>
          <w:szCs w:val="22"/>
        </w:rPr>
      </w:pPr>
    </w:p>
    <w:p w:rsidR="003A2FD1" w:rsidRPr="00F27EAB" w:rsidRDefault="003A2FD1" w:rsidP="003A2FD1">
      <w:pPr>
        <w:pStyle w:val="Endofdocument-Annex"/>
        <w:rPr>
          <w:szCs w:val="22"/>
          <w:lang w:val="es-ES"/>
        </w:rPr>
      </w:pPr>
      <w:r w:rsidRPr="00F27EAB">
        <w:rPr>
          <w:lang w:val="es-ES"/>
        </w:rPr>
        <w:t>[</w:t>
      </w:r>
      <w:r w:rsidR="00A7549E" w:rsidRPr="00F27EAB">
        <w:rPr>
          <w:lang w:val="es-ES"/>
        </w:rPr>
        <w:t xml:space="preserve">Fin del </w:t>
      </w:r>
      <w:r w:rsidR="00F30F70" w:rsidRPr="00F27EAB">
        <w:rPr>
          <w:lang w:val="es-ES"/>
        </w:rPr>
        <w:t xml:space="preserve">Anexo </w:t>
      </w:r>
      <w:r w:rsidR="00A7549E" w:rsidRPr="00F27EAB">
        <w:rPr>
          <w:lang w:val="es-ES"/>
        </w:rPr>
        <w:t>y del documento</w:t>
      </w:r>
      <w:r w:rsidRPr="00F27EAB">
        <w:rPr>
          <w:lang w:val="es-ES"/>
        </w:rPr>
        <w:t>]</w:t>
      </w:r>
    </w:p>
    <w:p w:rsidR="00152CEA" w:rsidRPr="00F27EAB" w:rsidRDefault="00152CEA" w:rsidP="003A2FD1"/>
    <w:sectPr w:rsidR="00152CEA" w:rsidRPr="00F27EAB" w:rsidSect="003A2FD1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2A" w:rsidRDefault="00E3452A">
      <w:r>
        <w:separator/>
      </w:r>
    </w:p>
  </w:endnote>
  <w:endnote w:type="continuationSeparator" w:id="0">
    <w:p w:rsidR="00E3452A" w:rsidRPr="009D30E6" w:rsidRDefault="00E3452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3452A" w:rsidRPr="007E663E" w:rsidRDefault="00E3452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3452A" w:rsidRPr="007E663E" w:rsidRDefault="00E3452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2A" w:rsidRDefault="00E3452A">
      <w:r>
        <w:separator/>
      </w:r>
    </w:p>
  </w:footnote>
  <w:footnote w:type="continuationSeparator" w:id="0">
    <w:p w:rsidR="00E3452A" w:rsidRPr="009D30E6" w:rsidRDefault="00E3452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3452A" w:rsidRPr="007E663E" w:rsidRDefault="00E3452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3452A" w:rsidRPr="007E663E" w:rsidRDefault="00E3452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D1" w:rsidRDefault="003A2FD1" w:rsidP="00477D6B">
    <w:pPr>
      <w:jc w:val="right"/>
    </w:pPr>
    <w:r>
      <w:t>CDIP/22/12</w:t>
    </w:r>
  </w:p>
  <w:p w:rsidR="003A2FD1" w:rsidRDefault="00934B57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2FD1" w:rsidRDefault="003A2FD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96681" w:rsidP="00477D6B">
    <w:pPr>
      <w:jc w:val="right"/>
    </w:pPr>
    <w:bookmarkStart w:id="6" w:name="Code2"/>
    <w:bookmarkEnd w:id="6"/>
    <w:r>
      <w:t>CDIP/22/12</w:t>
    </w:r>
  </w:p>
  <w:p w:rsidR="00AE7F20" w:rsidRDefault="003A2FD1" w:rsidP="00477D6B">
    <w:pPr>
      <w:jc w:val="right"/>
    </w:pPr>
    <w:r>
      <w:t xml:space="preserve">Anexo, </w:t>
    </w:r>
    <w:r w:rsidR="00AE7F20">
      <w:t xml:space="preserve">página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F27EAB">
      <w:rPr>
        <w:noProof/>
      </w:rPr>
      <w:t>3</w:t>
    </w:r>
    <w:r w:rsidR="00AE7F20">
      <w:fldChar w:fldCharType="end"/>
    </w:r>
  </w:p>
  <w:p w:rsidR="00AE7F20" w:rsidRDefault="00AE7F2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D1" w:rsidRDefault="003A2FD1" w:rsidP="003A2FD1">
    <w:pPr>
      <w:pStyle w:val="Header"/>
      <w:jc w:val="right"/>
    </w:pPr>
    <w:r>
      <w:t>CDIP/22/12</w:t>
    </w:r>
  </w:p>
  <w:p w:rsidR="003A2FD1" w:rsidRDefault="003A2FD1" w:rsidP="003A2FD1">
    <w:pPr>
      <w:pStyle w:val="Header"/>
      <w:jc w:val="right"/>
    </w:pPr>
    <w:r>
      <w:t>ANEXO</w:t>
    </w:r>
  </w:p>
  <w:p w:rsidR="003A2FD1" w:rsidRDefault="003A2FD1" w:rsidP="003A2FD1">
    <w:pPr>
      <w:pStyle w:val="Header"/>
      <w:jc w:val="right"/>
    </w:pPr>
  </w:p>
  <w:p w:rsidR="003A2FD1" w:rsidRDefault="003A2FD1" w:rsidP="003A2F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0550A4"/>
    <w:multiLevelType w:val="hybridMultilevel"/>
    <w:tmpl w:val="C876F90A"/>
    <w:lvl w:ilvl="0" w:tplc="A3821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80207F"/>
    <w:multiLevelType w:val="hybridMultilevel"/>
    <w:tmpl w:val="AEFC659A"/>
    <w:lvl w:ilvl="0" w:tplc="BB7C29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E616C"/>
    <w:multiLevelType w:val="hybridMultilevel"/>
    <w:tmpl w:val="E5163D10"/>
    <w:lvl w:ilvl="0" w:tplc="AFBA195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E281E60"/>
    <w:multiLevelType w:val="hybridMultilevel"/>
    <w:tmpl w:val="1A162514"/>
    <w:lvl w:ilvl="0" w:tplc="A3821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81"/>
    <w:rsid w:val="00010686"/>
    <w:rsid w:val="00052915"/>
    <w:rsid w:val="000626D0"/>
    <w:rsid w:val="000E3BB3"/>
    <w:rsid w:val="000F5E56"/>
    <w:rsid w:val="001362EE"/>
    <w:rsid w:val="00152CEA"/>
    <w:rsid w:val="001832A6"/>
    <w:rsid w:val="00195CEF"/>
    <w:rsid w:val="00196681"/>
    <w:rsid w:val="001D130A"/>
    <w:rsid w:val="001E19BD"/>
    <w:rsid w:val="002634C4"/>
    <w:rsid w:val="002B773B"/>
    <w:rsid w:val="002C76ED"/>
    <w:rsid w:val="002E0F47"/>
    <w:rsid w:val="002F4E68"/>
    <w:rsid w:val="00354647"/>
    <w:rsid w:val="00377273"/>
    <w:rsid w:val="003845C1"/>
    <w:rsid w:val="00387287"/>
    <w:rsid w:val="003A2FD1"/>
    <w:rsid w:val="003C30AD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1A7E"/>
    <w:rsid w:val="004A6C37"/>
    <w:rsid w:val="004E297D"/>
    <w:rsid w:val="004E3172"/>
    <w:rsid w:val="00531B02"/>
    <w:rsid w:val="005332F0"/>
    <w:rsid w:val="0055013B"/>
    <w:rsid w:val="00571B99"/>
    <w:rsid w:val="00590813"/>
    <w:rsid w:val="005E20EF"/>
    <w:rsid w:val="006035B0"/>
    <w:rsid w:val="00605827"/>
    <w:rsid w:val="00627716"/>
    <w:rsid w:val="0066508F"/>
    <w:rsid w:val="00675021"/>
    <w:rsid w:val="00682AC9"/>
    <w:rsid w:val="00694B09"/>
    <w:rsid w:val="006A06C6"/>
    <w:rsid w:val="006F17EB"/>
    <w:rsid w:val="006F2626"/>
    <w:rsid w:val="006F4EC2"/>
    <w:rsid w:val="007047D0"/>
    <w:rsid w:val="007224C8"/>
    <w:rsid w:val="0073460A"/>
    <w:rsid w:val="00794BE2"/>
    <w:rsid w:val="007A5581"/>
    <w:rsid w:val="007B3774"/>
    <w:rsid w:val="007B71FE"/>
    <w:rsid w:val="007C2BEB"/>
    <w:rsid w:val="007D781E"/>
    <w:rsid w:val="007E663E"/>
    <w:rsid w:val="00815082"/>
    <w:rsid w:val="0088395E"/>
    <w:rsid w:val="008B2CC1"/>
    <w:rsid w:val="008E6BD6"/>
    <w:rsid w:val="009061BC"/>
    <w:rsid w:val="0090731E"/>
    <w:rsid w:val="00934B57"/>
    <w:rsid w:val="0096247A"/>
    <w:rsid w:val="00966A22"/>
    <w:rsid w:val="00972F03"/>
    <w:rsid w:val="009A0C8B"/>
    <w:rsid w:val="009B6241"/>
    <w:rsid w:val="00A16FC0"/>
    <w:rsid w:val="00A32C9E"/>
    <w:rsid w:val="00A7549E"/>
    <w:rsid w:val="00AB613D"/>
    <w:rsid w:val="00AE7F20"/>
    <w:rsid w:val="00AF2B6F"/>
    <w:rsid w:val="00B65A0A"/>
    <w:rsid w:val="00B67CDC"/>
    <w:rsid w:val="00B72D36"/>
    <w:rsid w:val="00B74E06"/>
    <w:rsid w:val="00B92016"/>
    <w:rsid w:val="00BC4164"/>
    <w:rsid w:val="00BD2DCC"/>
    <w:rsid w:val="00BF5C99"/>
    <w:rsid w:val="00C90559"/>
    <w:rsid w:val="00CA2251"/>
    <w:rsid w:val="00CB56C5"/>
    <w:rsid w:val="00CC3A13"/>
    <w:rsid w:val="00D56C7C"/>
    <w:rsid w:val="00D71B4D"/>
    <w:rsid w:val="00D90289"/>
    <w:rsid w:val="00D93D55"/>
    <w:rsid w:val="00DC4C60"/>
    <w:rsid w:val="00E0079A"/>
    <w:rsid w:val="00E3452A"/>
    <w:rsid w:val="00E444DA"/>
    <w:rsid w:val="00E45C84"/>
    <w:rsid w:val="00E504E5"/>
    <w:rsid w:val="00E56809"/>
    <w:rsid w:val="00E92373"/>
    <w:rsid w:val="00EB7A3E"/>
    <w:rsid w:val="00EC401A"/>
    <w:rsid w:val="00EE230B"/>
    <w:rsid w:val="00EF530A"/>
    <w:rsid w:val="00EF6622"/>
    <w:rsid w:val="00EF78A9"/>
    <w:rsid w:val="00F21936"/>
    <w:rsid w:val="00F27EAB"/>
    <w:rsid w:val="00F30F70"/>
    <w:rsid w:val="00F55408"/>
    <w:rsid w:val="00F66152"/>
    <w:rsid w:val="00F80845"/>
    <w:rsid w:val="00F84474"/>
    <w:rsid w:val="00FA0F0D"/>
    <w:rsid w:val="00FD31D1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3A2FD1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3A2FD1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A2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A754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549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549E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7549E"/>
    <w:rPr>
      <w:rFonts w:ascii="Arial" w:eastAsia="SimSun" w:hAnsi="Arial" w:cs="Arial"/>
      <w:b/>
      <w:bCs/>
      <w:sz w:val="18"/>
      <w:lang w:val="es-ES" w:eastAsia="zh-CN"/>
    </w:rPr>
  </w:style>
  <w:style w:type="character" w:styleId="Hyperlink">
    <w:name w:val="Hyperlink"/>
    <w:basedOn w:val="DefaultParagraphFont"/>
    <w:unhideWhenUsed/>
    <w:rsid w:val="00A75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3A2FD1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3A2FD1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A2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A754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549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549E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7549E"/>
    <w:rPr>
      <w:rFonts w:ascii="Arial" w:eastAsia="SimSun" w:hAnsi="Arial" w:cs="Arial"/>
      <w:b/>
      <w:bCs/>
      <w:sz w:val="18"/>
      <w:lang w:val="es-ES" w:eastAsia="zh-CN"/>
    </w:rPr>
  </w:style>
  <w:style w:type="character" w:styleId="Hyperlink">
    <w:name w:val="Hyperlink"/>
    <w:basedOn w:val="DefaultParagraphFont"/>
    <w:unhideWhenUsed/>
    <w:rsid w:val="00A75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1048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CDIP/22/</vt:lpstr>
      <vt:lpstr>CDIP/21/</vt:lpstr>
    </vt:vector>
  </TitlesOfParts>
  <Company>WIPO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</dc:title>
  <dc:creator>CEVALLOS DUQUE Nilo</dc:creator>
  <cp:lastModifiedBy>HALLER Mario</cp:lastModifiedBy>
  <cp:revision>5</cp:revision>
  <dcterms:created xsi:type="dcterms:W3CDTF">2018-10-10T08:41:00Z</dcterms:created>
  <dcterms:modified xsi:type="dcterms:W3CDTF">2018-10-10T10:06:00Z</dcterms:modified>
</cp:coreProperties>
</file>