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504E5" w:rsidRPr="008B2CC1" w14:paraId="0606C826" w14:textId="77777777" w:rsidTr="0088395E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14:paraId="1AF935B0" w14:textId="77777777" w:rsidR="00E504E5" w:rsidRPr="00D946C0" w:rsidRDefault="00E504E5" w:rsidP="00AB613D">
            <w:pPr>
              <w:rPr>
                <w:lang w:val="es-ES_tradnl"/>
              </w:rPr>
            </w:pP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658D51A4" w14:textId="77777777" w:rsidR="00E504E5" w:rsidRPr="008B2CC1" w:rsidRDefault="00EE230B" w:rsidP="00AB613D">
            <w:r>
              <w:rPr>
                <w:noProof/>
                <w:lang w:val="en-US" w:eastAsia="en-US"/>
              </w:rPr>
              <w:drawing>
                <wp:inline distT="0" distB="0" distL="0" distR="0" wp14:anchorId="1DDEE32E" wp14:editId="0ABE1A21">
                  <wp:extent cx="1858645" cy="1326515"/>
                  <wp:effectExtent l="0" t="0" r="0" b="0"/>
                  <wp:docPr id="1" name="Picture 1" descr="WIPO-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981DCF6" w14:textId="77777777" w:rsidR="00E504E5" w:rsidRPr="008B2CC1" w:rsidRDefault="00E504E5" w:rsidP="00AB613D">
            <w:pPr>
              <w:jc w:val="right"/>
            </w:pPr>
            <w:r>
              <w:rPr>
                <w:b/>
                <w:sz w:val="40"/>
                <w:szCs w:val="40"/>
              </w:rPr>
              <w:t>S</w:t>
            </w:r>
          </w:p>
        </w:tc>
      </w:tr>
      <w:tr w:rsidR="008B2CC1" w:rsidRPr="001832A6" w14:paraId="22ADBE96" w14:textId="77777777" w:rsidTr="00EF78A9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14:paraId="4D391A2B" w14:textId="77777777" w:rsidR="008B2CC1" w:rsidRPr="0090731E" w:rsidRDefault="007B3774" w:rsidP="0096247A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CDIP/20</w:t>
            </w:r>
            <w:r w:rsidR="0096247A">
              <w:rPr>
                <w:rFonts w:ascii="Arial Black" w:hAnsi="Arial Black"/>
                <w:caps/>
                <w:sz w:val="15"/>
              </w:rPr>
              <w:t>/</w:t>
            </w:r>
            <w:bookmarkStart w:id="0" w:name="Code"/>
            <w:bookmarkEnd w:id="0"/>
            <w:r w:rsidR="00715087">
              <w:rPr>
                <w:rFonts w:ascii="Arial Black" w:hAnsi="Arial Black"/>
                <w:caps/>
                <w:sz w:val="15"/>
              </w:rPr>
              <w:t>6</w:t>
            </w:r>
          </w:p>
        </w:tc>
      </w:tr>
      <w:tr w:rsidR="008B2CC1" w:rsidRPr="001832A6" w14:paraId="7448A0E1" w14:textId="77777777" w:rsidTr="00AB613D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14:paraId="7E754798" w14:textId="77777777" w:rsidR="008B2CC1" w:rsidRPr="0090731E" w:rsidRDefault="008B2CC1" w:rsidP="0046793F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90731E">
              <w:rPr>
                <w:rFonts w:ascii="Arial Black" w:hAnsi="Arial Black"/>
                <w:caps/>
                <w:sz w:val="15"/>
              </w:rPr>
              <w:t xml:space="preserve">ORIGINAL: </w:t>
            </w:r>
            <w:bookmarkStart w:id="1" w:name="Original"/>
            <w:bookmarkEnd w:id="1"/>
            <w:r w:rsidR="00715087">
              <w:rPr>
                <w:rFonts w:ascii="Arial Black" w:hAnsi="Arial Black"/>
                <w:caps/>
                <w:sz w:val="15"/>
              </w:rPr>
              <w:t xml:space="preserve"> INGLÉS</w:t>
            </w:r>
          </w:p>
        </w:tc>
      </w:tr>
      <w:tr w:rsidR="008B2CC1" w:rsidRPr="001832A6" w14:paraId="349314A5" w14:textId="77777777" w:rsidTr="00AB613D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14:paraId="2150D1F3" w14:textId="77777777" w:rsidR="008B2CC1" w:rsidRPr="0090731E" w:rsidRDefault="00675021" w:rsidP="0046793F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>fecha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: </w:t>
            </w:r>
            <w:bookmarkStart w:id="2" w:name="Date"/>
            <w:bookmarkEnd w:id="2"/>
            <w:r w:rsidR="00715087">
              <w:rPr>
                <w:rFonts w:ascii="Arial Black" w:hAnsi="Arial Black"/>
                <w:caps/>
                <w:sz w:val="15"/>
              </w:rPr>
              <w:t xml:space="preserve"> 12 DE OCTUBRE DE 2017</w:t>
            </w:r>
          </w:p>
        </w:tc>
      </w:tr>
    </w:tbl>
    <w:p w14:paraId="098BCEB8" w14:textId="77777777" w:rsidR="008B2CC1" w:rsidRPr="008B2CC1" w:rsidRDefault="008B2CC1" w:rsidP="008B2CC1"/>
    <w:p w14:paraId="538614FA" w14:textId="77777777" w:rsidR="008B2CC1" w:rsidRPr="008B2CC1" w:rsidRDefault="008B2CC1" w:rsidP="008B2CC1"/>
    <w:p w14:paraId="59DF9422" w14:textId="77777777" w:rsidR="008B2CC1" w:rsidRPr="008B2CC1" w:rsidRDefault="008B2CC1" w:rsidP="008B2CC1"/>
    <w:p w14:paraId="7142C9F8" w14:textId="77777777" w:rsidR="008B2CC1" w:rsidRPr="008B2CC1" w:rsidRDefault="008B2CC1" w:rsidP="008B2CC1"/>
    <w:p w14:paraId="2A4B2555" w14:textId="77777777" w:rsidR="008B2CC1" w:rsidRPr="008B2CC1" w:rsidRDefault="008B2CC1" w:rsidP="008B2CC1"/>
    <w:p w14:paraId="1FE3F9A2" w14:textId="77777777" w:rsidR="00B67CDC" w:rsidRPr="00B67CDC" w:rsidRDefault="0096247A" w:rsidP="00B67C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Comité </w:t>
      </w:r>
      <w:r w:rsidR="00EE230B">
        <w:rPr>
          <w:b/>
          <w:sz w:val="28"/>
          <w:szCs w:val="28"/>
        </w:rPr>
        <w:t>de Desarrollo y Propiedad Intelectual (CDIP)</w:t>
      </w:r>
    </w:p>
    <w:p w14:paraId="07EC87D5" w14:textId="77777777" w:rsidR="003845C1" w:rsidRDefault="003845C1" w:rsidP="003845C1"/>
    <w:p w14:paraId="1823B0E7" w14:textId="77777777" w:rsidR="003845C1" w:rsidRDefault="003845C1" w:rsidP="003845C1"/>
    <w:p w14:paraId="2C463C13" w14:textId="77777777" w:rsidR="00B67CDC" w:rsidRPr="00B67CDC" w:rsidRDefault="007B3774" w:rsidP="00B67C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Vigésima </w:t>
      </w:r>
      <w:r w:rsidR="00EE230B">
        <w:rPr>
          <w:b/>
          <w:sz w:val="24"/>
          <w:szCs w:val="24"/>
        </w:rPr>
        <w:t>s</w:t>
      </w:r>
      <w:r w:rsidR="00B67CDC" w:rsidRPr="00B67CDC">
        <w:rPr>
          <w:b/>
          <w:sz w:val="24"/>
          <w:szCs w:val="24"/>
        </w:rPr>
        <w:t>esión</w:t>
      </w:r>
    </w:p>
    <w:p w14:paraId="1D7B7A8C" w14:textId="77777777" w:rsidR="00B67CDC" w:rsidRPr="00B67CDC" w:rsidRDefault="007B3774" w:rsidP="00B67CDC">
      <w:pPr>
        <w:rPr>
          <w:b/>
          <w:sz w:val="24"/>
          <w:szCs w:val="24"/>
        </w:rPr>
      </w:pPr>
      <w:r>
        <w:rPr>
          <w:b/>
          <w:sz w:val="24"/>
          <w:szCs w:val="24"/>
        </w:rPr>
        <w:t>Ginebra, 27 de noviembre a 1</w:t>
      </w:r>
      <w:r w:rsidR="00EE230B">
        <w:rPr>
          <w:b/>
          <w:sz w:val="24"/>
          <w:szCs w:val="24"/>
        </w:rPr>
        <w:t xml:space="preserve"> de</w:t>
      </w:r>
      <w:r>
        <w:rPr>
          <w:b/>
          <w:sz w:val="24"/>
          <w:szCs w:val="24"/>
        </w:rPr>
        <w:t xml:space="preserve"> diciembre </w:t>
      </w:r>
      <w:r w:rsidR="00EE230B">
        <w:rPr>
          <w:b/>
          <w:sz w:val="24"/>
          <w:szCs w:val="24"/>
        </w:rPr>
        <w:t>de 2017</w:t>
      </w:r>
    </w:p>
    <w:p w14:paraId="251917F1" w14:textId="77777777" w:rsidR="008B2CC1" w:rsidRPr="008B2CC1" w:rsidRDefault="008B2CC1" w:rsidP="008B2CC1"/>
    <w:p w14:paraId="4EB82C2D" w14:textId="77777777" w:rsidR="008B2CC1" w:rsidRPr="008B2CC1" w:rsidRDefault="008B2CC1" w:rsidP="008B2CC1"/>
    <w:p w14:paraId="0A8399F6" w14:textId="77777777" w:rsidR="008B2CC1" w:rsidRPr="008B2CC1" w:rsidRDefault="008B2CC1" w:rsidP="008B2CC1"/>
    <w:p w14:paraId="75B61D26" w14:textId="5C4890F1" w:rsidR="009431F3" w:rsidRPr="00E44B1F" w:rsidRDefault="00486CED" w:rsidP="009431F3">
      <w:pPr>
        <w:rPr>
          <w:caps/>
          <w:sz w:val="24"/>
        </w:rPr>
      </w:pPr>
      <w:bookmarkStart w:id="3" w:name="TitleOfDoc"/>
      <w:bookmarkStart w:id="4" w:name="_GoBack"/>
      <w:bookmarkEnd w:id="3"/>
      <w:r>
        <w:rPr>
          <w:sz w:val="24"/>
          <w:lang w:val="es-ES_tradnl"/>
        </w:rPr>
        <w:t>I</w:t>
      </w:r>
      <w:r w:rsidRPr="00D946C0">
        <w:rPr>
          <w:sz w:val="24"/>
          <w:lang w:val="es-ES_tradnl"/>
        </w:rPr>
        <w:t xml:space="preserve">NFORME SOBRE LA </w:t>
      </w:r>
      <w:r>
        <w:rPr>
          <w:sz w:val="24"/>
          <w:lang w:val="es-ES_tradnl"/>
        </w:rPr>
        <w:t xml:space="preserve">BASE DE DATOS DE </w:t>
      </w:r>
      <w:r w:rsidRPr="00D946C0">
        <w:rPr>
          <w:sz w:val="24"/>
          <w:lang w:val="es-ES_tradnl"/>
        </w:rPr>
        <w:t>CONSULTORES DE LA OMPI</w:t>
      </w:r>
      <w:r w:rsidRPr="00D946C0">
        <w:rPr>
          <w:lang w:val="es-ES_tradnl"/>
        </w:rPr>
        <w:t xml:space="preserve"> </w:t>
      </w:r>
    </w:p>
    <w:bookmarkEnd w:id="4"/>
    <w:p w14:paraId="66893024" w14:textId="77777777" w:rsidR="009431F3" w:rsidRPr="00E44B1F" w:rsidRDefault="009431F3" w:rsidP="009431F3"/>
    <w:p w14:paraId="3808C04D" w14:textId="49F6B01D" w:rsidR="009431F3" w:rsidRPr="00D946C0" w:rsidRDefault="0067290E" w:rsidP="009431F3">
      <w:pPr>
        <w:rPr>
          <w:i/>
          <w:lang w:val="es-ES_tradnl"/>
        </w:rPr>
      </w:pPr>
      <w:bookmarkStart w:id="5" w:name="Prepared"/>
      <w:bookmarkEnd w:id="5"/>
      <w:r w:rsidRPr="00D946C0">
        <w:rPr>
          <w:i/>
          <w:lang w:val="es-ES_tradnl"/>
        </w:rPr>
        <w:t>preparado por la Secretaría</w:t>
      </w:r>
    </w:p>
    <w:p w14:paraId="42C6210A" w14:textId="77777777" w:rsidR="009431F3" w:rsidRPr="00E44B1F" w:rsidRDefault="009431F3" w:rsidP="009431F3"/>
    <w:p w14:paraId="45EE5905" w14:textId="77777777" w:rsidR="009431F3" w:rsidRPr="00E44B1F" w:rsidRDefault="009431F3" w:rsidP="009431F3"/>
    <w:p w14:paraId="63D9ED3B" w14:textId="77777777" w:rsidR="009431F3" w:rsidRPr="00E44B1F" w:rsidRDefault="009431F3" w:rsidP="009431F3"/>
    <w:p w14:paraId="3A6ED729" w14:textId="77777777" w:rsidR="009431F3" w:rsidRPr="00E44B1F" w:rsidRDefault="009431F3" w:rsidP="009431F3"/>
    <w:p w14:paraId="49411ADB" w14:textId="77777777" w:rsidR="009431F3" w:rsidRPr="00E44B1F" w:rsidRDefault="009431F3" w:rsidP="009431F3"/>
    <w:p w14:paraId="61B03107" w14:textId="77777777" w:rsidR="009431F3" w:rsidRPr="00E44B1F" w:rsidRDefault="009431F3" w:rsidP="009431F3"/>
    <w:p w14:paraId="3F55C1D8" w14:textId="77777777" w:rsidR="009431F3" w:rsidRPr="00E44B1F" w:rsidRDefault="009431F3" w:rsidP="009431F3"/>
    <w:p w14:paraId="57FA4F50" w14:textId="77777777" w:rsidR="009431F3" w:rsidRPr="00E44B1F" w:rsidRDefault="009431F3" w:rsidP="009431F3"/>
    <w:p w14:paraId="38C193B8" w14:textId="77777777" w:rsidR="009431F3" w:rsidRPr="00E44B1F" w:rsidRDefault="009431F3" w:rsidP="009431F3"/>
    <w:p w14:paraId="754CC3A5" w14:textId="2F4C3030" w:rsidR="009431F3" w:rsidRPr="00E44B1F" w:rsidRDefault="009431F3" w:rsidP="00636016">
      <w:pPr>
        <w:pBdr>
          <w:top w:val="none" w:sz="0" w:space="0" w:color="FFFF00"/>
          <w:left w:val="none" w:sz="0" w:space="0" w:color="FFFF00"/>
          <w:bottom w:val="none" w:sz="0" w:space="0" w:color="FFFF00"/>
          <w:right w:val="none" w:sz="0" w:space="0" w:color="FFFF00"/>
        </w:pBdr>
      </w:pPr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="00714114">
        <w:t>E</w:t>
      </w:r>
      <w:r w:rsidR="00714114" w:rsidRPr="007B16F3">
        <w:rPr>
          <w:lang w:val="es-ES_tradnl"/>
        </w:rPr>
        <w:t>n su decimoctava sesión</w:t>
      </w:r>
      <w:r w:rsidR="00714114">
        <w:rPr>
          <w:lang w:val="es-ES_tradnl"/>
        </w:rPr>
        <w:t>,</w:t>
      </w:r>
      <w:r w:rsidR="00714114" w:rsidRPr="007B16F3">
        <w:rPr>
          <w:lang w:val="es-ES_tradnl"/>
        </w:rPr>
        <w:t xml:space="preserve"> celebrada del 31 de octubre al 4 de noviembre de 2016</w:t>
      </w:r>
      <w:r w:rsidR="00714114">
        <w:rPr>
          <w:lang w:val="es-ES_tradnl"/>
        </w:rPr>
        <w:t>,</w:t>
      </w:r>
      <w:r w:rsidR="00714114" w:rsidRPr="007B16F3">
        <w:rPr>
          <w:lang w:val="es-ES_tradnl"/>
        </w:rPr>
        <w:t xml:space="preserve"> </w:t>
      </w:r>
      <w:r w:rsidR="00714114">
        <w:rPr>
          <w:lang w:val="es-ES_tradnl"/>
        </w:rPr>
        <w:t>e</w:t>
      </w:r>
      <w:r w:rsidR="0067290E" w:rsidRPr="007B16F3">
        <w:rPr>
          <w:lang w:val="es-ES_tradnl"/>
        </w:rPr>
        <w:t xml:space="preserve">l Comité de Desarrollo y Propiedad Intelectual </w:t>
      </w:r>
      <w:r w:rsidR="00B17086" w:rsidRPr="007B16F3">
        <w:rPr>
          <w:lang w:val="es-ES_tradnl"/>
        </w:rPr>
        <w:t>(CDIP)</w:t>
      </w:r>
      <w:r w:rsidR="006A5EAC">
        <w:rPr>
          <w:lang w:val="es-ES_tradnl"/>
        </w:rPr>
        <w:t xml:space="preserve"> aprobó</w:t>
      </w:r>
      <w:r w:rsidR="00B17086" w:rsidRPr="007B16F3">
        <w:rPr>
          <w:lang w:val="es-ES_tradnl"/>
        </w:rPr>
        <w:t xml:space="preserve"> </w:t>
      </w:r>
      <w:r w:rsidR="00C8305E" w:rsidRPr="007B16F3">
        <w:rPr>
          <w:lang w:val="es-ES_tradnl"/>
        </w:rPr>
        <w:t xml:space="preserve">una propuesta de seis </w:t>
      </w:r>
      <w:r w:rsidR="002762E0">
        <w:rPr>
          <w:lang w:val="es-ES_tradnl"/>
        </w:rPr>
        <w:t>puntos</w:t>
      </w:r>
      <w:r w:rsidR="00714114">
        <w:rPr>
          <w:lang w:val="es-ES_tradnl"/>
        </w:rPr>
        <w:t xml:space="preserve"> con la </w:t>
      </w:r>
      <w:r w:rsidR="002762E0">
        <w:rPr>
          <w:lang w:val="es-ES_tradnl"/>
        </w:rPr>
        <w:t>que</w:t>
      </w:r>
      <w:r w:rsidR="00714114">
        <w:rPr>
          <w:lang w:val="es-ES_tradnl"/>
        </w:rPr>
        <w:t>,</w:t>
      </w:r>
      <w:r w:rsidR="002762E0">
        <w:rPr>
          <w:lang w:val="es-ES_tradnl"/>
        </w:rPr>
        <w:t xml:space="preserve"> entre otras cosas</w:t>
      </w:r>
      <w:r w:rsidR="00714114">
        <w:rPr>
          <w:lang w:val="es-ES_tradnl"/>
        </w:rPr>
        <w:t>, se</w:t>
      </w:r>
      <w:r w:rsidR="002762E0">
        <w:rPr>
          <w:lang w:val="es-ES_tradnl"/>
        </w:rPr>
        <w:t xml:space="preserve"> pide a </w:t>
      </w:r>
      <w:r w:rsidR="00C8305E" w:rsidRPr="007B16F3">
        <w:rPr>
          <w:lang w:val="es-ES_tradnl"/>
        </w:rPr>
        <w:t xml:space="preserve">la Secretaría </w:t>
      </w:r>
      <w:r w:rsidR="009239FB" w:rsidRPr="007B16F3">
        <w:rPr>
          <w:lang w:val="es-ES_tradnl"/>
        </w:rPr>
        <w:t>“que actualice periódicamente y, de ser posible, perfeccione la lista de expertos y consultores para la asistencia técnica</w:t>
      </w:r>
      <w:r w:rsidR="007B16F3" w:rsidRPr="007B16F3">
        <w:rPr>
          <w:lang w:val="es-ES_tradnl"/>
        </w:rPr>
        <w:t xml:space="preserve"> disponible en Internet</w:t>
      </w:r>
      <w:r w:rsidR="00636016" w:rsidRPr="00636016">
        <w:rPr>
          <w:lang w:val="es-ES_tradnl"/>
        </w:rPr>
        <w:t>”</w:t>
      </w:r>
      <w:r w:rsidR="00636016" w:rsidRPr="00636016">
        <w:rPr>
          <w:rStyle w:val="FootnoteReference"/>
          <w:lang w:val="es-ES_tradnl"/>
        </w:rPr>
        <w:footnoteReference w:id="2"/>
      </w:r>
      <w:r w:rsidR="002762E0">
        <w:rPr>
          <w:lang w:val="es-ES_tradnl"/>
        </w:rPr>
        <w:t>.</w:t>
      </w:r>
      <w:r w:rsidR="00636016" w:rsidRPr="00636016">
        <w:rPr>
          <w:lang w:val="es-ES_tradnl"/>
        </w:rPr>
        <w:t xml:space="preserve">  </w:t>
      </w:r>
      <w:r w:rsidR="00714114">
        <w:rPr>
          <w:lang w:val="es-ES_tradnl"/>
        </w:rPr>
        <w:t>De esa petición se deja constancia</w:t>
      </w:r>
      <w:r w:rsidR="00636016" w:rsidRPr="00636016">
        <w:rPr>
          <w:lang w:val="es-ES_tradnl"/>
        </w:rPr>
        <w:t xml:space="preserve"> en el párrafo 5 del Apéndice I del Resumen de la Presidencia </w:t>
      </w:r>
      <w:r w:rsidR="002762E0">
        <w:rPr>
          <w:lang w:val="es-ES_tradnl"/>
        </w:rPr>
        <w:t xml:space="preserve">de la decimoséptima </w:t>
      </w:r>
      <w:r w:rsidR="00636016" w:rsidRPr="00636016">
        <w:rPr>
          <w:lang w:val="es-ES_tradnl"/>
        </w:rPr>
        <w:t>sesión del CDIP.</w:t>
      </w:r>
      <w:r w:rsidRPr="00E44B1F">
        <w:t xml:space="preserve"> </w:t>
      </w:r>
    </w:p>
    <w:p w14:paraId="1CFA8DED" w14:textId="77777777" w:rsidR="009431F3" w:rsidRPr="00E44B1F" w:rsidRDefault="009431F3" w:rsidP="009431F3"/>
    <w:p w14:paraId="53236FAC" w14:textId="14843081" w:rsidR="009431F3" w:rsidRPr="00E44B1F" w:rsidRDefault="009431F3" w:rsidP="007C1F8B">
      <w:pPr>
        <w:pBdr>
          <w:top w:val="none" w:sz="0" w:space="0" w:color="FFFF00"/>
          <w:left w:val="none" w:sz="0" w:space="0" w:color="FFFF00"/>
          <w:bottom w:val="none" w:sz="0" w:space="0" w:color="FFFF00"/>
          <w:right w:val="none" w:sz="0" w:space="0" w:color="FFFF00"/>
        </w:pBdr>
      </w:pPr>
      <w:r w:rsidRPr="00C4203A">
        <w:fldChar w:fldCharType="begin"/>
      </w:r>
      <w:r w:rsidRPr="00E44B1F">
        <w:instrText xml:space="preserve"> AUTONUM  </w:instrText>
      </w:r>
      <w:r w:rsidRPr="00C4203A">
        <w:fldChar w:fldCharType="end"/>
      </w:r>
      <w:r w:rsidRPr="00E44B1F">
        <w:tab/>
      </w:r>
      <w:r w:rsidR="00601A29" w:rsidRPr="00A91934">
        <w:rPr>
          <w:lang w:val="es-ES_tradnl"/>
        </w:rPr>
        <w:t xml:space="preserve">El presente documento tiene </w:t>
      </w:r>
      <w:r w:rsidR="00714114">
        <w:rPr>
          <w:lang w:val="es-ES_tradnl"/>
        </w:rPr>
        <w:t>por finalidad</w:t>
      </w:r>
      <w:r w:rsidR="00601A29" w:rsidRPr="00A91934">
        <w:rPr>
          <w:lang w:val="es-ES_tradnl"/>
        </w:rPr>
        <w:t xml:space="preserve"> responder </w:t>
      </w:r>
      <w:r w:rsidR="00A91934" w:rsidRPr="00A91934">
        <w:rPr>
          <w:lang w:val="es-ES_tradnl"/>
        </w:rPr>
        <w:t xml:space="preserve">a esa </w:t>
      </w:r>
      <w:r w:rsidR="004728A4">
        <w:rPr>
          <w:lang w:val="es-ES_tradnl"/>
        </w:rPr>
        <w:t>petición</w:t>
      </w:r>
      <w:r w:rsidR="00601A29" w:rsidRPr="00A91934">
        <w:rPr>
          <w:lang w:val="es-ES_tradnl"/>
        </w:rPr>
        <w:t>.</w:t>
      </w:r>
      <w:r w:rsidR="004728A4">
        <w:rPr>
          <w:lang w:val="es-ES_tradnl"/>
        </w:rPr>
        <w:t xml:space="preserve">  </w:t>
      </w:r>
      <w:r w:rsidR="00714114">
        <w:rPr>
          <w:lang w:val="es-ES_tradnl"/>
        </w:rPr>
        <w:t>En él se p</w:t>
      </w:r>
      <w:r w:rsidR="0015266C" w:rsidRPr="007C1F8B">
        <w:rPr>
          <w:lang w:val="es-ES_tradnl"/>
        </w:rPr>
        <w:t>r</w:t>
      </w:r>
      <w:r w:rsidR="004728A4">
        <w:rPr>
          <w:lang w:val="es-ES_tradnl"/>
        </w:rPr>
        <w:t xml:space="preserve">esenta </w:t>
      </w:r>
      <w:r w:rsidR="0015266C" w:rsidRPr="007C1F8B">
        <w:rPr>
          <w:lang w:val="es-ES_tradnl"/>
        </w:rPr>
        <w:t xml:space="preserve">una breve reseña sobre los antecedentes de la </w:t>
      </w:r>
      <w:r w:rsidR="00634906" w:rsidRPr="007C1F8B">
        <w:rPr>
          <w:lang w:val="es-ES_tradnl"/>
        </w:rPr>
        <w:t>base de datos de consultores de la OMPI</w:t>
      </w:r>
      <w:r w:rsidR="00A91934" w:rsidRPr="007C1F8B">
        <w:rPr>
          <w:lang w:val="es-ES_tradnl"/>
        </w:rPr>
        <w:t xml:space="preserve"> (</w:t>
      </w:r>
      <w:r w:rsidR="006114DD" w:rsidRPr="007C1F8B">
        <w:rPr>
          <w:lang w:val="es-ES_tradnl"/>
        </w:rPr>
        <w:t>RoC</w:t>
      </w:r>
      <w:r w:rsidR="006114DD">
        <w:rPr>
          <w:lang w:val="es-ES_tradnl"/>
        </w:rPr>
        <w:t xml:space="preserve">, </w:t>
      </w:r>
      <w:r w:rsidR="00C22984">
        <w:rPr>
          <w:lang w:val="es-ES_tradnl"/>
        </w:rPr>
        <w:t>por</w:t>
      </w:r>
      <w:r w:rsidR="006114DD">
        <w:rPr>
          <w:lang w:val="es-ES_tradnl"/>
        </w:rPr>
        <w:t xml:space="preserve"> su sigla en inglés</w:t>
      </w:r>
      <w:r w:rsidR="00A91934" w:rsidRPr="007C1F8B">
        <w:rPr>
          <w:lang w:val="es-ES_tradnl"/>
        </w:rPr>
        <w:t>)</w:t>
      </w:r>
      <w:r w:rsidR="006A5EAC">
        <w:rPr>
          <w:lang w:val="es-ES_tradnl"/>
        </w:rPr>
        <w:t xml:space="preserve">, así como una descripción </w:t>
      </w:r>
      <w:r w:rsidR="004728A4">
        <w:rPr>
          <w:lang w:val="es-ES_tradnl"/>
        </w:rPr>
        <w:t xml:space="preserve">de la </w:t>
      </w:r>
      <w:r w:rsidR="006A5EAC">
        <w:rPr>
          <w:lang w:val="es-ES_tradnl"/>
        </w:rPr>
        <w:t xml:space="preserve">misma </w:t>
      </w:r>
      <w:r w:rsidR="004728A4">
        <w:rPr>
          <w:lang w:val="es-ES_tradnl"/>
        </w:rPr>
        <w:t xml:space="preserve">y su utilización en la actualidad y de </w:t>
      </w:r>
      <w:r w:rsidR="007C1F8B" w:rsidRPr="007C1F8B">
        <w:rPr>
          <w:lang w:val="es-ES_tradnl"/>
        </w:rPr>
        <w:t>su perfeccionamiento en el futuro</w:t>
      </w:r>
      <w:r w:rsidR="00A91934" w:rsidRPr="007C1F8B">
        <w:rPr>
          <w:lang w:val="es-ES_tradnl"/>
        </w:rPr>
        <w:t>.</w:t>
      </w:r>
      <w:r w:rsidRPr="00E44B1F">
        <w:t xml:space="preserve"> </w:t>
      </w:r>
    </w:p>
    <w:p w14:paraId="11800AA1" w14:textId="77777777" w:rsidR="009431F3" w:rsidRPr="00E44B1F" w:rsidRDefault="009431F3" w:rsidP="009431F3"/>
    <w:p w14:paraId="7824809A" w14:textId="77777777" w:rsidR="009431F3" w:rsidRPr="00E44B1F" w:rsidRDefault="009431F3" w:rsidP="009431F3"/>
    <w:p w14:paraId="2B66840A" w14:textId="77777777" w:rsidR="009431F3" w:rsidRPr="00E44B1F" w:rsidRDefault="009431F3" w:rsidP="009431F3"/>
    <w:p w14:paraId="16E44349" w14:textId="77777777" w:rsidR="009431F3" w:rsidRPr="00E44B1F" w:rsidRDefault="009431F3" w:rsidP="009431F3"/>
    <w:p w14:paraId="4DF5FE37" w14:textId="77777777" w:rsidR="009431F3" w:rsidRPr="00E44B1F" w:rsidRDefault="009431F3" w:rsidP="009431F3"/>
    <w:p w14:paraId="712674BF" w14:textId="77777777" w:rsidR="009431F3" w:rsidRPr="00E44B1F" w:rsidRDefault="009431F3" w:rsidP="009431F3"/>
    <w:p w14:paraId="6B59AB63" w14:textId="5ADBB44A" w:rsidR="009431F3" w:rsidRPr="00E44B1F" w:rsidRDefault="007C1F8B" w:rsidP="007F5729">
      <w:pPr>
        <w:pStyle w:val="Heading2"/>
      </w:pPr>
      <w:r w:rsidRPr="007F5729">
        <w:rPr>
          <w:lang w:val="es-ES_tradnl"/>
        </w:rPr>
        <w:lastRenderedPageBreak/>
        <w:t>Antecedentes</w:t>
      </w:r>
    </w:p>
    <w:p w14:paraId="6A10D34C" w14:textId="77777777" w:rsidR="009431F3" w:rsidRPr="00E44B1F" w:rsidRDefault="009431F3" w:rsidP="009431F3"/>
    <w:p w14:paraId="5522131F" w14:textId="7BD3F81F" w:rsidR="00400B87" w:rsidRPr="00E44B1F" w:rsidRDefault="009431F3" w:rsidP="00400B87">
      <w:pPr>
        <w:pBdr>
          <w:top w:val="none" w:sz="0" w:space="0" w:color="FFFF00"/>
          <w:left w:val="none" w:sz="0" w:space="0" w:color="FFFF00"/>
          <w:bottom w:val="none" w:sz="0" w:space="0" w:color="FFFF00"/>
          <w:right w:val="none" w:sz="0" w:space="0" w:color="FFFF00"/>
        </w:pBdr>
      </w:pPr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="006A5EAC" w:rsidRPr="00E44B1F">
        <w:t xml:space="preserve">En la </w:t>
      </w:r>
      <w:r w:rsidR="00400B87" w:rsidRPr="00F01969">
        <w:rPr>
          <w:lang w:val="es-ES_tradnl"/>
        </w:rPr>
        <w:t xml:space="preserve">recomendación 6 de la Agenda </w:t>
      </w:r>
      <w:r w:rsidR="006114DD">
        <w:rPr>
          <w:lang w:val="es-ES_tradnl"/>
        </w:rPr>
        <w:t xml:space="preserve">de la OMPI </w:t>
      </w:r>
      <w:r w:rsidR="00400B87" w:rsidRPr="00F01969">
        <w:rPr>
          <w:lang w:val="es-ES_tradnl"/>
        </w:rPr>
        <w:t xml:space="preserve">para el Desarrollo </w:t>
      </w:r>
      <w:r w:rsidR="006A5EAC">
        <w:rPr>
          <w:lang w:val="es-ES_tradnl"/>
        </w:rPr>
        <w:t xml:space="preserve">se establece </w:t>
      </w:r>
      <w:r w:rsidR="006114DD">
        <w:rPr>
          <w:lang w:val="es-ES_tradnl"/>
        </w:rPr>
        <w:t>que [e]</w:t>
      </w:r>
      <w:r w:rsidR="00400B87" w:rsidRPr="00F01969">
        <w:rPr>
          <w:lang w:val="es-ES_tradnl"/>
        </w:rPr>
        <w:t>l personal y los consultores de la OMPI encargados de la asistencia técnica seguirán siendo neutrales y responsables, prestando particular atención al Código Deontológico en vigor y evitando eventuales conflictos de interés.</w:t>
      </w:r>
      <w:r w:rsidR="00940D47">
        <w:rPr>
          <w:lang w:val="es-ES_tradnl"/>
        </w:rPr>
        <w:t xml:space="preserve">  </w:t>
      </w:r>
      <w:r w:rsidR="00400B87" w:rsidRPr="00F01969">
        <w:rPr>
          <w:lang w:val="es-ES_tradnl"/>
        </w:rPr>
        <w:t>La OMPI elaborará una lista de consultores encargados de la asistencia técnica al servicio de la OMPI, lista que será ampliamente difundida entre sus Estados miembros</w:t>
      </w:r>
      <w:r w:rsidR="00400B87" w:rsidRPr="00E44B1F">
        <w:t>”</w:t>
      </w:r>
      <w:r w:rsidR="00400B87" w:rsidRPr="00087B3F">
        <w:rPr>
          <w:vertAlign w:val="superscript"/>
        </w:rPr>
        <w:footnoteReference w:id="3"/>
      </w:r>
      <w:r w:rsidR="00940D47" w:rsidRPr="00E44B1F">
        <w:t>.</w:t>
      </w:r>
    </w:p>
    <w:p w14:paraId="174478C3" w14:textId="77777777" w:rsidR="00400B87" w:rsidRPr="00E44B1F" w:rsidRDefault="00400B87" w:rsidP="00400B87"/>
    <w:p w14:paraId="38D984EA" w14:textId="017FB079" w:rsidR="00400B87" w:rsidRPr="00E44B1F" w:rsidRDefault="00400B87" w:rsidP="00400B87"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Pr="00F01969">
        <w:rPr>
          <w:lang w:val="es-ES_tradnl"/>
        </w:rPr>
        <w:t xml:space="preserve">La Asamblea General de la OMPI determinó </w:t>
      </w:r>
      <w:r w:rsidR="00940D47">
        <w:rPr>
          <w:lang w:val="es-ES_tradnl"/>
        </w:rPr>
        <w:t xml:space="preserve">en 2007 </w:t>
      </w:r>
      <w:r w:rsidRPr="00F01969">
        <w:rPr>
          <w:lang w:val="es-ES_tradnl"/>
        </w:rPr>
        <w:t xml:space="preserve">que esta </w:t>
      </w:r>
      <w:r w:rsidR="009B0302">
        <w:rPr>
          <w:lang w:val="es-ES_tradnl"/>
        </w:rPr>
        <w:t xml:space="preserve">era una </w:t>
      </w:r>
      <w:r w:rsidRPr="00F01969">
        <w:rPr>
          <w:lang w:val="es-ES_tradnl"/>
        </w:rPr>
        <w:t xml:space="preserve">recomendación </w:t>
      </w:r>
      <w:r w:rsidR="009B0302">
        <w:rPr>
          <w:lang w:val="es-ES_tradnl"/>
        </w:rPr>
        <w:t>de</w:t>
      </w:r>
      <w:r w:rsidRPr="00F01969">
        <w:rPr>
          <w:lang w:val="es-ES_tradnl"/>
        </w:rPr>
        <w:t xml:space="preserve"> aplicación inmediata</w:t>
      </w:r>
      <w:r w:rsidR="006A5EAC">
        <w:rPr>
          <w:lang w:val="es-ES_tradnl"/>
        </w:rPr>
        <w:t>,</w:t>
      </w:r>
      <w:r w:rsidRPr="00F01969">
        <w:rPr>
          <w:lang w:val="es-ES_tradnl"/>
        </w:rPr>
        <w:t xml:space="preserve"> ya que no </w:t>
      </w:r>
      <w:r w:rsidR="009B0302">
        <w:rPr>
          <w:lang w:val="es-ES_tradnl"/>
        </w:rPr>
        <w:t xml:space="preserve">exigía </w:t>
      </w:r>
      <w:r w:rsidR="006A5EAC">
        <w:rPr>
          <w:lang w:val="es-ES_tradnl"/>
        </w:rPr>
        <w:t xml:space="preserve">utilizar más </w:t>
      </w:r>
      <w:r w:rsidRPr="00F01969">
        <w:rPr>
          <w:lang w:val="es-ES_tradnl"/>
        </w:rPr>
        <w:t>recursos humanos o financieros.</w:t>
      </w:r>
      <w:r w:rsidR="009B0302">
        <w:rPr>
          <w:lang w:val="es-ES_tradnl"/>
        </w:rPr>
        <w:t xml:space="preserve">  </w:t>
      </w:r>
      <w:r w:rsidRPr="00F01969">
        <w:rPr>
          <w:lang w:val="es-ES_tradnl"/>
        </w:rPr>
        <w:t>En respuesta a esta recomendación, la Secretaría preparó el documento CDIP/3/2 y lo presentó a la tercera sesión del CDIP.</w:t>
      </w:r>
      <w:r w:rsidR="009B0302">
        <w:rPr>
          <w:lang w:val="es-ES_tradnl"/>
        </w:rPr>
        <w:t xml:space="preserve">  </w:t>
      </w:r>
      <w:r w:rsidRPr="00F01969">
        <w:rPr>
          <w:lang w:val="es-ES_tradnl"/>
        </w:rPr>
        <w:t xml:space="preserve">El documento contiene una lista de todos los consultores que colaboraron con la OMPI en el marco de un </w:t>
      </w:r>
      <w:r w:rsidR="004A5DF4">
        <w:rPr>
          <w:lang w:val="es-ES_tradnl"/>
        </w:rPr>
        <w:t>acuerdo de servicios especiales</w:t>
      </w:r>
      <w:r w:rsidRPr="00C22984">
        <w:rPr>
          <w:lang w:val="es-ES_tradnl"/>
        </w:rPr>
        <w:t xml:space="preserve"> (</w:t>
      </w:r>
      <w:r w:rsidR="004A5DF4">
        <w:rPr>
          <w:lang w:val="es-ES_tradnl"/>
        </w:rPr>
        <w:t>ASE)</w:t>
      </w:r>
      <w:r w:rsidRPr="00F01969">
        <w:rPr>
          <w:lang w:val="es-ES_tradnl"/>
        </w:rPr>
        <w:t xml:space="preserve"> entre enero de 2005 y diciembre de 2008</w:t>
      </w:r>
      <w:r w:rsidR="009B0302">
        <w:rPr>
          <w:lang w:val="es-ES_tradnl"/>
        </w:rPr>
        <w:t xml:space="preserve"> y que no </w:t>
      </w:r>
      <w:r w:rsidRPr="00F01969">
        <w:rPr>
          <w:lang w:val="es-ES_tradnl"/>
        </w:rPr>
        <w:t>trabaja</w:t>
      </w:r>
      <w:r w:rsidR="009B0302">
        <w:rPr>
          <w:lang w:val="es-ES_tradnl"/>
        </w:rPr>
        <w:t xml:space="preserve">ban en la sede </w:t>
      </w:r>
      <w:r w:rsidRPr="00F01969">
        <w:rPr>
          <w:lang w:val="es-ES_tradnl"/>
        </w:rPr>
        <w:t>de la OMPI ni en ninguna de sus oficinas de coordinación</w:t>
      </w:r>
      <w:r w:rsidRPr="00F01969">
        <w:rPr>
          <w:rStyle w:val="FootnoteReference"/>
        </w:rPr>
        <w:footnoteReference w:id="4"/>
      </w:r>
      <w:r w:rsidR="009B0302">
        <w:rPr>
          <w:lang w:val="es-ES_tradnl"/>
        </w:rPr>
        <w:t xml:space="preserve">.  El Comité tomó nota de lo informado en el documento </w:t>
      </w:r>
      <w:r w:rsidRPr="006A47FA">
        <w:rPr>
          <w:lang w:val="es-ES_tradnl"/>
        </w:rPr>
        <w:t>y acordó algunos cambios, como</w:t>
      </w:r>
      <w:r w:rsidR="009B0302">
        <w:rPr>
          <w:lang w:val="es-ES_tradnl"/>
        </w:rPr>
        <w:t xml:space="preserve"> por ejemplo,</w:t>
      </w:r>
      <w:r w:rsidRPr="006A47FA">
        <w:rPr>
          <w:lang w:val="es-ES_tradnl"/>
        </w:rPr>
        <w:t xml:space="preserve"> </w:t>
      </w:r>
      <w:r w:rsidR="006A5EAC">
        <w:rPr>
          <w:lang w:val="es-ES_tradnl"/>
        </w:rPr>
        <w:t xml:space="preserve">el de </w:t>
      </w:r>
      <w:r w:rsidRPr="006A47FA">
        <w:rPr>
          <w:lang w:val="es-ES_tradnl"/>
        </w:rPr>
        <w:t xml:space="preserve">incluir consultores </w:t>
      </w:r>
      <w:r w:rsidR="009B0302">
        <w:rPr>
          <w:lang w:val="es-ES_tradnl"/>
        </w:rPr>
        <w:t xml:space="preserve">cuya lengua materna fuera </w:t>
      </w:r>
      <w:r w:rsidRPr="006A47FA">
        <w:rPr>
          <w:lang w:val="es-ES_tradnl"/>
        </w:rPr>
        <w:t>uno de los seis idiomas oficiales de la ONU y sus nacionalidades (véanse los párrafos 67 a 87 del Informe de la tercera sesión consignado en el documento CDIP/3/9).</w:t>
      </w:r>
    </w:p>
    <w:p w14:paraId="0BCCE811" w14:textId="77777777" w:rsidR="00400B87" w:rsidRPr="00E44B1F" w:rsidRDefault="00400B87" w:rsidP="00400B87"/>
    <w:p w14:paraId="4EEF8C99" w14:textId="68C0B319" w:rsidR="00400B87" w:rsidRPr="00BF5219" w:rsidRDefault="00400B87" w:rsidP="00400B87"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Pr="00BF5219">
        <w:rPr>
          <w:lang w:val="es-ES_tradnl"/>
        </w:rPr>
        <w:t xml:space="preserve">En la tercera sesión del CDIP se aprobó el proyecto sobre la Base de datos de asistencia técnica en materia de propiedad intelectual (IP-TAD) </w:t>
      </w:r>
      <w:r w:rsidR="006114DD">
        <w:rPr>
          <w:lang w:val="es-ES_tradnl"/>
        </w:rPr>
        <w:t xml:space="preserve">expuesto </w:t>
      </w:r>
      <w:r w:rsidRPr="00BF5219">
        <w:rPr>
          <w:lang w:val="es-ES_tradnl"/>
        </w:rPr>
        <w:t>en el documento CDIP/3/INF/2</w:t>
      </w:r>
      <w:r w:rsidRPr="00BF5219">
        <w:rPr>
          <w:rStyle w:val="FootnoteReference"/>
          <w:lang w:val="es-ES_tradnl"/>
        </w:rPr>
        <w:footnoteReference w:id="5"/>
      </w:r>
      <w:r w:rsidRPr="00BF5219">
        <w:rPr>
          <w:lang w:val="es-ES_tradnl"/>
        </w:rPr>
        <w:t>.</w:t>
      </w:r>
      <w:r w:rsidRPr="00E44B1F">
        <w:t xml:space="preserve">  </w:t>
      </w:r>
      <w:r w:rsidRPr="00BF5219">
        <w:rPr>
          <w:lang w:val="es-ES_tradnl"/>
        </w:rPr>
        <w:t>Aprovechando la plataforma que se establecería para la IP-TAD, la lista de consultores se integró al p</w:t>
      </w:r>
      <w:r w:rsidR="00CE2B28">
        <w:rPr>
          <w:lang w:val="es-ES_tradnl"/>
        </w:rPr>
        <w:t>royecto y se hicieron mejoras en función de</w:t>
      </w:r>
      <w:r w:rsidRPr="00BF5219">
        <w:rPr>
          <w:lang w:val="es-ES_tradnl"/>
        </w:rPr>
        <w:t xml:space="preserve"> los cambios acordados por los Estados miembros.</w:t>
      </w:r>
      <w:r w:rsidR="00CE2B28">
        <w:rPr>
          <w:lang w:val="es-ES_tradnl"/>
        </w:rPr>
        <w:t xml:space="preserve">  </w:t>
      </w:r>
      <w:r w:rsidRPr="00BF5219">
        <w:rPr>
          <w:lang w:val="es-ES_tradnl"/>
        </w:rPr>
        <w:t>El proyecto</w:t>
      </w:r>
      <w:r w:rsidR="00CE2B28">
        <w:rPr>
          <w:lang w:val="es-ES_tradnl"/>
        </w:rPr>
        <w:t xml:space="preserve"> culminó </w:t>
      </w:r>
      <w:r w:rsidR="00757F89">
        <w:rPr>
          <w:lang w:val="es-ES_tradnl"/>
        </w:rPr>
        <w:t xml:space="preserve">en julio de 2010, </w:t>
      </w:r>
      <w:r w:rsidRPr="00BF5219">
        <w:rPr>
          <w:lang w:val="es-ES_tradnl"/>
        </w:rPr>
        <w:t xml:space="preserve">y </w:t>
      </w:r>
      <w:r w:rsidR="006A5EAC" w:rsidRPr="006A5EAC">
        <w:rPr>
          <w:lang w:val="es-ES_tradnl"/>
        </w:rPr>
        <w:t>en abril de 2012</w:t>
      </w:r>
      <w:r w:rsidR="006A5EAC">
        <w:rPr>
          <w:lang w:val="es-ES_tradnl"/>
        </w:rPr>
        <w:t xml:space="preserve">, en el marco de su novena sesión, </w:t>
      </w:r>
      <w:r w:rsidRPr="00BF5219">
        <w:rPr>
          <w:lang w:val="es-ES_tradnl"/>
        </w:rPr>
        <w:t>el CDIP analizó un informe de evaluación sobre el mismo.</w:t>
      </w:r>
    </w:p>
    <w:p w14:paraId="69C7E689" w14:textId="77777777" w:rsidR="009431F3" w:rsidRPr="00E44B1F" w:rsidRDefault="009431F3" w:rsidP="009431F3">
      <w:pPr>
        <w:rPr>
          <w:b/>
        </w:rPr>
      </w:pPr>
    </w:p>
    <w:p w14:paraId="022B31DE" w14:textId="436BB210" w:rsidR="00093673" w:rsidRPr="00E44B1F" w:rsidRDefault="00093673" w:rsidP="00093673">
      <w:pPr>
        <w:pStyle w:val="Heading2"/>
      </w:pPr>
      <w:r w:rsidRPr="00BF79D3">
        <w:rPr>
          <w:lang w:val="es-ES_tradnl"/>
        </w:rPr>
        <w:t xml:space="preserve">DESCRIPCIÓN DE LA </w:t>
      </w:r>
      <w:r w:rsidR="00CE2B28">
        <w:rPr>
          <w:lang w:val="es-ES_tradnl"/>
        </w:rPr>
        <w:t xml:space="preserve">ACTUAL </w:t>
      </w:r>
      <w:r w:rsidRPr="00BF79D3">
        <w:rPr>
          <w:lang w:val="es-ES_tradnl"/>
        </w:rPr>
        <w:t xml:space="preserve">BASE DE DATOS DE CONSULTORES DE LA OMPI  </w:t>
      </w:r>
    </w:p>
    <w:p w14:paraId="4E24B6AA" w14:textId="77777777" w:rsidR="00093673" w:rsidRPr="00E44B1F" w:rsidRDefault="00093673" w:rsidP="00093673">
      <w:pPr>
        <w:rPr>
          <w:b/>
        </w:rPr>
      </w:pPr>
    </w:p>
    <w:p w14:paraId="71806742" w14:textId="1F861375" w:rsidR="00093673" w:rsidRPr="00E44B1F" w:rsidRDefault="00093673" w:rsidP="00093673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BF79D3">
        <w:rPr>
          <w:lang w:val="es-ES_tradnl"/>
        </w:rPr>
        <w:t xml:space="preserve">La </w:t>
      </w:r>
      <w:r w:rsidR="00CE2B28">
        <w:rPr>
          <w:lang w:val="es-ES_tradnl"/>
        </w:rPr>
        <w:t>b</w:t>
      </w:r>
      <w:r w:rsidRPr="00BF79D3">
        <w:rPr>
          <w:lang w:val="es-ES_tradnl"/>
        </w:rPr>
        <w:t xml:space="preserve">ase de datos de </w:t>
      </w:r>
      <w:r w:rsidR="00CE2B28">
        <w:rPr>
          <w:lang w:val="es-ES_tradnl"/>
        </w:rPr>
        <w:t xml:space="preserve">consultores de la OMPI integra </w:t>
      </w:r>
      <w:r w:rsidRPr="00BF79D3">
        <w:rPr>
          <w:lang w:val="es-ES_tradnl"/>
        </w:rPr>
        <w:t>información y datos sobre consultores/expertos contratados por la OMPI para llevar a cabo actividades específicas de asistencia técnica en materia de propiedad intelectual.</w:t>
      </w:r>
      <w:r w:rsidR="00CE2B28">
        <w:rPr>
          <w:lang w:val="es-ES_tradnl"/>
        </w:rPr>
        <w:t xml:space="preserve">  </w:t>
      </w:r>
      <w:r w:rsidRPr="00BF79D3">
        <w:rPr>
          <w:lang w:val="es-ES_tradnl"/>
        </w:rPr>
        <w:t xml:space="preserve">Los consultores son contratados para </w:t>
      </w:r>
      <w:r w:rsidR="00CE2B28">
        <w:rPr>
          <w:lang w:val="es-ES_tradnl"/>
        </w:rPr>
        <w:t xml:space="preserve">realizar </w:t>
      </w:r>
      <w:r w:rsidRPr="00BF79D3">
        <w:rPr>
          <w:lang w:val="es-ES_tradnl"/>
        </w:rPr>
        <w:t xml:space="preserve">una labor </w:t>
      </w:r>
      <w:r w:rsidR="00CE2B28">
        <w:rPr>
          <w:lang w:val="es-ES_tradnl"/>
        </w:rPr>
        <w:t xml:space="preserve">concreta </w:t>
      </w:r>
      <w:r w:rsidRPr="00BF79D3">
        <w:rPr>
          <w:lang w:val="es-ES_tradnl"/>
        </w:rPr>
        <w:t>durante un p</w:t>
      </w:r>
      <w:r w:rsidR="00CE2B28">
        <w:rPr>
          <w:lang w:val="es-ES_tradnl"/>
        </w:rPr>
        <w:t xml:space="preserve">lazo </w:t>
      </w:r>
      <w:r w:rsidRPr="00BF79D3">
        <w:rPr>
          <w:lang w:val="es-ES_tradnl"/>
        </w:rPr>
        <w:t xml:space="preserve">definido y no trabajan en la </w:t>
      </w:r>
      <w:r w:rsidR="00CE2B28">
        <w:rPr>
          <w:lang w:val="es-ES_tradnl"/>
        </w:rPr>
        <w:t>s</w:t>
      </w:r>
      <w:r w:rsidRPr="00BF79D3">
        <w:rPr>
          <w:lang w:val="es-ES_tradnl"/>
        </w:rPr>
        <w:t xml:space="preserve">ede de la OMPI ni en ninguna de </w:t>
      </w:r>
      <w:r w:rsidR="006114DD">
        <w:rPr>
          <w:lang w:val="es-ES_tradnl"/>
        </w:rPr>
        <w:t xml:space="preserve">las </w:t>
      </w:r>
      <w:r w:rsidRPr="00BF79D3">
        <w:rPr>
          <w:lang w:val="es-ES_tradnl"/>
        </w:rPr>
        <w:t>oficinas</w:t>
      </w:r>
      <w:r w:rsidR="006114DD">
        <w:rPr>
          <w:lang w:val="es-ES_tradnl"/>
        </w:rPr>
        <w:t xml:space="preserve"> de la OMPI en el exterior</w:t>
      </w:r>
      <w:r w:rsidRPr="00BF79D3">
        <w:rPr>
          <w:lang w:val="es-ES_tradnl"/>
        </w:rPr>
        <w:t>.</w:t>
      </w:r>
    </w:p>
    <w:p w14:paraId="6606351A" w14:textId="77777777" w:rsidR="00093673" w:rsidRPr="00E44B1F" w:rsidRDefault="00093673" w:rsidP="00093673"/>
    <w:p w14:paraId="17301677" w14:textId="5FDEF371" w:rsidR="00093673" w:rsidRPr="00E44B1F" w:rsidRDefault="00093673" w:rsidP="00093673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BF79D3">
        <w:rPr>
          <w:lang w:val="es-ES_tradnl"/>
        </w:rPr>
        <w:t xml:space="preserve">La OMPI publica información personal y </w:t>
      </w:r>
      <w:r w:rsidR="00CE2B28">
        <w:rPr>
          <w:lang w:val="es-ES_tradnl"/>
        </w:rPr>
        <w:t xml:space="preserve">laboral </w:t>
      </w:r>
      <w:r w:rsidRPr="00BF79D3">
        <w:rPr>
          <w:lang w:val="es-ES_tradnl"/>
        </w:rPr>
        <w:t>de los consultores, con su consentimiento.</w:t>
      </w:r>
      <w:r w:rsidR="00EB1140">
        <w:rPr>
          <w:lang w:val="es-ES_tradnl"/>
        </w:rPr>
        <w:t xml:space="preserve">  </w:t>
      </w:r>
      <w:r w:rsidRPr="00BF79D3">
        <w:rPr>
          <w:lang w:val="es-ES_tradnl"/>
        </w:rPr>
        <w:t>No toda la información está a disposición del público.</w:t>
      </w:r>
      <w:r w:rsidR="00EB1140">
        <w:rPr>
          <w:lang w:val="es-ES_tradnl"/>
        </w:rPr>
        <w:t xml:space="preserve">  </w:t>
      </w:r>
      <w:r w:rsidRPr="00BF79D3">
        <w:rPr>
          <w:lang w:val="es-ES_tradnl"/>
        </w:rPr>
        <w:t xml:space="preserve">Algunos ejemplos de información </w:t>
      </w:r>
      <w:r w:rsidR="00EB1140">
        <w:rPr>
          <w:lang w:val="es-ES_tradnl"/>
        </w:rPr>
        <w:t xml:space="preserve">que no es pública </w:t>
      </w:r>
      <w:r w:rsidRPr="00BF79D3">
        <w:rPr>
          <w:lang w:val="es-ES_tradnl"/>
        </w:rPr>
        <w:t>son l</w:t>
      </w:r>
      <w:r w:rsidR="00EB1140">
        <w:rPr>
          <w:lang w:val="es-ES_tradnl"/>
        </w:rPr>
        <w:t>a información</w:t>
      </w:r>
      <w:r w:rsidRPr="00BF79D3">
        <w:rPr>
          <w:lang w:val="es-ES_tradnl"/>
        </w:rPr>
        <w:t xml:space="preserve"> de contacto de los consultores/expertos, las obligaciones financieras y la documentación sobre actividades y </w:t>
      </w:r>
      <w:r w:rsidR="00757F89">
        <w:rPr>
          <w:lang w:val="es-ES_tradnl"/>
        </w:rPr>
        <w:t>p</w:t>
      </w:r>
      <w:r w:rsidRPr="00BF79D3">
        <w:rPr>
          <w:lang w:val="es-ES_tradnl"/>
        </w:rPr>
        <w:t>ersonas.</w:t>
      </w:r>
      <w:r w:rsidR="00EB1140">
        <w:rPr>
          <w:lang w:val="es-ES_tradnl"/>
        </w:rPr>
        <w:t xml:space="preserve">  </w:t>
      </w:r>
      <w:r w:rsidRPr="00BF79D3">
        <w:rPr>
          <w:lang w:val="es-ES_tradnl"/>
        </w:rPr>
        <w:t>Por ende, la base de datos ofrece un enlace a los datos de contacto gen</w:t>
      </w:r>
      <w:r w:rsidR="00757F89">
        <w:rPr>
          <w:lang w:val="es-ES_tradnl"/>
        </w:rPr>
        <w:t xml:space="preserve">eral </w:t>
      </w:r>
      <w:r w:rsidRPr="00BF79D3">
        <w:rPr>
          <w:lang w:val="es-ES_tradnl"/>
        </w:rPr>
        <w:t xml:space="preserve">de OMPI </w:t>
      </w:r>
      <w:r w:rsidR="00757F89">
        <w:rPr>
          <w:lang w:val="es-ES_tradnl"/>
        </w:rPr>
        <w:t>a</w:t>
      </w:r>
      <w:r w:rsidRPr="00BF79D3">
        <w:rPr>
          <w:lang w:val="es-ES_tradnl"/>
        </w:rPr>
        <w:t xml:space="preserve"> los usuar</w:t>
      </w:r>
      <w:r w:rsidR="00757F89">
        <w:rPr>
          <w:lang w:val="es-ES_tradnl"/>
        </w:rPr>
        <w:t>ios que desee</w:t>
      </w:r>
      <w:r w:rsidRPr="00BF79D3">
        <w:rPr>
          <w:lang w:val="es-ES_tradnl"/>
        </w:rPr>
        <w:t>n comunicarse con los consultores o necesit</w:t>
      </w:r>
      <w:r w:rsidR="006114DD">
        <w:rPr>
          <w:lang w:val="es-ES_tradnl"/>
        </w:rPr>
        <w:t>e</w:t>
      </w:r>
      <w:r w:rsidRPr="00BF79D3">
        <w:rPr>
          <w:lang w:val="es-ES_tradnl"/>
        </w:rPr>
        <w:t>n más información.</w:t>
      </w:r>
    </w:p>
    <w:p w14:paraId="2ADA9BEA" w14:textId="77777777" w:rsidR="00093673" w:rsidRPr="00E44B1F" w:rsidRDefault="00093673" w:rsidP="00093673"/>
    <w:p w14:paraId="1F9C1AD4" w14:textId="6328380A" w:rsidR="00093673" w:rsidRPr="00E44B1F" w:rsidRDefault="00093673" w:rsidP="00093673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BF79D3">
        <w:rPr>
          <w:lang w:val="es-ES_tradnl"/>
        </w:rPr>
        <w:t xml:space="preserve">La </w:t>
      </w:r>
      <w:r w:rsidR="00EB1140">
        <w:rPr>
          <w:lang w:val="es-ES_tradnl"/>
        </w:rPr>
        <w:t xml:space="preserve">actual </w:t>
      </w:r>
      <w:r w:rsidRPr="00BF79D3">
        <w:rPr>
          <w:lang w:val="es-ES_tradnl"/>
        </w:rPr>
        <w:t xml:space="preserve">lista de consultores </w:t>
      </w:r>
      <w:r w:rsidR="00EB1140">
        <w:rPr>
          <w:lang w:val="es-ES_tradnl"/>
        </w:rPr>
        <w:t xml:space="preserve">agrupa </w:t>
      </w:r>
      <w:r w:rsidRPr="00BF79D3">
        <w:rPr>
          <w:lang w:val="es-ES_tradnl"/>
        </w:rPr>
        <w:t>los resultados de búsqueda en cinco categorías:</w:t>
      </w:r>
      <w:r w:rsidR="006114DD">
        <w:rPr>
          <w:lang w:val="es-ES_tradnl"/>
        </w:rPr>
        <w:t xml:space="preserve"> </w:t>
      </w:r>
      <w:r w:rsidRPr="00E44B1F">
        <w:t xml:space="preserve"> </w:t>
      </w:r>
      <w:r w:rsidRPr="00BF79D3">
        <w:rPr>
          <w:lang w:val="es-ES_tradnl"/>
        </w:rPr>
        <w:t xml:space="preserve">a) nombre del consultor; </w:t>
      </w:r>
      <w:r w:rsidR="006114DD">
        <w:rPr>
          <w:lang w:val="es-ES_tradnl"/>
        </w:rPr>
        <w:t xml:space="preserve"> </w:t>
      </w:r>
      <w:r w:rsidR="00EB1140">
        <w:rPr>
          <w:lang w:val="es-ES_tradnl"/>
        </w:rPr>
        <w:t>b) nacionalidad</w:t>
      </w:r>
      <w:r w:rsidR="006114DD">
        <w:rPr>
          <w:lang w:val="es-ES_tradnl"/>
        </w:rPr>
        <w:t>/nacionalidades</w:t>
      </w:r>
      <w:r w:rsidR="00EB1140">
        <w:rPr>
          <w:lang w:val="es-ES_tradnl"/>
        </w:rPr>
        <w:t xml:space="preserve">; </w:t>
      </w:r>
      <w:r w:rsidR="006114DD">
        <w:rPr>
          <w:lang w:val="es-ES_tradnl"/>
        </w:rPr>
        <w:t xml:space="preserve"> </w:t>
      </w:r>
      <w:r w:rsidR="00EB1140">
        <w:rPr>
          <w:lang w:val="es-ES_tradnl"/>
        </w:rPr>
        <w:t xml:space="preserve">c) idioma(s); </w:t>
      </w:r>
      <w:r w:rsidR="006114DD">
        <w:rPr>
          <w:lang w:val="es-ES_tradnl"/>
        </w:rPr>
        <w:t xml:space="preserve"> </w:t>
      </w:r>
      <w:r w:rsidRPr="00BF79D3">
        <w:rPr>
          <w:lang w:val="es-ES_tradnl"/>
        </w:rPr>
        <w:t xml:space="preserve">d) </w:t>
      </w:r>
      <w:r w:rsidR="00757F89">
        <w:rPr>
          <w:lang w:val="es-ES_tradnl"/>
        </w:rPr>
        <w:t xml:space="preserve">especialización en el campo de </w:t>
      </w:r>
      <w:r w:rsidRPr="00BF79D3">
        <w:rPr>
          <w:lang w:val="es-ES_tradnl"/>
        </w:rPr>
        <w:t xml:space="preserve">PI; </w:t>
      </w:r>
      <w:r w:rsidR="006114DD">
        <w:rPr>
          <w:lang w:val="es-ES_tradnl"/>
        </w:rPr>
        <w:t xml:space="preserve"> </w:t>
      </w:r>
      <w:r w:rsidRPr="00BF79D3">
        <w:rPr>
          <w:lang w:val="es-ES_tradnl"/>
        </w:rPr>
        <w:t xml:space="preserve">y e) </w:t>
      </w:r>
      <w:r w:rsidR="002C63E8">
        <w:rPr>
          <w:lang w:val="es-ES_tradnl"/>
        </w:rPr>
        <w:t>tarea encomendada por</w:t>
      </w:r>
      <w:r w:rsidRPr="00BF79D3">
        <w:rPr>
          <w:lang w:val="es-ES_tradnl"/>
        </w:rPr>
        <w:t xml:space="preserve"> la OMPI, </w:t>
      </w:r>
      <w:r w:rsidR="00EB1140">
        <w:rPr>
          <w:lang w:val="es-ES_tradnl"/>
        </w:rPr>
        <w:t xml:space="preserve">donde figura </w:t>
      </w:r>
      <w:r w:rsidRPr="00BF79D3">
        <w:rPr>
          <w:lang w:val="es-ES_tradnl"/>
        </w:rPr>
        <w:t>información detallada sobre la fecha d</w:t>
      </w:r>
      <w:r w:rsidR="002C63E8">
        <w:rPr>
          <w:lang w:val="es-ES_tradnl"/>
        </w:rPr>
        <w:t>e la tarea</w:t>
      </w:r>
      <w:r w:rsidRPr="00BF79D3">
        <w:rPr>
          <w:lang w:val="es-ES_tradnl"/>
        </w:rPr>
        <w:t>, la función del consultor y el país anfitrión de la actividad de asistencia técnica.</w:t>
      </w:r>
      <w:r w:rsidRPr="00E44B1F">
        <w:t xml:space="preserve"> </w:t>
      </w:r>
    </w:p>
    <w:p w14:paraId="42BE010C" w14:textId="77777777" w:rsidR="00093673" w:rsidRPr="00E44B1F" w:rsidRDefault="00093673" w:rsidP="00093673"/>
    <w:p w14:paraId="49C182FE" w14:textId="45BD4E0A" w:rsidR="009431F3" w:rsidRPr="00E44B1F" w:rsidRDefault="00093673" w:rsidP="00093673">
      <w:r w:rsidRPr="00B235EA">
        <w:fldChar w:fldCharType="begin"/>
      </w:r>
      <w:r w:rsidRPr="00E44B1F">
        <w:instrText xml:space="preserve"> AUTONUM  </w:instrText>
      </w:r>
      <w:r w:rsidRPr="00B235EA">
        <w:fldChar w:fldCharType="end"/>
      </w:r>
      <w:r w:rsidRPr="00E44B1F">
        <w:tab/>
      </w:r>
      <w:r w:rsidRPr="00BF79D3">
        <w:rPr>
          <w:lang w:val="es-ES_tradnl"/>
        </w:rPr>
        <w:t xml:space="preserve">La lista de consultores </w:t>
      </w:r>
      <w:r w:rsidR="002C63E8">
        <w:rPr>
          <w:lang w:val="es-ES_tradnl"/>
        </w:rPr>
        <w:t>está disponible en español, francés e inglés en</w:t>
      </w:r>
      <w:r w:rsidR="00477693">
        <w:rPr>
          <w:lang w:val="es-ES_tradnl"/>
        </w:rPr>
        <w:t xml:space="preserve"> </w:t>
      </w:r>
      <w:r w:rsidRPr="00BF79D3">
        <w:rPr>
          <w:lang w:val="es-ES_tradnl"/>
        </w:rPr>
        <w:t xml:space="preserve">la página web de la Agenda </w:t>
      </w:r>
      <w:r w:rsidR="002C63E8">
        <w:rPr>
          <w:lang w:val="es-ES_tradnl"/>
        </w:rPr>
        <w:t xml:space="preserve">de la OMPI </w:t>
      </w:r>
      <w:r w:rsidR="00477693">
        <w:rPr>
          <w:lang w:val="es-ES_tradnl"/>
        </w:rPr>
        <w:t xml:space="preserve">para el </w:t>
      </w:r>
      <w:r w:rsidRPr="00BF79D3">
        <w:rPr>
          <w:lang w:val="es-ES_tradnl"/>
        </w:rPr>
        <w:t>Desarrollo, en la sección “Otras actividades”:</w:t>
      </w:r>
      <w:r w:rsidRPr="00E44B1F">
        <w:t xml:space="preserve"> </w:t>
      </w:r>
      <w:hyperlink r:id="rId9" w:history="1">
        <w:r w:rsidR="00477693" w:rsidRPr="00861818">
          <w:rPr>
            <w:rStyle w:val="Hyperlink"/>
            <w:lang w:val="es-ES_tradnl"/>
          </w:rPr>
          <w:t>http://www.wipo.int/roc/es/index.jsp</w:t>
        </w:r>
      </w:hyperlink>
      <w:r w:rsidRPr="00BF79D3">
        <w:rPr>
          <w:lang w:val="es-ES_tradnl"/>
        </w:rPr>
        <w:t>.</w:t>
      </w:r>
      <w:r w:rsidR="009431F3" w:rsidRPr="00E44B1F">
        <w:t xml:space="preserve">  </w:t>
      </w:r>
    </w:p>
    <w:p w14:paraId="1FCB2012" w14:textId="77777777" w:rsidR="009431F3" w:rsidRPr="00E44B1F" w:rsidRDefault="009431F3" w:rsidP="009431F3"/>
    <w:p w14:paraId="4DFB51F1" w14:textId="77777777" w:rsidR="00AC3FE7" w:rsidRPr="00E44B1F" w:rsidRDefault="00AC3FE7" w:rsidP="00AC3FE7">
      <w:pPr>
        <w:pStyle w:val="Heading2"/>
      </w:pPr>
      <w:r w:rsidRPr="00ED613C">
        <w:rPr>
          <w:lang w:val="es-ES_tradnl"/>
        </w:rPr>
        <w:t>DESCRIPCIÓN DEL USO DE LA LISTA DE CONSULTORES</w:t>
      </w:r>
    </w:p>
    <w:p w14:paraId="3D835721" w14:textId="77777777" w:rsidR="00AC3FE7" w:rsidRPr="00E44B1F" w:rsidRDefault="00AC3FE7" w:rsidP="00AC3FE7"/>
    <w:p w14:paraId="1729AD38" w14:textId="26D8CA4B" w:rsidR="009431F3" w:rsidRPr="00E44B1F" w:rsidRDefault="00AC3FE7" w:rsidP="00AC3FE7"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Pr="00ED613C">
        <w:rPr>
          <w:lang w:val="es-ES_tradnl"/>
        </w:rPr>
        <w:t>Como se muestra en los siguientes gráficos, durante 2015</w:t>
      </w:r>
      <w:r w:rsidR="00477693">
        <w:rPr>
          <w:lang w:val="es-ES_tradnl"/>
        </w:rPr>
        <w:t>-</w:t>
      </w:r>
      <w:r w:rsidRPr="00ED613C">
        <w:rPr>
          <w:lang w:val="es-ES_tradnl"/>
        </w:rPr>
        <w:t>2016, la OMPI contrató en total 783 consultores de todas las regiones geográficas.</w:t>
      </w:r>
      <w:r w:rsidR="00477693">
        <w:rPr>
          <w:lang w:val="es-ES_tradnl"/>
        </w:rPr>
        <w:t xml:space="preserve">  De los </w:t>
      </w:r>
      <w:r w:rsidRPr="00ED613C">
        <w:rPr>
          <w:lang w:val="es-ES_tradnl"/>
        </w:rPr>
        <w:t>consultores contratados en este período</w:t>
      </w:r>
      <w:r w:rsidR="00BE11DB">
        <w:rPr>
          <w:lang w:val="es-ES_tradnl"/>
        </w:rPr>
        <w:t>,</w:t>
      </w:r>
      <w:r w:rsidR="00477693">
        <w:rPr>
          <w:lang w:val="es-ES_tradnl"/>
        </w:rPr>
        <w:t xml:space="preserve"> 545</w:t>
      </w:r>
      <w:r w:rsidRPr="00ED613C">
        <w:rPr>
          <w:lang w:val="es-ES_tradnl"/>
        </w:rPr>
        <w:t xml:space="preserve"> (70% del total) </w:t>
      </w:r>
      <w:r w:rsidR="002C63E8">
        <w:rPr>
          <w:lang w:val="es-ES_tradnl"/>
        </w:rPr>
        <w:t>eran</w:t>
      </w:r>
      <w:r w:rsidRPr="00ED613C">
        <w:rPr>
          <w:lang w:val="es-ES_tradnl"/>
        </w:rPr>
        <w:t xml:space="preserve"> hombres y 238 (30% del total) mujeres.</w:t>
      </w:r>
      <w:r w:rsidRPr="00E44B1F">
        <w:t xml:space="preserve"> </w:t>
      </w:r>
      <w:r w:rsidRPr="00ED613C">
        <w:rPr>
          <w:lang w:val="es-ES_tradnl"/>
        </w:rPr>
        <w:t xml:space="preserve">Las </w:t>
      </w:r>
      <w:r w:rsidR="00477693">
        <w:rPr>
          <w:lang w:val="es-ES_tradnl"/>
        </w:rPr>
        <w:t xml:space="preserve">principales especializaciones en materia de PI </w:t>
      </w:r>
      <w:r w:rsidRPr="00ED613C">
        <w:rPr>
          <w:lang w:val="es-ES_tradnl"/>
        </w:rPr>
        <w:t>de los consultores/expertos</w:t>
      </w:r>
      <w:r w:rsidR="00721317">
        <w:rPr>
          <w:lang w:val="es-ES_tradnl"/>
        </w:rPr>
        <w:t xml:space="preserve"> fueron</w:t>
      </w:r>
      <w:r w:rsidRPr="00ED613C">
        <w:rPr>
          <w:lang w:val="es-ES_tradnl"/>
        </w:rPr>
        <w:t>:</w:t>
      </w:r>
      <w:r w:rsidR="002C63E8">
        <w:t xml:space="preserve">  </w:t>
      </w:r>
      <w:r w:rsidRPr="00ED613C">
        <w:rPr>
          <w:lang w:val="es-ES_tradnl"/>
        </w:rPr>
        <w:t>i) toda</w:t>
      </w:r>
      <w:r w:rsidR="00721317">
        <w:rPr>
          <w:lang w:val="es-ES_tradnl"/>
        </w:rPr>
        <w:t>s</w:t>
      </w:r>
      <w:r w:rsidRPr="00ED613C">
        <w:rPr>
          <w:lang w:val="es-ES_tradnl"/>
        </w:rPr>
        <w:t xml:space="preserve"> las </w:t>
      </w:r>
      <w:r w:rsidR="00721317">
        <w:rPr>
          <w:lang w:val="es-ES_tradnl"/>
        </w:rPr>
        <w:t xml:space="preserve">ramas de la PI (272); </w:t>
      </w:r>
      <w:r w:rsidR="002C63E8">
        <w:rPr>
          <w:lang w:val="es-ES_tradnl"/>
        </w:rPr>
        <w:t xml:space="preserve"> </w:t>
      </w:r>
      <w:r w:rsidRPr="00ED613C">
        <w:rPr>
          <w:lang w:val="es-ES_tradnl"/>
        </w:rPr>
        <w:t>i</w:t>
      </w:r>
      <w:r w:rsidR="00721317">
        <w:rPr>
          <w:lang w:val="es-ES_tradnl"/>
        </w:rPr>
        <w:t xml:space="preserve">i) propiedad industrial (201); </w:t>
      </w:r>
      <w:r w:rsidR="002C63E8">
        <w:rPr>
          <w:lang w:val="es-ES_tradnl"/>
        </w:rPr>
        <w:t xml:space="preserve"> </w:t>
      </w:r>
      <w:r w:rsidRPr="00ED613C">
        <w:rPr>
          <w:lang w:val="es-ES_tradnl"/>
        </w:rPr>
        <w:t>iii) derecho de autor (126)</w:t>
      </w:r>
      <w:r w:rsidR="002C63E8">
        <w:rPr>
          <w:lang w:val="es-ES_tradnl"/>
        </w:rPr>
        <w:t xml:space="preserve">; </w:t>
      </w:r>
      <w:r w:rsidRPr="00ED613C">
        <w:rPr>
          <w:lang w:val="es-ES_tradnl"/>
        </w:rPr>
        <w:t xml:space="preserve"> y iv) patentes (110).</w:t>
      </w:r>
      <w:r w:rsidR="00721317">
        <w:rPr>
          <w:lang w:val="es-ES_tradnl"/>
        </w:rPr>
        <w:t xml:space="preserve">  </w:t>
      </w:r>
      <w:r w:rsidR="002C63E8">
        <w:rPr>
          <w:lang w:val="es-ES_tradnl"/>
        </w:rPr>
        <w:t>En cuanto a l</w:t>
      </w:r>
      <w:r w:rsidR="00721317">
        <w:rPr>
          <w:lang w:val="es-ES_tradnl"/>
        </w:rPr>
        <w:t>a lengua m</w:t>
      </w:r>
      <w:r w:rsidRPr="00ED613C">
        <w:rPr>
          <w:lang w:val="es-ES_tradnl"/>
        </w:rPr>
        <w:t>atern</w:t>
      </w:r>
      <w:r w:rsidR="00721317">
        <w:rPr>
          <w:lang w:val="es-ES_tradnl"/>
        </w:rPr>
        <w:t>a</w:t>
      </w:r>
      <w:r w:rsidRPr="00ED613C">
        <w:rPr>
          <w:lang w:val="es-ES_tradnl"/>
        </w:rPr>
        <w:t xml:space="preserve"> de los consultores/expertos,</w:t>
      </w:r>
      <w:r w:rsidR="002C63E8">
        <w:rPr>
          <w:lang w:val="es-ES_tradnl"/>
        </w:rPr>
        <w:t xml:space="preserve"> cabe desglosar la lista de la siguiente</w:t>
      </w:r>
      <w:r w:rsidRPr="00ED613C">
        <w:rPr>
          <w:lang w:val="es-ES_tradnl"/>
        </w:rPr>
        <w:t xml:space="preserve"> forma:</w:t>
      </w:r>
      <w:r w:rsidRPr="00E44B1F">
        <w:t xml:space="preserve"> </w:t>
      </w:r>
      <w:r w:rsidR="002C63E8">
        <w:t xml:space="preserve"> </w:t>
      </w:r>
      <w:r w:rsidRPr="00ED613C">
        <w:rPr>
          <w:lang w:val="es-ES_tradnl"/>
        </w:rPr>
        <w:t>inglés</w:t>
      </w:r>
      <w:r w:rsidR="00BE11DB">
        <w:rPr>
          <w:lang w:val="es-ES_tradnl"/>
        </w:rPr>
        <w:t>, 420;</w:t>
      </w:r>
      <w:r w:rsidRPr="00ED613C">
        <w:rPr>
          <w:lang w:val="es-ES_tradnl"/>
        </w:rPr>
        <w:t xml:space="preserve"> español</w:t>
      </w:r>
      <w:r w:rsidR="00BE11DB">
        <w:rPr>
          <w:lang w:val="es-ES_tradnl"/>
        </w:rPr>
        <w:t>, 143;</w:t>
      </w:r>
      <w:r w:rsidRPr="00ED613C">
        <w:rPr>
          <w:lang w:val="es-ES_tradnl"/>
        </w:rPr>
        <w:t xml:space="preserve"> </w:t>
      </w:r>
      <w:r w:rsidR="00721317">
        <w:rPr>
          <w:lang w:val="es-ES_tradnl"/>
        </w:rPr>
        <w:t xml:space="preserve">y </w:t>
      </w:r>
      <w:r w:rsidRPr="00ED613C">
        <w:rPr>
          <w:lang w:val="es-ES_tradnl"/>
        </w:rPr>
        <w:t>francés</w:t>
      </w:r>
      <w:r w:rsidR="00BE11DB">
        <w:rPr>
          <w:lang w:val="es-ES_tradnl"/>
        </w:rPr>
        <w:t>, 67</w:t>
      </w:r>
      <w:r w:rsidRPr="00ED613C">
        <w:rPr>
          <w:lang w:val="es-ES_tradnl"/>
        </w:rPr>
        <w:t>.</w:t>
      </w:r>
    </w:p>
    <w:p w14:paraId="34E70773" w14:textId="77777777" w:rsidR="009431F3" w:rsidRPr="00E44B1F" w:rsidRDefault="009431F3" w:rsidP="009431F3"/>
    <w:p w14:paraId="1E1592E8" w14:textId="77777777" w:rsidR="009431F3" w:rsidRDefault="009431F3" w:rsidP="009431F3">
      <w:r>
        <w:rPr>
          <w:noProof/>
          <w:lang w:val="en-US" w:eastAsia="en-US"/>
        </w:rPr>
        <w:drawing>
          <wp:inline distT="0" distB="0" distL="0" distR="0" wp14:anchorId="39FD233A" wp14:editId="48A6572A">
            <wp:extent cx="5761355" cy="3490595"/>
            <wp:effectExtent l="0" t="0" r="10795" b="1460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3F09CF1" w14:textId="695100F5" w:rsidR="009431F3" w:rsidRPr="00E5336D" w:rsidRDefault="00E5336D" w:rsidP="009431F3">
      <w:pPr>
        <w:jc w:val="center"/>
        <w:rPr>
          <w:lang w:val="es-ES_tradnl"/>
        </w:rPr>
      </w:pPr>
      <w:r w:rsidRPr="00E5336D">
        <w:rPr>
          <w:lang w:val="es-ES_tradnl"/>
        </w:rPr>
        <w:t>Cuadro que representa</w:t>
      </w:r>
      <w:r w:rsidR="00BE11DB">
        <w:rPr>
          <w:lang w:val="es-ES_tradnl"/>
        </w:rPr>
        <w:t xml:space="preserve"> </w:t>
      </w:r>
      <w:r w:rsidR="00721317">
        <w:rPr>
          <w:lang w:val="es-ES_tradnl"/>
        </w:rPr>
        <w:t xml:space="preserve">el número </w:t>
      </w:r>
      <w:r>
        <w:rPr>
          <w:lang w:val="es-ES_tradnl"/>
        </w:rPr>
        <w:t>de consultores</w:t>
      </w:r>
      <w:r w:rsidR="002C63E8">
        <w:rPr>
          <w:lang w:val="es-ES_tradnl"/>
        </w:rPr>
        <w:t xml:space="preserve"> (hombres y mujeres)</w:t>
      </w:r>
      <w:r>
        <w:rPr>
          <w:lang w:val="es-ES_tradnl"/>
        </w:rPr>
        <w:t xml:space="preserve"> contratados e</w:t>
      </w:r>
      <w:r w:rsidR="009431F3" w:rsidRPr="00E5336D">
        <w:rPr>
          <w:lang w:val="es-ES_tradnl"/>
        </w:rPr>
        <w:t xml:space="preserve">n 2015 </w:t>
      </w:r>
      <w:r>
        <w:rPr>
          <w:lang w:val="es-ES_tradnl"/>
        </w:rPr>
        <w:t>y</w:t>
      </w:r>
      <w:r w:rsidR="009431F3" w:rsidRPr="00E5336D">
        <w:rPr>
          <w:lang w:val="es-ES_tradnl"/>
        </w:rPr>
        <w:t xml:space="preserve"> 2016</w:t>
      </w:r>
    </w:p>
    <w:p w14:paraId="59620D2A" w14:textId="39FF0D27" w:rsidR="009431F3" w:rsidRDefault="009431F3" w:rsidP="009431F3"/>
    <w:p w14:paraId="23D582B8" w14:textId="77777777" w:rsidR="00DD504B" w:rsidRDefault="00DD504B" w:rsidP="009431F3">
      <w:pPr>
        <w:jc w:val="center"/>
        <w:rPr>
          <w:lang w:val="es-ES_tradnl"/>
        </w:rPr>
      </w:pPr>
    </w:p>
    <w:p w14:paraId="5104A449" w14:textId="3A1F5D63" w:rsidR="00DD504B" w:rsidRDefault="00DD504B">
      <w:pPr>
        <w:rPr>
          <w:lang w:val="es-ES_tradnl"/>
        </w:rPr>
      </w:pPr>
      <w:r>
        <w:rPr>
          <w:lang w:val="es-ES_tradnl"/>
        </w:rPr>
        <w:br w:type="page"/>
      </w:r>
    </w:p>
    <w:p w14:paraId="604E62C6" w14:textId="10437023" w:rsidR="00DD504B" w:rsidRDefault="00DD504B" w:rsidP="009431F3">
      <w:pPr>
        <w:jc w:val="center"/>
        <w:rPr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6319A07" wp14:editId="4BAF40C0">
            <wp:extent cx="5762625" cy="3724275"/>
            <wp:effectExtent l="0" t="0" r="952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A302E88" w14:textId="77777777" w:rsidR="00DD504B" w:rsidRDefault="00DD504B" w:rsidP="009431F3">
      <w:pPr>
        <w:jc w:val="center"/>
        <w:rPr>
          <w:lang w:val="es-ES_tradnl"/>
        </w:rPr>
      </w:pPr>
    </w:p>
    <w:p w14:paraId="0CB0BB6A" w14:textId="26964548" w:rsidR="009431F3" w:rsidRDefault="00E5336D" w:rsidP="009431F3">
      <w:pPr>
        <w:jc w:val="center"/>
        <w:rPr>
          <w:lang w:val="es-ES_tradnl"/>
        </w:rPr>
      </w:pPr>
      <w:r w:rsidRPr="00E5336D">
        <w:rPr>
          <w:lang w:val="es-ES_tradnl"/>
        </w:rPr>
        <w:t xml:space="preserve">Cuadro que representa </w:t>
      </w:r>
      <w:r w:rsidR="00721317">
        <w:rPr>
          <w:lang w:val="es-ES_tradnl"/>
        </w:rPr>
        <w:t xml:space="preserve">el número </w:t>
      </w:r>
      <w:r w:rsidRPr="00E5336D">
        <w:rPr>
          <w:lang w:val="es-ES_tradnl"/>
        </w:rPr>
        <w:t>de consultores contratados</w:t>
      </w:r>
      <w:r w:rsidR="009431F3" w:rsidRPr="00E5336D">
        <w:rPr>
          <w:lang w:val="es-ES_tradnl"/>
        </w:rPr>
        <w:t>,</w:t>
      </w:r>
      <w:r w:rsidR="00DD504B">
        <w:rPr>
          <w:lang w:val="es-ES_tradnl"/>
        </w:rPr>
        <w:t xml:space="preserve"> </w:t>
      </w:r>
      <w:r w:rsidR="00721317">
        <w:rPr>
          <w:lang w:val="es-ES_tradnl"/>
        </w:rPr>
        <w:t xml:space="preserve">por </w:t>
      </w:r>
      <w:r w:rsidR="00B461D4">
        <w:rPr>
          <w:lang w:val="es-ES_tradnl"/>
        </w:rPr>
        <w:t>especialización</w:t>
      </w:r>
      <w:r w:rsidR="00DD504B">
        <w:rPr>
          <w:lang w:val="es-ES_tradnl"/>
        </w:rPr>
        <w:br/>
      </w:r>
      <w:r w:rsidR="00B461D4">
        <w:rPr>
          <w:lang w:val="es-ES_tradnl"/>
        </w:rPr>
        <w:t xml:space="preserve"> en </w:t>
      </w:r>
      <w:r w:rsidR="00BE11DB">
        <w:rPr>
          <w:lang w:val="es-ES_tradnl"/>
        </w:rPr>
        <w:t xml:space="preserve">el campo de </w:t>
      </w:r>
      <w:r w:rsidRPr="00E5336D">
        <w:rPr>
          <w:lang w:val="es-ES_tradnl"/>
        </w:rPr>
        <w:t>PI</w:t>
      </w:r>
    </w:p>
    <w:p w14:paraId="27AFD2CA" w14:textId="77777777" w:rsidR="009431F3" w:rsidRPr="00707708" w:rsidRDefault="009431F3" w:rsidP="009431F3"/>
    <w:p w14:paraId="1F3666D4" w14:textId="77777777" w:rsidR="009431F3" w:rsidRDefault="009431F3" w:rsidP="009431F3">
      <w:r w:rsidRPr="00472637">
        <w:rPr>
          <w:noProof/>
          <w:color w:val="000000" w:themeColor="text1"/>
          <w:lang w:val="en-US" w:eastAsia="en-US"/>
        </w:rPr>
        <w:drawing>
          <wp:inline distT="0" distB="0" distL="0" distR="0" wp14:anchorId="2F696CC9" wp14:editId="1AE76C83">
            <wp:extent cx="5761355" cy="3896099"/>
            <wp:effectExtent l="0" t="0" r="1079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D9EA62" w14:textId="2CE87738" w:rsidR="00B461D4" w:rsidRPr="00B461D4" w:rsidRDefault="00B461D4" w:rsidP="00B461D4">
      <w:pPr>
        <w:jc w:val="center"/>
        <w:rPr>
          <w:lang w:val="es-ES_tradnl"/>
        </w:rPr>
      </w:pPr>
      <w:r w:rsidRPr="00E5336D">
        <w:rPr>
          <w:lang w:val="es-ES_tradnl"/>
        </w:rPr>
        <w:t xml:space="preserve">Cuadro que representa </w:t>
      </w:r>
      <w:r w:rsidR="00721317">
        <w:rPr>
          <w:lang w:val="es-ES_tradnl"/>
        </w:rPr>
        <w:t xml:space="preserve">el número de consultores </w:t>
      </w:r>
      <w:r w:rsidRPr="00B461D4">
        <w:rPr>
          <w:lang w:val="es-ES_tradnl"/>
        </w:rPr>
        <w:t>contratados,</w:t>
      </w:r>
    </w:p>
    <w:p w14:paraId="58F60320" w14:textId="78C54B3D" w:rsidR="009431F3" w:rsidRPr="00B461D4" w:rsidRDefault="00721317" w:rsidP="00B461D4">
      <w:pPr>
        <w:jc w:val="center"/>
        <w:rPr>
          <w:lang w:val="es-ES_tradnl"/>
        </w:rPr>
      </w:pPr>
      <w:r>
        <w:rPr>
          <w:lang w:val="es-ES_tradnl"/>
        </w:rPr>
        <w:t xml:space="preserve">por </w:t>
      </w:r>
      <w:r w:rsidR="00B461D4" w:rsidRPr="00B461D4">
        <w:rPr>
          <w:lang w:val="es-ES_tradnl"/>
        </w:rPr>
        <w:t>lengua materna</w:t>
      </w:r>
    </w:p>
    <w:p w14:paraId="70E2CB39" w14:textId="77777777" w:rsidR="009431F3" w:rsidRDefault="009431F3" w:rsidP="009431F3"/>
    <w:p w14:paraId="479B396D" w14:textId="77777777" w:rsidR="009431F3" w:rsidRDefault="009431F3" w:rsidP="009431F3">
      <w:r>
        <w:rPr>
          <w:noProof/>
          <w:lang w:val="en-US" w:eastAsia="en-US"/>
        </w:rPr>
        <w:lastRenderedPageBreak/>
        <w:drawing>
          <wp:inline distT="0" distB="0" distL="0" distR="0" wp14:anchorId="7927DB1D" wp14:editId="43F4D245">
            <wp:extent cx="5761355" cy="3029768"/>
            <wp:effectExtent l="0" t="0" r="10795" b="1841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1A979BE" w14:textId="6F9F14D6" w:rsidR="009431F3" w:rsidRDefault="00D65557" w:rsidP="00441299">
      <w:pPr>
        <w:jc w:val="center"/>
        <w:rPr>
          <w:lang w:val="es-ES_tradnl"/>
        </w:rPr>
      </w:pPr>
      <w:r w:rsidRPr="00707708">
        <w:rPr>
          <w:lang w:val="es-ES_tradnl"/>
        </w:rPr>
        <w:t xml:space="preserve">Cuadro que representa </w:t>
      </w:r>
      <w:r w:rsidR="00721317" w:rsidRPr="00707708">
        <w:rPr>
          <w:lang w:val="es-ES_tradnl"/>
        </w:rPr>
        <w:t xml:space="preserve">el número </w:t>
      </w:r>
      <w:r w:rsidRPr="00707708">
        <w:rPr>
          <w:lang w:val="es-ES_tradnl"/>
        </w:rPr>
        <w:t>de consultores contratados,</w:t>
      </w:r>
      <w:r w:rsidR="00441299" w:rsidRPr="00707708">
        <w:rPr>
          <w:lang w:val="es-ES_tradnl"/>
        </w:rPr>
        <w:t xml:space="preserve"> </w:t>
      </w:r>
      <w:r w:rsidR="00721317" w:rsidRPr="00707708">
        <w:rPr>
          <w:lang w:val="es-ES_tradnl"/>
        </w:rPr>
        <w:t xml:space="preserve">por </w:t>
      </w:r>
      <w:r w:rsidRPr="00707708">
        <w:rPr>
          <w:lang w:val="es-ES_tradnl"/>
        </w:rPr>
        <w:t xml:space="preserve">regiones de origen y </w:t>
      </w:r>
      <w:r w:rsidR="00B40FFD" w:rsidRPr="00707708">
        <w:rPr>
          <w:lang w:val="es-ES_tradnl"/>
        </w:rPr>
        <w:t>sexo</w:t>
      </w:r>
    </w:p>
    <w:p w14:paraId="7DB0326E" w14:textId="77777777" w:rsidR="009431F3" w:rsidRPr="00E44B1F" w:rsidRDefault="009431F3" w:rsidP="009431F3"/>
    <w:p w14:paraId="198F6D6D" w14:textId="3BA1B531" w:rsidR="00485EFC" w:rsidRDefault="00485EFC" w:rsidP="00485EFC">
      <w:pPr>
        <w:pStyle w:val="Heading2"/>
      </w:pPr>
      <w:r w:rsidRPr="00EF740E">
        <w:rPr>
          <w:lang w:val="es-ES_tradnl"/>
        </w:rPr>
        <w:t>perfeccionamiento de la lista de consultores</w:t>
      </w:r>
      <w:r w:rsidRPr="00EF740E">
        <w:t xml:space="preserve"> </w:t>
      </w:r>
      <w:r w:rsidR="00AC64AC">
        <w:t>en el futuro</w:t>
      </w:r>
    </w:p>
    <w:p w14:paraId="45B0EC32" w14:textId="77777777" w:rsidR="003150B0" w:rsidRPr="003150B0" w:rsidRDefault="003150B0" w:rsidP="003150B0"/>
    <w:p w14:paraId="2E65A84B" w14:textId="013F9CBC" w:rsidR="00485EFC" w:rsidRPr="00E44B1F" w:rsidRDefault="00485EFC" w:rsidP="00485EFC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EF740E">
        <w:rPr>
          <w:lang w:val="es-ES_tradnl"/>
        </w:rPr>
        <w:t xml:space="preserve">Se prevé </w:t>
      </w:r>
      <w:r w:rsidR="00B40FFD">
        <w:rPr>
          <w:lang w:val="es-ES_tradnl"/>
        </w:rPr>
        <w:t xml:space="preserve">tener en cuenta </w:t>
      </w:r>
      <w:r w:rsidRPr="00EF740E">
        <w:rPr>
          <w:lang w:val="es-ES_tradnl"/>
        </w:rPr>
        <w:t xml:space="preserve">la lista </w:t>
      </w:r>
      <w:r w:rsidR="00B40FFD">
        <w:rPr>
          <w:lang w:val="es-ES_tradnl"/>
        </w:rPr>
        <w:t xml:space="preserve">en </w:t>
      </w:r>
      <w:r w:rsidR="00AC64AC">
        <w:rPr>
          <w:lang w:val="es-ES_tradnl"/>
        </w:rPr>
        <w:t xml:space="preserve">la </w:t>
      </w:r>
      <w:r w:rsidR="00BE11DB">
        <w:rPr>
          <w:lang w:val="es-ES_tradnl"/>
        </w:rPr>
        <w:t>p</w:t>
      </w:r>
      <w:r w:rsidR="00AC64AC">
        <w:rPr>
          <w:lang w:val="es-ES_tradnl"/>
        </w:rPr>
        <w:t xml:space="preserve">lanificación </w:t>
      </w:r>
      <w:r w:rsidR="00B40FFD">
        <w:rPr>
          <w:lang w:val="es-ES_tradnl"/>
        </w:rPr>
        <w:t xml:space="preserve">institucional </w:t>
      </w:r>
      <w:r w:rsidR="00AC64AC">
        <w:rPr>
          <w:lang w:val="es-ES_tradnl"/>
        </w:rPr>
        <w:t xml:space="preserve">de recursos </w:t>
      </w:r>
      <w:r w:rsidR="00BE11DB">
        <w:rPr>
          <w:lang w:val="es-ES_tradnl"/>
        </w:rPr>
        <w:t>(</w:t>
      </w:r>
      <w:r w:rsidR="00B40FFD">
        <w:rPr>
          <w:lang w:val="es-ES_tradnl"/>
        </w:rPr>
        <w:t>PIR</w:t>
      </w:r>
      <w:r w:rsidR="00BE11DB">
        <w:rPr>
          <w:lang w:val="es-ES_tradnl"/>
        </w:rPr>
        <w:t xml:space="preserve">) </w:t>
      </w:r>
      <w:r w:rsidRPr="00EF740E">
        <w:rPr>
          <w:lang w:val="es-ES_tradnl"/>
        </w:rPr>
        <w:t>de la OMPI.</w:t>
      </w:r>
      <w:r w:rsidR="00AC64AC">
        <w:rPr>
          <w:lang w:val="es-ES_tradnl"/>
        </w:rPr>
        <w:t xml:space="preserve">  Uno de los </w:t>
      </w:r>
      <w:r w:rsidRPr="00EF740E">
        <w:rPr>
          <w:lang w:val="es-ES_tradnl"/>
        </w:rPr>
        <w:t>objetivo</w:t>
      </w:r>
      <w:r w:rsidR="00AC64AC">
        <w:rPr>
          <w:lang w:val="es-ES_tradnl"/>
        </w:rPr>
        <w:t>s</w:t>
      </w:r>
      <w:r w:rsidRPr="00EF740E">
        <w:rPr>
          <w:lang w:val="es-ES_tradnl"/>
        </w:rPr>
        <w:t xml:space="preserve"> de esta transición</w:t>
      </w:r>
      <w:r w:rsidR="00AC64AC">
        <w:rPr>
          <w:lang w:val="es-ES_tradnl"/>
        </w:rPr>
        <w:t xml:space="preserve"> </w:t>
      </w:r>
      <w:r w:rsidRPr="00EF740E">
        <w:rPr>
          <w:lang w:val="es-ES_tradnl"/>
        </w:rPr>
        <w:t xml:space="preserve">es </w:t>
      </w:r>
      <w:r w:rsidR="00AC64AC">
        <w:rPr>
          <w:lang w:val="es-ES_tradnl"/>
        </w:rPr>
        <w:t xml:space="preserve">reproducir </w:t>
      </w:r>
      <w:r w:rsidRPr="00EF740E">
        <w:rPr>
          <w:lang w:val="es-ES_tradnl"/>
        </w:rPr>
        <w:t xml:space="preserve">y registrar en formato electrónico las actividades de asistencia técnica en </w:t>
      </w:r>
      <w:r w:rsidR="00B40FFD">
        <w:rPr>
          <w:lang w:val="es-ES_tradnl"/>
        </w:rPr>
        <w:t xml:space="preserve">las </w:t>
      </w:r>
      <w:r w:rsidRPr="00EF740E">
        <w:rPr>
          <w:lang w:val="es-ES_tradnl"/>
        </w:rPr>
        <w:t>que la OMPI contrat</w:t>
      </w:r>
      <w:r w:rsidR="00B40FFD">
        <w:rPr>
          <w:lang w:val="es-ES_tradnl"/>
        </w:rPr>
        <w:t>e</w:t>
      </w:r>
      <w:r w:rsidRPr="00EF740E">
        <w:rPr>
          <w:lang w:val="es-ES_tradnl"/>
        </w:rPr>
        <w:t xml:space="preserve"> consultores/expertos.</w:t>
      </w:r>
      <w:r w:rsidRPr="00E44B1F">
        <w:t xml:space="preserve"> </w:t>
      </w:r>
      <w:r w:rsidR="00205E29">
        <w:t xml:space="preserve"> </w:t>
      </w:r>
      <w:r w:rsidR="00B40FFD">
        <w:rPr>
          <w:lang w:val="es-ES_tradnl"/>
        </w:rPr>
        <w:t xml:space="preserve">La transición PRI </w:t>
      </w:r>
      <w:r w:rsidRPr="00EF740E">
        <w:rPr>
          <w:lang w:val="es-ES_tradnl"/>
        </w:rPr>
        <w:t xml:space="preserve">ayudará a cargar datos directamente en la lista de consultores a través de la plataforma de </w:t>
      </w:r>
      <w:r w:rsidR="00844D10">
        <w:rPr>
          <w:lang w:val="es-ES_tradnl"/>
        </w:rPr>
        <w:t>inteligencia institucional</w:t>
      </w:r>
      <w:r w:rsidRPr="00EF740E">
        <w:rPr>
          <w:lang w:val="es-ES_tradnl"/>
        </w:rPr>
        <w:t>.</w:t>
      </w:r>
      <w:r w:rsidR="00844D10">
        <w:rPr>
          <w:lang w:val="es-ES_tradnl"/>
        </w:rPr>
        <w:t xml:space="preserve">  </w:t>
      </w:r>
      <w:r w:rsidRPr="00D06C0B">
        <w:rPr>
          <w:lang w:val="es-ES_tradnl"/>
        </w:rPr>
        <w:t xml:space="preserve">Los datos se </w:t>
      </w:r>
      <w:r w:rsidR="00BE11DB">
        <w:rPr>
          <w:lang w:val="es-ES_tradnl"/>
        </w:rPr>
        <w:t xml:space="preserve">obtendrán </w:t>
      </w:r>
      <w:r w:rsidRPr="00D06C0B">
        <w:rPr>
          <w:lang w:val="es-ES_tradnl"/>
        </w:rPr>
        <w:t>de diferentes plataformas</w:t>
      </w:r>
      <w:r w:rsidR="00844D10">
        <w:rPr>
          <w:lang w:val="es-ES_tradnl"/>
        </w:rPr>
        <w:t xml:space="preserve"> ya existentes de la OMPI, como </w:t>
      </w:r>
      <w:r w:rsidR="00BE11DB">
        <w:rPr>
          <w:lang w:val="es-ES_tradnl"/>
        </w:rPr>
        <w:t>AIMS</w:t>
      </w:r>
      <w:r w:rsidR="00C22984">
        <w:rPr>
          <w:lang w:val="es-ES_tradnl"/>
        </w:rPr>
        <w:t xml:space="preserve">, EPM, FSCM y HCM </w:t>
      </w:r>
      <w:r w:rsidR="00844D10">
        <w:rPr>
          <w:lang w:val="es-ES_tradnl"/>
        </w:rPr>
        <w:t>y</w:t>
      </w:r>
      <w:r w:rsidRPr="004F6F59">
        <w:rPr>
          <w:lang w:val="es-ES_tradnl"/>
        </w:rPr>
        <w:t xml:space="preserve"> se almacenarán </w:t>
      </w:r>
      <w:r w:rsidR="00844D10">
        <w:rPr>
          <w:lang w:val="es-ES_tradnl"/>
        </w:rPr>
        <w:t>en</w:t>
      </w:r>
      <w:r w:rsidRPr="004F6F59">
        <w:rPr>
          <w:lang w:val="es-ES_tradnl"/>
        </w:rPr>
        <w:t xml:space="preserve"> la plataforma </w:t>
      </w:r>
      <w:r w:rsidR="00844D10">
        <w:rPr>
          <w:lang w:val="es-ES_tradnl"/>
        </w:rPr>
        <w:t>de inteligencia institucional</w:t>
      </w:r>
      <w:r w:rsidRPr="004F6F59">
        <w:rPr>
          <w:lang w:val="es-ES_tradnl"/>
        </w:rPr>
        <w:t>.</w:t>
      </w:r>
      <w:r w:rsidR="00844D10" w:rsidRPr="00E44B1F">
        <w:t xml:space="preserve">  </w:t>
      </w:r>
      <w:r w:rsidRPr="004F6F59">
        <w:rPr>
          <w:lang w:val="es-ES_tradnl"/>
        </w:rPr>
        <w:t>De esta forma, los datos se reagruparán y cargarán electrónicamente a la lista de consultores.</w:t>
      </w:r>
    </w:p>
    <w:p w14:paraId="0CF619D8" w14:textId="77777777" w:rsidR="00485EFC" w:rsidRPr="00E44B1F" w:rsidRDefault="00485EFC" w:rsidP="00485EFC"/>
    <w:p w14:paraId="584A29B7" w14:textId="5DBF5FAE" w:rsidR="00485EFC" w:rsidRPr="00E44B1F" w:rsidRDefault="00485EFC" w:rsidP="00485EFC"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Pr="00DB3670">
        <w:rPr>
          <w:lang w:val="es-ES_tradnl"/>
        </w:rPr>
        <w:t xml:space="preserve">Esto reducirá </w:t>
      </w:r>
      <w:r w:rsidR="00C22984">
        <w:rPr>
          <w:lang w:val="es-ES_tradnl"/>
        </w:rPr>
        <w:t xml:space="preserve">considerablemente </w:t>
      </w:r>
      <w:r w:rsidRPr="00DB3670">
        <w:rPr>
          <w:lang w:val="es-ES_tradnl"/>
        </w:rPr>
        <w:t xml:space="preserve">el tiempo que </w:t>
      </w:r>
      <w:r w:rsidR="00F1458B">
        <w:rPr>
          <w:lang w:val="es-ES_tradnl"/>
        </w:rPr>
        <w:t xml:space="preserve">lleva </w:t>
      </w:r>
      <w:r w:rsidRPr="00DB3670">
        <w:rPr>
          <w:lang w:val="es-ES_tradnl"/>
        </w:rPr>
        <w:t xml:space="preserve">cargar actividades y datos </w:t>
      </w:r>
      <w:r w:rsidR="00844D10">
        <w:rPr>
          <w:lang w:val="es-ES_tradnl"/>
        </w:rPr>
        <w:t xml:space="preserve">relativos </w:t>
      </w:r>
      <w:r w:rsidRPr="00DB3670">
        <w:rPr>
          <w:lang w:val="es-ES_tradnl"/>
        </w:rPr>
        <w:t xml:space="preserve">a los consultores/expertos </w:t>
      </w:r>
      <w:r w:rsidR="00844D10">
        <w:rPr>
          <w:lang w:val="es-ES_tradnl"/>
        </w:rPr>
        <w:t xml:space="preserve">contratados </w:t>
      </w:r>
      <w:r w:rsidRPr="00DB3670">
        <w:rPr>
          <w:lang w:val="es-ES_tradnl"/>
        </w:rPr>
        <w:t xml:space="preserve">y evitará </w:t>
      </w:r>
      <w:r w:rsidR="00F1458B">
        <w:rPr>
          <w:lang w:val="es-ES_tradnl"/>
        </w:rPr>
        <w:t xml:space="preserve">las </w:t>
      </w:r>
      <w:r w:rsidRPr="00DB3670">
        <w:rPr>
          <w:lang w:val="es-ES_tradnl"/>
        </w:rPr>
        <w:t xml:space="preserve">omisiones, </w:t>
      </w:r>
      <w:r w:rsidR="00F1458B">
        <w:rPr>
          <w:lang w:val="es-ES_tradnl"/>
        </w:rPr>
        <w:t xml:space="preserve">los </w:t>
      </w:r>
      <w:r w:rsidRPr="00DB3670">
        <w:rPr>
          <w:lang w:val="es-ES_tradnl"/>
        </w:rPr>
        <w:t xml:space="preserve">errores ortográficos y la </w:t>
      </w:r>
      <w:r w:rsidR="00844D10">
        <w:rPr>
          <w:lang w:val="es-ES_tradnl"/>
        </w:rPr>
        <w:t xml:space="preserve">incongruencia </w:t>
      </w:r>
      <w:r w:rsidRPr="00DB3670">
        <w:rPr>
          <w:lang w:val="es-ES_tradnl"/>
        </w:rPr>
        <w:t>de los datos.</w:t>
      </w:r>
      <w:r w:rsidR="00844D10">
        <w:rPr>
          <w:lang w:val="es-ES_tradnl"/>
        </w:rPr>
        <w:t xml:space="preserve">  También r</w:t>
      </w:r>
      <w:r w:rsidRPr="00FE6770">
        <w:rPr>
          <w:lang w:val="es-ES_tradnl"/>
        </w:rPr>
        <w:t xml:space="preserve">educirá los </w:t>
      </w:r>
      <w:r w:rsidR="00844D10">
        <w:rPr>
          <w:lang w:val="es-ES_tradnl"/>
        </w:rPr>
        <w:t xml:space="preserve">gastos ocasionados por </w:t>
      </w:r>
      <w:r w:rsidRPr="00FE6770">
        <w:rPr>
          <w:lang w:val="es-ES_tradnl"/>
        </w:rPr>
        <w:t>el procesamiento manual de datos que se efectúa actualmente.</w:t>
      </w:r>
      <w:r w:rsidRPr="00E44B1F">
        <w:t xml:space="preserve"> </w:t>
      </w:r>
    </w:p>
    <w:p w14:paraId="302F3ECD" w14:textId="77777777" w:rsidR="00485EFC" w:rsidRPr="00E44B1F" w:rsidRDefault="00485EFC" w:rsidP="00485EFC"/>
    <w:p w14:paraId="1F8918D7" w14:textId="01830F48" w:rsidR="00485EFC" w:rsidRPr="00E44B1F" w:rsidRDefault="00485EFC" w:rsidP="00485EFC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FE6770">
        <w:rPr>
          <w:lang w:val="es-ES_tradnl"/>
        </w:rPr>
        <w:t xml:space="preserve">En la primera etapa del proceso de </w:t>
      </w:r>
      <w:r w:rsidR="00656A21">
        <w:rPr>
          <w:lang w:val="es-ES_tradnl"/>
        </w:rPr>
        <w:t>mejora</w:t>
      </w:r>
      <w:r w:rsidRPr="00FE6770">
        <w:rPr>
          <w:lang w:val="es-ES_tradnl"/>
        </w:rPr>
        <w:t xml:space="preserve">, se identificarán los campos que </w:t>
      </w:r>
      <w:r w:rsidR="00F1458B">
        <w:rPr>
          <w:lang w:val="es-ES_tradnl"/>
        </w:rPr>
        <w:t xml:space="preserve">se deben </w:t>
      </w:r>
      <w:r w:rsidRPr="00FE6770">
        <w:rPr>
          <w:lang w:val="es-ES_tradnl"/>
        </w:rPr>
        <w:t xml:space="preserve"> cargar a través de la plataforma </w:t>
      </w:r>
      <w:r w:rsidR="00656A21">
        <w:rPr>
          <w:lang w:val="es-ES_tradnl"/>
        </w:rPr>
        <w:t xml:space="preserve">de inteligencia institucional </w:t>
      </w:r>
      <w:r w:rsidRPr="00FE6770">
        <w:rPr>
          <w:lang w:val="es-ES_tradnl"/>
        </w:rPr>
        <w:t>a la lista de consultores existente.</w:t>
      </w:r>
      <w:r w:rsidRPr="00E44B1F">
        <w:t xml:space="preserve"> </w:t>
      </w:r>
      <w:r w:rsidR="00F1458B" w:rsidRPr="00E44B1F">
        <w:t>En la lista actual, s</w:t>
      </w:r>
      <w:r w:rsidRPr="00FE6770">
        <w:rPr>
          <w:lang w:val="es-ES_tradnl"/>
        </w:rPr>
        <w:t xml:space="preserve">e </w:t>
      </w:r>
      <w:r w:rsidR="00F1458B">
        <w:rPr>
          <w:lang w:val="es-ES_tradnl"/>
        </w:rPr>
        <w:t xml:space="preserve">creará </w:t>
      </w:r>
      <w:r w:rsidRPr="00FE6770">
        <w:rPr>
          <w:lang w:val="es-ES_tradnl"/>
        </w:rPr>
        <w:t xml:space="preserve">un </w:t>
      </w:r>
      <w:r w:rsidR="00F1458B">
        <w:rPr>
          <w:lang w:val="es-ES_tradnl"/>
        </w:rPr>
        <w:t xml:space="preserve">entorno </w:t>
      </w:r>
      <w:r w:rsidR="00656A21">
        <w:rPr>
          <w:lang w:val="es-ES_tradnl"/>
        </w:rPr>
        <w:t xml:space="preserve">de prueba </w:t>
      </w:r>
      <w:r w:rsidRPr="00FE6770">
        <w:rPr>
          <w:lang w:val="es-ES_tradnl"/>
        </w:rPr>
        <w:t xml:space="preserve">para recibir la información </w:t>
      </w:r>
      <w:r w:rsidR="00F1458B">
        <w:rPr>
          <w:lang w:val="es-ES_tradnl"/>
        </w:rPr>
        <w:t xml:space="preserve">cargada </w:t>
      </w:r>
      <w:r w:rsidRPr="00FE6770">
        <w:rPr>
          <w:lang w:val="es-ES_tradnl"/>
        </w:rPr>
        <w:t xml:space="preserve">desde la plataforma </w:t>
      </w:r>
      <w:r w:rsidR="00656A21">
        <w:rPr>
          <w:lang w:val="es-ES_tradnl"/>
        </w:rPr>
        <w:t>de inteligencia institucional</w:t>
      </w:r>
      <w:r w:rsidRPr="00FE6770">
        <w:rPr>
          <w:lang w:val="es-ES_tradnl"/>
        </w:rPr>
        <w:t>.</w:t>
      </w:r>
      <w:r w:rsidR="00656A21" w:rsidRPr="00E44B1F">
        <w:t xml:space="preserve">  </w:t>
      </w:r>
      <w:r w:rsidRPr="00913E4F">
        <w:rPr>
          <w:lang w:val="es-ES_tradnl"/>
        </w:rPr>
        <w:t xml:space="preserve">Se prevé que esta parte del proceso de transición </w:t>
      </w:r>
      <w:r w:rsidR="00656A21">
        <w:rPr>
          <w:lang w:val="es-ES_tradnl"/>
        </w:rPr>
        <w:t>concluya a más tardar en diciembre de 2017, lo que garantizará que se mantenga</w:t>
      </w:r>
      <w:r w:rsidR="00F1458B">
        <w:rPr>
          <w:lang w:val="es-ES_tradnl"/>
        </w:rPr>
        <w:t xml:space="preserve"> la actual capacidad </w:t>
      </w:r>
      <w:r w:rsidR="00656A21">
        <w:rPr>
          <w:lang w:val="es-ES_tradnl"/>
        </w:rPr>
        <w:t xml:space="preserve">de </w:t>
      </w:r>
      <w:r w:rsidRPr="00913E4F">
        <w:rPr>
          <w:lang w:val="es-ES_tradnl"/>
        </w:rPr>
        <w:t>presentación de información y que no se degrade el flujo de información, ni para los usuarios internos ni para los Estados miembros.</w:t>
      </w:r>
    </w:p>
    <w:p w14:paraId="698AA5D4" w14:textId="77777777" w:rsidR="00485EFC" w:rsidRPr="00E44B1F" w:rsidRDefault="00485EFC" w:rsidP="00485EFC"/>
    <w:p w14:paraId="070898ED" w14:textId="251906CF" w:rsidR="00485EFC" w:rsidRPr="00E44B1F" w:rsidRDefault="00485EFC" w:rsidP="00485EFC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="00656A21">
        <w:rPr>
          <w:lang w:val="es-ES_tradnl"/>
        </w:rPr>
        <w:t>Como se indicó</w:t>
      </w:r>
      <w:r w:rsidRPr="00913E4F">
        <w:rPr>
          <w:lang w:val="es-ES_tradnl"/>
        </w:rPr>
        <w:t xml:space="preserve"> anteriormente, </w:t>
      </w:r>
      <w:r w:rsidR="00F1458B">
        <w:rPr>
          <w:lang w:val="es-ES_tradnl"/>
        </w:rPr>
        <w:t xml:space="preserve">por razones de confidencialidad, </w:t>
      </w:r>
      <w:r w:rsidRPr="00913E4F">
        <w:rPr>
          <w:lang w:val="es-ES_tradnl"/>
        </w:rPr>
        <w:t xml:space="preserve">no toda la información sobre los consultores/expertos contratados </w:t>
      </w:r>
      <w:r w:rsidR="00656A21">
        <w:rPr>
          <w:lang w:val="es-ES_tradnl"/>
        </w:rPr>
        <w:t xml:space="preserve">se da a conocer públicamente </w:t>
      </w:r>
      <w:r w:rsidRPr="00913E4F">
        <w:rPr>
          <w:lang w:val="es-ES_tradnl"/>
        </w:rPr>
        <w:t>a través de la lista de consultores.</w:t>
      </w:r>
      <w:r w:rsidR="00656A21">
        <w:rPr>
          <w:lang w:val="es-ES_tradnl"/>
        </w:rPr>
        <w:t xml:space="preserve">  </w:t>
      </w:r>
      <w:r w:rsidRPr="00913E4F">
        <w:rPr>
          <w:lang w:val="es-ES_tradnl"/>
        </w:rPr>
        <w:t>En la nueva lista se seguirá manteniendo un nivel de confidencialidad.</w:t>
      </w:r>
    </w:p>
    <w:p w14:paraId="6FDF6694" w14:textId="77777777" w:rsidR="00485EFC" w:rsidRPr="00E44B1F" w:rsidRDefault="00485EFC" w:rsidP="00485EFC"/>
    <w:p w14:paraId="194B5A5B" w14:textId="7BC5D409" w:rsidR="009431F3" w:rsidRPr="00E44B1F" w:rsidRDefault="00485EFC" w:rsidP="00485EFC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="00656A21" w:rsidRPr="00E44B1F">
        <w:t xml:space="preserve">Tras su </w:t>
      </w:r>
      <w:r w:rsidRPr="00913E4F">
        <w:rPr>
          <w:lang w:val="es-ES_tradnl"/>
        </w:rPr>
        <w:t xml:space="preserve">migración a la plataforma </w:t>
      </w:r>
      <w:r w:rsidR="00656A21">
        <w:rPr>
          <w:lang w:val="es-ES_tradnl"/>
        </w:rPr>
        <w:t xml:space="preserve">de </w:t>
      </w:r>
      <w:r w:rsidR="00C22984">
        <w:rPr>
          <w:lang w:val="es-ES_tradnl"/>
        </w:rPr>
        <w:t>PIR</w:t>
      </w:r>
      <w:r w:rsidR="00656A21">
        <w:rPr>
          <w:lang w:val="es-ES_tradnl"/>
        </w:rPr>
        <w:t>,</w:t>
      </w:r>
      <w:r w:rsidRPr="00913E4F">
        <w:rPr>
          <w:lang w:val="es-ES_tradnl"/>
        </w:rPr>
        <w:t xml:space="preserve"> la lista tendrá una nueva </w:t>
      </w:r>
      <w:r w:rsidR="00656A21">
        <w:rPr>
          <w:lang w:val="es-ES_tradnl"/>
        </w:rPr>
        <w:t>presentación y formato</w:t>
      </w:r>
      <w:r w:rsidR="00F1458B">
        <w:rPr>
          <w:lang w:val="es-ES_tradnl"/>
        </w:rPr>
        <w:t xml:space="preserve">, esperándose </w:t>
      </w:r>
      <w:r w:rsidR="00656A21">
        <w:rPr>
          <w:lang w:val="es-ES_tradnl"/>
        </w:rPr>
        <w:t xml:space="preserve">que su </w:t>
      </w:r>
      <w:r w:rsidRPr="00913E4F">
        <w:rPr>
          <w:lang w:val="es-ES_tradnl"/>
        </w:rPr>
        <w:t xml:space="preserve">interfaz </w:t>
      </w:r>
      <w:r w:rsidR="00656A21">
        <w:rPr>
          <w:lang w:val="es-ES_tradnl"/>
        </w:rPr>
        <w:t>sea más fácil de utilizar y que permit</w:t>
      </w:r>
      <w:r w:rsidR="00C22984">
        <w:rPr>
          <w:lang w:val="es-ES_tradnl"/>
        </w:rPr>
        <w:t>a obtener información más rápidamente</w:t>
      </w:r>
      <w:r w:rsidRPr="00913E4F">
        <w:rPr>
          <w:lang w:val="es-ES_tradnl"/>
        </w:rPr>
        <w:t>.</w:t>
      </w:r>
      <w:r w:rsidR="009431F3" w:rsidRPr="00E44B1F">
        <w:t xml:space="preserve">  </w:t>
      </w:r>
    </w:p>
    <w:p w14:paraId="7F79E84B" w14:textId="77777777" w:rsidR="009431F3" w:rsidRPr="00E44B1F" w:rsidRDefault="009431F3" w:rsidP="009431F3"/>
    <w:p w14:paraId="6A5B7B2F" w14:textId="1E0BE937" w:rsidR="00AA44B8" w:rsidRPr="00E44B1F" w:rsidRDefault="009431F3" w:rsidP="00AA44B8"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="00656A21" w:rsidRPr="00E44B1F">
        <w:t>L</w:t>
      </w:r>
      <w:r w:rsidR="00AA44B8" w:rsidRPr="007D445D">
        <w:rPr>
          <w:lang w:val="es-ES_tradnl"/>
        </w:rPr>
        <w:t>a lista de consultores</w:t>
      </w:r>
      <w:r w:rsidR="00656A21">
        <w:rPr>
          <w:lang w:val="es-ES_tradnl"/>
        </w:rPr>
        <w:t xml:space="preserve"> mejorada</w:t>
      </w:r>
      <w:r w:rsidR="00AA44B8" w:rsidRPr="007D445D">
        <w:rPr>
          <w:lang w:val="es-ES_tradnl"/>
        </w:rPr>
        <w:t xml:space="preserve"> incluirá además las siguientes características nuevas:</w:t>
      </w:r>
      <w:r w:rsidR="00AA44B8" w:rsidRPr="00E44B1F">
        <w:t xml:space="preserve"> </w:t>
      </w:r>
    </w:p>
    <w:p w14:paraId="5291B781" w14:textId="77777777" w:rsidR="00AA44B8" w:rsidRPr="00E44B1F" w:rsidRDefault="00AA44B8" w:rsidP="00AA44B8"/>
    <w:p w14:paraId="3B39AC40" w14:textId="0A24C817" w:rsidR="00AA44B8" w:rsidRPr="00F1458B" w:rsidRDefault="00AA44B8" w:rsidP="00AA44B8">
      <w:pPr>
        <w:ind w:left="567"/>
        <w:rPr>
          <w:lang w:val="es-AR"/>
        </w:rPr>
      </w:pPr>
      <w:r w:rsidRPr="007D445D">
        <w:rPr>
          <w:lang w:val="es-ES_tradnl"/>
        </w:rPr>
        <w:t>a)</w:t>
      </w:r>
      <w:r w:rsidRPr="00E44B1F">
        <w:tab/>
      </w:r>
      <w:r w:rsidR="00A3513E" w:rsidRPr="00F1458B">
        <w:rPr>
          <w:lang w:val="es-AR"/>
        </w:rPr>
        <w:t>D</w:t>
      </w:r>
      <w:r w:rsidRPr="00F1458B">
        <w:rPr>
          <w:lang w:val="es-AR"/>
        </w:rPr>
        <w:t>ará a los participantes la posibilidad de evaluar las actividades de los consultores/expertos contratados.</w:t>
      </w:r>
      <w:r w:rsidR="00A3513E" w:rsidRPr="00F1458B">
        <w:rPr>
          <w:lang w:val="es-AR"/>
        </w:rPr>
        <w:t xml:space="preserve">  </w:t>
      </w:r>
      <w:r w:rsidRPr="00F1458B">
        <w:rPr>
          <w:lang w:val="es-AR"/>
        </w:rPr>
        <w:t>Esto permitirá mejorar la calidad de las actividades realizadas por la OMPI.</w:t>
      </w:r>
    </w:p>
    <w:p w14:paraId="2E91EBAB" w14:textId="77777777" w:rsidR="00AA44B8" w:rsidRPr="00F1458B" w:rsidRDefault="00AA44B8" w:rsidP="00AA44B8">
      <w:pPr>
        <w:ind w:left="567"/>
        <w:rPr>
          <w:lang w:val="es-AR"/>
        </w:rPr>
      </w:pPr>
    </w:p>
    <w:p w14:paraId="2F0ABF7C" w14:textId="4D9FA8CA" w:rsidR="00AA44B8" w:rsidRPr="00F1458B" w:rsidRDefault="00AA44B8" w:rsidP="00AA44B8">
      <w:pPr>
        <w:ind w:left="567"/>
        <w:rPr>
          <w:lang w:val="es-AR"/>
        </w:rPr>
      </w:pPr>
      <w:r w:rsidRPr="00F1458B">
        <w:rPr>
          <w:lang w:val="es-AR"/>
        </w:rPr>
        <w:t>b)</w:t>
      </w:r>
      <w:r w:rsidRPr="00F1458B">
        <w:rPr>
          <w:lang w:val="es-AR"/>
        </w:rPr>
        <w:tab/>
      </w:r>
      <w:r w:rsidR="00A3513E" w:rsidRPr="00F1458B">
        <w:rPr>
          <w:lang w:val="es-AR"/>
        </w:rPr>
        <w:t xml:space="preserve">Permitirá </w:t>
      </w:r>
      <w:r w:rsidR="00F1458B">
        <w:rPr>
          <w:lang w:val="es-AR"/>
        </w:rPr>
        <w:t>obtener y compartir información con terceros</w:t>
      </w:r>
      <w:r w:rsidRPr="00F1458B">
        <w:rPr>
          <w:lang w:val="es-AR"/>
        </w:rPr>
        <w:t>.</w:t>
      </w:r>
      <w:r w:rsidR="00A3513E" w:rsidRPr="00F1458B">
        <w:rPr>
          <w:lang w:val="es-AR"/>
        </w:rPr>
        <w:t xml:space="preserve">  </w:t>
      </w:r>
      <w:r w:rsidRPr="00F1458B">
        <w:rPr>
          <w:lang w:val="es-AR"/>
        </w:rPr>
        <w:t xml:space="preserve">Por ejemplo, los datos cargados en la lista se enviarán automáticamente a la </w:t>
      </w:r>
      <w:r w:rsidR="00A3513E" w:rsidRPr="00F1458B">
        <w:rPr>
          <w:lang w:val="es-AR"/>
        </w:rPr>
        <w:t>Base de Datos G</w:t>
      </w:r>
      <w:r w:rsidRPr="00F1458B">
        <w:rPr>
          <w:lang w:val="es-AR"/>
        </w:rPr>
        <w:t xml:space="preserve">lobal sobre </w:t>
      </w:r>
      <w:r w:rsidR="00A3513E" w:rsidRPr="00F1458B">
        <w:rPr>
          <w:lang w:val="es-AR"/>
        </w:rPr>
        <w:t>A</w:t>
      </w:r>
      <w:r w:rsidRPr="00F1458B">
        <w:rPr>
          <w:lang w:val="es-AR"/>
        </w:rPr>
        <w:t xml:space="preserve">sistencia </w:t>
      </w:r>
      <w:r w:rsidR="00A3513E" w:rsidRPr="00F1458B">
        <w:rPr>
          <w:lang w:val="es-AR"/>
        </w:rPr>
        <w:t>T</w:t>
      </w:r>
      <w:r w:rsidRPr="00F1458B">
        <w:rPr>
          <w:lang w:val="es-AR"/>
        </w:rPr>
        <w:t xml:space="preserve">écnica relacionada con el </w:t>
      </w:r>
      <w:r w:rsidR="00A3513E" w:rsidRPr="00F1458B">
        <w:rPr>
          <w:lang w:val="es-AR"/>
        </w:rPr>
        <w:t>C</w:t>
      </w:r>
      <w:r w:rsidRPr="00F1458B">
        <w:rPr>
          <w:lang w:val="es-AR"/>
        </w:rPr>
        <w:t>omercio de la OMC (GTAD)</w:t>
      </w:r>
      <w:r w:rsidRPr="00F1458B">
        <w:rPr>
          <w:rStyle w:val="FootnoteReference"/>
          <w:lang w:val="es-AR"/>
        </w:rPr>
        <w:footnoteReference w:id="6"/>
      </w:r>
      <w:r w:rsidR="00A3513E" w:rsidRPr="00F1458B">
        <w:rPr>
          <w:lang w:val="es-AR"/>
        </w:rPr>
        <w:t xml:space="preserve"> , y no en forma manual como se hace actualmente</w:t>
      </w:r>
      <w:r w:rsidRPr="00F1458B">
        <w:rPr>
          <w:lang w:val="es-AR"/>
        </w:rPr>
        <w:t>.</w:t>
      </w:r>
    </w:p>
    <w:p w14:paraId="4A60D302" w14:textId="77777777" w:rsidR="00AA44B8" w:rsidRPr="00F1458B" w:rsidRDefault="00AA44B8" w:rsidP="00AA44B8">
      <w:pPr>
        <w:ind w:left="567"/>
        <w:rPr>
          <w:lang w:val="es-AR"/>
        </w:rPr>
      </w:pPr>
    </w:p>
    <w:p w14:paraId="7F8BE131" w14:textId="1DDACA29" w:rsidR="00AA44B8" w:rsidRPr="00E44B1F" w:rsidRDefault="00AA44B8" w:rsidP="00AA44B8">
      <w:pPr>
        <w:ind w:left="567"/>
      </w:pPr>
      <w:r w:rsidRPr="00F1458B">
        <w:rPr>
          <w:lang w:val="es-AR"/>
        </w:rPr>
        <w:t>c)</w:t>
      </w:r>
      <w:r w:rsidRPr="00F1458B">
        <w:rPr>
          <w:lang w:val="es-AR"/>
        </w:rPr>
        <w:tab/>
      </w:r>
      <w:r w:rsidR="00A3513E" w:rsidRPr="00F1458B">
        <w:rPr>
          <w:lang w:val="es-AR"/>
        </w:rPr>
        <w:t>O</w:t>
      </w:r>
      <w:r w:rsidRPr="00F1458B">
        <w:rPr>
          <w:lang w:val="es-AR"/>
        </w:rPr>
        <w:t>frecerá información relativa a l</w:t>
      </w:r>
      <w:r w:rsidR="00C22984">
        <w:rPr>
          <w:lang w:val="es-AR"/>
        </w:rPr>
        <w:t>a</w:t>
      </w:r>
      <w:r w:rsidR="00F1458B">
        <w:rPr>
          <w:lang w:val="es-AR"/>
        </w:rPr>
        <w:t xml:space="preserve">s </w:t>
      </w:r>
      <w:r w:rsidR="00C22984">
        <w:rPr>
          <w:lang w:val="es-AR"/>
        </w:rPr>
        <w:t>tareas de los</w:t>
      </w:r>
      <w:r w:rsidR="00F1458B">
        <w:rPr>
          <w:lang w:val="es-AR"/>
        </w:rPr>
        <w:t xml:space="preserve"> </w:t>
      </w:r>
      <w:r w:rsidR="00A3513E" w:rsidRPr="00F1458B">
        <w:rPr>
          <w:lang w:val="es-AR"/>
        </w:rPr>
        <w:t>consultores/expertos y su especialización</w:t>
      </w:r>
      <w:r w:rsidRPr="00F1458B">
        <w:rPr>
          <w:lang w:val="es-AR"/>
        </w:rPr>
        <w:t>, que actualmente</w:t>
      </w:r>
      <w:r w:rsidRPr="005126AC">
        <w:rPr>
          <w:lang w:val="es-ES_tradnl"/>
        </w:rPr>
        <w:t xml:space="preserve"> se muestra solo en inglés, en dos idiomas </w:t>
      </w:r>
      <w:r w:rsidR="00A3513E">
        <w:rPr>
          <w:lang w:val="es-ES_tradnl"/>
        </w:rPr>
        <w:t xml:space="preserve">más, </w:t>
      </w:r>
      <w:r w:rsidRPr="00E44B1F">
        <w:t xml:space="preserve"> </w:t>
      </w:r>
      <w:r w:rsidR="00C22984">
        <w:t xml:space="preserve">español y </w:t>
      </w:r>
      <w:r w:rsidRPr="005126AC">
        <w:rPr>
          <w:lang w:val="es-ES_tradnl"/>
        </w:rPr>
        <w:t>francés.</w:t>
      </w:r>
      <w:r w:rsidRPr="00E44B1F">
        <w:t xml:space="preserve"> </w:t>
      </w:r>
    </w:p>
    <w:p w14:paraId="344B2377" w14:textId="77777777" w:rsidR="00AA44B8" w:rsidRPr="00E44B1F" w:rsidRDefault="00AA44B8" w:rsidP="00AA44B8"/>
    <w:p w14:paraId="419C6013" w14:textId="0F6F45AB" w:rsidR="00AA44B8" w:rsidRPr="00E44B1F" w:rsidRDefault="00AA44B8" w:rsidP="00AA44B8">
      <w:r>
        <w:fldChar w:fldCharType="begin"/>
      </w:r>
      <w:r w:rsidRPr="00E44B1F">
        <w:instrText xml:space="preserve"> AUTONUM  </w:instrText>
      </w:r>
      <w:r>
        <w:fldChar w:fldCharType="end"/>
      </w:r>
      <w:r w:rsidRPr="00E44B1F">
        <w:tab/>
      </w:r>
      <w:r w:rsidRPr="009A5A6B">
        <w:rPr>
          <w:lang w:val="es-ES_tradnl"/>
        </w:rPr>
        <w:t>La lista de consultores permitirá a los usuarios externos extraer informes en tres formatos:</w:t>
      </w:r>
      <w:r w:rsidRPr="00E44B1F">
        <w:t xml:space="preserve"> </w:t>
      </w:r>
      <w:r w:rsidR="00C4758A">
        <w:t xml:space="preserve"> </w:t>
      </w:r>
      <w:r w:rsidRPr="009A5A6B">
        <w:rPr>
          <w:lang w:val="es-ES_tradnl"/>
        </w:rPr>
        <w:t>PDF, Microsoft RTF (rtf) y Microsoft Word (docx), y modificarlos y/o eliminarlos.</w:t>
      </w:r>
      <w:r w:rsidRPr="00E44B1F">
        <w:t xml:space="preserve"> </w:t>
      </w:r>
      <w:r w:rsidRPr="009A5A6B">
        <w:rPr>
          <w:lang w:val="es-ES_tradnl"/>
        </w:rPr>
        <w:t xml:space="preserve">Mediante la herramienta de </w:t>
      </w:r>
      <w:r w:rsidR="00A3513E">
        <w:rPr>
          <w:lang w:val="es-ES_tradnl"/>
        </w:rPr>
        <w:t>inteligencia institucional, tambi</w:t>
      </w:r>
      <w:r w:rsidRPr="009A5A6B">
        <w:rPr>
          <w:lang w:val="es-ES_tradnl"/>
        </w:rPr>
        <w:t>én se</w:t>
      </w:r>
      <w:r w:rsidR="00A3513E">
        <w:rPr>
          <w:lang w:val="es-ES_tradnl"/>
        </w:rPr>
        <w:t xml:space="preserve"> podrán</w:t>
      </w:r>
      <w:r w:rsidRPr="009A5A6B">
        <w:rPr>
          <w:lang w:val="es-ES_tradnl"/>
        </w:rPr>
        <w:t xml:space="preserve"> generar tableros de mando y cuadros gráficos.</w:t>
      </w:r>
      <w:r w:rsidR="00A3513E">
        <w:rPr>
          <w:lang w:val="es-ES_tradnl"/>
        </w:rPr>
        <w:t xml:space="preserve">  </w:t>
      </w:r>
      <w:r w:rsidRPr="009A5A6B">
        <w:rPr>
          <w:lang w:val="es-ES_tradnl"/>
        </w:rPr>
        <w:t>Estos informes se podrán usar para fines internos y poner a disposición de usuarios externos en la página web de la lista de consultores.</w:t>
      </w:r>
    </w:p>
    <w:p w14:paraId="271E9C8F" w14:textId="77777777" w:rsidR="00AA44B8" w:rsidRPr="00E44B1F" w:rsidRDefault="00AA44B8" w:rsidP="00AA44B8"/>
    <w:p w14:paraId="5C68E3C1" w14:textId="2C045EE3" w:rsidR="00AA44B8" w:rsidRPr="00E44B1F" w:rsidRDefault="00AA44B8" w:rsidP="00AA44B8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9A5A6B">
        <w:rPr>
          <w:lang w:val="es-ES_tradnl"/>
        </w:rPr>
        <w:t xml:space="preserve">Estos cambios mejorarán </w:t>
      </w:r>
      <w:r w:rsidR="00A3513E">
        <w:rPr>
          <w:lang w:val="es-ES_tradnl"/>
        </w:rPr>
        <w:t xml:space="preserve">considerablemente </w:t>
      </w:r>
      <w:r w:rsidRPr="009A5A6B">
        <w:rPr>
          <w:lang w:val="es-ES_tradnl"/>
        </w:rPr>
        <w:t xml:space="preserve">la calidad de los datos </w:t>
      </w:r>
      <w:r w:rsidR="00A3513E" w:rsidRPr="009A5A6B">
        <w:rPr>
          <w:lang w:val="es-ES_tradnl"/>
        </w:rPr>
        <w:t>empleados</w:t>
      </w:r>
      <w:r w:rsidRPr="009A5A6B">
        <w:rPr>
          <w:lang w:val="es-ES_tradnl"/>
        </w:rPr>
        <w:t xml:space="preserve"> y, por ende, la totalidad del proceso y la experiencia del cliente.</w:t>
      </w:r>
    </w:p>
    <w:p w14:paraId="3EF639BB" w14:textId="77777777" w:rsidR="00AA44B8" w:rsidRPr="00E44B1F" w:rsidRDefault="00AA44B8" w:rsidP="00AA44B8"/>
    <w:p w14:paraId="071193E1" w14:textId="6E4C7962" w:rsidR="00AA44B8" w:rsidRPr="00E44B1F" w:rsidRDefault="00AA44B8" w:rsidP="00AA44B8">
      <w:r w:rsidRPr="00C41906">
        <w:fldChar w:fldCharType="begin"/>
      </w:r>
      <w:r w:rsidRPr="00E44B1F">
        <w:instrText xml:space="preserve"> AUTONUM  </w:instrText>
      </w:r>
      <w:r w:rsidRPr="00C41906">
        <w:fldChar w:fldCharType="end"/>
      </w:r>
      <w:r w:rsidRPr="00E44B1F">
        <w:tab/>
      </w:r>
      <w:r w:rsidRPr="009A5A6B">
        <w:rPr>
          <w:lang w:val="es-ES_tradnl"/>
        </w:rPr>
        <w:t xml:space="preserve">Se prevé que la transición </w:t>
      </w:r>
      <w:r w:rsidR="00C22984">
        <w:rPr>
          <w:lang w:val="es-ES_tradnl"/>
        </w:rPr>
        <w:t>PIR</w:t>
      </w:r>
      <w:r w:rsidR="00A3513E">
        <w:rPr>
          <w:lang w:val="es-ES_tradnl"/>
        </w:rPr>
        <w:t xml:space="preserve"> culmine en </w:t>
      </w:r>
      <w:r w:rsidRPr="009A5A6B">
        <w:rPr>
          <w:lang w:val="es-ES_tradnl"/>
        </w:rPr>
        <w:t>marzo de 2018</w:t>
      </w:r>
      <w:r w:rsidR="00A3513E">
        <w:rPr>
          <w:lang w:val="es-ES_tradnl"/>
        </w:rPr>
        <w:t xml:space="preserve">, tras lo cual </w:t>
      </w:r>
      <w:r w:rsidRPr="009A5A6B">
        <w:rPr>
          <w:lang w:val="es-ES_tradnl"/>
        </w:rPr>
        <w:t xml:space="preserve">la nueva lista de consultores actualizada </w:t>
      </w:r>
      <w:r w:rsidR="00A3513E">
        <w:rPr>
          <w:lang w:val="es-ES_tradnl"/>
        </w:rPr>
        <w:t xml:space="preserve">se presentará en una futura sesión del </w:t>
      </w:r>
      <w:r w:rsidRPr="009A5A6B">
        <w:rPr>
          <w:lang w:val="es-ES_tradnl"/>
        </w:rPr>
        <w:t>CDIP.</w:t>
      </w:r>
      <w:r w:rsidRPr="00E44B1F">
        <w:t xml:space="preserve"> </w:t>
      </w:r>
    </w:p>
    <w:p w14:paraId="4862C327" w14:textId="77777777" w:rsidR="00AA44B8" w:rsidRPr="00E44B1F" w:rsidRDefault="00AA44B8" w:rsidP="00AA44B8"/>
    <w:p w14:paraId="0FE593A6" w14:textId="6535945C" w:rsidR="00AA44B8" w:rsidRPr="00E44B1F" w:rsidRDefault="00AA44B8" w:rsidP="00BB03E2">
      <w:pPr>
        <w:ind w:left="5529"/>
        <w:rPr>
          <w:i/>
        </w:rPr>
      </w:pPr>
      <w:r w:rsidRPr="0079527A">
        <w:rPr>
          <w:i/>
        </w:rPr>
        <w:fldChar w:fldCharType="begin"/>
      </w:r>
      <w:r w:rsidRPr="00E44B1F">
        <w:rPr>
          <w:i/>
        </w:rPr>
        <w:instrText xml:space="preserve"> AUTONUM  </w:instrText>
      </w:r>
      <w:r w:rsidRPr="0079527A">
        <w:rPr>
          <w:i/>
        </w:rPr>
        <w:fldChar w:fldCharType="end"/>
      </w:r>
      <w:r w:rsidRPr="00E44B1F">
        <w:rPr>
          <w:i/>
        </w:rPr>
        <w:tab/>
      </w:r>
      <w:r w:rsidRPr="009A5A6B">
        <w:rPr>
          <w:i/>
          <w:lang w:val="es-ES_tradnl"/>
        </w:rPr>
        <w:t xml:space="preserve">Se invita al CDIP a tomar nota de la información contenida en </w:t>
      </w:r>
      <w:r w:rsidR="00C22984">
        <w:rPr>
          <w:i/>
          <w:lang w:val="es-ES_tradnl"/>
        </w:rPr>
        <w:t>el presente</w:t>
      </w:r>
      <w:r w:rsidRPr="009A5A6B">
        <w:rPr>
          <w:i/>
          <w:lang w:val="es-ES_tradnl"/>
        </w:rPr>
        <w:t xml:space="preserve"> documento.</w:t>
      </w:r>
    </w:p>
    <w:p w14:paraId="755E1108" w14:textId="77777777" w:rsidR="00AA44B8" w:rsidRPr="00E44B1F" w:rsidRDefault="00AA44B8" w:rsidP="00AA44B8">
      <w:pPr>
        <w:ind w:left="5533"/>
        <w:rPr>
          <w:i/>
        </w:rPr>
      </w:pPr>
    </w:p>
    <w:p w14:paraId="34C055EB" w14:textId="77777777" w:rsidR="00AA44B8" w:rsidRPr="00E44B1F" w:rsidRDefault="00AA44B8" w:rsidP="00AA44B8">
      <w:pPr>
        <w:ind w:left="5533"/>
        <w:rPr>
          <w:i/>
        </w:rPr>
      </w:pPr>
    </w:p>
    <w:p w14:paraId="51ACF582" w14:textId="77777777" w:rsidR="00AA44B8" w:rsidRPr="00E44B1F" w:rsidRDefault="00AA44B8" w:rsidP="00AA44B8">
      <w:pPr>
        <w:ind w:left="5533"/>
        <w:rPr>
          <w:i/>
        </w:rPr>
      </w:pPr>
    </w:p>
    <w:p w14:paraId="73534D99" w14:textId="4E694EC7" w:rsidR="00AA44B8" w:rsidRPr="009A5A6B" w:rsidRDefault="00AA44B8" w:rsidP="00BB03E2">
      <w:pPr>
        <w:pStyle w:val="Endofdocument-Annex"/>
      </w:pPr>
      <w:r w:rsidRPr="009A5A6B">
        <w:t>[Fin del documento]</w:t>
      </w:r>
    </w:p>
    <w:p w14:paraId="7F453A6A" w14:textId="77777777" w:rsidR="00152CEA" w:rsidRDefault="00152CEA"/>
    <w:sectPr w:rsidR="00152CEA" w:rsidSect="00715087">
      <w:headerReference w:type="default" r:id="rId14"/>
      <w:pgSz w:w="11907" w:h="16840" w:code="9"/>
      <w:pgMar w:top="567" w:right="1134" w:bottom="1418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B485F" w14:textId="77777777" w:rsidR="00F67C70" w:rsidRDefault="00F67C70">
      <w:r>
        <w:separator/>
      </w:r>
    </w:p>
  </w:endnote>
  <w:endnote w:type="continuationSeparator" w:id="0">
    <w:p w14:paraId="2825846C" w14:textId="77777777" w:rsidR="00F67C70" w:rsidRPr="009D30E6" w:rsidRDefault="00F67C70" w:rsidP="007E663E">
      <w:pPr>
        <w:rPr>
          <w:sz w:val="17"/>
          <w:szCs w:val="17"/>
        </w:rPr>
      </w:pPr>
      <w:r w:rsidRPr="009D30E6">
        <w:rPr>
          <w:sz w:val="17"/>
          <w:szCs w:val="17"/>
        </w:rPr>
        <w:separator/>
      </w:r>
    </w:p>
    <w:p w14:paraId="4255E938" w14:textId="77777777" w:rsidR="00F67C70" w:rsidRPr="007E663E" w:rsidRDefault="00F67C70" w:rsidP="007E663E">
      <w:pPr>
        <w:spacing w:after="60"/>
        <w:rPr>
          <w:sz w:val="17"/>
          <w:szCs w:val="17"/>
        </w:rPr>
      </w:pPr>
      <w:r>
        <w:rPr>
          <w:sz w:val="17"/>
        </w:rPr>
        <w:t>[Continuación de la nota de la página anterior]</w:t>
      </w:r>
    </w:p>
  </w:endnote>
  <w:endnote w:type="continuationNotice" w:id="1">
    <w:p w14:paraId="7078AAC3" w14:textId="77777777" w:rsidR="00F67C70" w:rsidRPr="007E663E" w:rsidRDefault="00F67C70" w:rsidP="007E663E">
      <w:pPr>
        <w:spacing w:before="60"/>
        <w:jc w:val="right"/>
        <w:rPr>
          <w:sz w:val="17"/>
          <w:szCs w:val="17"/>
        </w:rPr>
      </w:pPr>
      <w:r w:rsidRPr="0075377A">
        <w:rPr>
          <w:sz w:val="17"/>
          <w:szCs w:val="17"/>
        </w:rPr>
        <w:t>[Sigue la nota en la pá</w:t>
      </w:r>
      <w:r>
        <w:rPr>
          <w:sz w:val="17"/>
          <w:szCs w:val="17"/>
        </w:rPr>
        <w:t>gina siguiente]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B28E4" w14:textId="77777777" w:rsidR="00F67C70" w:rsidRDefault="00F67C70">
      <w:r>
        <w:separator/>
      </w:r>
    </w:p>
  </w:footnote>
  <w:footnote w:type="continuationSeparator" w:id="0">
    <w:p w14:paraId="79F0C0BE" w14:textId="77777777" w:rsidR="00F67C70" w:rsidRPr="009D30E6" w:rsidRDefault="00F67C70" w:rsidP="007E663E">
      <w:pPr>
        <w:rPr>
          <w:sz w:val="17"/>
          <w:szCs w:val="17"/>
        </w:rPr>
      </w:pPr>
      <w:r w:rsidRPr="009D30E6">
        <w:rPr>
          <w:sz w:val="17"/>
          <w:szCs w:val="17"/>
        </w:rPr>
        <w:separator/>
      </w:r>
    </w:p>
    <w:p w14:paraId="241F4537" w14:textId="77777777" w:rsidR="00F67C70" w:rsidRPr="007E663E" w:rsidRDefault="00F67C70" w:rsidP="007E663E">
      <w:pPr>
        <w:spacing w:after="60"/>
        <w:rPr>
          <w:sz w:val="17"/>
          <w:szCs w:val="17"/>
        </w:rPr>
      </w:pPr>
      <w:r>
        <w:rPr>
          <w:sz w:val="17"/>
        </w:rPr>
        <w:t>[Continuación de la nota de la página anterior]</w:t>
      </w:r>
    </w:p>
  </w:footnote>
  <w:footnote w:type="continuationNotice" w:id="1">
    <w:p w14:paraId="7FE35BC9" w14:textId="77777777" w:rsidR="00F67C70" w:rsidRPr="007E663E" w:rsidRDefault="00F67C70" w:rsidP="007E663E">
      <w:pPr>
        <w:spacing w:before="60"/>
        <w:jc w:val="right"/>
        <w:rPr>
          <w:sz w:val="17"/>
          <w:szCs w:val="17"/>
        </w:rPr>
      </w:pPr>
      <w:r w:rsidRPr="007E663E">
        <w:rPr>
          <w:sz w:val="17"/>
          <w:szCs w:val="17"/>
        </w:rPr>
        <w:t>[Sigue la nota en la página siguiente]</w:t>
      </w:r>
    </w:p>
  </w:footnote>
  <w:footnote w:id="2">
    <w:p w14:paraId="644D2C8F" w14:textId="3BE7C65E" w:rsidR="00F1458B" w:rsidRPr="00400B87" w:rsidRDefault="00F1458B" w:rsidP="009431F3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E44B1F">
        <w:t xml:space="preserve"> </w:t>
      </w:r>
      <w:r w:rsidRPr="00400B87">
        <w:rPr>
          <w:lang w:val="es-ES_tradnl"/>
        </w:rPr>
        <w:t>Resumen de la Presidencia CDIP/17, Apéndice I, párrafo 5</w:t>
      </w:r>
    </w:p>
  </w:footnote>
  <w:footnote w:id="3">
    <w:p w14:paraId="56F19ACE" w14:textId="57594FFB" w:rsidR="00F1458B" w:rsidRPr="00970265" w:rsidRDefault="00F1458B" w:rsidP="00400B87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E44B1F">
        <w:t xml:space="preserve"> </w:t>
      </w:r>
      <w:r w:rsidRPr="00970265">
        <w:rPr>
          <w:lang w:val="es-ES_tradnl"/>
        </w:rPr>
        <w:t xml:space="preserve">Recomendaciones de la Agenda </w:t>
      </w:r>
      <w:r w:rsidR="006114DD">
        <w:rPr>
          <w:lang w:val="es-ES_tradnl"/>
        </w:rPr>
        <w:t xml:space="preserve">de la OMPI </w:t>
      </w:r>
      <w:r w:rsidRPr="00970265">
        <w:rPr>
          <w:lang w:val="es-ES_tradnl"/>
        </w:rPr>
        <w:t>para el Desarrollo, disponible en: http://www.wipo.int/ip-development/en/agenda/recommendations.html</w:t>
      </w:r>
      <w:r>
        <w:rPr>
          <w:lang w:val="es-ES_tradnl"/>
        </w:rPr>
        <w:t>.</w:t>
      </w:r>
    </w:p>
  </w:footnote>
  <w:footnote w:id="4">
    <w:p w14:paraId="0DCCA6C8" w14:textId="2021ABDC" w:rsidR="00F1458B" w:rsidRPr="00970265" w:rsidRDefault="00F1458B" w:rsidP="00400B87">
      <w:pPr>
        <w:pStyle w:val="FootnoteText"/>
        <w:rPr>
          <w:lang w:val="es-ES_tradnl"/>
        </w:rPr>
      </w:pPr>
      <w:r w:rsidRPr="00970265">
        <w:rPr>
          <w:rStyle w:val="FootnoteReference"/>
          <w:lang w:val="es-ES_tradnl"/>
        </w:rPr>
        <w:footnoteRef/>
      </w:r>
      <w:r w:rsidRPr="00970265">
        <w:rPr>
          <w:lang w:val="es-ES_tradnl"/>
        </w:rPr>
        <w:t xml:space="preserve"> Documento CDIP/3/2,</w:t>
      </w:r>
      <w:r w:rsidRPr="00970265">
        <w:rPr>
          <w:sz w:val="22"/>
          <w:lang w:val="es-ES_tradnl"/>
        </w:rPr>
        <w:t xml:space="preserve"> </w:t>
      </w:r>
      <w:r w:rsidRPr="00970265">
        <w:rPr>
          <w:lang w:val="es-ES_tradnl"/>
        </w:rPr>
        <w:t xml:space="preserve">Lista de consultores – Recomendación Nº 6, disponible en : </w:t>
      </w:r>
      <w:hyperlink r:id="rId1" w:history="1">
        <w:r w:rsidRPr="00861818">
          <w:rPr>
            <w:rStyle w:val="Hyperlink"/>
            <w:lang w:val="es-ES_tradnl"/>
          </w:rPr>
          <w:t>http://www.wipo.int/edocs/mdocs/mdocs/es/cdip_3/cdip_3_2.pdf</w:t>
        </w:r>
      </w:hyperlink>
      <w:r w:rsidRPr="00970265">
        <w:rPr>
          <w:lang w:val="es-ES_tradnl"/>
        </w:rPr>
        <w:t xml:space="preserve"> </w:t>
      </w:r>
    </w:p>
  </w:footnote>
  <w:footnote w:id="5">
    <w:p w14:paraId="7F27073E" w14:textId="408F2319" w:rsidR="00F1458B" w:rsidRPr="00E44B1F" w:rsidRDefault="00F1458B" w:rsidP="00400B87">
      <w:pPr>
        <w:pStyle w:val="FootnoteText"/>
      </w:pPr>
      <w:r w:rsidRPr="00970265">
        <w:rPr>
          <w:rStyle w:val="FootnoteReference"/>
          <w:lang w:val="es-ES_tradnl"/>
        </w:rPr>
        <w:footnoteRef/>
      </w:r>
      <w:r w:rsidRPr="00970265">
        <w:rPr>
          <w:lang w:val="es-ES_tradnl"/>
        </w:rPr>
        <w:t xml:space="preserve"> Documentos de proyectos concebidos para aplicar las recomendaciones Nº 2, 5, 8, 9 y 10, disponible en </w:t>
      </w:r>
      <w:hyperlink r:id="rId2" w:history="1">
        <w:r w:rsidRPr="00861818">
          <w:rPr>
            <w:rStyle w:val="Hyperlink"/>
            <w:lang w:val="es-ES_tradnl"/>
          </w:rPr>
          <w:t>http://www.wipo.int/edocs/mdocs/mdocs/es/cdip_3/cdip_3_inf_2.pdf</w:t>
        </w:r>
      </w:hyperlink>
      <w:r w:rsidRPr="00E44B1F">
        <w:t xml:space="preserve">  </w:t>
      </w:r>
    </w:p>
  </w:footnote>
  <w:footnote w:id="6">
    <w:p w14:paraId="5DD4CA76" w14:textId="1645A96F" w:rsidR="00F1458B" w:rsidRPr="00E44B1F" w:rsidRDefault="00F1458B" w:rsidP="00AA44B8">
      <w:pPr>
        <w:pStyle w:val="FootnoteText"/>
      </w:pPr>
      <w:r>
        <w:rPr>
          <w:rStyle w:val="FootnoteReference"/>
        </w:rPr>
        <w:footnoteRef/>
      </w:r>
      <w:r w:rsidRPr="00E44B1F">
        <w:t xml:space="preserve"> </w:t>
      </w:r>
      <w:r w:rsidRPr="00142564">
        <w:rPr>
          <w:lang w:val="es-ES_tradnl"/>
        </w:rPr>
        <w:t xml:space="preserve">Base de </w:t>
      </w:r>
      <w:r>
        <w:rPr>
          <w:lang w:val="es-ES_tradnl"/>
        </w:rPr>
        <w:t>Datos G</w:t>
      </w:r>
      <w:r w:rsidRPr="00142564">
        <w:rPr>
          <w:lang w:val="es-ES_tradnl"/>
        </w:rPr>
        <w:t>lobal</w:t>
      </w:r>
      <w:r>
        <w:rPr>
          <w:lang w:val="es-ES_tradnl"/>
        </w:rPr>
        <w:t xml:space="preserve"> sobre Asistencia Técnica relacionada con el Comercio de la OMC</w:t>
      </w:r>
      <w:r w:rsidRPr="00E44B1F">
        <w:t xml:space="preserve">, </w:t>
      </w:r>
      <w:hyperlink r:id="rId3" w:history="1">
        <w:r w:rsidRPr="00E44B1F">
          <w:rPr>
            <w:rStyle w:val="Hyperlink"/>
          </w:rPr>
          <w:t>http://gtad.wto.org/</w:t>
        </w:r>
      </w:hyperlink>
      <w:r w:rsidRPr="00E44B1F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0F7AE" w14:textId="77777777" w:rsidR="00F1458B" w:rsidRDefault="00F1458B" w:rsidP="00477D6B">
    <w:pPr>
      <w:jc w:val="right"/>
    </w:pPr>
    <w:bookmarkStart w:id="6" w:name="Code2"/>
    <w:bookmarkEnd w:id="6"/>
    <w:r>
      <w:t>CDIP/20/6</w:t>
    </w:r>
  </w:p>
  <w:p w14:paraId="536A8668" w14:textId="77777777" w:rsidR="00F1458B" w:rsidRDefault="00F1458B" w:rsidP="00477D6B">
    <w:pPr>
      <w:jc w:val="right"/>
    </w:pPr>
    <w:r>
      <w:t xml:space="preserve">página </w:t>
    </w:r>
    <w:r>
      <w:fldChar w:fldCharType="begin"/>
    </w:r>
    <w:r>
      <w:instrText xml:space="preserve"> PAGE  \* MERGEFORMAT </w:instrText>
    </w:r>
    <w:r>
      <w:fldChar w:fldCharType="separate"/>
    </w:r>
    <w:r w:rsidR="00486CED">
      <w:rPr>
        <w:noProof/>
      </w:rPr>
      <w:t>6</w:t>
    </w:r>
    <w:r>
      <w:fldChar w:fldCharType="end"/>
    </w:r>
  </w:p>
  <w:p w14:paraId="38B32676" w14:textId="77777777" w:rsidR="00F1458B" w:rsidRDefault="00F1458B" w:rsidP="00477D6B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DCC6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87"/>
    <w:rsid w:val="00010686"/>
    <w:rsid w:val="00052915"/>
    <w:rsid w:val="00087F14"/>
    <w:rsid w:val="00093673"/>
    <w:rsid w:val="000D7B2B"/>
    <w:rsid w:val="000D7F65"/>
    <w:rsid w:val="000E3BB3"/>
    <w:rsid w:val="000F5E56"/>
    <w:rsid w:val="001362EE"/>
    <w:rsid w:val="00141CEC"/>
    <w:rsid w:val="0015266C"/>
    <w:rsid w:val="00152CEA"/>
    <w:rsid w:val="00155E17"/>
    <w:rsid w:val="001832A6"/>
    <w:rsid w:val="00195A1E"/>
    <w:rsid w:val="00205E29"/>
    <w:rsid w:val="002634C4"/>
    <w:rsid w:val="002762E0"/>
    <w:rsid w:val="002C63E8"/>
    <w:rsid w:val="002E0F47"/>
    <w:rsid w:val="002F4E68"/>
    <w:rsid w:val="003150B0"/>
    <w:rsid w:val="00335D3C"/>
    <w:rsid w:val="00354647"/>
    <w:rsid w:val="00377273"/>
    <w:rsid w:val="003845C1"/>
    <w:rsid w:val="00387287"/>
    <w:rsid w:val="003E48F1"/>
    <w:rsid w:val="003F347A"/>
    <w:rsid w:val="00400B87"/>
    <w:rsid w:val="00423E3E"/>
    <w:rsid w:val="00427AF4"/>
    <w:rsid w:val="00441299"/>
    <w:rsid w:val="0045231F"/>
    <w:rsid w:val="004647DA"/>
    <w:rsid w:val="0046793F"/>
    <w:rsid w:val="004728A4"/>
    <w:rsid w:val="00477693"/>
    <w:rsid w:val="00477808"/>
    <w:rsid w:val="00477D6B"/>
    <w:rsid w:val="00485EFC"/>
    <w:rsid w:val="00486CED"/>
    <w:rsid w:val="00490B89"/>
    <w:rsid w:val="004A5DF4"/>
    <w:rsid w:val="004A6C37"/>
    <w:rsid w:val="004E297D"/>
    <w:rsid w:val="00531B02"/>
    <w:rsid w:val="005332F0"/>
    <w:rsid w:val="0055013B"/>
    <w:rsid w:val="00571B99"/>
    <w:rsid w:val="00582776"/>
    <w:rsid w:val="00590813"/>
    <w:rsid w:val="00595ABC"/>
    <w:rsid w:val="005C3987"/>
    <w:rsid w:val="00601A29"/>
    <w:rsid w:val="00605827"/>
    <w:rsid w:val="006114DD"/>
    <w:rsid w:val="00634906"/>
    <w:rsid w:val="00636016"/>
    <w:rsid w:val="00656A21"/>
    <w:rsid w:val="0067290E"/>
    <w:rsid w:val="00675021"/>
    <w:rsid w:val="006A06C6"/>
    <w:rsid w:val="006A5EAC"/>
    <w:rsid w:val="006B37B7"/>
    <w:rsid w:val="00707708"/>
    <w:rsid w:val="00714114"/>
    <w:rsid w:val="00714D50"/>
    <w:rsid w:val="00715087"/>
    <w:rsid w:val="00721317"/>
    <w:rsid w:val="007224C8"/>
    <w:rsid w:val="00757F89"/>
    <w:rsid w:val="00794BE2"/>
    <w:rsid w:val="007A5581"/>
    <w:rsid w:val="007B16F3"/>
    <w:rsid w:val="007B3774"/>
    <w:rsid w:val="007B71FE"/>
    <w:rsid w:val="007C1F8B"/>
    <w:rsid w:val="007D781E"/>
    <w:rsid w:val="007E4EA1"/>
    <w:rsid w:val="007E663E"/>
    <w:rsid w:val="007F5729"/>
    <w:rsid w:val="00805E05"/>
    <w:rsid w:val="00815082"/>
    <w:rsid w:val="00820E1B"/>
    <w:rsid w:val="00844D10"/>
    <w:rsid w:val="0088395E"/>
    <w:rsid w:val="008A1A24"/>
    <w:rsid w:val="008B2CC1"/>
    <w:rsid w:val="008B7451"/>
    <w:rsid w:val="008E6BD6"/>
    <w:rsid w:val="00901137"/>
    <w:rsid w:val="0090731E"/>
    <w:rsid w:val="009239FB"/>
    <w:rsid w:val="00940D47"/>
    <w:rsid w:val="009431F3"/>
    <w:rsid w:val="0096247A"/>
    <w:rsid w:val="00966A22"/>
    <w:rsid w:val="00972F03"/>
    <w:rsid w:val="009A0C8B"/>
    <w:rsid w:val="009B0302"/>
    <w:rsid w:val="009B6241"/>
    <w:rsid w:val="009D4322"/>
    <w:rsid w:val="00A16FC0"/>
    <w:rsid w:val="00A32C9E"/>
    <w:rsid w:val="00A3513E"/>
    <w:rsid w:val="00A85606"/>
    <w:rsid w:val="00A91934"/>
    <w:rsid w:val="00AA44B8"/>
    <w:rsid w:val="00AB613D"/>
    <w:rsid w:val="00AC3FE7"/>
    <w:rsid w:val="00AC64AC"/>
    <w:rsid w:val="00AE7F20"/>
    <w:rsid w:val="00B17086"/>
    <w:rsid w:val="00B40FFD"/>
    <w:rsid w:val="00B461D4"/>
    <w:rsid w:val="00B61E78"/>
    <w:rsid w:val="00B65A0A"/>
    <w:rsid w:val="00B67CDC"/>
    <w:rsid w:val="00B70A3E"/>
    <w:rsid w:val="00B72D36"/>
    <w:rsid w:val="00B96DDF"/>
    <w:rsid w:val="00BB03E2"/>
    <w:rsid w:val="00BC3CC1"/>
    <w:rsid w:val="00BC4164"/>
    <w:rsid w:val="00BD2DCC"/>
    <w:rsid w:val="00BE11DB"/>
    <w:rsid w:val="00C22984"/>
    <w:rsid w:val="00C4758A"/>
    <w:rsid w:val="00C8305E"/>
    <w:rsid w:val="00C90559"/>
    <w:rsid w:val="00CA2251"/>
    <w:rsid w:val="00CD31A4"/>
    <w:rsid w:val="00CE2B28"/>
    <w:rsid w:val="00D56C7C"/>
    <w:rsid w:val="00D65557"/>
    <w:rsid w:val="00D71B4D"/>
    <w:rsid w:val="00D862A9"/>
    <w:rsid w:val="00D90289"/>
    <w:rsid w:val="00D93D55"/>
    <w:rsid w:val="00D946C0"/>
    <w:rsid w:val="00DC4C60"/>
    <w:rsid w:val="00DD504B"/>
    <w:rsid w:val="00E0079A"/>
    <w:rsid w:val="00E14C4A"/>
    <w:rsid w:val="00E444DA"/>
    <w:rsid w:val="00E44B1F"/>
    <w:rsid w:val="00E45C84"/>
    <w:rsid w:val="00E504E5"/>
    <w:rsid w:val="00E5336D"/>
    <w:rsid w:val="00EB1140"/>
    <w:rsid w:val="00EB7A3E"/>
    <w:rsid w:val="00EC401A"/>
    <w:rsid w:val="00EE230B"/>
    <w:rsid w:val="00EF530A"/>
    <w:rsid w:val="00EF6622"/>
    <w:rsid w:val="00EF78A9"/>
    <w:rsid w:val="00F1458B"/>
    <w:rsid w:val="00F55408"/>
    <w:rsid w:val="00F66152"/>
    <w:rsid w:val="00F67C70"/>
    <w:rsid w:val="00F80845"/>
    <w:rsid w:val="00F84474"/>
    <w:rsid w:val="00FA0F0D"/>
    <w:rsid w:val="00F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118B5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C9E"/>
    <w:rPr>
      <w:rFonts w:ascii="Arial" w:eastAsia="SimSun" w:hAnsi="Arial" w:cs="Arial"/>
      <w:sz w:val="22"/>
      <w:lang w:val="es-ES" w:eastAsia="zh-CN"/>
    </w:rPr>
  </w:style>
  <w:style w:type="paragraph" w:styleId="Heading1">
    <w:name w:val="heading 1"/>
    <w:basedOn w:val="Normal"/>
    <w:next w:val="Normal"/>
    <w:qFormat/>
    <w:rsid w:val="00A32C9E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32C9E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A32C9E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A32C9E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32C9E"/>
    <w:pPr>
      <w:spacing w:after="220"/>
    </w:pPr>
  </w:style>
  <w:style w:type="paragraph" w:styleId="Caption">
    <w:name w:val="caption"/>
    <w:basedOn w:val="Normal"/>
    <w:next w:val="Normal"/>
    <w:qFormat/>
    <w:rsid w:val="00A32C9E"/>
    <w:rPr>
      <w:b/>
      <w:bCs/>
      <w:sz w:val="18"/>
    </w:rPr>
  </w:style>
  <w:style w:type="paragraph" w:styleId="CommentText">
    <w:name w:val="annotation text"/>
    <w:basedOn w:val="Normal"/>
    <w:semiHidden/>
    <w:rsid w:val="00A32C9E"/>
    <w:rPr>
      <w:sz w:val="18"/>
    </w:rPr>
  </w:style>
  <w:style w:type="paragraph" w:styleId="EndnoteText">
    <w:name w:val="endnote text"/>
    <w:basedOn w:val="Normal"/>
    <w:semiHidden/>
    <w:rsid w:val="00A32C9E"/>
    <w:rPr>
      <w:sz w:val="18"/>
    </w:rPr>
  </w:style>
  <w:style w:type="paragraph" w:styleId="Footer">
    <w:name w:val="footer"/>
    <w:basedOn w:val="Normal"/>
    <w:semiHidden/>
    <w:rsid w:val="00A32C9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A32C9E"/>
    <w:rPr>
      <w:sz w:val="18"/>
    </w:rPr>
  </w:style>
  <w:style w:type="paragraph" w:customStyle="1" w:styleId="Endofdocument-Annex">
    <w:name w:val="[End of document - Annex]"/>
    <w:basedOn w:val="Normal"/>
    <w:rsid w:val="00815082"/>
    <w:pPr>
      <w:ind w:left="5534"/>
    </w:pPr>
    <w:rPr>
      <w:lang w:val="en-US"/>
    </w:rPr>
  </w:style>
  <w:style w:type="paragraph" w:styleId="BalloonText">
    <w:name w:val="Balloon Text"/>
    <w:basedOn w:val="Normal"/>
    <w:link w:val="BalloonTextChar"/>
    <w:rsid w:val="00EE23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rsid w:val="00A32C9E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A32C9E"/>
    <w:pPr>
      <w:numPr>
        <w:numId w:val="4"/>
      </w:numPr>
    </w:pPr>
  </w:style>
  <w:style w:type="paragraph" w:customStyle="1" w:styleId="ONUME">
    <w:name w:val="ONUM E"/>
    <w:basedOn w:val="BodyText"/>
    <w:rsid w:val="00A32C9E"/>
    <w:pPr>
      <w:numPr>
        <w:numId w:val="5"/>
      </w:numPr>
    </w:pPr>
  </w:style>
  <w:style w:type="paragraph" w:customStyle="1" w:styleId="ONUMFS">
    <w:name w:val="ONUM FS"/>
    <w:basedOn w:val="BodyText"/>
    <w:rsid w:val="00A32C9E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A32C9E"/>
  </w:style>
  <w:style w:type="paragraph" w:styleId="Signature">
    <w:name w:val="Signature"/>
    <w:basedOn w:val="Normal"/>
    <w:semiHidden/>
    <w:rsid w:val="00A32C9E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EE230B"/>
    <w:rPr>
      <w:rFonts w:ascii="Tahoma" w:eastAsia="SimSun" w:hAnsi="Tahoma" w:cs="Tahoma"/>
      <w:sz w:val="16"/>
      <w:szCs w:val="16"/>
      <w:lang w:val="es-ES" w:eastAsia="zh-CN"/>
    </w:rPr>
  </w:style>
  <w:style w:type="character" w:styleId="FootnoteReference">
    <w:name w:val="footnote reference"/>
    <w:basedOn w:val="DefaultParagraphFont"/>
    <w:rsid w:val="009431F3"/>
    <w:rPr>
      <w:vertAlign w:val="superscript"/>
    </w:rPr>
  </w:style>
  <w:style w:type="character" w:styleId="Hyperlink">
    <w:name w:val="Hyperlink"/>
    <w:basedOn w:val="DefaultParagraphFont"/>
    <w:rsid w:val="009431F3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400B87"/>
    <w:rPr>
      <w:rFonts w:ascii="Arial" w:eastAsia="SimSun" w:hAnsi="Arial" w:cs="Arial"/>
      <w:sz w:val="18"/>
      <w:lang w:val="es-ES" w:eastAsia="zh-CN"/>
    </w:rPr>
  </w:style>
  <w:style w:type="character" w:styleId="FollowedHyperlink">
    <w:name w:val="FollowedHyperlink"/>
    <w:basedOn w:val="DefaultParagraphFont"/>
    <w:rsid w:val="007F572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093673"/>
    <w:rPr>
      <w:rFonts w:ascii="Arial" w:eastAsia="SimSun" w:hAnsi="Arial" w:cs="Arial"/>
      <w:bCs/>
      <w:iCs/>
      <w:caps/>
      <w:sz w:val="22"/>
      <w:szCs w:val="28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C9E"/>
    <w:rPr>
      <w:rFonts w:ascii="Arial" w:eastAsia="SimSun" w:hAnsi="Arial" w:cs="Arial"/>
      <w:sz w:val="22"/>
      <w:lang w:val="es-ES" w:eastAsia="zh-CN"/>
    </w:rPr>
  </w:style>
  <w:style w:type="paragraph" w:styleId="Heading1">
    <w:name w:val="heading 1"/>
    <w:basedOn w:val="Normal"/>
    <w:next w:val="Normal"/>
    <w:qFormat/>
    <w:rsid w:val="00A32C9E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32C9E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A32C9E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A32C9E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32C9E"/>
    <w:pPr>
      <w:spacing w:after="220"/>
    </w:pPr>
  </w:style>
  <w:style w:type="paragraph" w:styleId="Caption">
    <w:name w:val="caption"/>
    <w:basedOn w:val="Normal"/>
    <w:next w:val="Normal"/>
    <w:qFormat/>
    <w:rsid w:val="00A32C9E"/>
    <w:rPr>
      <w:b/>
      <w:bCs/>
      <w:sz w:val="18"/>
    </w:rPr>
  </w:style>
  <w:style w:type="paragraph" w:styleId="CommentText">
    <w:name w:val="annotation text"/>
    <w:basedOn w:val="Normal"/>
    <w:semiHidden/>
    <w:rsid w:val="00A32C9E"/>
    <w:rPr>
      <w:sz w:val="18"/>
    </w:rPr>
  </w:style>
  <w:style w:type="paragraph" w:styleId="EndnoteText">
    <w:name w:val="endnote text"/>
    <w:basedOn w:val="Normal"/>
    <w:semiHidden/>
    <w:rsid w:val="00A32C9E"/>
    <w:rPr>
      <w:sz w:val="18"/>
    </w:rPr>
  </w:style>
  <w:style w:type="paragraph" w:styleId="Footer">
    <w:name w:val="footer"/>
    <w:basedOn w:val="Normal"/>
    <w:semiHidden/>
    <w:rsid w:val="00A32C9E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A32C9E"/>
    <w:rPr>
      <w:sz w:val="18"/>
    </w:rPr>
  </w:style>
  <w:style w:type="paragraph" w:customStyle="1" w:styleId="Endofdocument-Annex">
    <w:name w:val="[End of document - Annex]"/>
    <w:basedOn w:val="Normal"/>
    <w:rsid w:val="00815082"/>
    <w:pPr>
      <w:ind w:left="5534"/>
    </w:pPr>
    <w:rPr>
      <w:lang w:val="en-US"/>
    </w:rPr>
  </w:style>
  <w:style w:type="paragraph" w:styleId="BalloonText">
    <w:name w:val="Balloon Text"/>
    <w:basedOn w:val="Normal"/>
    <w:link w:val="BalloonTextChar"/>
    <w:rsid w:val="00EE23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rsid w:val="00A32C9E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A32C9E"/>
    <w:pPr>
      <w:numPr>
        <w:numId w:val="4"/>
      </w:numPr>
    </w:pPr>
  </w:style>
  <w:style w:type="paragraph" w:customStyle="1" w:styleId="ONUME">
    <w:name w:val="ONUM E"/>
    <w:basedOn w:val="BodyText"/>
    <w:rsid w:val="00A32C9E"/>
    <w:pPr>
      <w:numPr>
        <w:numId w:val="5"/>
      </w:numPr>
    </w:pPr>
  </w:style>
  <w:style w:type="paragraph" w:customStyle="1" w:styleId="ONUMFS">
    <w:name w:val="ONUM FS"/>
    <w:basedOn w:val="BodyText"/>
    <w:rsid w:val="00A32C9E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A32C9E"/>
  </w:style>
  <w:style w:type="paragraph" w:styleId="Signature">
    <w:name w:val="Signature"/>
    <w:basedOn w:val="Normal"/>
    <w:semiHidden/>
    <w:rsid w:val="00A32C9E"/>
    <w:pPr>
      <w:ind w:left="5250"/>
    </w:pPr>
  </w:style>
  <w:style w:type="character" w:customStyle="1" w:styleId="BalloonTextChar">
    <w:name w:val="Balloon Text Char"/>
    <w:basedOn w:val="DefaultParagraphFont"/>
    <w:link w:val="BalloonText"/>
    <w:rsid w:val="00EE230B"/>
    <w:rPr>
      <w:rFonts w:ascii="Tahoma" w:eastAsia="SimSun" w:hAnsi="Tahoma" w:cs="Tahoma"/>
      <w:sz w:val="16"/>
      <w:szCs w:val="16"/>
      <w:lang w:val="es-ES" w:eastAsia="zh-CN"/>
    </w:rPr>
  </w:style>
  <w:style w:type="character" w:styleId="FootnoteReference">
    <w:name w:val="footnote reference"/>
    <w:basedOn w:val="DefaultParagraphFont"/>
    <w:rsid w:val="009431F3"/>
    <w:rPr>
      <w:vertAlign w:val="superscript"/>
    </w:rPr>
  </w:style>
  <w:style w:type="character" w:styleId="Hyperlink">
    <w:name w:val="Hyperlink"/>
    <w:basedOn w:val="DefaultParagraphFont"/>
    <w:rsid w:val="009431F3"/>
    <w:rPr>
      <w:color w:val="0000FF" w:themeColor="hyperlink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400B87"/>
    <w:rPr>
      <w:rFonts w:ascii="Arial" w:eastAsia="SimSun" w:hAnsi="Arial" w:cs="Arial"/>
      <w:sz w:val="18"/>
      <w:lang w:val="es-ES" w:eastAsia="zh-CN"/>
    </w:rPr>
  </w:style>
  <w:style w:type="character" w:styleId="FollowedHyperlink">
    <w:name w:val="FollowedHyperlink"/>
    <w:basedOn w:val="DefaultParagraphFont"/>
    <w:rsid w:val="007F5729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093673"/>
    <w:rPr>
      <w:rFonts w:ascii="Arial" w:eastAsia="SimSun" w:hAnsi="Arial" w:cs="Arial"/>
      <w:bCs/>
      <w:iCs/>
      <w:caps/>
      <w:sz w:val="22"/>
      <w:szCs w:val="28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www.wipo.int/roc/es/index.jsp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gtad.wto.org/" TargetMode="External"/><Relationship Id="rId2" Type="http://schemas.openxmlformats.org/officeDocument/2006/relationships/hyperlink" Target="http://www.wipo.int/edocs/mdocs/mdocs/es/cdip_3/cdip_3_inf_2.pdf" TargetMode="External"/><Relationship Id="rId1" Type="http://schemas.openxmlformats.org/officeDocument/2006/relationships/hyperlink" Target="http://www.wipo.int/edocs/mdocs/mdocs/es/cdip_3/cdip_3_2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Word]Sheet1!PivotTable1</c:name>
    <c:fmtId val="7"/>
  </c:pivotSource>
  <c:chart>
    <c:autoTitleDeleted val="1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layout>
            <c:manualLayout>
              <c:x val="0.221963190184049"/>
              <c:y val="5.0728064055284197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layout>
            <c:manualLayout>
              <c:x val="0.221963190184049"/>
              <c:y val="5.0728064055284197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bg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Female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238; 30%</a:t>
                </a:r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layout>
            <c:manualLayout>
              <c:x val="0.221963190184049"/>
              <c:y val="5.0728064055284197E-2"/>
            </c:manualLayout>
          </c:layout>
          <c:tx>
            <c:rich>
              <a:bodyPr/>
              <a:lstStyle/>
              <a:p>
                <a:r>
                  <a:rPr lang="en-US" b="1">
                    <a:solidFill>
                      <a:schemeClr val="bg1"/>
                    </a:solidFill>
                  </a:rPr>
                  <a:t>Male</a:t>
                </a:r>
              </a:p>
              <a:p>
                <a:r>
                  <a:rPr lang="en-US" b="1">
                    <a:solidFill>
                      <a:schemeClr val="bg1"/>
                    </a:solidFill>
                  </a:rPr>
                  <a:t>545; 70%</a:t>
                </a:r>
                <a:endParaRPr lang="en-US"/>
              </a:p>
            </c:rich>
          </c:tx>
          <c:showLegendKey val="0"/>
          <c:showVal val="1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20"/>
      <c:rotY val="5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Total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Pt>
            <c:idx val="1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</c:spPr>
          </c:dPt>
          <c:dLbls>
            <c:dLbl>
              <c:idx val="0"/>
              <c:layout>
                <c:manualLayout>
                  <c:x val="-0.15317880306284029"/>
                  <c:y val="-0.1333399308692970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Mujeres
238
(30%)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0.21195410077872498"/>
                  <c:y val="4.23817104829109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Hombres
545
(70%)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2"/>
                <c:pt idx="0">
                  <c:v>Mujeres</c:v>
                </c:pt>
                <c:pt idx="1">
                  <c:v>Hombres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2"/>
                <c:pt idx="0">
                  <c:v>238</c:v>
                </c:pt>
                <c:pt idx="1">
                  <c:v>545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3"/>
    </mc:Choice>
    <mc:Fallback>
      <c:style val="33"/>
    </mc:Fallback>
  </mc:AlternateContent>
  <c:pivotSource>
    <c:name>[Chart 2 in Microsoft Word]Sheet4!PivotTable2</c:name>
    <c:fmtId val="-1"/>
  </c:pivotSource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Consultores contratados, por especialización</a:t>
            </a:r>
            <a:r>
              <a:rPr lang="en-US" sz="1700" baseline="0"/>
              <a:t> en PI</a:t>
            </a:r>
            <a:endParaRPr lang="en-US" sz="1700"/>
          </a:p>
        </c:rich>
      </c:tx>
      <c:layout/>
      <c:overlay val="0"/>
    </c:title>
    <c:autoTitleDeleted val="0"/>
    <c:pivotFmts>
      <c:pivotFmt>
        <c:idx val="0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lineChart>
        <c:grouping val="standar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Total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Sheet4!$A$2:$A$10</c:f>
              <c:strCache>
                <c:ptCount val="8"/>
                <c:pt idx="0">
                  <c:v>Todas las ramas de la PI</c:v>
                </c:pt>
                <c:pt idx="1">
                  <c:v>Propiedad industrial</c:v>
                </c:pt>
                <c:pt idx="2">
                  <c:v>Patentes</c:v>
                </c:pt>
                <c:pt idx="3">
                  <c:v>Marcas, IG</c:v>
                </c:pt>
                <c:pt idx="4">
                  <c:v>Diseños</c:v>
                </c:pt>
                <c:pt idx="5">
                  <c:v>Derecho de autor</c:v>
                </c:pt>
                <c:pt idx="6">
                  <c:v>Gestion colectiva</c:v>
                </c:pt>
                <c:pt idx="7">
                  <c:v>Conocimientos tradicionales, RR.GG. y ECT</c:v>
                </c:pt>
              </c:strCache>
            </c:strRef>
          </c:cat>
          <c:val>
            <c:numRef>
              <c:f>Sheet4!$B$2:$B$10</c:f>
              <c:numCache>
                <c:formatCode>General</c:formatCode>
                <c:ptCount val="8"/>
                <c:pt idx="0">
                  <c:v>272</c:v>
                </c:pt>
                <c:pt idx="1">
                  <c:v>201</c:v>
                </c:pt>
                <c:pt idx="2">
                  <c:v>110</c:v>
                </c:pt>
                <c:pt idx="3">
                  <c:v>51</c:v>
                </c:pt>
                <c:pt idx="4">
                  <c:v>4</c:v>
                </c:pt>
                <c:pt idx="5">
                  <c:v>126</c:v>
                </c:pt>
                <c:pt idx="6">
                  <c:v>1</c:v>
                </c:pt>
                <c:pt idx="7">
                  <c:v>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25600"/>
        <c:axId val="121227136"/>
      </c:lineChart>
      <c:catAx>
        <c:axId val="121225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121227136"/>
        <c:crosses val="autoZero"/>
        <c:auto val="1"/>
        <c:lblAlgn val="ctr"/>
        <c:lblOffset val="100"/>
        <c:noMultiLvlLbl val="0"/>
      </c:catAx>
      <c:valAx>
        <c:axId val="121227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1225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Word]Sheet5!PivotTable3</c:name>
    <c:fmtId val="5"/>
  </c:pivotSource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Consultores contratados,</a:t>
            </a:r>
            <a:r>
              <a:rPr lang="en-US" sz="1400" baseline="0"/>
              <a:t> por lengua materna</a:t>
            </a:r>
            <a:endParaRPr lang="en-US" sz="1400"/>
          </a:p>
        </c:rich>
      </c:tx>
      <c:layout/>
      <c:overlay val="0"/>
    </c:title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201"/>
              <c:y val="1.32859318511112E-2"/>
            </c:manualLayout>
          </c:layout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1"/>
              <c:y val="-0.114242016044291"/>
            </c:manualLayout>
          </c:layout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5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6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7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8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9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11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12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13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1"/>
              <c:y val="-0.114242016044291"/>
            </c:manualLayout>
          </c:layout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15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201"/>
              <c:y val="1.32859318511112E-2"/>
            </c:manualLayout>
          </c:layout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17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  <c:pivotFmt>
        <c:idx val="18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 b="1">
                  <a:solidFill>
                    <a:schemeClr val="tx1"/>
                  </a:solidFill>
                </a:defRPr>
              </a:pPr>
              <a:endParaRPr lang="en-US"/>
            </a:p>
          </c:txPr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92D050"/>
          </a:solidFill>
          <a:ln>
            <a:solidFill>
              <a:sysClr val="windowText" lastClr="000000"/>
            </a:solidFill>
          </a:ln>
        </c:spPr>
      </c:pivotFmt>
      <c:pivotFmt>
        <c:idx val="20"/>
        <c:spPr>
          <a:solidFill>
            <a:srgbClr val="FFFF00"/>
          </a:solidFill>
          <a:ln>
            <a:solidFill>
              <a:sysClr val="windowText" lastClr="000000"/>
            </a:solidFill>
          </a:ln>
        </c:spPr>
      </c:pivotFmt>
      <c:pivotFmt>
        <c:idx val="21"/>
        <c:spPr>
          <a:solidFill>
            <a:srgbClr val="002060"/>
          </a:solidFill>
          <a:ln>
            <a:solidFill>
              <a:sysClr val="windowText" lastClr="000000"/>
            </a:solidFill>
          </a:ln>
        </c:spPr>
      </c:pivotFmt>
      <c:pivotFmt>
        <c:idx val="22"/>
        <c:spPr>
          <a:solidFill>
            <a:schemeClr val="accent4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-0.17546525434320701"/>
              <c:y val="-0.114242016044291"/>
            </c:manualLayout>
          </c:layout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solidFill>
            <a:srgbClr val="00B0F0"/>
          </a:solidFill>
          <a:ln>
            <a:solidFill>
              <a:sysClr val="windowText" lastClr="000000"/>
            </a:solidFill>
          </a:ln>
        </c:spPr>
      </c:pivotFmt>
      <c:pivotFmt>
        <c:idx val="24"/>
        <c:spPr>
          <a:solidFill>
            <a:schemeClr val="tx2">
              <a:lumMod val="40000"/>
              <a:lumOff val="60000"/>
            </a:schemeClr>
          </a:solidFill>
          <a:ln>
            <a:solidFill>
              <a:sysClr val="windowText" lastClr="000000"/>
            </a:solidFill>
          </a:ln>
        </c:spPr>
        <c:dLbl>
          <c:idx val="0"/>
          <c:layout>
            <c:manualLayout>
              <c:x val="0.15055899262592201"/>
              <c:y val="1.32859318511112E-2"/>
            </c:manualLayout>
          </c:layout>
          <c:showLegendKey val="0"/>
          <c:showVal val="1"/>
          <c:showCatName val="1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solidFill>
            <a:srgbClr val="FF0000"/>
          </a:solidFill>
          <a:ln>
            <a:solidFill>
              <a:sysClr val="windowText" lastClr="000000"/>
            </a:solidFill>
          </a:ln>
        </c:spPr>
      </c:pivotFmt>
      <c:pivotFmt>
        <c:idx val="26"/>
        <c:spPr>
          <a:solidFill>
            <a:schemeClr val="accent6">
              <a:lumMod val="60000"/>
              <a:lumOff val="40000"/>
            </a:schemeClr>
          </a:solidFill>
          <a:ln>
            <a:solidFill>
              <a:sysClr val="windowText" lastClr="000000"/>
            </a:solidFill>
          </a:ln>
        </c:spPr>
      </c:pivotFmt>
    </c:pivotFmts>
    <c:plotArea>
      <c:layout/>
      <c:pieChart>
        <c:varyColors val="1"/>
        <c:ser>
          <c:idx val="0"/>
          <c:order val="0"/>
          <c:tx>
            <c:strRef>
              <c:f>Sheet5!$B$1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9"/>
            <c:bubble3D val="0"/>
          </c:dPt>
          <c:dPt>
            <c:idx val="10"/>
            <c:bubble3D val="0"/>
          </c:dPt>
          <c:dPt>
            <c:idx val="11"/>
            <c:bubble3D val="0"/>
          </c:dPt>
          <c:dLbls>
            <c:dLbl>
              <c:idx val="3"/>
              <c:layout>
                <c:manualLayout>
                  <c:x val="-0.17546525434320701"/>
                  <c:y val="-0.11424201604429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147675755406606E-2"/>
                  <c:y val="1.25904677563226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408828441899308E-2"/>
                  <c:y val="4.178939735222583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9137979653369774E-2"/>
                  <c:y val="-6.274056818692284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8906531311685206E-3"/>
                  <c:y val="-9.298910985760031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Sheet5!$A$2:$A$14</c:f>
              <c:strCache>
                <c:ptCount val="12"/>
                <c:pt idx="0">
                  <c:v>Árabe</c:v>
                </c:pt>
                <c:pt idx="1">
                  <c:v>Chino</c:v>
                </c:pt>
                <c:pt idx="2">
                  <c:v>Holandés</c:v>
                </c:pt>
                <c:pt idx="3">
                  <c:v>Inglés</c:v>
                </c:pt>
                <c:pt idx="4">
                  <c:v>Francés</c:v>
                </c:pt>
                <c:pt idx="5">
                  <c:v>Alemán</c:v>
                </c:pt>
                <c:pt idx="6">
                  <c:v>Italiano</c:v>
                </c:pt>
                <c:pt idx="7">
                  <c:v>Japonés</c:v>
                </c:pt>
                <c:pt idx="8">
                  <c:v>Coreano</c:v>
                </c:pt>
                <c:pt idx="9">
                  <c:v>Portugués</c:v>
                </c:pt>
                <c:pt idx="10">
                  <c:v>Ruso</c:v>
                </c:pt>
                <c:pt idx="11">
                  <c:v>Español</c:v>
                </c:pt>
              </c:strCache>
            </c:strRef>
          </c:cat>
          <c:val>
            <c:numRef>
              <c:f>Sheet5!$B$2:$B$14</c:f>
              <c:numCache>
                <c:formatCode>General</c:formatCode>
                <c:ptCount val="12"/>
                <c:pt idx="0">
                  <c:v>21</c:v>
                </c:pt>
                <c:pt idx="1">
                  <c:v>18</c:v>
                </c:pt>
                <c:pt idx="2">
                  <c:v>6</c:v>
                </c:pt>
                <c:pt idx="3">
                  <c:v>420</c:v>
                </c:pt>
                <c:pt idx="4">
                  <c:v>67</c:v>
                </c:pt>
                <c:pt idx="5">
                  <c:v>15</c:v>
                </c:pt>
                <c:pt idx="6">
                  <c:v>4</c:v>
                </c:pt>
                <c:pt idx="7">
                  <c:v>25</c:v>
                </c:pt>
                <c:pt idx="8">
                  <c:v>8</c:v>
                </c:pt>
                <c:pt idx="9">
                  <c:v>29</c:v>
                </c:pt>
                <c:pt idx="10">
                  <c:v>27</c:v>
                </c:pt>
                <c:pt idx="11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[Chart in Microsoft Word]Sheet6!PivotTable4</c:name>
    <c:fmtId val="6"/>
  </c:pivotSource>
  <c:chart>
    <c:autoTitleDeleted val="0"/>
    <c:pivotFmts>
      <c:pivotFmt>
        <c:idx val="0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1"/>
        <c:spPr>
          <a:ln>
            <a:solidFill>
              <a:sysClr val="windowText" lastClr="000000"/>
            </a:solidFill>
          </a:ln>
        </c:spPr>
        <c:marker>
          <c:symbol val="none"/>
        </c:marker>
      </c:pivotFmt>
      <c:pivotFmt>
        <c:idx val="2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ln>
            <a:solidFill>
              <a:sysClr val="windowText" lastClr="000000"/>
            </a:solidFill>
          </a:ln>
        </c:spPr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0"/>
      <c:rotY val="0"/>
      <c:rAngAx val="0"/>
      <c:perspective val="30"/>
    </c:view3D>
    <c:floor>
      <c:thickness val="0"/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26544032873995299"/>
          <c:y val="3.3212560386473397E-2"/>
          <c:w val="0.58863925912409698"/>
          <c:h val="0.89114838906006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Sheet6!$B$1:$B$2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Sheet6!$A$3:$A$9</c:f>
              <c:strCache>
                <c:ptCount val="6"/>
                <c:pt idx="0">
                  <c:v>África</c:v>
                </c:pt>
                <c:pt idx="1">
                  <c:v>Países árabes</c:v>
                </c:pt>
                <c:pt idx="2">
                  <c:v>Asia y el Pacífico</c:v>
                </c:pt>
                <c:pt idx="3">
                  <c:v>Países industrializados</c:v>
                </c:pt>
                <c:pt idx="4">
                  <c:v>América Latina y el Caribe</c:v>
                </c:pt>
                <c:pt idx="5">
                  <c:v>Países en transición</c:v>
                </c:pt>
              </c:strCache>
            </c:strRef>
          </c:cat>
          <c:val>
            <c:numRef>
              <c:f>Sheet6!$B$3:$B$9</c:f>
              <c:numCache>
                <c:formatCode>General</c:formatCode>
                <c:ptCount val="6"/>
                <c:pt idx="0">
                  <c:v>31</c:v>
                </c:pt>
                <c:pt idx="1">
                  <c:v>5</c:v>
                </c:pt>
                <c:pt idx="2">
                  <c:v>28</c:v>
                </c:pt>
                <c:pt idx="3">
                  <c:v>93</c:v>
                </c:pt>
                <c:pt idx="4">
                  <c:v>61</c:v>
                </c:pt>
                <c:pt idx="5">
                  <c:v>20</c:v>
                </c:pt>
              </c:numCache>
            </c:numRef>
          </c:val>
        </c:ser>
        <c:ser>
          <c:idx val="1"/>
          <c:order val="1"/>
          <c:tx>
            <c:strRef>
              <c:f>Sheet6!$C$1:$C$2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Sheet6!$A$3:$A$9</c:f>
              <c:strCache>
                <c:ptCount val="6"/>
                <c:pt idx="0">
                  <c:v>África</c:v>
                </c:pt>
                <c:pt idx="1">
                  <c:v>Países árabes</c:v>
                </c:pt>
                <c:pt idx="2">
                  <c:v>Asia y el Pacífico</c:v>
                </c:pt>
                <c:pt idx="3">
                  <c:v>Países industrializados</c:v>
                </c:pt>
                <c:pt idx="4">
                  <c:v>América Latina y el Caribe</c:v>
                </c:pt>
                <c:pt idx="5">
                  <c:v>Países en transición</c:v>
                </c:pt>
              </c:strCache>
            </c:strRef>
          </c:cat>
          <c:val>
            <c:numRef>
              <c:f>Sheet6!$C$3:$C$9</c:f>
              <c:numCache>
                <c:formatCode>General</c:formatCode>
                <c:ptCount val="6"/>
                <c:pt idx="0">
                  <c:v>77</c:v>
                </c:pt>
                <c:pt idx="1">
                  <c:v>22</c:v>
                </c:pt>
                <c:pt idx="2">
                  <c:v>71</c:v>
                </c:pt>
                <c:pt idx="3">
                  <c:v>237</c:v>
                </c:pt>
                <c:pt idx="4">
                  <c:v>105</c:v>
                </c:pt>
                <c:pt idx="5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2044416"/>
        <c:axId val="122045952"/>
        <c:axId val="0"/>
      </c:bar3DChart>
      <c:catAx>
        <c:axId val="1220444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22045952"/>
        <c:crosses val="autoZero"/>
        <c:auto val="1"/>
        <c:lblAlgn val="ctr"/>
        <c:lblOffset val="100"/>
        <c:noMultiLvlLbl val="0"/>
      </c:catAx>
      <c:valAx>
        <c:axId val="1220459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22044416"/>
        <c:crossesAt val="1"/>
        <c:crossBetween val="between"/>
      </c:valAx>
    </c:plotArea>
    <c:legend>
      <c:legendPos val="r"/>
      <c:layout>
        <c:manualLayout>
          <c:xMode val="edge"/>
          <c:yMode val="edge"/>
          <c:x val="0.86859360361652804"/>
          <c:y val="0.41435507972766999"/>
          <c:w val="0.1225672328149064"/>
          <c:h val="0.1811918321530563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bg1">
          <a:lumMod val="50000"/>
        </a:schemeClr>
      </a:solidFill>
    </a:ln>
  </c:spPr>
  <c:externalData r:id="rId1">
    <c:autoUpdate val="0"/>
  </c:externalData>
  <c:userShapes r:id="rId2"/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0.73466</cdr:x>
      <cdr:y>0.90886</cdr:y>
    </cdr:from>
    <cdr:to>
      <cdr:x>0.96472</cdr:x>
      <cdr:y>0.97722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562475" y="3419475"/>
          <a:ext cx="1428750" cy="257175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/>
            <a:t>Cantidad total: </a:t>
          </a:r>
          <a:r>
            <a:rPr lang="en-US" baseline="0"/>
            <a:t> 783</a:t>
          </a:r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0.74978</cdr:x>
      <cdr:y>0.92325</cdr:y>
    </cdr:from>
    <cdr:to>
      <cdr:x>0.98372</cdr:x>
      <cdr:y>0.98871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319751" y="3196896"/>
          <a:ext cx="1347809" cy="226666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/>
            <a:t>Cantidad</a:t>
          </a:r>
          <a:r>
            <a:rPr lang="en-US" baseline="0"/>
            <a:t> total:  783</a:t>
          </a:r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0.72768</cdr:x>
      <cdr:y>0.93298</cdr:y>
    </cdr:from>
    <cdr:to>
      <cdr:x>0.97768</cdr:x>
      <cdr:y>0.98236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4657725" y="5038726"/>
          <a:ext cx="1600200" cy="266700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/>
            <a:t>Cantidad total:  783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0.00598</cdr:x>
      <cdr:y>0.91475</cdr:y>
    </cdr:from>
    <cdr:to>
      <cdr:x>0.23586</cdr:x>
      <cdr:y>0.98306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34452" y="2771313"/>
          <a:ext cx="1324447" cy="206951"/>
        </a:xfrm>
        <a:prstGeom xmlns:a="http://schemas.openxmlformats.org/drawingml/2006/main" prst="rect">
          <a:avLst/>
        </a:prstGeom>
        <a:solidFill xmlns:a="http://schemas.openxmlformats.org/drawingml/2006/main">
          <a:schemeClr val="tx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/>
            <a:t>Cantidad total:  783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1504</Words>
  <Characters>8176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CDIP/20/6</vt:lpstr>
      <vt:lpstr>CDIP/20/6</vt:lpstr>
    </vt:vector>
  </TitlesOfParts>
  <Company>WIPO</Company>
  <LinksUpToDate>false</LinksUpToDate>
  <CharactersWithSpaces>9661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CDIP/20/6</dc:title>
  <dc:creator>CEVALLOS DUQUE Nilo</dc:creator>
  <cp:lastModifiedBy>BRACI Biljana</cp:lastModifiedBy>
  <cp:revision>3</cp:revision>
  <cp:lastPrinted>2017-10-26T07:55:00Z</cp:lastPrinted>
  <dcterms:created xsi:type="dcterms:W3CDTF">2017-10-26T07:55:00Z</dcterms:created>
  <dcterms:modified xsi:type="dcterms:W3CDTF">2017-10-26T08:02:00Z</dcterms:modified>
</cp:coreProperties>
</file>