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9221CD" w:rsidRPr="00600BC6" w:rsidTr="009221CD">
        <w:tc>
          <w:tcPr>
            <w:tcW w:w="4513" w:type="dxa"/>
            <w:tcBorders>
              <w:bottom w:val="single" w:sz="4" w:space="0" w:color="auto"/>
            </w:tcBorders>
            <w:tcMar>
              <w:bottom w:w="170" w:type="dxa"/>
            </w:tcMar>
          </w:tcPr>
          <w:p w:rsidR="009221CD" w:rsidRPr="00600BC6" w:rsidRDefault="009221CD" w:rsidP="009221CD">
            <w:pPr>
              <w:rPr>
                <w:lang w:val="es-ES"/>
              </w:rPr>
            </w:pPr>
            <w:bookmarkStart w:id="0" w:name="_GoBack"/>
            <w:bookmarkEnd w:id="0"/>
          </w:p>
        </w:tc>
        <w:tc>
          <w:tcPr>
            <w:tcW w:w="4337" w:type="dxa"/>
            <w:tcBorders>
              <w:bottom w:val="single" w:sz="4" w:space="0" w:color="auto"/>
            </w:tcBorders>
            <w:tcMar>
              <w:left w:w="0" w:type="dxa"/>
              <w:right w:w="0" w:type="dxa"/>
            </w:tcMar>
          </w:tcPr>
          <w:p w:rsidR="009221CD" w:rsidRPr="00600BC6" w:rsidRDefault="00622571" w:rsidP="009221CD">
            <w:pPr>
              <w:rPr>
                <w:lang w:val="es-ES"/>
              </w:rPr>
            </w:pPr>
            <w:r>
              <w:rPr>
                <w:noProof/>
                <w:lang w:val="en-US" w:eastAsia="en-US"/>
              </w:rPr>
              <w:drawing>
                <wp:inline distT="0" distB="0" distL="0" distR="0" wp14:anchorId="349C066C" wp14:editId="60AF3101">
                  <wp:extent cx="1857375" cy="1323975"/>
                  <wp:effectExtent l="0" t="0" r="9525" b="9525"/>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9221CD" w:rsidRPr="00600BC6" w:rsidRDefault="008450AB" w:rsidP="009221CD">
            <w:pPr>
              <w:jc w:val="right"/>
              <w:rPr>
                <w:lang w:val="es-ES"/>
              </w:rPr>
            </w:pPr>
            <w:r w:rsidRPr="00600BC6">
              <w:rPr>
                <w:rFonts w:eastAsia="Arial"/>
                <w:b/>
                <w:bCs/>
                <w:sz w:val="40"/>
                <w:szCs w:val="40"/>
                <w:lang w:val="es-ES"/>
              </w:rPr>
              <w:t>S</w:t>
            </w:r>
          </w:p>
        </w:tc>
      </w:tr>
      <w:tr w:rsidR="009221CD" w:rsidRPr="00600BC6" w:rsidTr="009221CD">
        <w:trPr>
          <w:trHeight w:hRule="exact" w:val="340"/>
        </w:trPr>
        <w:tc>
          <w:tcPr>
            <w:tcW w:w="9356" w:type="dxa"/>
            <w:gridSpan w:val="3"/>
            <w:tcBorders>
              <w:top w:val="single" w:sz="4" w:space="0" w:color="auto"/>
            </w:tcBorders>
            <w:tcMar>
              <w:top w:w="170" w:type="dxa"/>
              <w:left w:w="0" w:type="dxa"/>
              <w:right w:w="0" w:type="dxa"/>
            </w:tcMar>
            <w:vAlign w:val="bottom"/>
          </w:tcPr>
          <w:p w:rsidR="009221CD" w:rsidRPr="00600BC6" w:rsidRDefault="008450AB" w:rsidP="009221CD">
            <w:pPr>
              <w:jc w:val="right"/>
              <w:rPr>
                <w:rFonts w:ascii="Arial Black" w:hAnsi="Arial Black"/>
                <w:caps/>
                <w:sz w:val="15"/>
                <w:lang w:val="es-ES"/>
              </w:rPr>
            </w:pPr>
            <w:r w:rsidRPr="00600BC6">
              <w:rPr>
                <w:rFonts w:ascii="Arial Black" w:hAnsi="Arial Black"/>
                <w:caps/>
                <w:sz w:val="15"/>
                <w:lang w:val="es-ES"/>
              </w:rPr>
              <w:t>CDIP/17/7</w:t>
            </w:r>
          </w:p>
        </w:tc>
      </w:tr>
      <w:tr w:rsidR="009221CD" w:rsidRPr="00600BC6" w:rsidTr="009221CD">
        <w:trPr>
          <w:trHeight w:hRule="exact" w:val="170"/>
        </w:trPr>
        <w:tc>
          <w:tcPr>
            <w:tcW w:w="9356" w:type="dxa"/>
            <w:gridSpan w:val="3"/>
            <w:noWrap/>
            <w:tcMar>
              <w:left w:w="0" w:type="dxa"/>
              <w:right w:w="0" w:type="dxa"/>
            </w:tcMar>
            <w:vAlign w:val="bottom"/>
          </w:tcPr>
          <w:p w:rsidR="009221CD" w:rsidRPr="00600BC6" w:rsidRDefault="008450AB" w:rsidP="009221CD">
            <w:pPr>
              <w:jc w:val="right"/>
              <w:rPr>
                <w:rFonts w:ascii="Arial Black" w:hAnsi="Arial Black"/>
                <w:caps/>
                <w:sz w:val="15"/>
                <w:lang w:val="es-ES"/>
              </w:rPr>
            </w:pPr>
            <w:r w:rsidRPr="00600BC6">
              <w:rPr>
                <w:rFonts w:ascii="Arial Black" w:eastAsia="Arial Black" w:hAnsi="Arial Black" w:cs="Arial Black"/>
                <w:caps/>
                <w:sz w:val="15"/>
                <w:szCs w:val="15"/>
                <w:lang w:val="es-ES"/>
              </w:rPr>
              <w:t>ORIGINAL:</w:t>
            </w:r>
            <w:r w:rsidR="00622571">
              <w:rPr>
                <w:rFonts w:ascii="Arial Black" w:eastAsia="Arial Black" w:hAnsi="Arial Black" w:cs="Arial Black"/>
                <w:caps/>
                <w:sz w:val="15"/>
                <w:szCs w:val="15"/>
                <w:lang w:val="es-ES"/>
              </w:rPr>
              <w:t xml:space="preserve"> </w:t>
            </w:r>
            <w:r w:rsidRPr="00600BC6">
              <w:rPr>
                <w:rFonts w:ascii="Arial Black" w:eastAsia="Arial Black" w:hAnsi="Arial Black" w:cs="Arial Black"/>
                <w:caps/>
                <w:sz w:val="15"/>
                <w:szCs w:val="15"/>
                <w:lang w:val="es-ES"/>
              </w:rPr>
              <w:t xml:space="preserve"> </w:t>
            </w:r>
            <w:bookmarkStart w:id="1" w:name="Original"/>
            <w:bookmarkEnd w:id="1"/>
            <w:r w:rsidRPr="00600BC6">
              <w:rPr>
                <w:rFonts w:ascii="Arial Black" w:eastAsia="Arial Black" w:hAnsi="Arial Black" w:cs="Arial Black"/>
                <w:caps/>
                <w:sz w:val="15"/>
                <w:szCs w:val="15"/>
                <w:lang w:val="es-ES"/>
              </w:rPr>
              <w:t>INGLÉS</w:t>
            </w:r>
          </w:p>
        </w:tc>
      </w:tr>
      <w:tr w:rsidR="009221CD" w:rsidRPr="00600BC6" w:rsidTr="009221CD">
        <w:trPr>
          <w:trHeight w:hRule="exact" w:val="198"/>
        </w:trPr>
        <w:tc>
          <w:tcPr>
            <w:tcW w:w="9356" w:type="dxa"/>
            <w:gridSpan w:val="3"/>
            <w:tcMar>
              <w:left w:w="0" w:type="dxa"/>
              <w:right w:w="0" w:type="dxa"/>
            </w:tcMar>
            <w:vAlign w:val="bottom"/>
          </w:tcPr>
          <w:p w:rsidR="009221CD" w:rsidRPr="00600BC6" w:rsidRDefault="008450AB" w:rsidP="009221CD">
            <w:pPr>
              <w:jc w:val="right"/>
              <w:rPr>
                <w:rFonts w:ascii="Arial Black" w:hAnsi="Arial Black"/>
                <w:caps/>
                <w:sz w:val="15"/>
                <w:lang w:val="es-ES"/>
              </w:rPr>
            </w:pPr>
            <w:r w:rsidRPr="00600BC6">
              <w:rPr>
                <w:rFonts w:ascii="Arial Black" w:eastAsia="Arial Black" w:hAnsi="Arial Black" w:cs="Arial Black"/>
                <w:caps/>
                <w:sz w:val="15"/>
                <w:szCs w:val="15"/>
                <w:lang w:val="es-ES"/>
              </w:rPr>
              <w:t>FECHA:</w:t>
            </w:r>
            <w:r w:rsidR="00622571">
              <w:rPr>
                <w:rFonts w:ascii="Arial Black" w:eastAsia="Arial Black" w:hAnsi="Arial Black" w:cs="Arial Black"/>
                <w:caps/>
                <w:sz w:val="15"/>
                <w:szCs w:val="15"/>
                <w:lang w:val="es-ES"/>
              </w:rPr>
              <w:t xml:space="preserve"> </w:t>
            </w:r>
            <w:r w:rsidRPr="00600BC6">
              <w:rPr>
                <w:rFonts w:ascii="Arial Black" w:eastAsia="Arial Black" w:hAnsi="Arial Black" w:cs="Arial Black"/>
                <w:caps/>
                <w:sz w:val="15"/>
                <w:szCs w:val="15"/>
                <w:lang w:val="es-ES"/>
              </w:rPr>
              <w:t xml:space="preserve"> </w:t>
            </w:r>
            <w:bookmarkStart w:id="2" w:name="Date"/>
            <w:bookmarkEnd w:id="2"/>
            <w:r w:rsidRPr="00600BC6">
              <w:rPr>
                <w:rFonts w:ascii="Arial Black" w:eastAsia="Arial Black" w:hAnsi="Arial Black" w:cs="Arial Black"/>
                <w:caps/>
                <w:sz w:val="15"/>
                <w:szCs w:val="15"/>
                <w:lang w:val="es-ES"/>
              </w:rPr>
              <w:t>17 DE FEBRERO DE 2016</w:t>
            </w:r>
          </w:p>
        </w:tc>
      </w:tr>
    </w:tbl>
    <w:p w:rsidR="009221CD" w:rsidRPr="00600BC6" w:rsidRDefault="009221CD" w:rsidP="009221CD">
      <w:pPr>
        <w:rPr>
          <w:lang w:val="es-ES"/>
        </w:rPr>
      </w:pPr>
    </w:p>
    <w:p w:rsidR="009221CD" w:rsidRPr="00600BC6" w:rsidRDefault="009221CD" w:rsidP="009221CD">
      <w:pPr>
        <w:rPr>
          <w:lang w:val="es-ES"/>
        </w:rPr>
      </w:pPr>
    </w:p>
    <w:p w:rsidR="009221CD" w:rsidRPr="00600BC6" w:rsidRDefault="009221CD" w:rsidP="009221CD">
      <w:pPr>
        <w:rPr>
          <w:lang w:val="es-ES"/>
        </w:rPr>
      </w:pPr>
    </w:p>
    <w:p w:rsidR="009221CD" w:rsidRPr="00600BC6" w:rsidRDefault="009221CD" w:rsidP="009221CD">
      <w:pPr>
        <w:rPr>
          <w:lang w:val="es-ES"/>
        </w:rPr>
      </w:pPr>
    </w:p>
    <w:p w:rsidR="009221CD" w:rsidRPr="00600BC6" w:rsidRDefault="009221CD" w:rsidP="009221CD">
      <w:pPr>
        <w:rPr>
          <w:lang w:val="es-ES"/>
        </w:rPr>
      </w:pPr>
    </w:p>
    <w:p w:rsidR="009221CD" w:rsidRPr="00600BC6" w:rsidRDefault="008450AB" w:rsidP="009221CD">
      <w:pPr>
        <w:rPr>
          <w:b/>
          <w:sz w:val="28"/>
          <w:szCs w:val="28"/>
          <w:lang w:val="es-ES"/>
        </w:rPr>
      </w:pPr>
      <w:r w:rsidRPr="00600BC6">
        <w:rPr>
          <w:rFonts w:eastAsia="Arial"/>
          <w:b/>
          <w:bCs/>
          <w:sz w:val="28"/>
          <w:szCs w:val="28"/>
          <w:lang w:val="es-ES"/>
        </w:rPr>
        <w:t>Comité de Desarrollo y Propiedad Intelectual (CDIP)</w:t>
      </w:r>
    </w:p>
    <w:p w:rsidR="009221CD" w:rsidRPr="00600BC6" w:rsidRDefault="009221CD" w:rsidP="009221CD">
      <w:pPr>
        <w:rPr>
          <w:lang w:val="es-ES"/>
        </w:rPr>
      </w:pPr>
    </w:p>
    <w:p w:rsidR="009221CD" w:rsidRPr="00600BC6" w:rsidRDefault="009221CD" w:rsidP="009221CD">
      <w:pPr>
        <w:rPr>
          <w:lang w:val="es-ES"/>
        </w:rPr>
      </w:pPr>
    </w:p>
    <w:p w:rsidR="009221CD" w:rsidRPr="00600BC6" w:rsidRDefault="008450AB" w:rsidP="009221CD">
      <w:pPr>
        <w:rPr>
          <w:b/>
          <w:sz w:val="24"/>
          <w:szCs w:val="24"/>
          <w:lang w:val="es-ES"/>
        </w:rPr>
      </w:pPr>
      <w:r w:rsidRPr="00600BC6">
        <w:rPr>
          <w:rFonts w:eastAsia="Arial"/>
          <w:b/>
          <w:bCs/>
          <w:sz w:val="24"/>
          <w:szCs w:val="24"/>
          <w:lang w:val="es-ES"/>
        </w:rPr>
        <w:t>Decimoséptima sesión</w:t>
      </w:r>
    </w:p>
    <w:p w:rsidR="009221CD" w:rsidRPr="00600BC6" w:rsidRDefault="008450AB" w:rsidP="009221CD">
      <w:pPr>
        <w:rPr>
          <w:b/>
          <w:sz w:val="24"/>
          <w:szCs w:val="24"/>
          <w:lang w:val="es-ES"/>
        </w:rPr>
      </w:pPr>
      <w:r w:rsidRPr="00600BC6">
        <w:rPr>
          <w:rFonts w:eastAsia="Arial"/>
          <w:b/>
          <w:bCs/>
          <w:sz w:val="24"/>
          <w:szCs w:val="24"/>
          <w:lang w:val="es-ES"/>
        </w:rPr>
        <w:t>Ginebra, 11 a 15 de abril de 2016</w:t>
      </w:r>
    </w:p>
    <w:p w:rsidR="009221CD" w:rsidRPr="00600BC6" w:rsidRDefault="009221CD" w:rsidP="009221CD">
      <w:pPr>
        <w:rPr>
          <w:lang w:val="es-ES"/>
        </w:rPr>
      </w:pPr>
    </w:p>
    <w:p w:rsidR="009221CD" w:rsidRPr="00600BC6" w:rsidRDefault="009221CD" w:rsidP="009221CD">
      <w:pPr>
        <w:rPr>
          <w:lang w:val="es-ES"/>
        </w:rPr>
      </w:pPr>
    </w:p>
    <w:p w:rsidR="009221CD" w:rsidRPr="00600BC6" w:rsidRDefault="009221CD" w:rsidP="009221CD">
      <w:pPr>
        <w:rPr>
          <w:lang w:val="es-ES"/>
        </w:rPr>
      </w:pPr>
    </w:p>
    <w:p w:rsidR="009221CD" w:rsidRPr="00600BC6" w:rsidRDefault="008450AB" w:rsidP="009221CD">
      <w:pPr>
        <w:rPr>
          <w:caps/>
          <w:sz w:val="24"/>
          <w:lang w:val="es-ES"/>
        </w:rPr>
      </w:pPr>
      <w:bookmarkStart w:id="3" w:name="TitleOfDoc"/>
      <w:bookmarkEnd w:id="3"/>
      <w:r w:rsidRPr="00600BC6">
        <w:rPr>
          <w:rFonts w:eastAsia="Arial"/>
          <w:caps/>
          <w:sz w:val="24"/>
          <w:szCs w:val="24"/>
          <w:lang w:val="es-ES"/>
        </w:rPr>
        <w:t>fortalecimiento y desarrollo del sector audiovisual en Burkina Faso y en determinados países de África – Fase ii</w:t>
      </w:r>
    </w:p>
    <w:p w:rsidR="009221CD" w:rsidRPr="00600BC6" w:rsidRDefault="009221CD" w:rsidP="009221CD">
      <w:pPr>
        <w:rPr>
          <w:lang w:val="es-ES"/>
        </w:rPr>
      </w:pPr>
    </w:p>
    <w:p w:rsidR="009221CD" w:rsidRPr="00600BC6" w:rsidRDefault="008450AB" w:rsidP="009221CD">
      <w:pPr>
        <w:rPr>
          <w:i/>
          <w:lang w:val="es-ES"/>
        </w:rPr>
      </w:pPr>
      <w:bookmarkStart w:id="4" w:name="Prepared"/>
      <w:bookmarkEnd w:id="4"/>
      <w:r w:rsidRPr="00600BC6">
        <w:rPr>
          <w:rFonts w:eastAsia="Arial"/>
          <w:i/>
          <w:iCs/>
          <w:szCs w:val="22"/>
          <w:lang w:val="es-ES"/>
        </w:rPr>
        <w:t>Documento preparado por la Secretaría</w:t>
      </w:r>
    </w:p>
    <w:p w:rsidR="009221CD" w:rsidRPr="00600BC6" w:rsidRDefault="009221CD">
      <w:pPr>
        <w:rPr>
          <w:lang w:val="es-ES"/>
        </w:rPr>
      </w:pPr>
    </w:p>
    <w:p w:rsidR="009221CD" w:rsidRPr="00600BC6" w:rsidRDefault="009221CD">
      <w:pPr>
        <w:rPr>
          <w:lang w:val="es-ES"/>
        </w:rPr>
      </w:pPr>
    </w:p>
    <w:p w:rsidR="009221CD" w:rsidRPr="00600BC6" w:rsidRDefault="009221CD">
      <w:pPr>
        <w:rPr>
          <w:lang w:val="es-ES"/>
        </w:rPr>
      </w:pPr>
    </w:p>
    <w:p w:rsidR="009221CD" w:rsidRPr="00600BC6" w:rsidRDefault="009221CD" w:rsidP="009221CD">
      <w:pPr>
        <w:rPr>
          <w:lang w:val="es-ES"/>
        </w:rPr>
      </w:pPr>
    </w:p>
    <w:p w:rsidR="009221CD" w:rsidRPr="00600BC6" w:rsidRDefault="008450AB" w:rsidP="009221CD">
      <w:pPr>
        <w:pStyle w:val="ListParagraph"/>
        <w:numPr>
          <w:ilvl w:val="0"/>
          <w:numId w:val="4"/>
        </w:numPr>
        <w:ind w:left="0" w:firstLine="0"/>
        <w:rPr>
          <w:iCs/>
          <w:szCs w:val="22"/>
          <w:lang w:val="es-ES"/>
        </w:rPr>
      </w:pPr>
      <w:r w:rsidRPr="00600BC6">
        <w:rPr>
          <w:rFonts w:eastAsia="Arial"/>
          <w:szCs w:val="22"/>
          <w:lang w:val="es-ES"/>
        </w:rPr>
        <w:t xml:space="preserve">El Anexo del presente documento, que contiene una propuesta de Proyecto relativo al </w:t>
      </w:r>
      <w:hyperlink r:id="rId10" w:tgtFrame="_self" w:history="1">
        <w:r w:rsidRPr="00600BC6">
          <w:rPr>
            <w:rFonts w:eastAsia="Arial"/>
            <w:i/>
            <w:iCs/>
            <w:szCs w:val="22"/>
            <w:lang w:val="es-ES"/>
          </w:rPr>
          <w:t>fortalecimiento y desarrollo del sector audiovisual en Burkina Faso y en determinados países de África</w:t>
        </w:r>
      </w:hyperlink>
      <w:r w:rsidRPr="00600BC6">
        <w:rPr>
          <w:rFonts w:eastAsia="Arial"/>
          <w:i/>
          <w:iCs/>
          <w:szCs w:val="22"/>
          <w:lang w:val="es-ES"/>
        </w:rPr>
        <w:t xml:space="preserve"> – Fase II</w:t>
      </w:r>
      <w:r w:rsidRPr="00600BC6">
        <w:rPr>
          <w:rFonts w:eastAsia="Arial"/>
          <w:szCs w:val="22"/>
          <w:lang w:val="es-ES"/>
        </w:rPr>
        <w:t>, guarda relación con las recomendaciones 1, 2, 4, 10 y 11 de la Agenda para el Desarrollo.</w:t>
      </w:r>
      <w:r w:rsidR="009D278A" w:rsidRPr="00600BC6">
        <w:rPr>
          <w:rFonts w:eastAsia="Arial"/>
          <w:szCs w:val="22"/>
          <w:lang w:val="es-ES"/>
        </w:rPr>
        <w:t xml:space="preserve"> </w:t>
      </w:r>
      <w:r w:rsidRPr="00600BC6">
        <w:rPr>
          <w:rFonts w:eastAsia="Arial"/>
          <w:szCs w:val="22"/>
          <w:lang w:val="es-ES"/>
        </w:rPr>
        <w:t>El costo estimado del proyecto asciende a 540.000 francos suizos, de los cuales 430.000 corresponden a gastos no relativos al personal y 110.000 francos suizos corresponden a gastos de personal.</w:t>
      </w:r>
    </w:p>
    <w:p w:rsidR="009221CD" w:rsidRPr="00600BC6" w:rsidRDefault="009221CD" w:rsidP="009221CD">
      <w:pPr>
        <w:pStyle w:val="ListParagraph"/>
        <w:ind w:left="0"/>
        <w:rPr>
          <w:iCs/>
          <w:szCs w:val="22"/>
          <w:lang w:val="es-ES"/>
        </w:rPr>
      </w:pPr>
    </w:p>
    <w:p w:rsidR="009221CD" w:rsidRPr="00600BC6" w:rsidRDefault="008450AB" w:rsidP="009221CD">
      <w:pPr>
        <w:pStyle w:val="ListParagraph"/>
        <w:numPr>
          <w:ilvl w:val="0"/>
          <w:numId w:val="4"/>
        </w:numPr>
        <w:ind w:left="4962" w:right="-143" w:firstLine="0"/>
        <w:rPr>
          <w:lang w:val="es-ES"/>
        </w:rPr>
      </w:pPr>
      <w:r w:rsidRPr="00600BC6">
        <w:rPr>
          <w:rFonts w:eastAsia="Arial"/>
          <w:i/>
          <w:iCs/>
          <w:szCs w:val="22"/>
          <w:lang w:val="es-ES"/>
        </w:rPr>
        <w:t xml:space="preserve">Se invita al CDIP a examinar y </w:t>
      </w:r>
      <w:r w:rsidR="009221CD" w:rsidRPr="00600BC6">
        <w:rPr>
          <w:rFonts w:eastAsia="Arial"/>
          <w:i/>
          <w:iCs/>
          <w:szCs w:val="22"/>
          <w:lang w:val="es-ES"/>
        </w:rPr>
        <w:t>a</w:t>
      </w:r>
      <w:r w:rsidRPr="00600BC6">
        <w:rPr>
          <w:rFonts w:eastAsia="Arial"/>
          <w:i/>
          <w:iCs/>
          <w:szCs w:val="22"/>
          <w:lang w:val="es-ES"/>
        </w:rPr>
        <w:t>probar el Anexo del presente documento.</w:t>
      </w:r>
    </w:p>
    <w:p w:rsidR="009221CD" w:rsidRPr="00600BC6" w:rsidRDefault="009221CD" w:rsidP="0005337A">
      <w:pPr>
        <w:rPr>
          <w:lang w:val="es-ES"/>
        </w:rPr>
      </w:pPr>
    </w:p>
    <w:p w:rsidR="009221CD" w:rsidRPr="00600BC6" w:rsidRDefault="009221CD" w:rsidP="0005337A">
      <w:pPr>
        <w:rPr>
          <w:lang w:val="es-ES"/>
        </w:rPr>
      </w:pPr>
    </w:p>
    <w:p w:rsidR="009221CD" w:rsidRPr="00600BC6" w:rsidRDefault="009221CD" w:rsidP="0005337A">
      <w:pPr>
        <w:rPr>
          <w:lang w:val="es-ES"/>
        </w:rPr>
      </w:pPr>
    </w:p>
    <w:p w:rsidR="009221CD" w:rsidRPr="00600BC6" w:rsidRDefault="008450AB" w:rsidP="0001683D">
      <w:pPr>
        <w:ind w:left="4903" w:firstLine="909"/>
        <w:rPr>
          <w:rFonts w:eastAsia="Arial"/>
          <w:szCs w:val="22"/>
          <w:lang w:val="es-ES"/>
        </w:rPr>
      </w:pPr>
      <w:r w:rsidRPr="00600BC6">
        <w:rPr>
          <w:rFonts w:eastAsia="Arial"/>
          <w:szCs w:val="22"/>
          <w:lang w:val="es-ES"/>
        </w:rPr>
        <w:t>[Sigue el Anexo]</w:t>
      </w:r>
    </w:p>
    <w:p w:rsidR="0005337A" w:rsidRPr="00600BC6" w:rsidRDefault="0005337A" w:rsidP="0001683D">
      <w:pPr>
        <w:ind w:left="4903" w:firstLine="909"/>
        <w:rPr>
          <w:lang w:val="es-ES"/>
        </w:rPr>
      </w:pPr>
    </w:p>
    <w:p w:rsidR="00185F2D" w:rsidRPr="00600BC6" w:rsidRDefault="00185F2D" w:rsidP="0001683D">
      <w:pPr>
        <w:ind w:left="4903" w:firstLine="909"/>
        <w:rPr>
          <w:lang w:val="es-ES"/>
        </w:rPr>
        <w:sectPr w:rsidR="00185F2D" w:rsidRPr="00600BC6" w:rsidSect="009221CD">
          <w:headerReference w:type="default" r:id="rId11"/>
          <w:endnotePr>
            <w:numFmt w:val="decimal"/>
          </w:endnotePr>
          <w:pgSz w:w="11907" w:h="16840" w:code="9"/>
          <w:pgMar w:top="567" w:right="1134" w:bottom="1418" w:left="1418" w:header="510" w:footer="1021" w:gutter="0"/>
          <w:cols w:space="720"/>
          <w:titlePg/>
          <w:docGrid w:linePitch="299"/>
        </w:sectPr>
      </w:pPr>
    </w:p>
    <w:p w:rsidR="009221CD" w:rsidRPr="00600BC6" w:rsidRDefault="008450AB" w:rsidP="009221CD">
      <w:pPr>
        <w:rPr>
          <w:b/>
          <w:bCs/>
          <w:szCs w:val="22"/>
          <w:lang w:val="es-ES"/>
        </w:rPr>
      </w:pPr>
      <w:r w:rsidRPr="00600BC6">
        <w:rPr>
          <w:rFonts w:eastAsia="Arial"/>
          <w:b/>
          <w:bCs/>
          <w:szCs w:val="22"/>
          <w:lang w:val="es-ES"/>
        </w:rPr>
        <w:lastRenderedPageBreak/>
        <w:t>RECOMENDACIONES DE LA AGENDA PARA EL DESARROLLO 1, 2, 4, 10 Y 11</w:t>
      </w:r>
    </w:p>
    <w:p w:rsidR="009221CD" w:rsidRPr="00600BC6" w:rsidRDefault="009221CD" w:rsidP="009221CD">
      <w:pPr>
        <w:rPr>
          <w:b/>
          <w:bCs/>
          <w:szCs w:val="22"/>
          <w:lang w:val="es-ES"/>
        </w:rPr>
      </w:pPr>
    </w:p>
    <w:p w:rsidR="009221CD" w:rsidRPr="00600BC6" w:rsidRDefault="008450AB" w:rsidP="009221CD">
      <w:pPr>
        <w:rPr>
          <w:b/>
          <w:bCs/>
          <w:szCs w:val="22"/>
          <w:lang w:val="es-ES"/>
        </w:rPr>
      </w:pPr>
      <w:r w:rsidRPr="00600BC6">
        <w:rPr>
          <w:rFonts w:eastAsia="Arial"/>
          <w:b/>
          <w:bCs/>
          <w:szCs w:val="22"/>
          <w:lang w:val="es-ES"/>
        </w:rPr>
        <w:t>DOCUMENTO DEL PROYECTO</w:t>
      </w:r>
    </w:p>
    <w:p w:rsidR="009221CD" w:rsidRPr="00600BC6" w:rsidRDefault="009221CD" w:rsidP="009221CD">
      <w:pPr>
        <w:rPr>
          <w:b/>
          <w:bCs/>
          <w:iCs/>
          <w:szCs w:val="22"/>
          <w:lang w:val="es-ES"/>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6912"/>
      </w:tblGrid>
      <w:tr w:rsidR="009221CD" w:rsidRPr="00600BC6" w:rsidTr="009221CD">
        <w:tc>
          <w:tcPr>
            <w:tcW w:w="9288" w:type="dxa"/>
            <w:gridSpan w:val="2"/>
            <w:shd w:val="clear" w:color="auto" w:fill="auto"/>
          </w:tcPr>
          <w:p w:rsidR="009221CD" w:rsidRPr="00600BC6" w:rsidRDefault="009221CD" w:rsidP="009221CD">
            <w:pPr>
              <w:rPr>
                <w:bCs/>
                <w:iCs/>
                <w:szCs w:val="22"/>
                <w:lang w:val="es-ES"/>
              </w:rPr>
            </w:pPr>
          </w:p>
          <w:p w:rsidR="009221CD" w:rsidRPr="00600BC6" w:rsidRDefault="00185F2D" w:rsidP="009221CD">
            <w:pPr>
              <w:rPr>
                <w:bCs/>
                <w:iCs/>
                <w:szCs w:val="22"/>
                <w:lang w:val="es-ES"/>
              </w:rPr>
            </w:pPr>
            <w:r w:rsidRPr="00600BC6">
              <w:rPr>
                <w:rFonts w:eastAsia="Arial"/>
                <w:bCs/>
                <w:iCs/>
                <w:szCs w:val="22"/>
                <w:lang w:val="es-ES"/>
              </w:rPr>
              <w:t>1.</w:t>
            </w:r>
            <w:r w:rsidR="008450AB" w:rsidRPr="00600BC6">
              <w:rPr>
                <w:rFonts w:eastAsia="Arial"/>
                <w:bCs/>
                <w:iCs/>
                <w:szCs w:val="22"/>
                <w:lang w:val="es-ES"/>
              </w:rPr>
              <w:tab/>
              <w:t>RESUMEN</w:t>
            </w:r>
          </w:p>
          <w:p w:rsidR="009221CD" w:rsidRPr="00600BC6" w:rsidRDefault="009221CD" w:rsidP="009221CD">
            <w:pPr>
              <w:rPr>
                <w:bCs/>
                <w:iCs/>
                <w:szCs w:val="22"/>
                <w:lang w:val="es-ES"/>
              </w:rPr>
            </w:pPr>
          </w:p>
        </w:tc>
      </w:tr>
      <w:tr w:rsidR="009221CD" w:rsidRPr="00600BC6" w:rsidTr="009221CD">
        <w:tc>
          <w:tcPr>
            <w:tcW w:w="2376" w:type="dxa"/>
            <w:shd w:val="clear" w:color="auto" w:fill="auto"/>
          </w:tcPr>
          <w:p w:rsidR="009221CD" w:rsidRPr="00600BC6" w:rsidRDefault="008450AB" w:rsidP="009221CD">
            <w:pPr>
              <w:rPr>
                <w:szCs w:val="22"/>
                <w:u w:val="single"/>
                <w:lang w:val="es-ES"/>
              </w:rPr>
            </w:pPr>
            <w:r w:rsidRPr="00600BC6">
              <w:rPr>
                <w:rFonts w:eastAsia="Arial"/>
                <w:bCs/>
                <w:szCs w:val="22"/>
                <w:u w:val="single"/>
                <w:lang w:val="es-ES"/>
              </w:rPr>
              <w:t>Código del proyecto</w:t>
            </w:r>
          </w:p>
          <w:p w:rsidR="009221CD" w:rsidRPr="00600BC6" w:rsidRDefault="009221CD" w:rsidP="009221CD">
            <w:pPr>
              <w:rPr>
                <w:b/>
                <w:szCs w:val="22"/>
                <w:lang w:val="es-ES"/>
              </w:rPr>
            </w:pPr>
          </w:p>
        </w:tc>
        <w:tc>
          <w:tcPr>
            <w:tcW w:w="6912" w:type="dxa"/>
            <w:shd w:val="clear" w:color="auto" w:fill="auto"/>
          </w:tcPr>
          <w:p w:rsidR="009221CD" w:rsidRPr="00600BC6" w:rsidRDefault="008450AB" w:rsidP="009221CD">
            <w:pPr>
              <w:rPr>
                <w:i/>
                <w:iCs/>
                <w:szCs w:val="22"/>
                <w:lang w:val="es-ES"/>
              </w:rPr>
            </w:pPr>
            <w:r w:rsidRPr="00600BC6">
              <w:rPr>
                <w:rFonts w:eastAsia="Arial"/>
                <w:i/>
                <w:iCs/>
                <w:szCs w:val="22"/>
                <w:lang w:val="es-ES"/>
              </w:rPr>
              <w:t>DA_1_2_4_10_11</w:t>
            </w:r>
          </w:p>
          <w:p w:rsidR="009221CD" w:rsidRPr="00600BC6" w:rsidRDefault="009221CD" w:rsidP="009221CD">
            <w:pPr>
              <w:rPr>
                <w:i/>
                <w:iCs/>
                <w:szCs w:val="22"/>
                <w:lang w:val="es-ES"/>
              </w:rPr>
            </w:pPr>
          </w:p>
        </w:tc>
      </w:tr>
      <w:tr w:rsidR="009221CD" w:rsidRPr="00600BC6" w:rsidTr="009221CD">
        <w:tc>
          <w:tcPr>
            <w:tcW w:w="2376" w:type="dxa"/>
            <w:shd w:val="clear" w:color="auto" w:fill="auto"/>
          </w:tcPr>
          <w:p w:rsidR="009221CD" w:rsidRPr="00600BC6" w:rsidRDefault="008450AB" w:rsidP="009221CD">
            <w:pPr>
              <w:rPr>
                <w:szCs w:val="22"/>
                <w:u w:val="single"/>
                <w:lang w:val="es-ES"/>
              </w:rPr>
            </w:pPr>
            <w:r w:rsidRPr="00600BC6">
              <w:rPr>
                <w:rFonts w:eastAsia="Arial"/>
                <w:szCs w:val="22"/>
                <w:u w:val="single"/>
                <w:lang w:val="es-ES"/>
              </w:rPr>
              <w:t>Título</w:t>
            </w:r>
          </w:p>
          <w:p w:rsidR="009221CD" w:rsidRPr="00600BC6" w:rsidRDefault="009221CD" w:rsidP="009221CD">
            <w:pPr>
              <w:rPr>
                <w:b/>
                <w:szCs w:val="22"/>
                <w:lang w:val="es-ES"/>
              </w:rPr>
            </w:pPr>
          </w:p>
        </w:tc>
        <w:tc>
          <w:tcPr>
            <w:tcW w:w="6912" w:type="dxa"/>
            <w:shd w:val="clear" w:color="auto" w:fill="auto"/>
          </w:tcPr>
          <w:p w:rsidR="009221CD" w:rsidRPr="00600BC6" w:rsidRDefault="008450AB" w:rsidP="009221CD">
            <w:pPr>
              <w:pStyle w:val="Heading4"/>
              <w:keepNext w:val="0"/>
              <w:rPr>
                <w:szCs w:val="22"/>
                <w:lang w:val="es-ES"/>
              </w:rPr>
            </w:pPr>
            <w:r w:rsidRPr="00600BC6">
              <w:rPr>
                <w:rFonts w:eastAsia="Arial"/>
                <w:iCs/>
                <w:szCs w:val="22"/>
                <w:lang w:val="es-ES"/>
              </w:rPr>
              <w:t>Fortalecimiento y desarrollo del sector audiovisual en Burkina Faso y en determinados países de África – Fase</w:t>
            </w:r>
            <w:r w:rsidR="009D278A" w:rsidRPr="00600BC6">
              <w:rPr>
                <w:rFonts w:eastAsia="Arial"/>
                <w:iCs/>
                <w:szCs w:val="22"/>
                <w:lang w:val="es-ES"/>
              </w:rPr>
              <w:t xml:space="preserve"> </w:t>
            </w:r>
            <w:r w:rsidRPr="00600BC6">
              <w:rPr>
                <w:rFonts w:eastAsia="Arial"/>
                <w:iCs/>
                <w:szCs w:val="22"/>
                <w:lang w:val="es-ES"/>
              </w:rPr>
              <w:t>II</w:t>
            </w:r>
          </w:p>
          <w:p w:rsidR="009221CD" w:rsidRPr="00600BC6" w:rsidRDefault="009221CD" w:rsidP="009221CD">
            <w:pPr>
              <w:rPr>
                <w:i/>
                <w:szCs w:val="22"/>
                <w:lang w:val="es-ES"/>
              </w:rPr>
            </w:pPr>
          </w:p>
        </w:tc>
      </w:tr>
      <w:tr w:rsidR="009221CD" w:rsidRPr="00600BC6" w:rsidTr="009221CD">
        <w:tc>
          <w:tcPr>
            <w:tcW w:w="2376" w:type="dxa"/>
            <w:shd w:val="clear" w:color="auto" w:fill="auto"/>
          </w:tcPr>
          <w:p w:rsidR="009221CD" w:rsidRPr="00600BC6" w:rsidRDefault="009221CD" w:rsidP="009221CD">
            <w:pPr>
              <w:rPr>
                <w:bCs/>
                <w:szCs w:val="22"/>
                <w:u w:val="single"/>
                <w:lang w:val="es-ES"/>
              </w:rPr>
            </w:pPr>
          </w:p>
          <w:p w:rsidR="009221CD" w:rsidRPr="00600BC6" w:rsidRDefault="008450AB" w:rsidP="009221CD">
            <w:pPr>
              <w:rPr>
                <w:szCs w:val="22"/>
                <w:u w:val="single"/>
                <w:lang w:val="es-ES"/>
              </w:rPr>
            </w:pPr>
            <w:r w:rsidRPr="00600BC6">
              <w:rPr>
                <w:rFonts w:eastAsia="Arial"/>
                <w:bCs/>
                <w:szCs w:val="22"/>
                <w:u w:val="single"/>
                <w:lang w:val="es-ES"/>
              </w:rPr>
              <w:t>Recomendaciones de la Agenda para el Desarrollo</w:t>
            </w:r>
          </w:p>
          <w:p w:rsidR="009221CD" w:rsidRPr="00600BC6" w:rsidRDefault="009221CD" w:rsidP="009221CD">
            <w:pPr>
              <w:rPr>
                <w:b/>
                <w:szCs w:val="22"/>
                <w:lang w:val="es-ES"/>
              </w:rPr>
            </w:pPr>
          </w:p>
        </w:tc>
        <w:tc>
          <w:tcPr>
            <w:tcW w:w="6912" w:type="dxa"/>
            <w:shd w:val="clear" w:color="auto" w:fill="auto"/>
          </w:tcPr>
          <w:p w:rsidR="009221CD" w:rsidRPr="00600BC6" w:rsidRDefault="008450AB" w:rsidP="009221CD">
            <w:pPr>
              <w:pStyle w:val="Heading4"/>
              <w:rPr>
                <w:szCs w:val="22"/>
                <w:lang w:val="es-ES"/>
              </w:rPr>
            </w:pPr>
            <w:r w:rsidRPr="00600BC6">
              <w:rPr>
                <w:rFonts w:eastAsia="Arial"/>
                <w:iCs/>
                <w:szCs w:val="22"/>
                <w:lang w:val="es-ES"/>
              </w:rPr>
              <w:t>Recomendación 1</w:t>
            </w:r>
          </w:p>
          <w:p w:rsidR="009221CD" w:rsidRPr="00600BC6" w:rsidRDefault="008450AB" w:rsidP="009221CD">
            <w:pPr>
              <w:rPr>
                <w:szCs w:val="22"/>
                <w:lang w:val="es-ES"/>
              </w:rPr>
            </w:pPr>
            <w:r w:rsidRPr="00600BC6">
              <w:rPr>
                <w:rFonts w:eastAsia="Arial"/>
                <w:szCs w:val="22"/>
                <w:lang w:val="es-ES"/>
              </w:rPr>
              <w:t>La asistencia técnica de la OMPI deberá, entre otras cosas, estar orientada a potenciar el desarrollo y obedecer a una demanda, ser transparente y tener en cuenta las prioridades y necesidades especiales de los países en desarrollo, especialmente las de los países menos adelantados (PMA), así como los distintos niveles de desarrollo de los Estados miembros.</w:t>
            </w:r>
            <w:r w:rsidR="009D278A" w:rsidRPr="00600BC6">
              <w:rPr>
                <w:rFonts w:eastAsia="Arial"/>
                <w:szCs w:val="22"/>
                <w:lang w:val="es-ES"/>
              </w:rPr>
              <w:t xml:space="preserve"> </w:t>
            </w:r>
            <w:r w:rsidRPr="00600BC6">
              <w:rPr>
                <w:rFonts w:eastAsia="Arial"/>
                <w:szCs w:val="22"/>
                <w:lang w:val="es-ES"/>
              </w:rPr>
              <w:t>Las actividades deberán incluir un calendario de ejecución.</w:t>
            </w:r>
            <w:r w:rsidR="009D278A" w:rsidRPr="00600BC6">
              <w:rPr>
                <w:rFonts w:eastAsia="Arial"/>
                <w:szCs w:val="22"/>
                <w:lang w:val="es-ES"/>
              </w:rPr>
              <w:t xml:space="preserve"> </w:t>
            </w:r>
            <w:r w:rsidRPr="00600BC6">
              <w:rPr>
                <w:rFonts w:eastAsia="Arial"/>
                <w:szCs w:val="22"/>
                <w:lang w:val="es-ES"/>
              </w:rPr>
              <w:t xml:space="preserve">A este respecto, el diseño, los mecanismos de ejecución y los procesos de evaluación de los programas de asistencia técnica deberán estar adaptados a cada país. </w:t>
            </w:r>
          </w:p>
          <w:p w:rsidR="009221CD" w:rsidRPr="00600BC6" w:rsidRDefault="009221CD" w:rsidP="009221CD">
            <w:pPr>
              <w:rPr>
                <w:bCs/>
                <w:szCs w:val="22"/>
                <w:lang w:val="es-ES"/>
              </w:rPr>
            </w:pPr>
          </w:p>
          <w:p w:rsidR="009221CD" w:rsidRPr="00600BC6" w:rsidRDefault="008450AB" w:rsidP="009221CD">
            <w:pPr>
              <w:rPr>
                <w:szCs w:val="22"/>
                <w:lang w:val="es-ES"/>
              </w:rPr>
            </w:pPr>
            <w:r w:rsidRPr="00600BC6">
              <w:rPr>
                <w:rStyle w:val="Heading4Char"/>
                <w:rFonts w:eastAsia="Arial"/>
                <w:iCs/>
                <w:szCs w:val="22"/>
                <w:lang w:val="es-ES"/>
              </w:rPr>
              <w:t>Recomendación 2</w:t>
            </w:r>
          </w:p>
          <w:p w:rsidR="009221CD" w:rsidRPr="00600BC6" w:rsidRDefault="008450AB" w:rsidP="009221CD">
            <w:pPr>
              <w:rPr>
                <w:bCs/>
                <w:szCs w:val="22"/>
                <w:lang w:val="es-ES"/>
              </w:rPr>
            </w:pPr>
            <w:r w:rsidRPr="00600BC6">
              <w:rPr>
                <w:rFonts w:eastAsia="Arial"/>
                <w:szCs w:val="22"/>
                <w:lang w:val="es-ES"/>
              </w:rPr>
              <w:t>Proporcionar asistencia adicional a la OMPI en lo que concierne a la financiación por donantes y crear en la OMPI fondos en fideicomiso u otro tipo de fondos de contribución voluntaria específicos para los PMA</w:t>
            </w:r>
            <w:r w:rsidRPr="00600BC6">
              <w:rPr>
                <w:rFonts w:eastAsia="Arial"/>
                <w:b/>
                <w:bCs/>
                <w:szCs w:val="22"/>
                <w:lang w:val="es-ES"/>
              </w:rPr>
              <w:t>,</w:t>
            </w:r>
            <w:r w:rsidR="009D278A" w:rsidRPr="00600BC6">
              <w:rPr>
                <w:rFonts w:eastAsia="Arial"/>
                <w:b/>
                <w:bCs/>
                <w:szCs w:val="22"/>
                <w:lang w:val="es-ES"/>
              </w:rPr>
              <w:t xml:space="preserve"> </w:t>
            </w:r>
            <w:r w:rsidRPr="00600BC6">
              <w:rPr>
                <w:rFonts w:eastAsia="Arial"/>
                <w:szCs w:val="22"/>
                <w:lang w:val="es-ES"/>
              </w:rPr>
              <w:t xml:space="preserve">sin dejar de priorizar la financiación de actividades en África mediante recursos presupuestarios y extrapresupuestarios para promover, </w:t>
            </w:r>
            <w:r w:rsidRPr="00600BC6">
              <w:rPr>
                <w:rFonts w:eastAsia="Arial"/>
                <w:iCs/>
                <w:szCs w:val="22"/>
                <w:lang w:val="es-ES"/>
              </w:rPr>
              <w:t>entre otras cosas</w:t>
            </w:r>
            <w:r w:rsidRPr="00600BC6">
              <w:rPr>
                <w:rFonts w:eastAsia="Arial"/>
                <w:szCs w:val="22"/>
                <w:lang w:val="es-ES"/>
              </w:rPr>
              <w:t>, la explotación de la propiedad intelectual en esos países desde el punto de vista jurídico, comercial, cultural y económico.</w:t>
            </w:r>
          </w:p>
          <w:p w:rsidR="009221CD" w:rsidRPr="00600BC6" w:rsidRDefault="009221CD" w:rsidP="009221CD">
            <w:pPr>
              <w:rPr>
                <w:szCs w:val="22"/>
                <w:lang w:val="es-ES"/>
              </w:rPr>
            </w:pPr>
          </w:p>
          <w:p w:rsidR="009221CD" w:rsidRPr="00600BC6" w:rsidRDefault="008450AB" w:rsidP="009221CD">
            <w:pPr>
              <w:rPr>
                <w:rStyle w:val="Heading4Char"/>
                <w:szCs w:val="22"/>
                <w:lang w:val="es-ES"/>
              </w:rPr>
            </w:pPr>
            <w:r w:rsidRPr="00600BC6">
              <w:rPr>
                <w:rStyle w:val="Heading4Char"/>
                <w:rFonts w:eastAsia="Arial"/>
                <w:iCs/>
                <w:szCs w:val="22"/>
                <w:lang w:val="es-ES"/>
              </w:rPr>
              <w:t>Recomendación 4</w:t>
            </w:r>
          </w:p>
          <w:p w:rsidR="009221CD" w:rsidRPr="00600BC6" w:rsidRDefault="008450AB" w:rsidP="009221CD">
            <w:pPr>
              <w:rPr>
                <w:szCs w:val="22"/>
                <w:lang w:val="es-ES"/>
              </w:rPr>
            </w:pPr>
            <w:r w:rsidRPr="00600BC6">
              <w:rPr>
                <w:rFonts w:eastAsia="Arial"/>
                <w:szCs w:val="22"/>
                <w:lang w:val="es-ES"/>
              </w:rPr>
              <w:t>Hacer especial hincapié en las necesidades de las pequeñas y medianas empresas (pymes) y las instituciones de investigación científica, así como de las industrias culturales, y asistir a los Estados miembros, cuando estos lo soliciten, en el establecimiento de estrategias nacionales adecuadas en el campo de la propiedad intelectual (P.I.).</w:t>
            </w:r>
          </w:p>
          <w:p w:rsidR="009221CD" w:rsidRPr="00600BC6" w:rsidRDefault="009221CD" w:rsidP="009221CD">
            <w:pPr>
              <w:rPr>
                <w:szCs w:val="22"/>
                <w:lang w:val="es-ES"/>
              </w:rPr>
            </w:pPr>
          </w:p>
          <w:p w:rsidR="009221CD" w:rsidRPr="00600BC6" w:rsidRDefault="008450AB" w:rsidP="009221CD">
            <w:pPr>
              <w:rPr>
                <w:rStyle w:val="Heading4Char"/>
                <w:szCs w:val="22"/>
                <w:lang w:val="es-ES"/>
              </w:rPr>
            </w:pPr>
            <w:r w:rsidRPr="00600BC6">
              <w:rPr>
                <w:rStyle w:val="Heading4Char"/>
                <w:rFonts w:eastAsia="Arial"/>
                <w:iCs/>
                <w:szCs w:val="22"/>
                <w:lang w:val="es-ES"/>
              </w:rPr>
              <w:t>Recomendación 10</w:t>
            </w:r>
          </w:p>
          <w:p w:rsidR="009221CD" w:rsidRPr="00600BC6" w:rsidRDefault="008450AB" w:rsidP="009221CD">
            <w:pPr>
              <w:rPr>
                <w:szCs w:val="22"/>
                <w:lang w:val="es-ES"/>
              </w:rPr>
            </w:pPr>
            <w:r w:rsidRPr="00600BC6">
              <w:rPr>
                <w:rFonts w:eastAsia="Arial"/>
                <w:szCs w:val="22"/>
                <w:lang w:val="es-ES"/>
              </w:rPr>
              <w:t>Ayudar a los Estados miembros a fomentar y mejorar las capacidades de las instituciones nacionales de P.I. mediante el desarrollo de la infraestructura y de otros servicios, para que dichas instituciones sean más eficaces y lograr un equilibrio adecuado entre la protección de la P.I. y el interés público.</w:t>
            </w:r>
            <w:r w:rsidR="009D278A" w:rsidRPr="00600BC6">
              <w:rPr>
                <w:rFonts w:eastAsia="Arial"/>
                <w:szCs w:val="22"/>
                <w:lang w:val="es-ES"/>
              </w:rPr>
              <w:t xml:space="preserve"> </w:t>
            </w:r>
            <w:r w:rsidRPr="00600BC6">
              <w:rPr>
                <w:rFonts w:eastAsia="Arial"/>
                <w:szCs w:val="22"/>
                <w:lang w:val="es-ES"/>
              </w:rPr>
              <w:t xml:space="preserve">Este tipo de asistencia técnica debería beneficiar también a las organizaciones regionales y subregionales de </w:t>
            </w:r>
            <w:r w:rsidR="00F575B1" w:rsidRPr="00600BC6">
              <w:rPr>
                <w:rFonts w:eastAsia="Arial"/>
                <w:szCs w:val="22"/>
                <w:lang w:val="es-ES"/>
              </w:rPr>
              <w:t>P.I</w:t>
            </w:r>
            <w:r w:rsidRPr="00600BC6">
              <w:rPr>
                <w:rFonts w:eastAsia="Arial"/>
                <w:szCs w:val="22"/>
                <w:lang w:val="es-ES"/>
              </w:rPr>
              <w:t>.</w:t>
            </w:r>
          </w:p>
          <w:p w:rsidR="009221CD" w:rsidRPr="00600BC6" w:rsidRDefault="009221CD" w:rsidP="009221CD">
            <w:pPr>
              <w:rPr>
                <w:szCs w:val="22"/>
                <w:lang w:val="es-ES"/>
              </w:rPr>
            </w:pPr>
          </w:p>
          <w:p w:rsidR="009221CD" w:rsidRPr="00600BC6" w:rsidRDefault="008450AB" w:rsidP="009221CD">
            <w:pPr>
              <w:rPr>
                <w:szCs w:val="22"/>
                <w:lang w:val="es-ES"/>
              </w:rPr>
            </w:pPr>
            <w:r w:rsidRPr="00600BC6">
              <w:rPr>
                <w:rStyle w:val="Heading4Char"/>
                <w:rFonts w:eastAsia="Arial"/>
                <w:iCs/>
                <w:szCs w:val="22"/>
                <w:lang w:val="es-ES"/>
              </w:rPr>
              <w:t>Recomendación 11</w:t>
            </w:r>
          </w:p>
          <w:p w:rsidR="009221CD" w:rsidRPr="00600BC6" w:rsidRDefault="008450AB" w:rsidP="009221CD">
            <w:pPr>
              <w:rPr>
                <w:iCs/>
                <w:szCs w:val="22"/>
                <w:lang w:val="es-ES"/>
              </w:rPr>
            </w:pPr>
            <w:r w:rsidRPr="00600BC6">
              <w:rPr>
                <w:rFonts w:eastAsia="Arial"/>
                <w:szCs w:val="22"/>
                <w:lang w:val="es-ES"/>
              </w:rPr>
              <w:t xml:space="preserve">Ayudar a los Estados miembros a fortalecer la capacidad nacional </w:t>
            </w:r>
            <w:r w:rsidRPr="00600BC6">
              <w:rPr>
                <w:rFonts w:eastAsia="Arial"/>
                <w:szCs w:val="22"/>
                <w:lang w:val="es-ES"/>
              </w:rPr>
              <w:lastRenderedPageBreak/>
              <w:t>de protección de las creaciones, las innovaciones y las invenciones, y fomentar el desarrollo de la infraestructura científica y tecnológica de los países, cuando sea necesario, con arreglo al mandato de la OMPI.</w:t>
            </w:r>
          </w:p>
          <w:p w:rsidR="009221CD" w:rsidRPr="00600BC6" w:rsidRDefault="009221CD" w:rsidP="009221CD">
            <w:pPr>
              <w:rPr>
                <w:iCs/>
                <w:szCs w:val="22"/>
                <w:lang w:val="es-ES"/>
              </w:rPr>
            </w:pPr>
          </w:p>
        </w:tc>
      </w:tr>
      <w:tr w:rsidR="009221CD" w:rsidRPr="00600BC6" w:rsidTr="009221CD">
        <w:tc>
          <w:tcPr>
            <w:tcW w:w="2376" w:type="dxa"/>
            <w:shd w:val="clear" w:color="auto" w:fill="auto"/>
          </w:tcPr>
          <w:p w:rsidR="009221CD" w:rsidRPr="00600BC6" w:rsidRDefault="008450AB" w:rsidP="009221CD">
            <w:pPr>
              <w:rPr>
                <w:szCs w:val="22"/>
                <w:u w:val="single"/>
                <w:lang w:val="es-ES"/>
              </w:rPr>
            </w:pPr>
            <w:r w:rsidRPr="00600BC6">
              <w:rPr>
                <w:rFonts w:eastAsia="Arial"/>
                <w:bCs/>
                <w:szCs w:val="22"/>
                <w:u w:val="single"/>
                <w:lang w:val="es-ES"/>
              </w:rPr>
              <w:lastRenderedPageBreak/>
              <w:t>Breve descripción del proyecto</w:t>
            </w:r>
          </w:p>
          <w:p w:rsidR="009221CD" w:rsidRPr="00600BC6" w:rsidRDefault="009221CD" w:rsidP="009221CD">
            <w:pPr>
              <w:rPr>
                <w:b/>
                <w:szCs w:val="22"/>
                <w:lang w:val="es-ES"/>
              </w:rPr>
            </w:pPr>
          </w:p>
          <w:p w:rsidR="009221CD" w:rsidRPr="00600BC6" w:rsidRDefault="009221CD" w:rsidP="009221CD">
            <w:pPr>
              <w:rPr>
                <w:b/>
                <w:szCs w:val="22"/>
                <w:lang w:val="es-ES"/>
              </w:rPr>
            </w:pPr>
          </w:p>
          <w:p w:rsidR="009221CD" w:rsidRPr="00600BC6" w:rsidRDefault="009221CD" w:rsidP="009221CD">
            <w:pPr>
              <w:rPr>
                <w:b/>
                <w:szCs w:val="22"/>
                <w:lang w:val="es-ES"/>
              </w:rPr>
            </w:pPr>
          </w:p>
          <w:p w:rsidR="009221CD" w:rsidRPr="00600BC6" w:rsidRDefault="009221CD" w:rsidP="009221CD">
            <w:pPr>
              <w:rPr>
                <w:i/>
                <w:szCs w:val="22"/>
                <w:lang w:val="es-ES"/>
              </w:rPr>
            </w:pPr>
          </w:p>
          <w:p w:rsidR="009221CD" w:rsidRPr="00600BC6" w:rsidRDefault="009221CD" w:rsidP="009221CD">
            <w:pPr>
              <w:rPr>
                <w:i/>
                <w:szCs w:val="22"/>
                <w:lang w:val="es-ES"/>
              </w:rPr>
            </w:pPr>
          </w:p>
          <w:p w:rsidR="009221CD" w:rsidRPr="00600BC6" w:rsidRDefault="009221CD" w:rsidP="009221CD">
            <w:pPr>
              <w:rPr>
                <w:i/>
                <w:szCs w:val="22"/>
                <w:lang w:val="es-ES"/>
              </w:rPr>
            </w:pPr>
          </w:p>
          <w:p w:rsidR="009221CD" w:rsidRPr="00600BC6" w:rsidRDefault="009221CD" w:rsidP="009221CD">
            <w:pPr>
              <w:rPr>
                <w:i/>
                <w:szCs w:val="22"/>
                <w:lang w:val="es-ES"/>
              </w:rPr>
            </w:pPr>
          </w:p>
          <w:p w:rsidR="009221CD" w:rsidRPr="00600BC6" w:rsidRDefault="009221CD" w:rsidP="009221CD">
            <w:pPr>
              <w:rPr>
                <w:i/>
                <w:szCs w:val="22"/>
                <w:lang w:val="es-ES"/>
              </w:rPr>
            </w:pPr>
          </w:p>
          <w:p w:rsidR="009221CD" w:rsidRPr="00600BC6" w:rsidRDefault="009221CD" w:rsidP="009221CD">
            <w:pPr>
              <w:rPr>
                <w:i/>
                <w:szCs w:val="22"/>
                <w:lang w:val="es-ES"/>
              </w:rPr>
            </w:pPr>
          </w:p>
          <w:p w:rsidR="009221CD" w:rsidRPr="00600BC6" w:rsidRDefault="009221CD" w:rsidP="009221CD">
            <w:pPr>
              <w:rPr>
                <w:i/>
                <w:szCs w:val="22"/>
                <w:lang w:val="es-ES"/>
              </w:rPr>
            </w:pPr>
          </w:p>
          <w:p w:rsidR="009221CD" w:rsidRPr="00600BC6" w:rsidRDefault="009221CD" w:rsidP="009221CD">
            <w:pPr>
              <w:rPr>
                <w:i/>
                <w:szCs w:val="22"/>
                <w:lang w:val="es-ES"/>
              </w:rPr>
            </w:pPr>
          </w:p>
          <w:p w:rsidR="009221CD" w:rsidRPr="00600BC6" w:rsidRDefault="009221CD" w:rsidP="009221CD">
            <w:pPr>
              <w:rPr>
                <w:i/>
                <w:szCs w:val="22"/>
                <w:lang w:val="es-ES"/>
              </w:rPr>
            </w:pPr>
          </w:p>
          <w:p w:rsidR="009221CD" w:rsidRPr="00600BC6" w:rsidRDefault="009221CD" w:rsidP="009221CD">
            <w:pPr>
              <w:rPr>
                <w:b/>
                <w:szCs w:val="22"/>
                <w:lang w:val="es-ES"/>
              </w:rPr>
            </w:pPr>
          </w:p>
        </w:tc>
        <w:tc>
          <w:tcPr>
            <w:tcW w:w="6912" w:type="dxa"/>
            <w:shd w:val="clear" w:color="auto" w:fill="auto"/>
          </w:tcPr>
          <w:p w:rsidR="009221CD" w:rsidRPr="00600BC6" w:rsidRDefault="008450AB" w:rsidP="009221CD">
            <w:pPr>
              <w:autoSpaceDE w:val="0"/>
              <w:autoSpaceDN w:val="0"/>
              <w:rPr>
                <w:szCs w:val="22"/>
                <w:lang w:val="es-ES"/>
              </w:rPr>
            </w:pPr>
            <w:r w:rsidRPr="00600BC6">
              <w:rPr>
                <w:rFonts w:eastAsia="Arial"/>
                <w:szCs w:val="22"/>
                <w:lang w:val="es-ES"/>
              </w:rPr>
              <w:t xml:space="preserve">La sostenibilidad de la industria cinematográfica y de la televisión (en lo sucesivo "el sector audiovisual") es un desafío importante, al tiempo que la migración digital que se está </w:t>
            </w:r>
            <w:r w:rsidR="009221CD" w:rsidRPr="00600BC6">
              <w:rPr>
                <w:rFonts w:eastAsia="Arial"/>
                <w:szCs w:val="22"/>
                <w:lang w:val="es-ES"/>
              </w:rPr>
              <w:t>produciendo</w:t>
            </w:r>
            <w:r w:rsidRPr="00600BC6">
              <w:rPr>
                <w:rFonts w:eastAsia="Arial"/>
                <w:szCs w:val="22"/>
                <w:lang w:val="es-ES"/>
              </w:rPr>
              <w:t xml:space="preserve"> en África </w:t>
            </w:r>
            <w:r w:rsidRPr="00600BC6">
              <w:rPr>
                <w:rFonts w:eastAsia="Arial"/>
                <w:szCs w:val="22"/>
                <w:shd w:val="clear" w:color="auto" w:fill="FFFFFF"/>
                <w:lang w:val="es-ES"/>
              </w:rPr>
              <w:t>constituye una gran oportunidad para estimular los contenidos cinematográficos y audiovisuales de la</w:t>
            </w:r>
            <w:r w:rsidR="009221CD" w:rsidRPr="00600BC6">
              <w:rPr>
                <w:rFonts w:eastAsia="Arial"/>
                <w:szCs w:val="22"/>
                <w:shd w:val="clear" w:color="auto" w:fill="FFFFFF"/>
                <w:lang w:val="es-ES"/>
              </w:rPr>
              <w:t>s</w:t>
            </w:r>
            <w:r w:rsidRPr="00600BC6">
              <w:rPr>
                <w:rFonts w:eastAsia="Arial"/>
                <w:szCs w:val="22"/>
                <w:shd w:val="clear" w:color="auto" w:fill="FFFFFF"/>
                <w:lang w:val="es-ES"/>
              </w:rPr>
              <w:t xml:space="preserve"> economía</w:t>
            </w:r>
            <w:r w:rsidR="009221CD" w:rsidRPr="00600BC6">
              <w:rPr>
                <w:rFonts w:eastAsia="Arial"/>
                <w:szCs w:val="22"/>
                <w:shd w:val="clear" w:color="auto" w:fill="FFFFFF"/>
                <w:lang w:val="es-ES"/>
              </w:rPr>
              <w:t>s</w:t>
            </w:r>
            <w:r w:rsidRPr="00600BC6">
              <w:rPr>
                <w:rFonts w:eastAsia="Arial"/>
                <w:szCs w:val="22"/>
                <w:shd w:val="clear" w:color="auto" w:fill="FFFFFF"/>
                <w:lang w:val="es-ES"/>
              </w:rPr>
              <w:t xml:space="preserve"> local</w:t>
            </w:r>
            <w:r w:rsidR="009221CD" w:rsidRPr="00600BC6">
              <w:rPr>
                <w:rFonts w:eastAsia="Arial"/>
                <w:szCs w:val="22"/>
                <w:shd w:val="clear" w:color="auto" w:fill="FFFFFF"/>
                <w:lang w:val="es-ES"/>
              </w:rPr>
              <w:t>es</w:t>
            </w:r>
            <w:r w:rsidRPr="00600BC6">
              <w:rPr>
                <w:rFonts w:eastAsia="Arial"/>
                <w:szCs w:val="22"/>
                <w:lang w:val="es-ES"/>
              </w:rPr>
              <w:t>.</w:t>
            </w:r>
          </w:p>
          <w:p w:rsidR="009221CD" w:rsidRPr="00600BC6" w:rsidRDefault="009221CD" w:rsidP="009221CD">
            <w:pPr>
              <w:autoSpaceDE w:val="0"/>
              <w:autoSpaceDN w:val="0"/>
              <w:rPr>
                <w:szCs w:val="22"/>
                <w:lang w:val="es-ES"/>
              </w:rPr>
            </w:pPr>
          </w:p>
          <w:p w:rsidR="009221CD" w:rsidRPr="00600BC6" w:rsidRDefault="004D4310" w:rsidP="009221CD">
            <w:pPr>
              <w:autoSpaceDE w:val="0"/>
              <w:autoSpaceDN w:val="0"/>
              <w:rPr>
                <w:szCs w:val="22"/>
                <w:lang w:val="es-ES"/>
              </w:rPr>
            </w:pPr>
            <w:r>
              <w:rPr>
                <w:rFonts w:eastAsia="Arial"/>
                <w:szCs w:val="22"/>
                <w:lang w:val="es-ES"/>
              </w:rPr>
              <w:t>La Fase I del proyecto expuesto en el documento CDIP/</w:t>
            </w:r>
            <w:r w:rsidR="008450AB" w:rsidRPr="00600BC6">
              <w:rPr>
                <w:rFonts w:eastAsia="Arial"/>
                <w:szCs w:val="22"/>
                <w:lang w:val="es-ES"/>
              </w:rPr>
              <w:t xml:space="preserve">9/13 </w:t>
            </w:r>
            <w:r w:rsidR="009221CD" w:rsidRPr="00600BC6">
              <w:rPr>
                <w:rFonts w:eastAsia="Arial"/>
                <w:szCs w:val="22"/>
                <w:lang w:val="es-ES"/>
              </w:rPr>
              <w:t>puso de manifiesto</w:t>
            </w:r>
            <w:r w:rsidR="008450AB" w:rsidRPr="00600BC6">
              <w:rPr>
                <w:rFonts w:eastAsia="Arial"/>
                <w:szCs w:val="22"/>
                <w:lang w:val="es-ES"/>
              </w:rPr>
              <w:t xml:space="preserve"> que en Senegal, Burkina Faso y Kenia, el derecho de autor </w:t>
            </w:r>
            <w:r w:rsidR="009221CD" w:rsidRPr="00600BC6">
              <w:rPr>
                <w:rFonts w:eastAsia="Arial"/>
                <w:szCs w:val="22"/>
                <w:lang w:val="es-ES"/>
              </w:rPr>
              <w:t>desempeña una función casi insignificante</w:t>
            </w:r>
            <w:r w:rsidR="008450AB" w:rsidRPr="00600BC6">
              <w:rPr>
                <w:rFonts w:eastAsia="Arial"/>
                <w:szCs w:val="22"/>
                <w:lang w:val="es-ES"/>
              </w:rPr>
              <w:t xml:space="preserve"> en la financiación de las películas y en la explotación y distribución de obras audiovisuales. </w:t>
            </w:r>
          </w:p>
          <w:p w:rsidR="009221CD" w:rsidRPr="00600BC6" w:rsidRDefault="009221CD" w:rsidP="009221CD">
            <w:pPr>
              <w:autoSpaceDE w:val="0"/>
              <w:autoSpaceDN w:val="0"/>
              <w:rPr>
                <w:szCs w:val="22"/>
                <w:lang w:val="es-ES"/>
              </w:rPr>
            </w:pPr>
          </w:p>
          <w:p w:rsidR="009221CD" w:rsidRPr="00600BC6" w:rsidRDefault="008450AB" w:rsidP="009221CD">
            <w:pPr>
              <w:autoSpaceDE w:val="0"/>
              <w:autoSpaceDN w:val="0"/>
              <w:rPr>
                <w:szCs w:val="22"/>
                <w:lang w:val="es-ES"/>
              </w:rPr>
            </w:pPr>
            <w:r w:rsidRPr="00600BC6">
              <w:rPr>
                <w:rFonts w:eastAsia="Arial"/>
                <w:szCs w:val="22"/>
                <w:lang w:val="es-ES"/>
              </w:rPr>
              <w:t>Las partes interesadas del sector audiovisual han tenido poco conocimiento acerca del derecho de autor y carecen de acceso a una formación jurídica</w:t>
            </w:r>
            <w:r w:rsidR="009221CD" w:rsidRPr="00600BC6">
              <w:rPr>
                <w:rFonts w:eastAsia="Arial"/>
                <w:szCs w:val="22"/>
                <w:lang w:val="es-ES"/>
              </w:rPr>
              <w:t xml:space="preserve"> especializada</w:t>
            </w:r>
            <w:r w:rsidRPr="00600BC6">
              <w:rPr>
                <w:rFonts w:eastAsia="Arial"/>
                <w:szCs w:val="22"/>
                <w:lang w:val="es-ES"/>
              </w:rPr>
              <w:t>, recursos y asesoramiento. Como consecuencia de ello, es frecuente que no existan contratos, lo que lleva a la incertidumbre sobre la titularidad de los derechos y compromete las oportunidades de financiación e inversión para los productores. Asimismo, los ingresos obtenidos por los titulares de los derechos están lejos de ser suficientes para financiar una industria viable, debido a la</w:t>
            </w:r>
            <w:r w:rsidR="009D278A" w:rsidRPr="00600BC6">
              <w:rPr>
                <w:rFonts w:eastAsia="Arial"/>
                <w:szCs w:val="22"/>
                <w:lang w:val="es-ES"/>
              </w:rPr>
              <w:t>s</w:t>
            </w:r>
            <w:r w:rsidRPr="00600BC6">
              <w:rPr>
                <w:rFonts w:eastAsia="Arial"/>
                <w:szCs w:val="22"/>
                <w:lang w:val="es-ES"/>
              </w:rPr>
              <w:t xml:space="preserve"> escasas oportunidades de distribución y explotación. </w:t>
            </w:r>
            <w:r w:rsidR="00324B9E" w:rsidRPr="00600BC6">
              <w:rPr>
                <w:rFonts w:eastAsia="Arial"/>
                <w:szCs w:val="22"/>
                <w:lang w:val="es-ES"/>
              </w:rPr>
              <w:t xml:space="preserve">Una aplicación </w:t>
            </w:r>
            <w:r w:rsidRPr="00600BC6">
              <w:rPr>
                <w:rFonts w:eastAsia="Arial"/>
                <w:szCs w:val="22"/>
                <w:lang w:val="es-ES"/>
              </w:rPr>
              <w:t xml:space="preserve">más eficiente del derecho de autor presenta </w:t>
            </w:r>
            <w:r w:rsidR="009221CD" w:rsidRPr="00600BC6">
              <w:rPr>
                <w:rFonts w:eastAsia="Arial"/>
                <w:szCs w:val="22"/>
                <w:lang w:val="es-ES"/>
              </w:rPr>
              <w:t>grandes</w:t>
            </w:r>
            <w:r w:rsidRPr="00600BC6">
              <w:rPr>
                <w:rFonts w:eastAsia="Arial"/>
                <w:szCs w:val="22"/>
                <w:lang w:val="es-ES"/>
              </w:rPr>
              <w:t xml:space="preserve"> oportunidades para fortalecer al sector, pero este proceso debe estar respaldado por los correspondientes cambios estructurales. </w:t>
            </w:r>
          </w:p>
          <w:p w:rsidR="009221CD" w:rsidRPr="00600BC6" w:rsidRDefault="009221CD" w:rsidP="009221CD">
            <w:pPr>
              <w:autoSpaceDE w:val="0"/>
              <w:autoSpaceDN w:val="0"/>
              <w:rPr>
                <w:szCs w:val="22"/>
                <w:lang w:val="es-ES"/>
              </w:rPr>
            </w:pPr>
          </w:p>
          <w:p w:rsidR="009221CD" w:rsidRPr="00600BC6" w:rsidRDefault="008450AB" w:rsidP="009221CD">
            <w:pPr>
              <w:rPr>
                <w:szCs w:val="22"/>
                <w:lang w:val="es-ES"/>
              </w:rPr>
            </w:pPr>
            <w:r w:rsidRPr="00600BC6">
              <w:rPr>
                <w:rFonts w:eastAsia="Arial"/>
                <w:szCs w:val="22"/>
                <w:lang w:val="es-ES"/>
              </w:rPr>
              <w:t>El objetivo</w:t>
            </w:r>
            <w:r w:rsidR="004D4310">
              <w:rPr>
                <w:rFonts w:eastAsia="Arial"/>
                <w:szCs w:val="22"/>
                <w:lang w:val="es-ES"/>
              </w:rPr>
              <w:t xml:space="preserve"> del proyecto es proporcionar</w:t>
            </w:r>
            <w:r w:rsidRPr="00600BC6">
              <w:rPr>
                <w:rFonts w:eastAsia="Arial"/>
                <w:szCs w:val="22"/>
                <w:lang w:val="es-ES"/>
              </w:rPr>
              <w:t xml:space="preserve"> a los profesionales herramientas para utilizar </w:t>
            </w:r>
            <w:r w:rsidR="009221CD" w:rsidRPr="00600BC6">
              <w:rPr>
                <w:rFonts w:eastAsia="Arial"/>
                <w:szCs w:val="22"/>
                <w:lang w:val="es-ES"/>
              </w:rPr>
              <w:t xml:space="preserve">de manera más adecuada el marco de derecho de autor, con el fin de </w:t>
            </w:r>
            <w:r w:rsidRPr="00600BC6">
              <w:rPr>
                <w:rFonts w:eastAsia="Arial"/>
                <w:szCs w:val="22"/>
                <w:lang w:val="es-ES"/>
              </w:rPr>
              <w:t xml:space="preserve">conseguir financiamiento y garantizar un flujo de ingresos mediante </w:t>
            </w:r>
            <w:r w:rsidR="009221CD" w:rsidRPr="00600BC6">
              <w:rPr>
                <w:rFonts w:eastAsia="Arial"/>
                <w:szCs w:val="22"/>
                <w:lang w:val="es-ES"/>
              </w:rPr>
              <w:t xml:space="preserve">mejores </w:t>
            </w:r>
            <w:r w:rsidRPr="00600BC6">
              <w:rPr>
                <w:rFonts w:eastAsia="Arial"/>
                <w:szCs w:val="22"/>
                <w:lang w:val="es-ES"/>
              </w:rPr>
              <w:t>prácticas contractuales. Ello redundará en un</w:t>
            </w:r>
            <w:r w:rsidR="009221CD" w:rsidRPr="00600BC6">
              <w:rPr>
                <w:rFonts w:eastAsia="Arial"/>
                <w:szCs w:val="22"/>
                <w:lang w:val="es-ES"/>
              </w:rPr>
              <w:t>a</w:t>
            </w:r>
            <w:r w:rsidRPr="00600BC6">
              <w:rPr>
                <w:rFonts w:eastAsia="Arial"/>
                <w:szCs w:val="22"/>
                <w:lang w:val="es-ES"/>
              </w:rPr>
              <w:t xml:space="preserve"> </w:t>
            </w:r>
            <w:r w:rsidR="009221CD" w:rsidRPr="00600BC6">
              <w:rPr>
                <w:rFonts w:eastAsia="Arial"/>
                <w:szCs w:val="22"/>
                <w:lang w:val="es-ES"/>
              </w:rPr>
              <w:t>mejor</w:t>
            </w:r>
            <w:r w:rsidRPr="00600BC6">
              <w:rPr>
                <w:rFonts w:eastAsia="Arial"/>
                <w:szCs w:val="22"/>
                <w:lang w:val="es-ES"/>
              </w:rPr>
              <w:t xml:space="preserve"> gestión de los derechos y garantizará la distribución y los flujos de ingresos gracias al desarrollo de cadenas de valor </w:t>
            </w:r>
            <w:r w:rsidR="00324B9E" w:rsidRPr="00600BC6">
              <w:rPr>
                <w:rFonts w:eastAsia="Arial"/>
                <w:szCs w:val="22"/>
                <w:lang w:val="es-ES"/>
              </w:rPr>
              <w:t>legítimas</w:t>
            </w:r>
            <w:r w:rsidRPr="00600BC6">
              <w:rPr>
                <w:rFonts w:eastAsia="Arial"/>
                <w:szCs w:val="22"/>
                <w:lang w:val="es-ES"/>
              </w:rPr>
              <w:t>.</w:t>
            </w:r>
            <w:r w:rsidR="009D278A" w:rsidRPr="00600BC6">
              <w:rPr>
                <w:rFonts w:eastAsia="Arial"/>
                <w:szCs w:val="22"/>
                <w:lang w:val="es-ES"/>
              </w:rPr>
              <w:t xml:space="preserve"> </w:t>
            </w:r>
            <w:r w:rsidRPr="00600BC6">
              <w:rPr>
                <w:rFonts w:eastAsia="Arial"/>
                <w:szCs w:val="22"/>
                <w:lang w:val="es-ES"/>
              </w:rPr>
              <w:t>La Fase II del proyecto crea un nuevo impulso para consolidar la sostenibilidad y eficacia del proyecto. Aprovechará lo hecho en la Fase I (que sentó las bases para crear conciencia e impartir conocimiento sobre el uso de la P.I. en el sector) y brindará un apoyo continuo a los profesionales, lo cual sigue siendo fundamental para obtener resultados tangibles en las prácticas profesionales.</w:t>
            </w:r>
          </w:p>
          <w:p w:rsidR="009221CD" w:rsidRPr="00600BC6" w:rsidRDefault="009221CD" w:rsidP="009221CD">
            <w:pPr>
              <w:rPr>
                <w:iCs/>
                <w:szCs w:val="22"/>
                <w:lang w:val="es-ES"/>
              </w:rPr>
            </w:pPr>
          </w:p>
        </w:tc>
      </w:tr>
      <w:tr w:rsidR="009221CD" w:rsidRPr="00600BC6" w:rsidTr="009221CD">
        <w:tc>
          <w:tcPr>
            <w:tcW w:w="2376" w:type="dxa"/>
            <w:shd w:val="clear" w:color="auto" w:fill="auto"/>
          </w:tcPr>
          <w:p w:rsidR="009221CD" w:rsidRPr="00600BC6" w:rsidRDefault="008450AB" w:rsidP="009221CD">
            <w:pPr>
              <w:rPr>
                <w:bCs/>
                <w:szCs w:val="22"/>
                <w:u w:val="single"/>
                <w:lang w:val="es-ES"/>
              </w:rPr>
            </w:pPr>
            <w:r w:rsidRPr="00600BC6">
              <w:rPr>
                <w:rFonts w:eastAsia="Arial"/>
                <w:bCs/>
                <w:szCs w:val="22"/>
                <w:u w:val="single"/>
                <w:lang w:val="es-ES"/>
              </w:rPr>
              <w:t>Programa de ejecución</w:t>
            </w:r>
          </w:p>
          <w:p w:rsidR="009221CD" w:rsidRPr="00600BC6" w:rsidRDefault="009221CD" w:rsidP="009221CD">
            <w:pPr>
              <w:rPr>
                <w:szCs w:val="22"/>
                <w:u w:val="single"/>
                <w:lang w:val="es-ES"/>
              </w:rPr>
            </w:pPr>
          </w:p>
        </w:tc>
        <w:tc>
          <w:tcPr>
            <w:tcW w:w="6912" w:type="dxa"/>
            <w:shd w:val="clear" w:color="auto" w:fill="auto"/>
          </w:tcPr>
          <w:p w:rsidR="009221CD" w:rsidRPr="00600BC6" w:rsidRDefault="008450AB" w:rsidP="009221CD">
            <w:pPr>
              <w:rPr>
                <w:szCs w:val="22"/>
                <w:lang w:val="es-ES"/>
              </w:rPr>
            </w:pPr>
            <w:r w:rsidRPr="00600BC6">
              <w:rPr>
                <w:rFonts w:eastAsia="Arial"/>
                <w:szCs w:val="22"/>
                <w:lang w:val="es-ES"/>
              </w:rPr>
              <w:t>Programa 3</w:t>
            </w:r>
          </w:p>
          <w:p w:rsidR="009221CD" w:rsidRPr="00600BC6" w:rsidRDefault="009221CD" w:rsidP="009221CD">
            <w:pPr>
              <w:rPr>
                <w:iCs/>
                <w:szCs w:val="22"/>
                <w:lang w:val="es-ES"/>
              </w:rPr>
            </w:pPr>
          </w:p>
        </w:tc>
      </w:tr>
      <w:tr w:rsidR="009221CD" w:rsidRPr="00600BC6" w:rsidTr="009221CD">
        <w:trPr>
          <w:cantSplit/>
        </w:trPr>
        <w:tc>
          <w:tcPr>
            <w:tcW w:w="2376" w:type="dxa"/>
            <w:shd w:val="clear" w:color="auto" w:fill="auto"/>
          </w:tcPr>
          <w:p w:rsidR="009221CD" w:rsidRPr="00600BC6" w:rsidRDefault="008450AB" w:rsidP="009221CD">
            <w:pPr>
              <w:rPr>
                <w:szCs w:val="22"/>
                <w:u w:val="single"/>
                <w:lang w:val="es-ES"/>
              </w:rPr>
            </w:pPr>
            <w:r w:rsidRPr="00600BC6">
              <w:rPr>
                <w:rFonts w:eastAsia="Arial"/>
                <w:bCs/>
                <w:szCs w:val="22"/>
                <w:u w:val="single"/>
                <w:lang w:val="es-ES"/>
              </w:rPr>
              <w:t>Vínculos con otros programas relacionados/proyectos de la AD</w:t>
            </w:r>
          </w:p>
          <w:p w:rsidR="009221CD" w:rsidRPr="00600BC6" w:rsidRDefault="009221CD" w:rsidP="009221CD">
            <w:pPr>
              <w:rPr>
                <w:szCs w:val="22"/>
                <w:u w:val="single"/>
                <w:lang w:val="es-ES"/>
              </w:rPr>
            </w:pPr>
          </w:p>
        </w:tc>
        <w:tc>
          <w:tcPr>
            <w:tcW w:w="6912" w:type="dxa"/>
            <w:shd w:val="clear" w:color="auto" w:fill="auto"/>
          </w:tcPr>
          <w:p w:rsidR="009221CD" w:rsidRPr="00600BC6" w:rsidRDefault="009221CD" w:rsidP="009221CD">
            <w:pPr>
              <w:rPr>
                <w:szCs w:val="22"/>
                <w:lang w:val="es-ES"/>
              </w:rPr>
            </w:pPr>
          </w:p>
          <w:p w:rsidR="009221CD" w:rsidRPr="00600BC6" w:rsidRDefault="008450AB" w:rsidP="009221CD">
            <w:pPr>
              <w:rPr>
                <w:szCs w:val="22"/>
                <w:lang w:val="es-ES"/>
              </w:rPr>
            </w:pPr>
            <w:r w:rsidRPr="00600BC6">
              <w:rPr>
                <w:rFonts w:eastAsia="Arial"/>
                <w:szCs w:val="22"/>
                <w:lang w:val="es-ES"/>
              </w:rPr>
              <w:t>Programas 9, 11,15, 16 y 17</w:t>
            </w:r>
          </w:p>
          <w:p w:rsidR="009221CD" w:rsidRPr="00600BC6" w:rsidRDefault="009221CD" w:rsidP="009221CD">
            <w:pPr>
              <w:rPr>
                <w:i/>
                <w:szCs w:val="22"/>
                <w:lang w:val="es-ES"/>
              </w:rPr>
            </w:pPr>
          </w:p>
        </w:tc>
      </w:tr>
    </w:tbl>
    <w:p w:rsidR="00185F2D" w:rsidRPr="00600BC6" w:rsidRDefault="00185F2D">
      <w:pPr>
        <w:rPr>
          <w:lang w:val="es-ES"/>
        </w:rPr>
      </w:pPr>
      <w:r w:rsidRPr="00600BC6">
        <w:rPr>
          <w:lang w:val="es-ES"/>
        </w:rPr>
        <w:br w:type="page"/>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6912"/>
      </w:tblGrid>
      <w:tr w:rsidR="009221CD" w:rsidRPr="00600BC6" w:rsidTr="009221CD">
        <w:tc>
          <w:tcPr>
            <w:tcW w:w="2376" w:type="dxa"/>
            <w:shd w:val="clear" w:color="auto" w:fill="auto"/>
          </w:tcPr>
          <w:p w:rsidR="009221CD" w:rsidRPr="00600BC6" w:rsidRDefault="008450AB" w:rsidP="009221CD">
            <w:pPr>
              <w:rPr>
                <w:szCs w:val="22"/>
                <w:lang w:val="es-ES"/>
              </w:rPr>
            </w:pPr>
            <w:r w:rsidRPr="00600BC6">
              <w:rPr>
                <w:rFonts w:eastAsia="Arial"/>
                <w:bCs/>
                <w:szCs w:val="22"/>
                <w:u w:val="single"/>
                <w:lang w:val="es-ES"/>
              </w:rPr>
              <w:lastRenderedPageBreak/>
              <w:t>Vínculos con los resultados previstos en el presupuesto por programas</w:t>
            </w:r>
          </w:p>
          <w:p w:rsidR="009221CD" w:rsidRPr="00600BC6" w:rsidRDefault="009221CD" w:rsidP="009221CD">
            <w:pPr>
              <w:rPr>
                <w:szCs w:val="22"/>
                <w:lang w:val="es-ES"/>
              </w:rPr>
            </w:pPr>
          </w:p>
        </w:tc>
        <w:tc>
          <w:tcPr>
            <w:tcW w:w="6912" w:type="dxa"/>
            <w:shd w:val="clear" w:color="auto" w:fill="auto"/>
            <w:vAlign w:val="center"/>
          </w:tcPr>
          <w:p w:rsidR="009221CD" w:rsidRPr="00600BC6" w:rsidRDefault="008450AB" w:rsidP="009221CD">
            <w:pPr>
              <w:rPr>
                <w:szCs w:val="22"/>
                <w:lang w:val="es-ES"/>
              </w:rPr>
            </w:pPr>
            <w:r w:rsidRPr="00600BC6">
              <w:rPr>
                <w:rFonts w:eastAsia="Arial"/>
                <w:szCs w:val="22"/>
                <w:lang w:val="es-ES"/>
              </w:rPr>
              <w:t>Programa 3</w:t>
            </w:r>
          </w:p>
          <w:p w:rsidR="009221CD" w:rsidRPr="00600BC6" w:rsidRDefault="009221CD" w:rsidP="009221CD">
            <w:pPr>
              <w:rPr>
                <w:szCs w:val="22"/>
                <w:lang w:val="es-ES"/>
              </w:rPr>
            </w:pPr>
          </w:p>
          <w:p w:rsidR="009221CD" w:rsidRPr="00600BC6" w:rsidRDefault="008450AB" w:rsidP="009221CD">
            <w:pPr>
              <w:rPr>
                <w:kern w:val="3"/>
                <w:szCs w:val="22"/>
                <w:lang w:val="es-ES" w:bidi="en-US"/>
              </w:rPr>
            </w:pPr>
            <w:r w:rsidRPr="00600BC6">
              <w:rPr>
                <w:rFonts w:eastAsia="Arial"/>
                <w:szCs w:val="22"/>
                <w:lang w:val="es-ES"/>
              </w:rPr>
              <w:t xml:space="preserve">Mejorar las capacidades y habilidades para poder </w:t>
            </w:r>
            <w:r w:rsidR="00324B9E" w:rsidRPr="00600BC6">
              <w:rPr>
                <w:rFonts w:eastAsia="Arial"/>
                <w:szCs w:val="22"/>
                <w:lang w:val="es-ES"/>
              </w:rPr>
              <w:t>aplicar</w:t>
            </w:r>
            <w:r w:rsidRPr="00600BC6">
              <w:rPr>
                <w:rFonts w:eastAsia="Arial"/>
                <w:szCs w:val="22"/>
                <w:lang w:val="es-ES"/>
              </w:rPr>
              <w:t xml:space="preserve"> y gestionar de manera eficaz el derecho de autor y los derechos conexos en la financiación y explotación legítima de contenido audiovisual, a fin de fomentar el desarrollo del sector audiovisual local en la era digital, con miras a promover el desarrollo económico, social y cultural.</w:t>
            </w:r>
          </w:p>
          <w:p w:rsidR="009221CD" w:rsidRPr="00600BC6" w:rsidRDefault="009221CD" w:rsidP="009221CD">
            <w:pPr>
              <w:rPr>
                <w:iCs/>
                <w:szCs w:val="22"/>
                <w:lang w:val="es-ES"/>
              </w:rPr>
            </w:pPr>
          </w:p>
        </w:tc>
      </w:tr>
      <w:tr w:rsidR="009221CD" w:rsidRPr="00600BC6" w:rsidTr="009221CD">
        <w:tc>
          <w:tcPr>
            <w:tcW w:w="2376" w:type="dxa"/>
            <w:shd w:val="clear" w:color="auto" w:fill="auto"/>
          </w:tcPr>
          <w:p w:rsidR="009221CD" w:rsidRPr="00600BC6" w:rsidRDefault="008450AB" w:rsidP="009221CD">
            <w:pPr>
              <w:rPr>
                <w:szCs w:val="22"/>
                <w:lang w:val="es-ES"/>
              </w:rPr>
            </w:pPr>
            <w:r w:rsidRPr="00600BC6">
              <w:rPr>
                <w:rFonts w:eastAsia="Arial"/>
                <w:bCs/>
                <w:szCs w:val="22"/>
                <w:u w:val="single"/>
                <w:lang w:val="es-ES"/>
              </w:rPr>
              <w:t>Duración del proyecto</w:t>
            </w:r>
          </w:p>
          <w:p w:rsidR="009221CD" w:rsidRPr="00600BC6" w:rsidRDefault="009221CD" w:rsidP="009221CD">
            <w:pPr>
              <w:rPr>
                <w:b/>
                <w:szCs w:val="22"/>
                <w:lang w:val="es-ES"/>
              </w:rPr>
            </w:pPr>
          </w:p>
        </w:tc>
        <w:tc>
          <w:tcPr>
            <w:tcW w:w="6912" w:type="dxa"/>
            <w:shd w:val="clear" w:color="auto" w:fill="auto"/>
          </w:tcPr>
          <w:p w:rsidR="009221CD" w:rsidRPr="00600BC6" w:rsidRDefault="008450AB" w:rsidP="009221CD">
            <w:pPr>
              <w:rPr>
                <w:i/>
                <w:szCs w:val="22"/>
                <w:lang w:val="es-ES"/>
              </w:rPr>
            </w:pPr>
            <w:r w:rsidRPr="00600BC6">
              <w:rPr>
                <w:rFonts w:eastAsia="Arial"/>
                <w:szCs w:val="22"/>
                <w:lang w:val="es-ES"/>
              </w:rPr>
              <w:t>30 meses</w:t>
            </w:r>
          </w:p>
        </w:tc>
      </w:tr>
      <w:tr w:rsidR="009221CD" w:rsidRPr="00600BC6" w:rsidTr="009221CD">
        <w:tc>
          <w:tcPr>
            <w:tcW w:w="2376" w:type="dxa"/>
            <w:shd w:val="clear" w:color="auto" w:fill="auto"/>
          </w:tcPr>
          <w:p w:rsidR="009221CD" w:rsidRPr="00600BC6" w:rsidRDefault="008450AB" w:rsidP="009221CD">
            <w:pPr>
              <w:rPr>
                <w:szCs w:val="22"/>
                <w:lang w:val="es-ES"/>
              </w:rPr>
            </w:pPr>
            <w:r w:rsidRPr="00600BC6">
              <w:rPr>
                <w:rFonts w:eastAsia="Arial"/>
                <w:bCs/>
                <w:szCs w:val="22"/>
                <w:u w:val="single"/>
                <w:lang w:val="es-ES"/>
              </w:rPr>
              <w:t>Presupuesto del proyecto</w:t>
            </w:r>
          </w:p>
          <w:p w:rsidR="009221CD" w:rsidRPr="00600BC6" w:rsidRDefault="009221CD" w:rsidP="009221CD">
            <w:pPr>
              <w:rPr>
                <w:b/>
                <w:szCs w:val="22"/>
                <w:lang w:val="es-ES"/>
              </w:rPr>
            </w:pPr>
          </w:p>
        </w:tc>
        <w:tc>
          <w:tcPr>
            <w:tcW w:w="6912" w:type="dxa"/>
            <w:shd w:val="clear" w:color="auto" w:fill="auto"/>
          </w:tcPr>
          <w:p w:rsidR="009221CD" w:rsidRPr="00600BC6" w:rsidRDefault="008450AB" w:rsidP="009221CD">
            <w:pPr>
              <w:rPr>
                <w:szCs w:val="22"/>
                <w:lang w:val="es-ES"/>
              </w:rPr>
            </w:pPr>
            <w:r w:rsidRPr="00600BC6">
              <w:rPr>
                <w:rFonts w:eastAsia="Arial"/>
                <w:szCs w:val="22"/>
                <w:lang w:val="es-ES"/>
              </w:rPr>
              <w:t>Gastos de personal:</w:t>
            </w:r>
            <w:r w:rsidR="009D278A" w:rsidRPr="00600BC6">
              <w:rPr>
                <w:rFonts w:eastAsia="Arial"/>
                <w:szCs w:val="22"/>
                <w:lang w:val="es-ES"/>
              </w:rPr>
              <w:t xml:space="preserve"> </w:t>
            </w:r>
            <w:r w:rsidRPr="00600BC6">
              <w:rPr>
                <w:rFonts w:eastAsia="Arial"/>
                <w:szCs w:val="22"/>
                <w:lang w:val="es-ES"/>
              </w:rPr>
              <w:t>110.000 francos suizos</w:t>
            </w:r>
          </w:p>
          <w:p w:rsidR="009221CD" w:rsidRPr="00600BC6" w:rsidRDefault="009221CD" w:rsidP="009221CD">
            <w:pPr>
              <w:rPr>
                <w:szCs w:val="22"/>
                <w:lang w:val="es-ES"/>
              </w:rPr>
            </w:pPr>
          </w:p>
          <w:p w:rsidR="009221CD" w:rsidRPr="00600BC6" w:rsidRDefault="008450AB" w:rsidP="009221CD">
            <w:pPr>
              <w:rPr>
                <w:szCs w:val="22"/>
                <w:lang w:val="es-ES"/>
              </w:rPr>
            </w:pPr>
            <w:r w:rsidRPr="00600BC6">
              <w:rPr>
                <w:rFonts w:eastAsia="Arial"/>
                <w:szCs w:val="22"/>
                <w:lang w:val="es-ES"/>
              </w:rPr>
              <w:t>Gastos no relativos a personal:</w:t>
            </w:r>
            <w:r w:rsidR="009D278A" w:rsidRPr="00600BC6">
              <w:rPr>
                <w:rFonts w:eastAsia="Arial"/>
                <w:szCs w:val="22"/>
                <w:lang w:val="es-ES"/>
              </w:rPr>
              <w:t xml:space="preserve"> </w:t>
            </w:r>
            <w:r w:rsidRPr="00600BC6">
              <w:rPr>
                <w:rFonts w:eastAsia="Arial"/>
                <w:szCs w:val="22"/>
                <w:lang w:val="es-ES"/>
              </w:rPr>
              <w:t xml:space="preserve">430.000 francos suizos </w:t>
            </w:r>
          </w:p>
          <w:p w:rsidR="009221CD" w:rsidRPr="00600BC6" w:rsidRDefault="009221CD" w:rsidP="009221CD">
            <w:pPr>
              <w:rPr>
                <w:szCs w:val="22"/>
                <w:lang w:val="es-ES"/>
              </w:rPr>
            </w:pPr>
          </w:p>
          <w:p w:rsidR="009221CD" w:rsidRPr="00600BC6" w:rsidRDefault="008450AB" w:rsidP="009221CD">
            <w:pPr>
              <w:rPr>
                <w:szCs w:val="22"/>
                <w:lang w:val="es-ES"/>
              </w:rPr>
            </w:pPr>
            <w:r w:rsidRPr="00600BC6">
              <w:rPr>
                <w:rFonts w:eastAsia="Arial"/>
                <w:szCs w:val="22"/>
                <w:lang w:val="es-ES"/>
              </w:rPr>
              <w:t>Total: 540.000 francos suizos</w:t>
            </w:r>
          </w:p>
        </w:tc>
      </w:tr>
    </w:tbl>
    <w:p w:rsidR="00185F2D" w:rsidRPr="00600BC6" w:rsidRDefault="00185F2D">
      <w:pPr>
        <w:rPr>
          <w:lang w:val="es-ES"/>
        </w:rPr>
      </w:pPr>
      <w:r w:rsidRPr="00600BC6">
        <w:rPr>
          <w:lang w:val="es-ES"/>
        </w:rPr>
        <w:br w:type="page"/>
      </w:r>
    </w:p>
    <w:tbl>
      <w:tblPr>
        <w:tblW w:w="928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9288"/>
      </w:tblGrid>
      <w:tr w:rsidR="009221CD" w:rsidRPr="00600BC6" w:rsidTr="009221CD">
        <w:tc>
          <w:tcPr>
            <w:tcW w:w="9288" w:type="dxa"/>
            <w:shd w:val="clear" w:color="auto" w:fill="auto"/>
          </w:tcPr>
          <w:p w:rsidR="009221CD" w:rsidRPr="00600BC6" w:rsidRDefault="008450AB" w:rsidP="009221CD">
            <w:pPr>
              <w:rPr>
                <w:bCs/>
                <w:szCs w:val="22"/>
                <w:lang w:val="es-ES"/>
              </w:rPr>
            </w:pPr>
            <w:r w:rsidRPr="00600BC6">
              <w:rPr>
                <w:szCs w:val="22"/>
                <w:lang w:val="es-ES"/>
              </w:rPr>
              <w:lastRenderedPageBreak/>
              <w:br w:type="page"/>
            </w:r>
          </w:p>
          <w:p w:rsidR="009221CD" w:rsidRPr="00600BC6" w:rsidRDefault="00185F2D" w:rsidP="009221CD">
            <w:pPr>
              <w:rPr>
                <w:bCs/>
                <w:iCs/>
                <w:szCs w:val="22"/>
                <w:lang w:val="es-ES"/>
              </w:rPr>
            </w:pPr>
            <w:r w:rsidRPr="00600BC6">
              <w:rPr>
                <w:rFonts w:eastAsia="Arial"/>
                <w:bCs/>
                <w:iCs/>
                <w:szCs w:val="22"/>
                <w:lang w:val="es-ES"/>
              </w:rPr>
              <w:t>2.</w:t>
            </w:r>
            <w:r w:rsidR="008450AB" w:rsidRPr="00600BC6">
              <w:rPr>
                <w:rFonts w:eastAsia="Arial"/>
                <w:bCs/>
                <w:iCs/>
                <w:szCs w:val="22"/>
                <w:lang w:val="es-ES"/>
              </w:rPr>
              <w:tab/>
            </w:r>
            <w:r w:rsidR="008450AB" w:rsidRPr="00600BC6">
              <w:rPr>
                <w:rFonts w:eastAsia="Arial"/>
                <w:bCs/>
                <w:iCs/>
                <w:caps/>
                <w:szCs w:val="22"/>
                <w:lang w:val="es-ES"/>
              </w:rPr>
              <w:t>DESCRIPCIÓN DEL PROYECTO</w:t>
            </w:r>
          </w:p>
          <w:p w:rsidR="009221CD" w:rsidRPr="00600BC6" w:rsidRDefault="009221CD" w:rsidP="009221CD">
            <w:pPr>
              <w:rPr>
                <w:bCs/>
                <w:szCs w:val="22"/>
                <w:lang w:val="es-ES"/>
              </w:rPr>
            </w:pPr>
          </w:p>
        </w:tc>
      </w:tr>
      <w:tr w:rsidR="009221CD" w:rsidRPr="00600BC6" w:rsidTr="009221CD">
        <w:trPr>
          <w:trHeight w:val="519"/>
        </w:trPr>
        <w:tc>
          <w:tcPr>
            <w:tcW w:w="9288" w:type="dxa"/>
            <w:shd w:val="clear" w:color="auto" w:fill="auto"/>
          </w:tcPr>
          <w:p w:rsidR="009221CD" w:rsidRPr="00600BC6" w:rsidRDefault="008450AB" w:rsidP="009221CD">
            <w:pPr>
              <w:numPr>
                <w:ilvl w:val="1"/>
                <w:numId w:val="5"/>
              </w:numPr>
              <w:tabs>
                <w:tab w:val="clear" w:pos="720"/>
                <w:tab w:val="num" w:pos="567"/>
              </w:tabs>
              <w:rPr>
                <w:bCs/>
                <w:szCs w:val="22"/>
                <w:u w:val="single"/>
                <w:lang w:val="es-ES"/>
              </w:rPr>
            </w:pPr>
            <w:r w:rsidRPr="00600BC6">
              <w:rPr>
                <w:rFonts w:eastAsia="Arial"/>
                <w:bCs/>
                <w:szCs w:val="22"/>
                <w:u w:val="single"/>
                <w:lang w:val="es-ES"/>
              </w:rPr>
              <w:t>Resultados de la Fase I</w:t>
            </w:r>
          </w:p>
        </w:tc>
      </w:tr>
      <w:tr w:rsidR="009221CD" w:rsidRPr="00600BC6" w:rsidTr="009221CD">
        <w:tc>
          <w:tcPr>
            <w:tcW w:w="9288" w:type="dxa"/>
            <w:shd w:val="clear" w:color="auto" w:fill="auto"/>
          </w:tcPr>
          <w:p w:rsidR="009221CD" w:rsidRPr="00600BC6" w:rsidRDefault="008450AB" w:rsidP="004D4310">
            <w:pPr>
              <w:rPr>
                <w:szCs w:val="22"/>
                <w:lang w:val="es-ES"/>
              </w:rPr>
            </w:pPr>
            <w:r w:rsidRPr="00600BC6">
              <w:rPr>
                <w:rFonts w:eastAsia="Arial"/>
                <w:szCs w:val="22"/>
                <w:lang w:val="es-ES"/>
              </w:rPr>
              <w:t xml:space="preserve">La Fase I desarrolló el conocimiento en el uso del sistema de P.I. en el sector audiovisual, </w:t>
            </w:r>
            <w:r w:rsidR="00324B9E" w:rsidRPr="00600BC6">
              <w:rPr>
                <w:rFonts w:eastAsia="Arial"/>
                <w:szCs w:val="22"/>
                <w:lang w:val="es-ES"/>
              </w:rPr>
              <w:t>especialmente</w:t>
            </w:r>
            <w:r w:rsidRPr="00600BC6">
              <w:rPr>
                <w:rFonts w:eastAsia="Arial"/>
                <w:szCs w:val="22"/>
                <w:lang w:val="es-ES"/>
              </w:rPr>
              <w:t xml:space="preserve"> en lo que respecta al desarrollo de una cadena de valor de los derechos para atraer in</w:t>
            </w:r>
            <w:r w:rsidR="004D4310">
              <w:rPr>
                <w:rFonts w:eastAsia="Arial"/>
                <w:szCs w:val="22"/>
                <w:lang w:val="es-ES"/>
              </w:rPr>
              <w:t xml:space="preserve">versiones y fue útil también para fomentar la </w:t>
            </w:r>
            <w:r w:rsidRPr="00600BC6">
              <w:rPr>
                <w:rFonts w:eastAsia="Arial"/>
                <w:szCs w:val="22"/>
                <w:lang w:val="es-ES"/>
              </w:rPr>
              <w:t>comprensión del potencial de la P.I.</w:t>
            </w:r>
            <w:r w:rsidR="009D278A" w:rsidRPr="00600BC6">
              <w:rPr>
                <w:rFonts w:eastAsia="Arial"/>
                <w:szCs w:val="22"/>
                <w:lang w:val="es-ES"/>
              </w:rPr>
              <w:t xml:space="preserve"> </w:t>
            </w:r>
            <w:r w:rsidRPr="00600BC6">
              <w:rPr>
                <w:rFonts w:eastAsia="Arial"/>
                <w:szCs w:val="22"/>
                <w:lang w:val="es-ES"/>
              </w:rPr>
              <w:t xml:space="preserve">El proyecto llevó </w:t>
            </w:r>
            <w:r w:rsidR="00324B9E" w:rsidRPr="00600BC6">
              <w:rPr>
                <w:rFonts w:eastAsia="Arial"/>
                <w:szCs w:val="22"/>
                <w:lang w:val="es-ES"/>
              </w:rPr>
              <w:t>adelante</w:t>
            </w:r>
            <w:r w:rsidRPr="00600BC6">
              <w:rPr>
                <w:rFonts w:eastAsia="Arial"/>
                <w:szCs w:val="22"/>
                <w:lang w:val="es-ES"/>
              </w:rPr>
              <w:t xml:space="preserve"> iniciativas que contribuyeron </w:t>
            </w:r>
            <w:r w:rsidR="004D4310">
              <w:rPr>
                <w:rFonts w:eastAsia="Arial"/>
                <w:szCs w:val="22"/>
                <w:lang w:val="es-ES"/>
              </w:rPr>
              <w:t>a</w:t>
            </w:r>
            <w:r w:rsidRPr="00600BC6">
              <w:rPr>
                <w:rFonts w:eastAsia="Arial"/>
                <w:szCs w:val="22"/>
                <w:lang w:val="es-ES"/>
              </w:rPr>
              <w:t xml:space="preserve"> los marcos y las estructuras del derecho de autor, en particular al influenciar las leyes y políticas relevantes y respaldar las transacciones y la gestión de los derechos, fundamentalmente a través de la creación de nuevos organismos de gestión colectiva en Kenia y </w:t>
            </w:r>
            <w:r w:rsidR="004D4310">
              <w:rPr>
                <w:rFonts w:eastAsia="Arial"/>
                <w:szCs w:val="22"/>
                <w:lang w:val="es-ES"/>
              </w:rPr>
              <w:t xml:space="preserve">el </w:t>
            </w:r>
            <w:r w:rsidRPr="00600BC6">
              <w:rPr>
                <w:rFonts w:eastAsia="Arial"/>
                <w:szCs w:val="22"/>
                <w:lang w:val="es-ES"/>
              </w:rPr>
              <w:t>Senegal, así como mediante el desarrollo de las capacidades de los organismos de gestión colectiva ya existentes en Burkina Faso.</w:t>
            </w:r>
            <w:r w:rsidR="009D278A" w:rsidRPr="00600BC6">
              <w:rPr>
                <w:rFonts w:eastAsia="Arial"/>
                <w:szCs w:val="22"/>
                <w:lang w:val="es-ES"/>
              </w:rPr>
              <w:t xml:space="preserve"> </w:t>
            </w:r>
            <w:r w:rsidRPr="00600BC6">
              <w:rPr>
                <w:rFonts w:eastAsia="Arial"/>
                <w:szCs w:val="22"/>
                <w:lang w:val="es-ES"/>
              </w:rPr>
              <w:t xml:space="preserve">Debido a los bajos niveles de </w:t>
            </w:r>
            <w:r w:rsidR="009C4C76" w:rsidRPr="00600BC6">
              <w:rPr>
                <w:rFonts w:eastAsia="Arial"/>
                <w:szCs w:val="22"/>
                <w:lang w:val="es-ES"/>
              </w:rPr>
              <w:t>conocimiento</w:t>
            </w:r>
            <w:r w:rsidRPr="00600BC6">
              <w:rPr>
                <w:rFonts w:eastAsia="Arial"/>
                <w:szCs w:val="22"/>
                <w:lang w:val="es-ES"/>
              </w:rPr>
              <w:t xml:space="preserve"> </w:t>
            </w:r>
            <w:r w:rsidR="009C4C76" w:rsidRPr="00600BC6">
              <w:rPr>
                <w:rFonts w:eastAsia="Arial"/>
                <w:szCs w:val="22"/>
                <w:lang w:val="es-ES"/>
              </w:rPr>
              <w:t>existentes</w:t>
            </w:r>
            <w:r w:rsidRPr="00600BC6">
              <w:rPr>
                <w:rFonts w:eastAsia="Arial"/>
                <w:szCs w:val="22"/>
                <w:lang w:val="es-ES"/>
              </w:rPr>
              <w:t xml:space="preserve">, el proyecto tuvo problemas para </w:t>
            </w:r>
            <w:r w:rsidR="009C4C76" w:rsidRPr="00600BC6">
              <w:rPr>
                <w:rFonts w:eastAsia="Arial"/>
                <w:szCs w:val="22"/>
                <w:lang w:val="es-ES"/>
              </w:rPr>
              <w:t>lograr</w:t>
            </w:r>
            <w:r w:rsidRPr="00600BC6">
              <w:rPr>
                <w:rFonts w:eastAsia="Arial"/>
                <w:szCs w:val="22"/>
                <w:lang w:val="es-ES"/>
              </w:rPr>
              <w:t xml:space="preserve"> cambio</w:t>
            </w:r>
            <w:r w:rsidR="004D4310">
              <w:rPr>
                <w:rFonts w:eastAsia="Arial"/>
                <w:szCs w:val="22"/>
                <w:lang w:val="es-ES"/>
              </w:rPr>
              <w:t>s importantes</w:t>
            </w:r>
            <w:r w:rsidRPr="00600BC6">
              <w:rPr>
                <w:rFonts w:eastAsia="Arial"/>
                <w:szCs w:val="22"/>
                <w:lang w:val="es-ES"/>
              </w:rPr>
              <w:t xml:space="preserve"> dentro del período de 32 meses.</w:t>
            </w:r>
            <w:r w:rsidR="009D278A" w:rsidRPr="00600BC6">
              <w:rPr>
                <w:rFonts w:eastAsia="Arial"/>
                <w:szCs w:val="22"/>
                <w:lang w:val="es-ES"/>
              </w:rPr>
              <w:t xml:space="preserve"> </w:t>
            </w:r>
            <w:r w:rsidRPr="00600BC6">
              <w:rPr>
                <w:rFonts w:eastAsia="Arial"/>
                <w:szCs w:val="22"/>
                <w:lang w:val="es-ES"/>
              </w:rPr>
              <w:t xml:space="preserve">No obstante, los comentarios recibidos </w:t>
            </w:r>
            <w:r w:rsidR="00AC6DEC" w:rsidRPr="00600BC6">
              <w:rPr>
                <w:rFonts w:eastAsia="Arial"/>
                <w:szCs w:val="22"/>
                <w:lang w:val="es-ES"/>
              </w:rPr>
              <w:t>señalan</w:t>
            </w:r>
            <w:r w:rsidR="004D4310">
              <w:rPr>
                <w:rFonts w:eastAsia="Arial"/>
                <w:szCs w:val="22"/>
                <w:lang w:val="es-ES"/>
              </w:rPr>
              <w:t xml:space="preserve"> que se produjeron</w:t>
            </w:r>
            <w:r w:rsidRPr="00600BC6">
              <w:rPr>
                <w:rFonts w:eastAsia="Arial"/>
                <w:szCs w:val="22"/>
                <w:lang w:val="es-ES"/>
              </w:rPr>
              <w:t xml:space="preserve"> </w:t>
            </w:r>
            <w:r w:rsidR="004D4310">
              <w:rPr>
                <w:rFonts w:eastAsia="Arial"/>
                <w:szCs w:val="22"/>
                <w:lang w:val="es-ES"/>
              </w:rPr>
              <w:t xml:space="preserve">algunos ejemplos de los </w:t>
            </w:r>
            <w:r w:rsidRPr="00600BC6">
              <w:rPr>
                <w:rFonts w:eastAsia="Arial"/>
                <w:szCs w:val="22"/>
                <w:lang w:val="es-ES"/>
              </w:rPr>
              <w:t>cambio</w:t>
            </w:r>
            <w:r w:rsidR="004D4310">
              <w:rPr>
                <w:rFonts w:eastAsia="Arial"/>
                <w:szCs w:val="22"/>
                <w:lang w:val="es-ES"/>
              </w:rPr>
              <w:t>s</w:t>
            </w:r>
            <w:r w:rsidRPr="00600BC6">
              <w:rPr>
                <w:rFonts w:eastAsia="Arial"/>
                <w:szCs w:val="22"/>
                <w:lang w:val="es-ES"/>
              </w:rPr>
              <w:t xml:space="preserve"> </w:t>
            </w:r>
            <w:r w:rsidR="004D4310">
              <w:rPr>
                <w:rFonts w:eastAsia="Arial"/>
                <w:szCs w:val="22"/>
                <w:lang w:val="es-ES"/>
              </w:rPr>
              <w:t>deseados</w:t>
            </w:r>
            <w:r w:rsidRPr="00600BC6">
              <w:rPr>
                <w:rFonts w:eastAsia="Arial"/>
                <w:szCs w:val="22"/>
                <w:lang w:val="es-ES"/>
              </w:rPr>
              <w:t xml:space="preserve">: </w:t>
            </w:r>
            <w:r w:rsidR="00AC6DEC" w:rsidRPr="00600BC6">
              <w:rPr>
                <w:rFonts w:eastAsia="Arial"/>
                <w:szCs w:val="22"/>
                <w:lang w:val="es-ES"/>
              </w:rPr>
              <w:t>l</w:t>
            </w:r>
            <w:r w:rsidRPr="00600BC6">
              <w:rPr>
                <w:rFonts w:eastAsia="Arial"/>
                <w:szCs w:val="22"/>
                <w:lang w:val="es-ES"/>
              </w:rPr>
              <w:t xml:space="preserve">os profesionales comenzaron a recibir conocimientos prácticos y metodologías que han podido incorporar de manera provechosa en su práctica profesional cotidiana y comenzaron cada vez más </w:t>
            </w:r>
            <w:r w:rsidR="00AC6DEC" w:rsidRPr="00600BC6">
              <w:rPr>
                <w:rFonts w:eastAsia="Arial"/>
                <w:szCs w:val="22"/>
                <w:lang w:val="es-ES"/>
              </w:rPr>
              <w:t xml:space="preserve">a utilizar </w:t>
            </w:r>
            <w:r w:rsidRPr="00600BC6">
              <w:rPr>
                <w:rFonts w:eastAsia="Arial"/>
                <w:szCs w:val="22"/>
                <w:lang w:val="es-ES"/>
              </w:rPr>
              <w:t>contratos en los acuerdos de financiación y distribución.</w:t>
            </w:r>
            <w:r w:rsidR="009D278A" w:rsidRPr="00600BC6">
              <w:rPr>
                <w:rFonts w:eastAsia="Arial"/>
                <w:szCs w:val="22"/>
                <w:lang w:val="es-ES"/>
              </w:rPr>
              <w:t xml:space="preserve"> </w:t>
            </w:r>
            <w:r w:rsidRPr="00600BC6">
              <w:rPr>
                <w:rFonts w:eastAsia="Arial"/>
                <w:szCs w:val="22"/>
                <w:lang w:val="es-ES"/>
              </w:rPr>
              <w:t>Véase: inform</w:t>
            </w:r>
            <w:r w:rsidR="00C272D3">
              <w:rPr>
                <w:rFonts w:eastAsia="Arial"/>
                <w:szCs w:val="22"/>
                <w:lang w:val="es-ES"/>
              </w:rPr>
              <w:t>e de evaluación, documento CDIP/</w:t>
            </w:r>
            <w:r w:rsidRPr="00600BC6">
              <w:rPr>
                <w:rFonts w:eastAsia="Arial"/>
                <w:szCs w:val="22"/>
                <w:lang w:val="es-ES"/>
              </w:rPr>
              <w:t xml:space="preserve">17/1. </w:t>
            </w:r>
          </w:p>
        </w:tc>
      </w:tr>
      <w:tr w:rsidR="009221CD" w:rsidRPr="00600BC6" w:rsidTr="009221CD">
        <w:tc>
          <w:tcPr>
            <w:tcW w:w="9288" w:type="dxa"/>
            <w:shd w:val="clear" w:color="auto" w:fill="auto"/>
          </w:tcPr>
          <w:p w:rsidR="009221CD" w:rsidRPr="00600BC6" w:rsidRDefault="009221CD" w:rsidP="009221CD">
            <w:pPr>
              <w:rPr>
                <w:bCs/>
                <w:iCs/>
                <w:szCs w:val="22"/>
                <w:lang w:val="es-ES"/>
              </w:rPr>
            </w:pPr>
          </w:p>
          <w:p w:rsidR="009221CD" w:rsidRPr="00600BC6" w:rsidRDefault="00185F2D" w:rsidP="009221CD">
            <w:pPr>
              <w:rPr>
                <w:bCs/>
                <w:iCs/>
                <w:szCs w:val="22"/>
                <w:lang w:val="es-ES"/>
              </w:rPr>
            </w:pPr>
            <w:r w:rsidRPr="00600BC6">
              <w:rPr>
                <w:rFonts w:eastAsia="Arial"/>
                <w:bCs/>
                <w:iCs/>
                <w:szCs w:val="22"/>
                <w:lang w:val="es-ES"/>
              </w:rPr>
              <w:t>2.2.</w:t>
            </w:r>
            <w:r w:rsidR="008450AB" w:rsidRPr="00600BC6">
              <w:rPr>
                <w:rFonts w:eastAsia="Arial"/>
                <w:bCs/>
                <w:iCs/>
                <w:szCs w:val="22"/>
                <w:lang w:val="es-ES"/>
              </w:rPr>
              <w:tab/>
            </w:r>
            <w:r w:rsidR="008450AB" w:rsidRPr="00600BC6">
              <w:rPr>
                <w:rFonts w:eastAsia="Arial"/>
                <w:bCs/>
                <w:iCs/>
                <w:szCs w:val="22"/>
                <w:u w:val="single"/>
                <w:lang w:val="es-ES"/>
              </w:rPr>
              <w:t>Objetivos de la Fase II</w:t>
            </w:r>
            <w:r w:rsidR="009D278A" w:rsidRPr="00600BC6">
              <w:rPr>
                <w:rFonts w:eastAsia="Arial"/>
                <w:bCs/>
                <w:iCs/>
                <w:szCs w:val="22"/>
                <w:lang w:val="es-ES"/>
              </w:rPr>
              <w:t xml:space="preserve"> </w:t>
            </w:r>
          </w:p>
          <w:p w:rsidR="009221CD" w:rsidRPr="00600BC6" w:rsidRDefault="009221CD" w:rsidP="009221CD">
            <w:pPr>
              <w:rPr>
                <w:i/>
                <w:szCs w:val="22"/>
                <w:lang w:val="es-ES"/>
              </w:rPr>
            </w:pPr>
          </w:p>
        </w:tc>
      </w:tr>
      <w:tr w:rsidR="009221CD" w:rsidRPr="00600BC6" w:rsidTr="009221CD">
        <w:trPr>
          <w:trHeight w:val="1784"/>
        </w:trPr>
        <w:tc>
          <w:tcPr>
            <w:tcW w:w="9288" w:type="dxa"/>
            <w:shd w:val="clear" w:color="auto" w:fill="auto"/>
          </w:tcPr>
          <w:p w:rsidR="009221CD" w:rsidRPr="00600BC6" w:rsidRDefault="008450AB" w:rsidP="009221CD">
            <w:pPr>
              <w:rPr>
                <w:szCs w:val="22"/>
                <w:lang w:val="es-ES"/>
              </w:rPr>
            </w:pPr>
            <w:r w:rsidRPr="00600BC6">
              <w:rPr>
                <w:rFonts w:eastAsia="Arial"/>
                <w:szCs w:val="22"/>
                <w:lang w:val="es-ES"/>
              </w:rPr>
              <w:t>El surgimiento de un sector audiovisual impulsado por el mercado presenta oportunidades únicas para una transformación sociocultural en África, que incluye el desarrollo de infraestructura, atracciones turísticas e inversiones y la creación de empleo.</w:t>
            </w:r>
            <w:r w:rsidR="009D278A" w:rsidRPr="00600BC6">
              <w:rPr>
                <w:rFonts w:eastAsia="Arial"/>
                <w:szCs w:val="22"/>
                <w:lang w:val="es-ES"/>
              </w:rPr>
              <w:t xml:space="preserve"> </w:t>
            </w:r>
            <w:r w:rsidR="00AC6DEC" w:rsidRPr="00600BC6">
              <w:rPr>
                <w:rFonts w:eastAsia="Arial"/>
                <w:szCs w:val="22"/>
                <w:lang w:val="es-ES"/>
              </w:rPr>
              <w:t>E</w:t>
            </w:r>
            <w:r w:rsidRPr="00600BC6">
              <w:rPr>
                <w:rFonts w:eastAsia="Arial"/>
                <w:szCs w:val="22"/>
                <w:lang w:val="es-ES"/>
              </w:rPr>
              <w:t xml:space="preserve">s uno de los activos más creativos de la economía </w:t>
            </w:r>
            <w:r w:rsidR="00AC6DEC" w:rsidRPr="00600BC6">
              <w:rPr>
                <w:rFonts w:eastAsia="Arial"/>
                <w:szCs w:val="22"/>
                <w:lang w:val="es-ES"/>
              </w:rPr>
              <w:t>de los</w:t>
            </w:r>
            <w:r w:rsidRPr="00600BC6">
              <w:rPr>
                <w:rFonts w:eastAsia="Arial"/>
                <w:szCs w:val="22"/>
                <w:lang w:val="es-ES"/>
              </w:rPr>
              <w:t xml:space="preserve"> conocimiento</w:t>
            </w:r>
            <w:r w:rsidR="00AC6DEC" w:rsidRPr="00600BC6">
              <w:rPr>
                <w:rFonts w:eastAsia="Arial"/>
                <w:szCs w:val="22"/>
                <w:lang w:val="es-ES"/>
              </w:rPr>
              <w:t>s</w:t>
            </w:r>
            <w:r w:rsidRPr="00600BC6">
              <w:rPr>
                <w:rFonts w:eastAsia="Arial"/>
                <w:szCs w:val="22"/>
                <w:lang w:val="es-ES"/>
              </w:rPr>
              <w:t xml:space="preserve"> y un sector crítico para el crecimiento y </w:t>
            </w:r>
            <w:r w:rsidR="00AC6DEC" w:rsidRPr="00600BC6">
              <w:rPr>
                <w:rFonts w:eastAsia="Arial"/>
                <w:szCs w:val="22"/>
                <w:lang w:val="es-ES"/>
              </w:rPr>
              <w:t xml:space="preserve">el </w:t>
            </w:r>
            <w:r w:rsidRPr="00600BC6">
              <w:rPr>
                <w:rFonts w:eastAsia="Arial"/>
                <w:szCs w:val="22"/>
                <w:lang w:val="es-ES"/>
              </w:rPr>
              <w:t xml:space="preserve">desarrollo económico de África, como también lo deja de manifiesto la Declaración de Dakar sobre la Propiedad Intelectual, adoptada en la Conferencia Ministerial celebrada en Dakar, </w:t>
            </w:r>
            <w:r w:rsidR="009D278A" w:rsidRPr="00600BC6">
              <w:rPr>
                <w:rFonts w:eastAsia="Arial"/>
                <w:szCs w:val="22"/>
                <w:lang w:val="es-ES"/>
              </w:rPr>
              <w:t>Senegal</w:t>
            </w:r>
            <w:r w:rsidRPr="00600BC6">
              <w:rPr>
                <w:rFonts w:eastAsia="Arial"/>
                <w:szCs w:val="22"/>
                <w:lang w:val="es-ES"/>
              </w:rPr>
              <w:t xml:space="preserve"> entre el 3 y 5 de noviembre de 2015: </w:t>
            </w:r>
            <w:hyperlink r:id="rId12" w:history="1">
              <w:r w:rsidRPr="00600BC6">
                <w:rPr>
                  <w:rFonts w:eastAsia="Arial"/>
                  <w:szCs w:val="22"/>
                  <w:u w:val="single"/>
                  <w:lang w:val="es-ES"/>
                </w:rPr>
                <w:t>http://www.wipo.int/edocs/mdocs/africa/en/ompi_pi_dak_15/ompi_pi_dak_15_declaration.pdf</w:t>
              </w:r>
            </w:hyperlink>
            <w:r w:rsidR="009D278A" w:rsidRPr="00600BC6">
              <w:rPr>
                <w:rFonts w:eastAsia="Arial"/>
                <w:szCs w:val="22"/>
                <w:lang w:val="es-ES"/>
              </w:rPr>
              <w:t xml:space="preserve"> </w:t>
            </w:r>
          </w:p>
          <w:p w:rsidR="009221CD" w:rsidRPr="00600BC6" w:rsidRDefault="009221CD" w:rsidP="009221CD">
            <w:pPr>
              <w:rPr>
                <w:szCs w:val="22"/>
                <w:lang w:val="es-ES"/>
              </w:rPr>
            </w:pPr>
          </w:p>
          <w:p w:rsidR="009221CD" w:rsidRPr="00600BC6" w:rsidRDefault="009761A3" w:rsidP="009221CD">
            <w:pPr>
              <w:rPr>
                <w:szCs w:val="22"/>
                <w:lang w:val="es-ES"/>
              </w:rPr>
            </w:pPr>
            <w:r w:rsidRPr="00600BC6">
              <w:rPr>
                <w:rFonts w:eastAsia="Arial"/>
                <w:szCs w:val="22"/>
                <w:lang w:val="es-ES"/>
              </w:rPr>
              <w:t xml:space="preserve">La difusión </w:t>
            </w:r>
            <w:r w:rsidR="008450AB" w:rsidRPr="00600BC6">
              <w:rPr>
                <w:rFonts w:eastAsia="Arial"/>
                <w:szCs w:val="22"/>
                <w:lang w:val="es-ES"/>
              </w:rPr>
              <w:t xml:space="preserve">de las nuevas tecnologías </w:t>
            </w:r>
            <w:r w:rsidR="009D278A" w:rsidRPr="00600BC6">
              <w:rPr>
                <w:rFonts w:eastAsia="Arial"/>
                <w:szCs w:val="22"/>
                <w:lang w:val="es-ES"/>
              </w:rPr>
              <w:t>ha</w:t>
            </w:r>
            <w:r w:rsidR="008450AB" w:rsidRPr="00600BC6">
              <w:rPr>
                <w:rFonts w:eastAsia="Arial"/>
                <w:szCs w:val="22"/>
                <w:lang w:val="es-ES"/>
              </w:rPr>
              <w:t xml:space="preserve"> </w:t>
            </w:r>
            <w:r w:rsidRPr="00600BC6">
              <w:rPr>
                <w:rFonts w:eastAsia="Arial"/>
                <w:szCs w:val="22"/>
                <w:lang w:val="es-ES"/>
              </w:rPr>
              <w:t>alentado</w:t>
            </w:r>
            <w:r w:rsidR="008450AB" w:rsidRPr="00600BC6">
              <w:rPr>
                <w:rFonts w:eastAsia="Arial"/>
                <w:szCs w:val="22"/>
                <w:lang w:val="es-ES"/>
              </w:rPr>
              <w:t xml:space="preserve"> a una nueva generación de cineastas independientes y motivad</w:t>
            </w:r>
            <w:r w:rsidRPr="00600BC6">
              <w:rPr>
                <w:rFonts w:eastAsia="Arial"/>
                <w:szCs w:val="22"/>
                <w:lang w:val="es-ES"/>
              </w:rPr>
              <w:t>o</w:t>
            </w:r>
            <w:r w:rsidR="008450AB" w:rsidRPr="00600BC6">
              <w:rPr>
                <w:rFonts w:eastAsia="Arial"/>
                <w:szCs w:val="22"/>
                <w:lang w:val="es-ES"/>
              </w:rPr>
              <w:t xml:space="preserve">s a ingresar </w:t>
            </w:r>
            <w:r w:rsidRPr="00600BC6">
              <w:rPr>
                <w:rFonts w:eastAsia="Arial"/>
                <w:szCs w:val="22"/>
                <w:lang w:val="es-ES"/>
              </w:rPr>
              <w:t>en el mercado mundial</w:t>
            </w:r>
            <w:r w:rsidR="008450AB" w:rsidRPr="00600BC6">
              <w:rPr>
                <w:rFonts w:eastAsia="Arial"/>
                <w:szCs w:val="22"/>
                <w:lang w:val="es-ES"/>
              </w:rPr>
              <w:t xml:space="preserve">, pero también ha afectado el valor de los diferentes derechos de P.I. </w:t>
            </w:r>
            <w:r w:rsidRPr="00600BC6">
              <w:rPr>
                <w:rFonts w:eastAsia="Arial"/>
                <w:szCs w:val="22"/>
                <w:lang w:val="es-ES"/>
              </w:rPr>
              <w:t>que intervienen en</w:t>
            </w:r>
            <w:r w:rsidR="00E241A0">
              <w:rPr>
                <w:rFonts w:eastAsia="Arial"/>
                <w:szCs w:val="22"/>
                <w:lang w:val="es-ES"/>
              </w:rPr>
              <w:t xml:space="preserve"> el sector</w:t>
            </w:r>
            <w:r w:rsidR="008450AB" w:rsidRPr="00600BC6">
              <w:rPr>
                <w:rFonts w:eastAsia="Arial"/>
                <w:szCs w:val="22"/>
                <w:lang w:val="es-ES"/>
              </w:rPr>
              <w:t>.</w:t>
            </w:r>
            <w:r w:rsidR="009D278A" w:rsidRPr="00600BC6">
              <w:rPr>
                <w:rFonts w:eastAsia="Arial"/>
                <w:szCs w:val="22"/>
                <w:lang w:val="es-ES"/>
              </w:rPr>
              <w:t xml:space="preserve"> </w:t>
            </w:r>
            <w:r w:rsidR="008450AB" w:rsidRPr="00600BC6">
              <w:rPr>
                <w:rFonts w:eastAsia="Arial"/>
                <w:szCs w:val="22"/>
                <w:lang w:val="es-ES"/>
              </w:rPr>
              <w:t xml:space="preserve">Al mismo tiempo, el mercado audiovisual africano enfrenta grandes desafíos, pues la migración hacia la televisión digital tendrá consecuencias trascendentales. En todo el continente habrá un incremento espectacular de la cantidad de canales y un crecimiento de los nuevos servicios audiovisuales, como por ejemplo los servicios de video a la carta (VOD) por Internet o de televisión por Protocolo de Internet (IPTV), entre ellos los servicios diseñados para los teléfonos inteligentes. </w:t>
            </w:r>
          </w:p>
          <w:p w:rsidR="009221CD" w:rsidRPr="00600BC6" w:rsidRDefault="009221CD" w:rsidP="009221CD">
            <w:pPr>
              <w:rPr>
                <w:szCs w:val="22"/>
                <w:lang w:val="es-ES"/>
              </w:rPr>
            </w:pPr>
          </w:p>
          <w:p w:rsidR="009221CD" w:rsidRPr="00600BC6" w:rsidRDefault="008450AB" w:rsidP="009221CD">
            <w:pPr>
              <w:rPr>
                <w:szCs w:val="22"/>
                <w:lang w:val="es-ES"/>
              </w:rPr>
            </w:pPr>
            <w:r w:rsidRPr="00600BC6">
              <w:rPr>
                <w:rFonts w:eastAsia="Arial"/>
                <w:szCs w:val="22"/>
                <w:lang w:val="es-ES"/>
              </w:rPr>
              <w:t xml:space="preserve">Si bien la nueva infraestructura digital está </w:t>
            </w:r>
            <w:r w:rsidR="009761A3" w:rsidRPr="00600BC6">
              <w:rPr>
                <w:rFonts w:eastAsia="Arial"/>
                <w:szCs w:val="22"/>
                <w:lang w:val="es-ES"/>
              </w:rPr>
              <w:t>generando</w:t>
            </w:r>
            <w:r w:rsidRPr="00600BC6">
              <w:rPr>
                <w:rFonts w:eastAsia="Arial"/>
                <w:szCs w:val="22"/>
                <w:lang w:val="es-ES"/>
              </w:rPr>
              <w:t xml:space="preserve"> nuevas oportunidades para la realización de contenido local, a los profesionales les preocupa la sostenibilidad de este mercado en desarrollo que sigue estando dominado por pequeñas y medianas empresas, un mercado publicitario estancado y empresas audiovisuales pequeñas que no pueden conceder licencias para sus contenidos a precios de mercado sostenibles, debido a </w:t>
            </w:r>
            <w:r w:rsidR="009761A3" w:rsidRPr="00600BC6">
              <w:rPr>
                <w:rFonts w:eastAsia="Arial"/>
                <w:szCs w:val="22"/>
                <w:lang w:val="es-ES"/>
              </w:rPr>
              <w:t>sus</w:t>
            </w:r>
            <w:r w:rsidRPr="00600BC6">
              <w:rPr>
                <w:rFonts w:eastAsia="Arial"/>
                <w:szCs w:val="22"/>
                <w:lang w:val="es-ES"/>
              </w:rPr>
              <w:t xml:space="preserve"> escas</w:t>
            </w:r>
            <w:r w:rsidR="009761A3" w:rsidRPr="00600BC6">
              <w:rPr>
                <w:rFonts w:eastAsia="Arial"/>
                <w:szCs w:val="22"/>
                <w:lang w:val="es-ES"/>
              </w:rPr>
              <w:t>o</w:t>
            </w:r>
            <w:r w:rsidRPr="00600BC6">
              <w:rPr>
                <w:rFonts w:eastAsia="Arial"/>
                <w:szCs w:val="22"/>
                <w:lang w:val="es-ES"/>
              </w:rPr>
              <w:t xml:space="preserve">s </w:t>
            </w:r>
            <w:r w:rsidR="009761A3" w:rsidRPr="00600BC6">
              <w:rPr>
                <w:rFonts w:eastAsia="Arial"/>
                <w:szCs w:val="22"/>
                <w:lang w:val="es-ES"/>
              </w:rPr>
              <w:t>conocimiento</w:t>
            </w:r>
            <w:r w:rsidRPr="00600BC6">
              <w:rPr>
                <w:rFonts w:eastAsia="Arial"/>
                <w:szCs w:val="22"/>
                <w:lang w:val="es-ES"/>
              </w:rPr>
              <w:t xml:space="preserve"> y la falta de infraestructura de apoyo.</w:t>
            </w:r>
            <w:r w:rsidR="009D278A" w:rsidRPr="00600BC6">
              <w:rPr>
                <w:rFonts w:eastAsia="Arial"/>
                <w:szCs w:val="22"/>
                <w:lang w:val="es-ES"/>
              </w:rPr>
              <w:t xml:space="preserve"> </w:t>
            </w:r>
            <w:r w:rsidRPr="00600BC6">
              <w:rPr>
                <w:rFonts w:eastAsia="Arial"/>
                <w:szCs w:val="22"/>
                <w:lang w:val="es-ES"/>
              </w:rPr>
              <w:t xml:space="preserve">La transición </w:t>
            </w:r>
            <w:r w:rsidRPr="00600BC6">
              <w:rPr>
                <w:rFonts w:eastAsia="Arial"/>
                <w:szCs w:val="22"/>
                <w:shd w:val="clear" w:color="auto" w:fill="FFFFFF"/>
                <w:lang w:val="es-ES"/>
              </w:rPr>
              <w:t>digital sigue siendo una oportunidad para revigorizar la economía local de contenidos cinematográficos y audiovisuales</w:t>
            </w:r>
            <w:r w:rsidR="00702B7E" w:rsidRPr="00600BC6">
              <w:rPr>
                <w:rFonts w:eastAsia="Arial"/>
                <w:szCs w:val="22"/>
                <w:lang w:val="es-ES"/>
              </w:rPr>
              <w:t xml:space="preserve">, con el fin de </w:t>
            </w:r>
            <w:r w:rsidR="009761A3" w:rsidRPr="00600BC6">
              <w:rPr>
                <w:rFonts w:eastAsia="Arial"/>
                <w:szCs w:val="22"/>
                <w:lang w:val="es-ES"/>
              </w:rPr>
              <w:t xml:space="preserve">incorporarla a las </w:t>
            </w:r>
            <w:r w:rsidRPr="00600BC6">
              <w:rPr>
                <w:rFonts w:eastAsia="Arial"/>
                <w:szCs w:val="22"/>
                <w:lang w:val="es-ES"/>
              </w:rPr>
              <w:t xml:space="preserve">políticas de desarrollo. Los países deberían </w:t>
            </w:r>
            <w:r w:rsidR="00702B7E" w:rsidRPr="00600BC6">
              <w:rPr>
                <w:rFonts w:eastAsia="Arial"/>
                <w:szCs w:val="22"/>
                <w:lang w:val="es-ES"/>
              </w:rPr>
              <w:t>intensificar sus</w:t>
            </w:r>
            <w:r w:rsidRPr="00600BC6">
              <w:rPr>
                <w:rFonts w:eastAsia="Arial"/>
                <w:szCs w:val="22"/>
                <w:lang w:val="es-ES"/>
              </w:rPr>
              <w:t xml:space="preserve"> esfuerzos para proteger los intereses </w:t>
            </w:r>
            <w:r w:rsidR="00702B7E" w:rsidRPr="00600BC6">
              <w:rPr>
                <w:rFonts w:eastAsia="Arial"/>
                <w:szCs w:val="22"/>
                <w:lang w:val="es-ES"/>
              </w:rPr>
              <w:t>de sus industrias audiovisuales</w:t>
            </w:r>
            <w:r w:rsidRPr="00600BC6">
              <w:rPr>
                <w:rFonts w:eastAsia="Arial"/>
                <w:szCs w:val="22"/>
                <w:lang w:val="es-ES"/>
              </w:rPr>
              <w:t xml:space="preserve"> sobre la base de prácticas reconocidas para aumentar la confianza del inversor y permitir que la comunidad creativa maximice el valor de sus activos creativos.</w:t>
            </w:r>
          </w:p>
          <w:p w:rsidR="009221CD" w:rsidRPr="00600BC6" w:rsidRDefault="009221CD" w:rsidP="009221CD">
            <w:pPr>
              <w:rPr>
                <w:szCs w:val="22"/>
                <w:lang w:val="es-ES"/>
              </w:rPr>
            </w:pPr>
          </w:p>
          <w:p w:rsidR="00185F2D" w:rsidRPr="00600BC6" w:rsidRDefault="00185F2D" w:rsidP="009221CD">
            <w:pPr>
              <w:rPr>
                <w:szCs w:val="22"/>
                <w:lang w:val="es-ES"/>
              </w:rPr>
            </w:pPr>
          </w:p>
          <w:p w:rsidR="009221CD" w:rsidRPr="00600BC6" w:rsidRDefault="008450AB" w:rsidP="009221CD">
            <w:pPr>
              <w:rPr>
                <w:szCs w:val="22"/>
                <w:lang w:val="es-ES"/>
              </w:rPr>
            </w:pPr>
            <w:r w:rsidRPr="00600BC6">
              <w:rPr>
                <w:rFonts w:eastAsia="Arial"/>
                <w:szCs w:val="22"/>
                <w:lang w:val="es-ES"/>
              </w:rPr>
              <w:lastRenderedPageBreak/>
              <w:t xml:space="preserve">Durante los últimos meses, la OMPI ha visto un aumento en la demanda de participación en este proyecto a través de expresiones de interés </w:t>
            </w:r>
            <w:r w:rsidR="00E241A0">
              <w:rPr>
                <w:rFonts w:eastAsia="Arial"/>
                <w:szCs w:val="22"/>
                <w:lang w:val="es-ES"/>
              </w:rPr>
              <w:t>formuladas oficialmente</w:t>
            </w:r>
            <w:r w:rsidRPr="00600BC6">
              <w:rPr>
                <w:rFonts w:eastAsia="Arial"/>
                <w:szCs w:val="22"/>
                <w:lang w:val="es-ES"/>
              </w:rPr>
              <w:t xml:space="preserve">. La dirección del proyecto </w:t>
            </w:r>
            <w:r w:rsidR="00702B7E" w:rsidRPr="00600BC6">
              <w:rPr>
                <w:rFonts w:eastAsia="Arial"/>
                <w:szCs w:val="22"/>
                <w:lang w:val="es-ES"/>
              </w:rPr>
              <w:t>respondió</w:t>
            </w:r>
            <w:r w:rsidRPr="00600BC6">
              <w:rPr>
                <w:rFonts w:eastAsia="Arial"/>
                <w:szCs w:val="22"/>
                <w:lang w:val="es-ES"/>
              </w:rPr>
              <w:t xml:space="preserve"> a esas solicitudes permitiendo a un número limitado de observadores de </w:t>
            </w:r>
            <w:r w:rsidRPr="00600BC6">
              <w:rPr>
                <w:rFonts w:eastAsia="Arial"/>
                <w:color w:val="000000"/>
                <w:szCs w:val="22"/>
                <w:lang w:val="es-ES"/>
              </w:rPr>
              <w:t>tres países (Côte d'Ivoire, Uganda y Marruecos) participar en algunas actividades de capacitación.</w:t>
            </w:r>
            <w:r w:rsidR="009D278A" w:rsidRPr="00600BC6">
              <w:rPr>
                <w:rFonts w:eastAsia="Arial"/>
                <w:color w:val="000000"/>
                <w:szCs w:val="22"/>
                <w:lang w:val="es-ES"/>
              </w:rPr>
              <w:t xml:space="preserve"> </w:t>
            </w:r>
            <w:r w:rsidRPr="00600BC6">
              <w:rPr>
                <w:rFonts w:eastAsia="Arial"/>
                <w:color w:val="000000"/>
                <w:szCs w:val="22"/>
                <w:lang w:val="es-ES"/>
              </w:rPr>
              <w:t xml:space="preserve">Sin embargo, dado que el proyecto </w:t>
            </w:r>
            <w:r w:rsidR="009D278A" w:rsidRPr="00600BC6">
              <w:rPr>
                <w:rFonts w:eastAsia="Arial"/>
                <w:color w:val="000000"/>
                <w:szCs w:val="22"/>
                <w:lang w:val="es-ES"/>
              </w:rPr>
              <w:t>ha</w:t>
            </w:r>
            <w:r w:rsidRPr="00600BC6">
              <w:rPr>
                <w:rFonts w:eastAsia="Arial"/>
                <w:color w:val="000000"/>
                <w:szCs w:val="22"/>
                <w:lang w:val="es-ES"/>
              </w:rPr>
              <w:t xml:space="preserve"> adoptado un enfoque </w:t>
            </w:r>
            <w:r w:rsidR="00702B7E" w:rsidRPr="00600BC6">
              <w:rPr>
                <w:rFonts w:eastAsia="Arial"/>
                <w:color w:val="000000"/>
                <w:szCs w:val="22"/>
                <w:lang w:val="es-ES"/>
              </w:rPr>
              <w:t>que apunta</w:t>
            </w:r>
            <w:r w:rsidRPr="00600BC6">
              <w:rPr>
                <w:rFonts w:eastAsia="Arial"/>
                <w:color w:val="000000"/>
                <w:szCs w:val="22"/>
                <w:lang w:val="es-ES"/>
              </w:rPr>
              <w:t xml:space="preserve"> principalmente </w:t>
            </w:r>
            <w:r w:rsidR="00702B7E" w:rsidRPr="00600BC6">
              <w:rPr>
                <w:rFonts w:eastAsia="Arial"/>
                <w:color w:val="000000"/>
                <w:szCs w:val="22"/>
                <w:lang w:val="es-ES"/>
              </w:rPr>
              <w:t>a</w:t>
            </w:r>
            <w:r w:rsidRPr="00600BC6">
              <w:rPr>
                <w:rFonts w:eastAsia="Arial"/>
                <w:color w:val="000000"/>
                <w:szCs w:val="22"/>
                <w:lang w:val="es-ES"/>
              </w:rPr>
              <w:t xml:space="preserve"> los contextos locales de cada país, </w:t>
            </w:r>
            <w:r w:rsidR="00702B7E" w:rsidRPr="00600BC6">
              <w:rPr>
                <w:rFonts w:eastAsia="Arial"/>
                <w:color w:val="000000"/>
                <w:szCs w:val="22"/>
                <w:lang w:val="es-ES"/>
              </w:rPr>
              <w:t>diseñado</w:t>
            </w:r>
            <w:r w:rsidRPr="00600BC6">
              <w:rPr>
                <w:rFonts w:eastAsia="Arial"/>
                <w:color w:val="000000"/>
                <w:szCs w:val="22"/>
                <w:lang w:val="es-ES"/>
              </w:rPr>
              <w:t xml:space="preserve"> para abordar las realidades nacionales, no sería viable incluir </w:t>
            </w:r>
            <w:r w:rsidR="00E241A0">
              <w:rPr>
                <w:rFonts w:eastAsia="Arial"/>
                <w:color w:val="000000"/>
                <w:szCs w:val="22"/>
                <w:lang w:val="es-ES"/>
              </w:rPr>
              <w:t xml:space="preserve">a </w:t>
            </w:r>
            <w:r w:rsidRPr="00600BC6">
              <w:rPr>
                <w:rFonts w:eastAsia="Arial"/>
                <w:color w:val="000000"/>
                <w:szCs w:val="22"/>
                <w:lang w:val="es-ES"/>
              </w:rPr>
              <w:t>todos los países candidatos en la propuesta de presupuesto y duración del proyecto.</w:t>
            </w:r>
            <w:r w:rsidR="009D278A" w:rsidRPr="00600BC6">
              <w:rPr>
                <w:rFonts w:eastAsia="Arial"/>
                <w:color w:val="000000"/>
                <w:szCs w:val="22"/>
                <w:lang w:val="es-ES"/>
              </w:rPr>
              <w:t xml:space="preserve"> </w:t>
            </w:r>
          </w:p>
          <w:p w:rsidR="009221CD" w:rsidRPr="00600BC6" w:rsidRDefault="009221CD" w:rsidP="009221CD">
            <w:pPr>
              <w:rPr>
                <w:szCs w:val="22"/>
                <w:lang w:val="es-ES"/>
              </w:rPr>
            </w:pPr>
          </w:p>
          <w:p w:rsidR="009221CD" w:rsidRPr="00600BC6" w:rsidRDefault="008450AB" w:rsidP="009221CD">
            <w:pPr>
              <w:rPr>
                <w:szCs w:val="22"/>
                <w:lang w:val="es-ES"/>
              </w:rPr>
            </w:pPr>
            <w:r w:rsidRPr="00600BC6">
              <w:rPr>
                <w:rFonts w:eastAsia="Arial"/>
                <w:szCs w:val="22"/>
                <w:lang w:val="es-ES"/>
              </w:rPr>
              <w:t xml:space="preserve">El objetivo de la Fase II del proyecto es consolidar y ampliar los resultados iniciales y, al mismo tiempo, aprovechar el impulso y la experiencia adquiridos en la Fase I para fomentar el desarrollo del sector audiovisual local y proporcionar un marco jurídico más seguro. </w:t>
            </w:r>
          </w:p>
          <w:p w:rsidR="009221CD" w:rsidRPr="00600BC6" w:rsidRDefault="009221CD" w:rsidP="009221CD">
            <w:pPr>
              <w:rPr>
                <w:szCs w:val="22"/>
                <w:lang w:val="es-ES"/>
              </w:rPr>
            </w:pPr>
          </w:p>
          <w:p w:rsidR="009221CD" w:rsidRPr="00600BC6" w:rsidRDefault="008450AB" w:rsidP="009221CD">
            <w:pPr>
              <w:rPr>
                <w:szCs w:val="22"/>
                <w:lang w:val="es-ES"/>
              </w:rPr>
            </w:pPr>
            <w:r w:rsidRPr="00600BC6">
              <w:rPr>
                <w:rFonts w:eastAsia="Arial"/>
                <w:szCs w:val="22"/>
                <w:lang w:val="es-ES"/>
              </w:rPr>
              <w:t>La Fase II busca alcanzar los siguientes objetivos:</w:t>
            </w:r>
          </w:p>
          <w:p w:rsidR="009221CD" w:rsidRPr="00600BC6" w:rsidRDefault="009221CD" w:rsidP="009221CD">
            <w:pPr>
              <w:rPr>
                <w:szCs w:val="22"/>
                <w:lang w:val="es-ES"/>
              </w:rPr>
            </w:pPr>
          </w:p>
          <w:p w:rsidR="00E241A0" w:rsidRPr="00E241A0" w:rsidRDefault="00E241A0" w:rsidP="00E241A0">
            <w:pPr>
              <w:numPr>
                <w:ilvl w:val="0"/>
                <w:numId w:val="12"/>
              </w:numPr>
              <w:tabs>
                <w:tab w:val="left" w:pos="851"/>
              </w:tabs>
              <w:ind w:left="357" w:firstLine="0"/>
              <w:rPr>
                <w:szCs w:val="22"/>
                <w:lang w:val="es-ES"/>
              </w:rPr>
            </w:pPr>
            <w:r w:rsidRPr="00E241A0">
              <w:rPr>
                <w:szCs w:val="22"/>
                <w:lang w:val="es-ES"/>
              </w:rPr>
              <w:t xml:space="preserve">Fomentar el desarrollo del sector audiovisual de los países beneficiarios mediante la profesionalización de los creadores y artistas y la profundización de sus conocimientos sobre el funcionamiento del sistema de P.I. en el sector, a fin de gestionar de manera eficaz los activos basados en la P.I. en la formulación de planes y estrategias comerciales en las etapas principales del proceso de creación de películas. </w:t>
            </w:r>
          </w:p>
          <w:p w:rsidR="009221CD" w:rsidRPr="00600BC6" w:rsidRDefault="008450AB" w:rsidP="00E241A0">
            <w:pPr>
              <w:numPr>
                <w:ilvl w:val="0"/>
                <w:numId w:val="12"/>
              </w:numPr>
              <w:tabs>
                <w:tab w:val="left" w:pos="851"/>
              </w:tabs>
              <w:ind w:left="357" w:firstLine="0"/>
              <w:rPr>
                <w:szCs w:val="22"/>
                <w:lang w:val="es-ES"/>
              </w:rPr>
            </w:pPr>
            <w:r w:rsidRPr="00600BC6">
              <w:rPr>
                <w:rFonts w:eastAsia="Arial"/>
                <w:szCs w:val="22"/>
                <w:lang w:val="es-ES"/>
              </w:rPr>
              <w:t xml:space="preserve">Apoyar el desarrollo y la distribución de los contenidos locales mediante el perfeccionamiento de las capacidades, lo que le permitirá a las pequeñas y medianas empresas asegurarse flujos de ingresos en los mercados locales e internacionales. </w:t>
            </w:r>
          </w:p>
          <w:p w:rsidR="009221CD" w:rsidRPr="00600BC6" w:rsidRDefault="008450AB" w:rsidP="00E241A0">
            <w:pPr>
              <w:numPr>
                <w:ilvl w:val="0"/>
                <w:numId w:val="12"/>
              </w:numPr>
              <w:tabs>
                <w:tab w:val="left" w:pos="851"/>
              </w:tabs>
              <w:ind w:left="357" w:firstLine="0"/>
              <w:rPr>
                <w:szCs w:val="22"/>
                <w:lang w:val="es-ES"/>
              </w:rPr>
            </w:pPr>
            <w:r w:rsidRPr="00600BC6">
              <w:rPr>
                <w:rFonts w:eastAsia="Arial"/>
                <w:szCs w:val="22"/>
                <w:lang w:val="es-ES"/>
              </w:rPr>
              <w:t xml:space="preserve">Mejorar la rentabilidad de las </w:t>
            </w:r>
            <w:r w:rsidR="00495588">
              <w:rPr>
                <w:rFonts w:eastAsia="Arial"/>
                <w:szCs w:val="22"/>
                <w:lang w:val="es-ES"/>
              </w:rPr>
              <w:t>transacciones</w:t>
            </w:r>
            <w:r w:rsidRPr="00600BC6">
              <w:rPr>
                <w:rFonts w:eastAsia="Arial"/>
                <w:szCs w:val="22"/>
                <w:lang w:val="es-ES"/>
              </w:rPr>
              <w:t xml:space="preserve"> basadas en los derechos de autor median</w:t>
            </w:r>
            <w:r w:rsidR="007E6C72" w:rsidRPr="00600BC6">
              <w:rPr>
                <w:rFonts w:eastAsia="Arial"/>
                <w:szCs w:val="22"/>
                <w:lang w:val="es-ES"/>
              </w:rPr>
              <w:t xml:space="preserve">te una mejor gestión </w:t>
            </w:r>
            <w:r w:rsidRPr="00600BC6">
              <w:rPr>
                <w:rFonts w:eastAsia="Arial"/>
                <w:szCs w:val="22"/>
                <w:lang w:val="es-ES"/>
              </w:rPr>
              <w:t xml:space="preserve">de los activos de P.I., mejores marcos jurídicos y una mejor capacidad institucional gracias al desarrollo de la infraestructura. </w:t>
            </w:r>
          </w:p>
          <w:p w:rsidR="009221CD" w:rsidRPr="00600BC6" w:rsidRDefault="008450AB" w:rsidP="00E241A0">
            <w:pPr>
              <w:numPr>
                <w:ilvl w:val="0"/>
                <w:numId w:val="12"/>
              </w:numPr>
              <w:tabs>
                <w:tab w:val="left" w:pos="851"/>
              </w:tabs>
              <w:ind w:left="357" w:firstLine="0"/>
              <w:rPr>
                <w:szCs w:val="22"/>
                <w:lang w:val="es-ES"/>
              </w:rPr>
            </w:pPr>
            <w:r w:rsidRPr="00600BC6">
              <w:rPr>
                <w:rFonts w:eastAsia="Arial"/>
                <w:szCs w:val="22"/>
                <w:lang w:val="es-ES"/>
              </w:rPr>
              <w:t xml:space="preserve">Fomentar el </w:t>
            </w:r>
            <w:r w:rsidR="009D278A" w:rsidRPr="00600BC6">
              <w:rPr>
                <w:rFonts w:eastAsia="Arial"/>
                <w:szCs w:val="22"/>
                <w:lang w:val="es-ES"/>
              </w:rPr>
              <w:t>respeto</w:t>
            </w:r>
            <w:r w:rsidRPr="00600BC6">
              <w:rPr>
                <w:rFonts w:eastAsia="Arial"/>
                <w:szCs w:val="22"/>
                <w:lang w:val="es-ES"/>
              </w:rPr>
              <w:t xml:space="preserve"> por el derecho de autor.</w:t>
            </w:r>
          </w:p>
          <w:p w:rsidR="009221CD" w:rsidRPr="00600BC6" w:rsidRDefault="009221CD" w:rsidP="009221CD">
            <w:pPr>
              <w:ind w:left="720"/>
              <w:rPr>
                <w:szCs w:val="22"/>
                <w:lang w:val="es-ES"/>
              </w:rPr>
            </w:pPr>
          </w:p>
        </w:tc>
      </w:tr>
      <w:tr w:rsidR="009221CD" w:rsidRPr="00600BC6" w:rsidTr="009221CD">
        <w:tc>
          <w:tcPr>
            <w:tcW w:w="9288" w:type="dxa"/>
            <w:shd w:val="clear" w:color="auto" w:fill="auto"/>
          </w:tcPr>
          <w:p w:rsidR="009221CD" w:rsidRPr="00600BC6" w:rsidRDefault="009221CD" w:rsidP="009221CD">
            <w:pPr>
              <w:rPr>
                <w:szCs w:val="22"/>
                <w:lang w:val="es-ES"/>
              </w:rPr>
            </w:pPr>
          </w:p>
          <w:p w:rsidR="009221CD" w:rsidRPr="00600BC6" w:rsidRDefault="008450AB" w:rsidP="009221CD">
            <w:pPr>
              <w:pStyle w:val="ListParagraph"/>
              <w:numPr>
                <w:ilvl w:val="1"/>
                <w:numId w:val="5"/>
              </w:numPr>
              <w:rPr>
                <w:b/>
                <w:szCs w:val="22"/>
                <w:lang w:val="es-ES"/>
              </w:rPr>
            </w:pPr>
            <w:r w:rsidRPr="00600BC6">
              <w:rPr>
                <w:rFonts w:eastAsia="Arial"/>
                <w:b/>
                <w:bCs/>
                <w:szCs w:val="22"/>
                <w:lang w:val="es-ES"/>
              </w:rPr>
              <w:t>Estrategia de ejecución de la Fase II</w:t>
            </w:r>
          </w:p>
          <w:p w:rsidR="009221CD" w:rsidRPr="00600BC6" w:rsidRDefault="009221CD" w:rsidP="009221CD">
            <w:pPr>
              <w:rPr>
                <w:szCs w:val="22"/>
                <w:u w:val="single"/>
                <w:lang w:val="es-ES"/>
              </w:rPr>
            </w:pPr>
          </w:p>
          <w:p w:rsidR="009221CD" w:rsidRPr="00600BC6" w:rsidRDefault="00266D12" w:rsidP="009221CD">
            <w:pPr>
              <w:rPr>
                <w:szCs w:val="22"/>
                <w:lang w:val="es-ES"/>
              </w:rPr>
            </w:pPr>
            <w:r w:rsidRPr="00600BC6">
              <w:rPr>
                <w:rFonts w:eastAsia="Arial"/>
                <w:szCs w:val="22"/>
                <w:lang w:val="es-ES"/>
              </w:rPr>
              <w:t>L</w:t>
            </w:r>
            <w:r w:rsidR="008450AB" w:rsidRPr="00600BC6">
              <w:rPr>
                <w:rFonts w:eastAsia="Arial"/>
                <w:szCs w:val="22"/>
                <w:lang w:val="es-ES"/>
              </w:rPr>
              <w:t>a Fase II del proyecto:</w:t>
            </w:r>
          </w:p>
          <w:p w:rsidR="009221CD" w:rsidRPr="00600BC6" w:rsidRDefault="009221CD" w:rsidP="009221CD">
            <w:pPr>
              <w:rPr>
                <w:szCs w:val="22"/>
                <w:lang w:val="es-ES"/>
              </w:rPr>
            </w:pPr>
          </w:p>
          <w:p w:rsidR="009221CD" w:rsidRPr="00600BC6" w:rsidRDefault="008450AB" w:rsidP="009221CD">
            <w:pPr>
              <w:numPr>
                <w:ilvl w:val="0"/>
                <w:numId w:val="11"/>
              </w:numPr>
              <w:tabs>
                <w:tab w:val="left" w:pos="851"/>
              </w:tabs>
              <w:ind w:left="350" w:firstLine="10"/>
              <w:rPr>
                <w:szCs w:val="22"/>
                <w:lang w:val="es-ES"/>
              </w:rPr>
            </w:pPr>
            <w:r w:rsidRPr="00600BC6">
              <w:rPr>
                <w:rFonts w:eastAsia="Arial"/>
                <w:szCs w:val="22"/>
                <w:lang w:val="es-ES"/>
              </w:rPr>
              <w:t>Llevar</w:t>
            </w:r>
            <w:r w:rsidR="00266D12" w:rsidRPr="00600BC6">
              <w:rPr>
                <w:rFonts w:eastAsia="Arial"/>
                <w:szCs w:val="22"/>
                <w:lang w:val="es-ES"/>
              </w:rPr>
              <w:t>á</w:t>
            </w:r>
            <w:r w:rsidRPr="00600BC6">
              <w:rPr>
                <w:rFonts w:eastAsia="Arial"/>
                <w:szCs w:val="22"/>
                <w:lang w:val="es-ES"/>
              </w:rPr>
              <w:t xml:space="preserve"> adelante un enfoque de ejecución específico para cada país, a fin de brindar un apoyo adaptado a las necesidades de cada país beneficiario.</w:t>
            </w:r>
          </w:p>
          <w:p w:rsidR="009221CD" w:rsidRPr="00600BC6" w:rsidRDefault="008450AB" w:rsidP="009221CD">
            <w:pPr>
              <w:numPr>
                <w:ilvl w:val="0"/>
                <w:numId w:val="11"/>
              </w:numPr>
              <w:tabs>
                <w:tab w:val="left" w:pos="851"/>
              </w:tabs>
              <w:ind w:left="357" w:firstLine="0"/>
              <w:rPr>
                <w:szCs w:val="22"/>
                <w:lang w:val="es-ES"/>
              </w:rPr>
            </w:pPr>
            <w:r w:rsidRPr="00600BC6">
              <w:rPr>
                <w:rFonts w:eastAsia="Arial"/>
                <w:szCs w:val="22"/>
                <w:lang w:val="es-ES"/>
              </w:rPr>
              <w:t>Mejorar</w:t>
            </w:r>
            <w:r w:rsidR="00266D12" w:rsidRPr="00600BC6">
              <w:rPr>
                <w:rFonts w:eastAsia="Arial"/>
                <w:szCs w:val="22"/>
                <w:lang w:val="es-ES"/>
              </w:rPr>
              <w:t>á</w:t>
            </w:r>
            <w:r w:rsidRPr="00600BC6">
              <w:rPr>
                <w:rFonts w:eastAsia="Arial"/>
                <w:szCs w:val="22"/>
                <w:lang w:val="es-ES"/>
              </w:rPr>
              <w:t xml:space="preserve"> la participación regional y entre </w:t>
            </w:r>
            <w:r w:rsidR="007E6C72" w:rsidRPr="00600BC6">
              <w:rPr>
                <w:rFonts w:eastAsia="Arial"/>
                <w:szCs w:val="22"/>
                <w:lang w:val="es-ES"/>
              </w:rPr>
              <w:t xml:space="preserve">los </w:t>
            </w:r>
            <w:r w:rsidRPr="00600BC6">
              <w:rPr>
                <w:rFonts w:eastAsia="Arial"/>
                <w:szCs w:val="22"/>
                <w:lang w:val="es-ES"/>
              </w:rPr>
              <w:t>países, de manera de impulsar un intercambio eficaz de experiencias y sinergias.</w:t>
            </w:r>
          </w:p>
          <w:p w:rsidR="009221CD" w:rsidRPr="00600BC6" w:rsidRDefault="00266D12" w:rsidP="009221CD">
            <w:pPr>
              <w:numPr>
                <w:ilvl w:val="0"/>
                <w:numId w:val="11"/>
              </w:numPr>
              <w:tabs>
                <w:tab w:val="left" w:pos="851"/>
              </w:tabs>
              <w:ind w:left="357" w:firstLine="0"/>
              <w:rPr>
                <w:szCs w:val="22"/>
                <w:lang w:val="es-ES"/>
              </w:rPr>
            </w:pPr>
            <w:r w:rsidRPr="00600BC6">
              <w:rPr>
                <w:rFonts w:eastAsia="Arial"/>
                <w:szCs w:val="22"/>
                <w:lang w:val="es-ES"/>
              </w:rPr>
              <w:t>Se e</w:t>
            </w:r>
            <w:r w:rsidR="008450AB" w:rsidRPr="00600BC6">
              <w:rPr>
                <w:rFonts w:eastAsia="Arial"/>
                <w:szCs w:val="22"/>
                <w:lang w:val="es-ES"/>
              </w:rPr>
              <w:t>nfocar</w:t>
            </w:r>
            <w:r w:rsidRPr="00600BC6">
              <w:rPr>
                <w:rFonts w:eastAsia="Arial"/>
                <w:szCs w:val="22"/>
                <w:lang w:val="es-ES"/>
              </w:rPr>
              <w:t>á</w:t>
            </w:r>
            <w:r w:rsidR="008450AB" w:rsidRPr="00600BC6">
              <w:rPr>
                <w:rFonts w:eastAsia="Arial"/>
                <w:szCs w:val="22"/>
                <w:lang w:val="es-ES"/>
              </w:rPr>
              <w:t xml:space="preserve"> en los países beneficiarios</w:t>
            </w:r>
            <w:r w:rsidRPr="00600BC6">
              <w:rPr>
                <w:rFonts w:eastAsia="Arial"/>
                <w:szCs w:val="22"/>
                <w:lang w:val="es-ES"/>
              </w:rPr>
              <w:t xml:space="preserve"> actuales</w:t>
            </w:r>
            <w:r w:rsidR="009D278A" w:rsidRPr="00600BC6">
              <w:rPr>
                <w:rFonts w:eastAsia="Arial"/>
                <w:szCs w:val="22"/>
                <w:lang w:val="es-ES"/>
              </w:rPr>
              <w:t>: Senegal</w:t>
            </w:r>
            <w:r w:rsidR="008450AB" w:rsidRPr="00600BC6">
              <w:rPr>
                <w:rFonts w:eastAsia="Arial"/>
                <w:szCs w:val="22"/>
                <w:lang w:val="es-ES"/>
              </w:rPr>
              <w:t>, Burkina Faso y Kenia.</w:t>
            </w:r>
            <w:r w:rsidR="009D278A" w:rsidRPr="00600BC6">
              <w:rPr>
                <w:rFonts w:eastAsia="Arial"/>
                <w:szCs w:val="22"/>
                <w:lang w:val="es-ES"/>
              </w:rPr>
              <w:t xml:space="preserve"> </w:t>
            </w:r>
          </w:p>
          <w:p w:rsidR="009221CD" w:rsidRPr="00600BC6" w:rsidRDefault="008450AB" w:rsidP="009221CD">
            <w:pPr>
              <w:numPr>
                <w:ilvl w:val="0"/>
                <w:numId w:val="11"/>
              </w:numPr>
              <w:tabs>
                <w:tab w:val="left" w:pos="851"/>
              </w:tabs>
              <w:ind w:left="357" w:firstLine="0"/>
              <w:rPr>
                <w:szCs w:val="22"/>
                <w:lang w:val="es-ES"/>
              </w:rPr>
            </w:pPr>
            <w:r w:rsidRPr="00600BC6">
              <w:rPr>
                <w:rFonts w:eastAsia="Arial"/>
                <w:szCs w:val="22"/>
                <w:lang w:val="es-ES"/>
              </w:rPr>
              <w:t>Incluir</w:t>
            </w:r>
            <w:r w:rsidR="00266D12" w:rsidRPr="00600BC6">
              <w:rPr>
                <w:rFonts w:eastAsia="Arial"/>
                <w:szCs w:val="22"/>
                <w:lang w:val="es-ES"/>
              </w:rPr>
              <w:t>á</w:t>
            </w:r>
            <w:r w:rsidRPr="00600BC6">
              <w:rPr>
                <w:rFonts w:eastAsia="Arial"/>
                <w:szCs w:val="22"/>
                <w:lang w:val="es-ES"/>
              </w:rPr>
              <w:t xml:space="preserve"> </w:t>
            </w:r>
            <w:r w:rsidR="003F3D62">
              <w:rPr>
                <w:rFonts w:eastAsia="Arial"/>
                <w:szCs w:val="22"/>
                <w:lang w:val="es-ES"/>
              </w:rPr>
              <w:t xml:space="preserve">otros </w:t>
            </w:r>
            <w:r w:rsidRPr="00600BC6">
              <w:rPr>
                <w:rFonts w:eastAsia="Arial"/>
                <w:szCs w:val="22"/>
                <w:lang w:val="es-ES"/>
              </w:rPr>
              <w:t>dos países (Marruecos y Côte d'Ivoire) en la estrategia de ejecución.</w:t>
            </w:r>
          </w:p>
          <w:p w:rsidR="009221CD" w:rsidRPr="00600BC6" w:rsidRDefault="009221CD" w:rsidP="009221CD">
            <w:pPr>
              <w:ind w:left="720"/>
              <w:rPr>
                <w:szCs w:val="22"/>
                <w:lang w:val="es-ES"/>
              </w:rPr>
            </w:pPr>
          </w:p>
          <w:p w:rsidR="009221CD" w:rsidRPr="00600BC6" w:rsidRDefault="008450AB" w:rsidP="009221CD">
            <w:pPr>
              <w:rPr>
                <w:szCs w:val="22"/>
                <w:lang w:val="es-ES"/>
              </w:rPr>
            </w:pPr>
            <w:r w:rsidRPr="00600BC6">
              <w:rPr>
                <w:rFonts w:eastAsia="Arial"/>
                <w:szCs w:val="22"/>
                <w:lang w:val="es-ES"/>
              </w:rPr>
              <w:t xml:space="preserve">La selección de estos dos países adicionales se fundamenta en sus participaciones anteriores como observadores en la Fase I del proyecto y en la etapa avanzada de desarrollo de sus políticas audiovisuales y marcos institucionales, lo </w:t>
            </w:r>
            <w:r w:rsidR="007E6C72" w:rsidRPr="00600BC6">
              <w:rPr>
                <w:rFonts w:eastAsia="Arial"/>
                <w:szCs w:val="22"/>
                <w:lang w:val="es-ES"/>
              </w:rPr>
              <w:t>que</w:t>
            </w:r>
            <w:r w:rsidRPr="00600BC6">
              <w:rPr>
                <w:rFonts w:eastAsia="Arial"/>
                <w:szCs w:val="22"/>
                <w:lang w:val="es-ES"/>
              </w:rPr>
              <w:t xml:space="preserve"> redundará en un mejor intercambio de experiencias y </w:t>
            </w:r>
            <w:r w:rsidR="003F3D62">
              <w:rPr>
                <w:rFonts w:eastAsia="Arial"/>
                <w:szCs w:val="22"/>
                <w:lang w:val="es-ES"/>
              </w:rPr>
              <w:t>mejores</w:t>
            </w:r>
            <w:r w:rsidRPr="00600BC6">
              <w:rPr>
                <w:rFonts w:eastAsia="Arial"/>
                <w:szCs w:val="22"/>
                <w:lang w:val="es-ES"/>
              </w:rPr>
              <w:t xml:space="preserve"> prácticas. En el transcurso de la Fase I, los profesionales han </w:t>
            </w:r>
            <w:r w:rsidR="007E6C72" w:rsidRPr="00600BC6">
              <w:rPr>
                <w:rFonts w:eastAsia="Arial"/>
                <w:szCs w:val="22"/>
                <w:lang w:val="es-ES"/>
              </w:rPr>
              <w:t>señalado</w:t>
            </w:r>
            <w:r w:rsidRPr="00600BC6">
              <w:rPr>
                <w:rFonts w:eastAsia="Arial"/>
                <w:szCs w:val="22"/>
                <w:lang w:val="es-ES"/>
              </w:rPr>
              <w:t xml:space="preserve"> en </w:t>
            </w:r>
            <w:r w:rsidR="007E6C72" w:rsidRPr="00600BC6">
              <w:rPr>
                <w:rFonts w:eastAsia="Arial"/>
                <w:szCs w:val="22"/>
                <w:lang w:val="es-ES"/>
              </w:rPr>
              <w:t>varias ocasiones</w:t>
            </w:r>
            <w:r w:rsidRPr="00600BC6">
              <w:rPr>
                <w:rFonts w:eastAsia="Arial"/>
                <w:szCs w:val="22"/>
                <w:lang w:val="es-ES"/>
              </w:rPr>
              <w:t xml:space="preserve"> </w:t>
            </w:r>
            <w:r w:rsidR="007E6C72" w:rsidRPr="00600BC6">
              <w:rPr>
                <w:rFonts w:eastAsia="Arial"/>
                <w:szCs w:val="22"/>
                <w:lang w:val="es-ES"/>
              </w:rPr>
              <w:t>que querían aprovechar</w:t>
            </w:r>
            <w:r w:rsidRPr="00600BC6">
              <w:rPr>
                <w:rFonts w:eastAsia="Arial"/>
                <w:szCs w:val="22"/>
                <w:lang w:val="es-ES"/>
              </w:rPr>
              <w:t xml:space="preserve"> las prácticas y experiencias de los mercados africanos más </w:t>
            </w:r>
            <w:r w:rsidR="001A3B8C">
              <w:rPr>
                <w:rFonts w:eastAsia="Arial"/>
                <w:szCs w:val="22"/>
                <w:lang w:val="es-ES"/>
              </w:rPr>
              <w:t>desarrollados</w:t>
            </w:r>
            <w:r w:rsidRPr="00600BC6">
              <w:rPr>
                <w:rFonts w:eastAsia="Arial"/>
                <w:szCs w:val="22"/>
                <w:lang w:val="es-ES"/>
              </w:rPr>
              <w:t>.</w:t>
            </w:r>
          </w:p>
          <w:p w:rsidR="009221CD" w:rsidRPr="00600BC6" w:rsidRDefault="009221CD" w:rsidP="009221CD">
            <w:pPr>
              <w:rPr>
                <w:szCs w:val="22"/>
                <w:lang w:val="es-ES"/>
              </w:rPr>
            </w:pPr>
          </w:p>
          <w:p w:rsidR="009221CD" w:rsidRPr="00600BC6" w:rsidRDefault="008450AB" w:rsidP="009221CD">
            <w:pPr>
              <w:rPr>
                <w:szCs w:val="22"/>
                <w:lang w:val="es-ES"/>
              </w:rPr>
            </w:pPr>
            <w:r w:rsidRPr="00600BC6">
              <w:rPr>
                <w:rFonts w:eastAsia="Arial"/>
                <w:szCs w:val="22"/>
                <w:lang w:val="es-ES"/>
              </w:rPr>
              <w:t>Los objetivos del proyecto se alcanzarán mediante una combinación de actividades de desarrollo de las capaci</w:t>
            </w:r>
            <w:r w:rsidR="001A3B8C">
              <w:rPr>
                <w:rFonts w:eastAsia="Arial"/>
                <w:szCs w:val="22"/>
                <w:lang w:val="es-ES"/>
              </w:rPr>
              <w:t xml:space="preserve">dades, capacitación in situ, la elaboración </w:t>
            </w:r>
            <w:r w:rsidRPr="00600BC6">
              <w:rPr>
                <w:rFonts w:eastAsia="Arial"/>
                <w:szCs w:val="22"/>
                <w:lang w:val="es-ES"/>
              </w:rPr>
              <w:t xml:space="preserve">y </w:t>
            </w:r>
            <w:r w:rsidR="001A3B8C">
              <w:rPr>
                <w:rFonts w:eastAsia="Arial"/>
                <w:szCs w:val="22"/>
                <w:lang w:val="es-ES"/>
              </w:rPr>
              <w:t xml:space="preserve">el uso </w:t>
            </w:r>
            <w:r w:rsidRPr="00600BC6">
              <w:rPr>
                <w:rFonts w:eastAsia="Arial"/>
                <w:szCs w:val="22"/>
                <w:lang w:val="es-ES"/>
              </w:rPr>
              <w:t xml:space="preserve">de los materiales de enseñanza adecuados, inclusive un programa de educación a distancia sobre </w:t>
            </w:r>
            <w:r w:rsidRPr="001A3B8C">
              <w:rPr>
                <w:rFonts w:eastAsia="Arial"/>
                <w:iCs/>
                <w:szCs w:val="22"/>
                <w:lang w:val="es-ES"/>
              </w:rPr>
              <w:t>derechos de autor para los cineastas africanos</w:t>
            </w:r>
            <w:r w:rsidRPr="00600BC6">
              <w:rPr>
                <w:rFonts w:eastAsia="Arial"/>
                <w:szCs w:val="22"/>
                <w:lang w:val="es-ES"/>
              </w:rPr>
              <w:t>.</w:t>
            </w:r>
            <w:r w:rsidR="009D278A" w:rsidRPr="00600BC6">
              <w:rPr>
                <w:rFonts w:eastAsia="Arial"/>
                <w:szCs w:val="22"/>
                <w:lang w:val="es-ES"/>
              </w:rPr>
              <w:t xml:space="preserve"> </w:t>
            </w:r>
            <w:r w:rsidRPr="00600BC6">
              <w:rPr>
                <w:rFonts w:eastAsia="Arial"/>
                <w:szCs w:val="22"/>
                <w:lang w:val="es-ES"/>
              </w:rPr>
              <w:t>La fase inici</w:t>
            </w:r>
            <w:r w:rsidR="00C9234F" w:rsidRPr="00600BC6">
              <w:rPr>
                <w:rFonts w:eastAsia="Arial"/>
                <w:szCs w:val="22"/>
                <w:lang w:val="es-ES"/>
              </w:rPr>
              <w:t xml:space="preserve">al </w:t>
            </w:r>
            <w:r w:rsidRPr="00600BC6">
              <w:rPr>
                <w:rFonts w:eastAsia="Arial"/>
                <w:szCs w:val="22"/>
                <w:lang w:val="es-ES"/>
              </w:rPr>
              <w:t>del pr</w:t>
            </w:r>
            <w:r w:rsidR="00C9234F" w:rsidRPr="00600BC6">
              <w:rPr>
                <w:rFonts w:eastAsia="Arial"/>
                <w:szCs w:val="22"/>
                <w:lang w:val="es-ES"/>
              </w:rPr>
              <w:t xml:space="preserve">ograma de educación a distancia (en formato virtual) </w:t>
            </w:r>
            <w:r w:rsidRPr="00600BC6">
              <w:rPr>
                <w:rFonts w:eastAsia="Arial"/>
                <w:szCs w:val="22"/>
                <w:lang w:val="es-ES"/>
              </w:rPr>
              <w:t>finalizará con la Fase II</w:t>
            </w:r>
            <w:r w:rsidR="00EA327C" w:rsidRPr="00600BC6">
              <w:rPr>
                <w:rFonts w:eastAsia="Arial"/>
                <w:szCs w:val="22"/>
                <w:lang w:val="es-ES"/>
              </w:rPr>
              <w:t>. S</w:t>
            </w:r>
            <w:r w:rsidRPr="00600BC6">
              <w:rPr>
                <w:rFonts w:eastAsia="Arial"/>
                <w:szCs w:val="22"/>
                <w:lang w:val="es-ES"/>
              </w:rPr>
              <w:t xml:space="preserve">e prevé luego incorporar a la capacitación virtual </w:t>
            </w:r>
            <w:r w:rsidR="00C9234F" w:rsidRPr="00600BC6">
              <w:rPr>
                <w:rFonts w:eastAsia="Arial"/>
                <w:szCs w:val="22"/>
                <w:lang w:val="es-ES"/>
              </w:rPr>
              <w:t xml:space="preserve">otros </w:t>
            </w:r>
            <w:r w:rsidRPr="00600BC6">
              <w:rPr>
                <w:rFonts w:eastAsia="Arial"/>
                <w:szCs w:val="22"/>
                <w:lang w:val="es-ES"/>
              </w:rPr>
              <w:t>materiales de los nuevos talleres de capacitación, con la finalidad de enriquecer el contenido del curso.</w:t>
            </w:r>
            <w:r w:rsidR="009D278A" w:rsidRPr="00600BC6">
              <w:rPr>
                <w:rFonts w:eastAsia="Arial"/>
                <w:szCs w:val="22"/>
                <w:lang w:val="es-ES"/>
              </w:rPr>
              <w:t xml:space="preserve"> </w:t>
            </w:r>
            <w:r w:rsidRPr="00600BC6">
              <w:rPr>
                <w:rFonts w:eastAsia="Arial"/>
                <w:szCs w:val="22"/>
                <w:lang w:val="es-ES"/>
              </w:rPr>
              <w:t xml:space="preserve">Para completar la parte de educación a distancia del proyecto, se impartirá </w:t>
            </w:r>
            <w:r w:rsidR="00C9234F" w:rsidRPr="00600BC6">
              <w:rPr>
                <w:rFonts w:eastAsia="Arial"/>
                <w:szCs w:val="22"/>
                <w:lang w:val="es-ES"/>
              </w:rPr>
              <w:t xml:space="preserve">además </w:t>
            </w:r>
            <w:r w:rsidRPr="00600BC6">
              <w:rPr>
                <w:rFonts w:eastAsia="Arial"/>
                <w:szCs w:val="22"/>
                <w:lang w:val="es-ES"/>
              </w:rPr>
              <w:t xml:space="preserve">un módulo específico sobre derecho de autor dedicado a abogados </w:t>
            </w:r>
            <w:r w:rsidRPr="00600BC6">
              <w:rPr>
                <w:rFonts w:eastAsia="Arial"/>
                <w:szCs w:val="22"/>
                <w:lang w:val="es-ES"/>
              </w:rPr>
              <w:lastRenderedPageBreak/>
              <w:t>especializados en el sector audiovisual.</w:t>
            </w:r>
            <w:r w:rsidR="009D278A" w:rsidRPr="00600BC6">
              <w:rPr>
                <w:rFonts w:eastAsia="Arial"/>
                <w:szCs w:val="22"/>
                <w:lang w:val="es-ES"/>
              </w:rPr>
              <w:t xml:space="preserve"> </w:t>
            </w:r>
            <w:r w:rsidRPr="00600BC6">
              <w:rPr>
                <w:rFonts w:eastAsia="Arial"/>
                <w:szCs w:val="22"/>
                <w:lang w:val="es-ES"/>
              </w:rPr>
              <w:t xml:space="preserve">Este módulo estará dirigido a los abogados especializados en derecho de autor que necesiten </w:t>
            </w:r>
            <w:r w:rsidR="00C9234F" w:rsidRPr="00600BC6">
              <w:rPr>
                <w:rFonts w:eastAsia="Arial"/>
                <w:szCs w:val="22"/>
                <w:lang w:val="es-ES"/>
              </w:rPr>
              <w:t>profundizar</w:t>
            </w:r>
            <w:r w:rsidRPr="00600BC6">
              <w:rPr>
                <w:rFonts w:eastAsia="Arial"/>
                <w:szCs w:val="22"/>
                <w:lang w:val="es-ES"/>
              </w:rPr>
              <w:t xml:space="preserve"> sus conocimientos profesionales para asesorar a interesad</w:t>
            </w:r>
            <w:r w:rsidR="00C9234F" w:rsidRPr="00600BC6">
              <w:rPr>
                <w:rFonts w:eastAsia="Arial"/>
                <w:szCs w:val="22"/>
                <w:lang w:val="es-ES"/>
              </w:rPr>
              <w:t>o</w:t>
            </w:r>
            <w:r w:rsidRPr="00600BC6">
              <w:rPr>
                <w:rFonts w:eastAsia="Arial"/>
                <w:szCs w:val="22"/>
                <w:lang w:val="es-ES"/>
              </w:rPr>
              <w:t xml:space="preserve">s locales en el sector audiovisual de África. </w:t>
            </w:r>
          </w:p>
          <w:p w:rsidR="009221CD" w:rsidRPr="00600BC6" w:rsidRDefault="009221CD" w:rsidP="009221CD">
            <w:pPr>
              <w:rPr>
                <w:szCs w:val="22"/>
                <w:lang w:val="es-ES"/>
              </w:rPr>
            </w:pPr>
          </w:p>
          <w:p w:rsidR="009221CD" w:rsidRPr="00600BC6" w:rsidRDefault="008450AB" w:rsidP="009221CD">
            <w:pPr>
              <w:rPr>
                <w:szCs w:val="22"/>
                <w:lang w:val="es-ES"/>
              </w:rPr>
            </w:pPr>
            <w:r w:rsidRPr="00600BC6">
              <w:rPr>
                <w:rFonts w:eastAsia="Arial"/>
                <w:szCs w:val="22"/>
                <w:lang w:val="es-ES"/>
              </w:rPr>
              <w:t xml:space="preserve">La ejecución del proyecto seguirá basándose en la cooperación con consultores externos africanos e internacionales de reconocida </w:t>
            </w:r>
            <w:r w:rsidR="005E1147" w:rsidRPr="00600BC6">
              <w:rPr>
                <w:rFonts w:eastAsia="Arial"/>
                <w:szCs w:val="22"/>
                <w:lang w:val="es-ES"/>
              </w:rPr>
              <w:t>trayectoria</w:t>
            </w:r>
            <w:r w:rsidRPr="00600BC6">
              <w:rPr>
                <w:rFonts w:eastAsia="Arial"/>
                <w:szCs w:val="22"/>
                <w:lang w:val="es-ES"/>
              </w:rPr>
              <w:t xml:space="preserve"> profesional, organizaciones especializadas vinculada</w:t>
            </w:r>
            <w:r w:rsidR="005E1147" w:rsidRPr="00600BC6">
              <w:rPr>
                <w:rFonts w:eastAsia="Arial"/>
                <w:szCs w:val="22"/>
                <w:lang w:val="es-ES"/>
              </w:rPr>
              <w:t xml:space="preserve">s al sector audiovisual y otras partes </w:t>
            </w:r>
            <w:r w:rsidRPr="00600BC6">
              <w:rPr>
                <w:rFonts w:eastAsia="Arial"/>
                <w:szCs w:val="22"/>
                <w:lang w:val="es-ES"/>
              </w:rPr>
              <w:t>interesad</w:t>
            </w:r>
            <w:r w:rsidR="005E1147" w:rsidRPr="00600BC6">
              <w:rPr>
                <w:rFonts w:eastAsia="Arial"/>
                <w:szCs w:val="22"/>
                <w:lang w:val="es-ES"/>
              </w:rPr>
              <w:t>a</w:t>
            </w:r>
            <w:r w:rsidRPr="00600BC6">
              <w:rPr>
                <w:rFonts w:eastAsia="Arial"/>
                <w:szCs w:val="22"/>
                <w:lang w:val="es-ES"/>
              </w:rPr>
              <w:t>s.</w:t>
            </w:r>
            <w:r w:rsidR="009D278A" w:rsidRPr="00600BC6">
              <w:rPr>
                <w:rFonts w:eastAsia="Arial"/>
                <w:szCs w:val="22"/>
                <w:lang w:val="es-ES"/>
              </w:rPr>
              <w:t xml:space="preserve"> </w:t>
            </w:r>
            <w:r w:rsidRPr="00600BC6">
              <w:rPr>
                <w:rFonts w:eastAsia="Arial"/>
                <w:szCs w:val="22"/>
                <w:lang w:val="es-ES"/>
              </w:rPr>
              <w:t>Se creará y actualizará en forma periódica una página web especializada, a fin de crear una red de profesionales de la industria cinematográfica en los países beneficiarios.</w:t>
            </w:r>
            <w:r w:rsidR="009D278A" w:rsidRPr="00600BC6">
              <w:rPr>
                <w:rFonts w:eastAsia="Arial"/>
                <w:szCs w:val="22"/>
                <w:lang w:val="es-ES"/>
              </w:rPr>
              <w:t xml:space="preserve"> </w:t>
            </w:r>
            <w:r w:rsidRPr="00600BC6">
              <w:rPr>
                <w:rFonts w:eastAsia="Arial"/>
                <w:szCs w:val="22"/>
                <w:lang w:val="es-ES"/>
              </w:rPr>
              <w:t xml:space="preserve">La página web proporcionará información jurídica de relevancia para el sector audiovisual y para el proyecto, así como cualquier otra información de mercado. </w:t>
            </w:r>
          </w:p>
          <w:p w:rsidR="009221CD" w:rsidRPr="00600BC6" w:rsidRDefault="009221CD" w:rsidP="009221CD">
            <w:pPr>
              <w:rPr>
                <w:szCs w:val="22"/>
                <w:lang w:val="es-ES"/>
              </w:rPr>
            </w:pPr>
          </w:p>
          <w:p w:rsidR="009221CD" w:rsidRPr="00600BC6" w:rsidRDefault="008450AB" w:rsidP="009221CD">
            <w:pPr>
              <w:rPr>
                <w:szCs w:val="22"/>
                <w:lang w:val="es-ES"/>
              </w:rPr>
            </w:pPr>
            <w:r w:rsidRPr="00600BC6">
              <w:rPr>
                <w:rFonts w:eastAsia="Arial"/>
                <w:szCs w:val="22"/>
                <w:lang w:val="es-ES"/>
              </w:rPr>
              <w:t xml:space="preserve">El proyecto garantizará una coordinación eficaz </w:t>
            </w:r>
            <w:r w:rsidR="005E1147" w:rsidRPr="00600BC6">
              <w:rPr>
                <w:rFonts w:eastAsia="Arial"/>
                <w:szCs w:val="22"/>
                <w:lang w:val="es-ES"/>
              </w:rPr>
              <w:t xml:space="preserve">con los países participantes al trabajar en conjunto </w:t>
            </w:r>
            <w:r w:rsidRPr="00600BC6">
              <w:rPr>
                <w:rFonts w:eastAsia="Arial"/>
                <w:szCs w:val="22"/>
                <w:lang w:val="es-ES"/>
              </w:rPr>
              <w:t xml:space="preserve">con un número </w:t>
            </w:r>
            <w:r w:rsidR="001A3B8C">
              <w:rPr>
                <w:rFonts w:eastAsia="Arial"/>
                <w:szCs w:val="22"/>
                <w:lang w:val="es-ES"/>
              </w:rPr>
              <w:t>determinado</w:t>
            </w:r>
            <w:r w:rsidRPr="00600BC6">
              <w:rPr>
                <w:rFonts w:eastAsia="Arial"/>
                <w:szCs w:val="22"/>
                <w:lang w:val="es-ES"/>
              </w:rPr>
              <w:t xml:space="preserve"> de coordinadores.</w:t>
            </w:r>
            <w:r w:rsidR="009D278A" w:rsidRPr="00600BC6">
              <w:rPr>
                <w:rFonts w:eastAsia="Arial"/>
                <w:szCs w:val="22"/>
                <w:lang w:val="es-ES"/>
              </w:rPr>
              <w:t xml:space="preserve"> </w:t>
            </w:r>
            <w:r w:rsidRPr="00600BC6">
              <w:rPr>
                <w:rFonts w:eastAsia="Arial"/>
                <w:szCs w:val="22"/>
                <w:lang w:val="es-ES"/>
              </w:rPr>
              <w:t xml:space="preserve">Para que el proyecto tenga éxito, dichos coordinadores deberían tener un perfil que incluya un buen conocimiento del proyecto, una relación de trabajo establecida con las partes interesadas del sector audiovisual de la región y </w:t>
            </w:r>
            <w:r w:rsidR="001A3B8C">
              <w:rPr>
                <w:rFonts w:eastAsia="Arial"/>
                <w:szCs w:val="22"/>
                <w:lang w:val="es-ES"/>
              </w:rPr>
              <w:t>capacidades</w:t>
            </w:r>
            <w:r w:rsidRPr="00600BC6">
              <w:rPr>
                <w:rFonts w:eastAsia="Arial"/>
                <w:szCs w:val="22"/>
                <w:lang w:val="es-ES"/>
              </w:rPr>
              <w:t xml:space="preserve"> de comunicación oral y de gestión de proyectos.</w:t>
            </w:r>
            <w:r w:rsidR="009D278A" w:rsidRPr="00600BC6">
              <w:rPr>
                <w:rFonts w:eastAsia="Arial"/>
                <w:szCs w:val="22"/>
                <w:lang w:val="es-ES"/>
              </w:rPr>
              <w:t xml:space="preserve"> </w:t>
            </w:r>
            <w:r w:rsidRPr="00600BC6">
              <w:rPr>
                <w:rFonts w:eastAsia="Arial"/>
                <w:szCs w:val="22"/>
                <w:lang w:val="es-ES"/>
              </w:rPr>
              <w:t>Al comienzo de la Fase II, se desarrollarán estrategias de ejecución del proyecto a nivel de país, que constituirán las bases de la ejecución.</w:t>
            </w:r>
            <w:r w:rsidR="009D278A" w:rsidRPr="00600BC6">
              <w:rPr>
                <w:rFonts w:eastAsia="Arial"/>
                <w:szCs w:val="22"/>
                <w:lang w:val="es-ES"/>
              </w:rPr>
              <w:t xml:space="preserve"> </w:t>
            </w:r>
            <w:r w:rsidRPr="00600BC6">
              <w:rPr>
                <w:rFonts w:eastAsia="Arial"/>
                <w:szCs w:val="22"/>
                <w:lang w:val="es-ES"/>
              </w:rPr>
              <w:t>En caso de ser necesario, se llevará a cabo una misión exploratoria y se actualizará la estrategia en forma periódica.</w:t>
            </w:r>
          </w:p>
          <w:p w:rsidR="009221CD" w:rsidRPr="00600BC6" w:rsidRDefault="009221CD" w:rsidP="009221CD">
            <w:pPr>
              <w:rPr>
                <w:szCs w:val="22"/>
                <w:lang w:val="es-ES"/>
              </w:rPr>
            </w:pPr>
          </w:p>
          <w:p w:rsidR="009221CD" w:rsidRPr="00600BC6" w:rsidRDefault="009221CD" w:rsidP="009221CD">
            <w:pPr>
              <w:rPr>
                <w:szCs w:val="22"/>
                <w:lang w:val="es-ES"/>
              </w:rPr>
            </w:pPr>
          </w:p>
          <w:p w:rsidR="009221CD" w:rsidRPr="00600BC6" w:rsidRDefault="008450AB" w:rsidP="009221CD">
            <w:pPr>
              <w:pStyle w:val="Heading3"/>
              <w:spacing w:before="0" w:after="0"/>
              <w:rPr>
                <w:bCs w:val="0"/>
                <w:szCs w:val="22"/>
                <w:lang w:val="es-ES"/>
              </w:rPr>
            </w:pPr>
            <w:r w:rsidRPr="00600BC6">
              <w:rPr>
                <w:rFonts w:eastAsia="Arial"/>
                <w:bCs w:val="0"/>
                <w:szCs w:val="22"/>
                <w:lang w:val="es-ES"/>
              </w:rPr>
              <w:t>Primera actividad del proyecto</w:t>
            </w:r>
            <w:r w:rsidR="009D278A" w:rsidRPr="00600BC6">
              <w:rPr>
                <w:rFonts w:eastAsia="Arial"/>
                <w:bCs w:val="0"/>
                <w:szCs w:val="22"/>
                <w:lang w:val="es-ES"/>
              </w:rPr>
              <w:t>: Estudio</w:t>
            </w:r>
          </w:p>
          <w:p w:rsidR="009221CD" w:rsidRPr="00600BC6" w:rsidRDefault="009221CD" w:rsidP="009221CD">
            <w:pPr>
              <w:rPr>
                <w:szCs w:val="22"/>
                <w:lang w:val="es-ES"/>
              </w:rPr>
            </w:pPr>
          </w:p>
          <w:p w:rsidR="009221CD" w:rsidRPr="00600BC6" w:rsidRDefault="008450AB" w:rsidP="009221CD">
            <w:pPr>
              <w:rPr>
                <w:szCs w:val="22"/>
                <w:lang w:val="es-ES"/>
              </w:rPr>
            </w:pPr>
            <w:r w:rsidRPr="00600BC6">
              <w:rPr>
                <w:rFonts w:eastAsia="Arial"/>
                <w:szCs w:val="22"/>
                <w:lang w:val="es-ES"/>
              </w:rPr>
              <w:t xml:space="preserve">La Fase I puso de </w:t>
            </w:r>
            <w:r w:rsidR="005E1147" w:rsidRPr="00600BC6">
              <w:rPr>
                <w:rFonts w:eastAsia="Arial"/>
                <w:szCs w:val="22"/>
                <w:lang w:val="es-ES"/>
              </w:rPr>
              <w:t>relieve</w:t>
            </w:r>
            <w:r w:rsidRPr="00600BC6">
              <w:rPr>
                <w:rFonts w:eastAsia="Arial"/>
                <w:szCs w:val="22"/>
                <w:lang w:val="es-ES"/>
              </w:rPr>
              <w:t xml:space="preserve"> la ausencia de datos estadísticos </w:t>
            </w:r>
            <w:r w:rsidR="005E1147" w:rsidRPr="00600BC6">
              <w:rPr>
                <w:rFonts w:eastAsia="Arial"/>
                <w:szCs w:val="22"/>
                <w:lang w:val="es-ES"/>
              </w:rPr>
              <w:t>en materia de</w:t>
            </w:r>
            <w:r w:rsidRPr="00600BC6">
              <w:rPr>
                <w:rFonts w:eastAsia="Arial"/>
                <w:szCs w:val="22"/>
                <w:lang w:val="es-ES"/>
              </w:rPr>
              <w:t xml:space="preserve"> derecho de autor en el sector audiovisual de los países beneficiarios.</w:t>
            </w:r>
            <w:r w:rsidR="009D278A" w:rsidRPr="00600BC6">
              <w:rPr>
                <w:rFonts w:eastAsia="Arial"/>
                <w:szCs w:val="22"/>
                <w:lang w:val="es-ES"/>
              </w:rPr>
              <w:t xml:space="preserve"> </w:t>
            </w:r>
            <w:r w:rsidRPr="00600BC6">
              <w:rPr>
                <w:rFonts w:eastAsia="Arial"/>
                <w:szCs w:val="22"/>
                <w:lang w:val="es-ES"/>
              </w:rPr>
              <w:t xml:space="preserve">Se propone, por lo tanto, </w:t>
            </w:r>
            <w:r w:rsidR="005E1147" w:rsidRPr="00600BC6">
              <w:rPr>
                <w:rFonts w:eastAsia="Arial"/>
                <w:szCs w:val="22"/>
                <w:lang w:val="es-ES"/>
              </w:rPr>
              <w:t>realizar</w:t>
            </w:r>
            <w:r w:rsidRPr="00600BC6">
              <w:rPr>
                <w:rFonts w:eastAsia="Arial"/>
                <w:szCs w:val="22"/>
                <w:lang w:val="es-ES"/>
              </w:rPr>
              <w:t xml:space="preserve"> un estudio de viabilidad </w:t>
            </w:r>
            <w:r w:rsidR="005E1147" w:rsidRPr="00600BC6">
              <w:rPr>
                <w:rFonts w:eastAsia="Arial"/>
                <w:szCs w:val="22"/>
                <w:lang w:val="es-ES"/>
              </w:rPr>
              <w:t>para</w:t>
            </w:r>
            <w:r w:rsidRPr="00600BC6">
              <w:rPr>
                <w:rFonts w:eastAsia="Arial"/>
                <w:szCs w:val="22"/>
                <w:lang w:val="es-ES"/>
              </w:rPr>
              <w:t xml:space="preserve"> identificar las fuentes de información existentes, evaluar las necesidades del mercado y proponer un enfoque sostenible para la recopilación de datos que pueda satisfacer los requisitos de transparencia de </w:t>
            </w:r>
            <w:r w:rsidR="005E1147" w:rsidRPr="00600BC6">
              <w:rPr>
                <w:rFonts w:eastAsia="Arial"/>
                <w:szCs w:val="22"/>
                <w:lang w:val="es-ES"/>
              </w:rPr>
              <w:t>un mercado cambiante.</w:t>
            </w:r>
          </w:p>
          <w:p w:rsidR="009221CD" w:rsidRPr="00600BC6" w:rsidRDefault="009221CD" w:rsidP="009221CD">
            <w:pPr>
              <w:rPr>
                <w:szCs w:val="22"/>
                <w:lang w:val="es-ES"/>
              </w:rPr>
            </w:pPr>
          </w:p>
          <w:p w:rsidR="009221CD" w:rsidRPr="00600BC6" w:rsidRDefault="009221CD" w:rsidP="009221CD">
            <w:pPr>
              <w:rPr>
                <w:szCs w:val="22"/>
                <w:lang w:val="es-ES"/>
              </w:rPr>
            </w:pPr>
          </w:p>
          <w:p w:rsidR="009221CD" w:rsidRPr="00600BC6" w:rsidRDefault="008450AB" w:rsidP="009221CD">
            <w:pPr>
              <w:rPr>
                <w:bCs/>
                <w:szCs w:val="22"/>
                <w:u w:val="single"/>
                <w:lang w:val="es-ES"/>
              </w:rPr>
            </w:pPr>
            <w:r w:rsidRPr="00600BC6">
              <w:rPr>
                <w:rFonts w:eastAsia="Arial"/>
                <w:bCs/>
                <w:szCs w:val="22"/>
                <w:u w:val="single"/>
                <w:lang w:val="es-ES"/>
              </w:rPr>
              <w:t>Segunda actividad del proyecto:</w:t>
            </w:r>
            <w:r w:rsidR="009D278A" w:rsidRPr="00600BC6">
              <w:rPr>
                <w:rFonts w:eastAsia="Arial"/>
                <w:bCs/>
                <w:szCs w:val="22"/>
                <w:u w:val="single"/>
                <w:lang w:val="es-ES"/>
              </w:rPr>
              <w:t xml:space="preserve"> </w:t>
            </w:r>
            <w:r w:rsidRPr="00600BC6">
              <w:rPr>
                <w:rFonts w:eastAsia="Arial"/>
                <w:bCs/>
                <w:szCs w:val="22"/>
                <w:u w:val="single"/>
                <w:lang w:val="es-ES"/>
              </w:rPr>
              <w:t>Capacitación y desarrollo profesional</w:t>
            </w:r>
            <w:r w:rsidR="005E1147" w:rsidRPr="00600BC6">
              <w:rPr>
                <w:rFonts w:eastAsia="Arial"/>
                <w:bCs/>
                <w:szCs w:val="22"/>
                <w:u w:val="single"/>
                <w:lang w:val="es-ES"/>
              </w:rPr>
              <w:t xml:space="preserve">; </w:t>
            </w:r>
            <w:r w:rsidRPr="00600BC6">
              <w:rPr>
                <w:rFonts w:eastAsia="Arial"/>
                <w:bCs/>
                <w:szCs w:val="22"/>
                <w:u w:val="single"/>
                <w:lang w:val="es-ES"/>
              </w:rPr>
              <w:t>invertir en recursos humanos</w:t>
            </w:r>
          </w:p>
          <w:p w:rsidR="009221CD" w:rsidRPr="00600BC6" w:rsidRDefault="009221CD" w:rsidP="009221CD">
            <w:pPr>
              <w:rPr>
                <w:szCs w:val="22"/>
                <w:lang w:val="es-ES"/>
              </w:rPr>
            </w:pPr>
          </w:p>
          <w:p w:rsidR="009221CD" w:rsidRPr="00600BC6" w:rsidRDefault="008450AB" w:rsidP="009221CD">
            <w:pPr>
              <w:rPr>
                <w:szCs w:val="22"/>
                <w:lang w:val="es-ES"/>
              </w:rPr>
            </w:pPr>
            <w:r w:rsidRPr="00600BC6">
              <w:rPr>
                <w:rFonts w:eastAsia="Arial"/>
                <w:szCs w:val="22"/>
                <w:lang w:val="es-ES"/>
              </w:rPr>
              <w:t xml:space="preserve">Se realizarán actividades de capacitación y </w:t>
            </w:r>
            <w:r w:rsidR="0047782A">
              <w:rPr>
                <w:rFonts w:eastAsia="Arial"/>
                <w:szCs w:val="22"/>
                <w:lang w:val="es-ES"/>
              </w:rPr>
              <w:t>concienciación</w:t>
            </w:r>
            <w:r w:rsidRPr="00600BC6">
              <w:rPr>
                <w:rFonts w:eastAsia="Arial"/>
                <w:szCs w:val="22"/>
                <w:lang w:val="es-ES"/>
              </w:rPr>
              <w:t xml:space="preserve"> que se adaptarán según el nivel de conocimientos y capacidad de</w:t>
            </w:r>
            <w:r w:rsidR="007F1AD7" w:rsidRPr="00600BC6">
              <w:rPr>
                <w:rFonts w:eastAsia="Arial"/>
                <w:szCs w:val="22"/>
                <w:lang w:val="es-ES"/>
              </w:rPr>
              <w:t xml:space="preserve"> las partes interesadas locales para aplicar en forma estratégica el </w:t>
            </w:r>
            <w:r w:rsidRPr="00600BC6">
              <w:rPr>
                <w:rFonts w:eastAsia="Arial"/>
                <w:szCs w:val="22"/>
                <w:lang w:val="es-ES"/>
              </w:rPr>
              <w:t xml:space="preserve">derecho de autor, en particular en lo que se refiere a las tecnologías digitales </w:t>
            </w:r>
            <w:r w:rsidR="007F1AD7" w:rsidRPr="00600BC6">
              <w:rPr>
                <w:rFonts w:eastAsia="Arial"/>
                <w:szCs w:val="22"/>
                <w:lang w:val="es-ES"/>
              </w:rPr>
              <w:t>en constante evolución (</w:t>
            </w:r>
            <w:r w:rsidRPr="00600BC6">
              <w:rPr>
                <w:rFonts w:eastAsia="Arial"/>
                <w:szCs w:val="22"/>
                <w:lang w:val="es-ES"/>
              </w:rPr>
              <w:t>como la t</w:t>
            </w:r>
            <w:r w:rsidR="0047782A">
              <w:rPr>
                <w:rFonts w:eastAsia="Arial"/>
                <w:szCs w:val="22"/>
                <w:lang w:val="es-ES"/>
              </w:rPr>
              <w:t>elevisión digital e</w:t>
            </w:r>
            <w:r w:rsidR="007F1AD7" w:rsidRPr="00600BC6">
              <w:rPr>
                <w:rFonts w:eastAsia="Arial"/>
                <w:szCs w:val="22"/>
                <w:lang w:val="es-ES"/>
              </w:rPr>
              <w:t xml:space="preserve"> Internet),</w:t>
            </w:r>
            <w:r w:rsidRPr="00600BC6">
              <w:rPr>
                <w:rFonts w:eastAsia="Arial"/>
                <w:szCs w:val="22"/>
                <w:lang w:val="es-ES"/>
              </w:rPr>
              <w:t xml:space="preserve"> de manera que el marco jurídico de P.I. genere ingresos para apoyar económicamente a la industria local.</w:t>
            </w:r>
            <w:r w:rsidR="009D278A" w:rsidRPr="00600BC6">
              <w:rPr>
                <w:rFonts w:eastAsia="Arial"/>
                <w:szCs w:val="22"/>
                <w:lang w:val="es-ES"/>
              </w:rPr>
              <w:t xml:space="preserve"> </w:t>
            </w:r>
            <w:r w:rsidRPr="00600BC6">
              <w:rPr>
                <w:rFonts w:eastAsia="Arial"/>
                <w:szCs w:val="22"/>
                <w:lang w:val="es-ES"/>
              </w:rPr>
              <w:t>Se incluirán en estas actividades a los profesionales del sector audiovisual de los nuevos países beneficiarios.</w:t>
            </w:r>
            <w:r w:rsidR="009D278A" w:rsidRPr="00600BC6">
              <w:rPr>
                <w:rFonts w:eastAsia="Arial"/>
                <w:szCs w:val="22"/>
                <w:lang w:val="es-ES"/>
              </w:rPr>
              <w:t xml:space="preserve"> </w:t>
            </w:r>
            <w:r w:rsidRPr="00600BC6">
              <w:rPr>
                <w:rFonts w:eastAsia="Arial"/>
                <w:szCs w:val="22"/>
                <w:lang w:val="es-ES"/>
              </w:rPr>
              <w:t xml:space="preserve">La Fase II aprovechará las capacitaciones anteriores y buscará consolidar la experiencia de los principales profesionales </w:t>
            </w:r>
            <w:r w:rsidR="007F1AD7" w:rsidRPr="00600BC6">
              <w:rPr>
                <w:rFonts w:eastAsia="Arial"/>
                <w:szCs w:val="22"/>
                <w:lang w:val="es-ES"/>
              </w:rPr>
              <w:t>que participan</w:t>
            </w:r>
            <w:r w:rsidRPr="00600BC6">
              <w:rPr>
                <w:rFonts w:eastAsia="Arial"/>
                <w:szCs w:val="22"/>
                <w:lang w:val="es-ES"/>
              </w:rPr>
              <w:t xml:space="preserve"> en la cadena de valor audiovisual, como directores, productores y distribuidores, enfocándose en una contratación más directa y productiva de nuevas categorías específicas de interesados, como por ejemplo: </w:t>
            </w:r>
          </w:p>
          <w:p w:rsidR="009221CD" w:rsidRPr="00600BC6" w:rsidRDefault="009221CD" w:rsidP="009221CD">
            <w:pPr>
              <w:rPr>
                <w:szCs w:val="22"/>
                <w:lang w:val="es-ES"/>
              </w:rPr>
            </w:pPr>
          </w:p>
          <w:p w:rsidR="009221CD" w:rsidRPr="00600BC6" w:rsidRDefault="008450AB" w:rsidP="009221CD">
            <w:pPr>
              <w:numPr>
                <w:ilvl w:val="0"/>
                <w:numId w:val="9"/>
              </w:numPr>
              <w:rPr>
                <w:szCs w:val="22"/>
                <w:lang w:val="es-ES"/>
              </w:rPr>
            </w:pPr>
            <w:r w:rsidRPr="00600BC6">
              <w:rPr>
                <w:rFonts w:eastAsia="Arial"/>
                <w:szCs w:val="22"/>
                <w:lang w:val="es-ES"/>
              </w:rPr>
              <w:t>abogados y fiscales;</w:t>
            </w:r>
          </w:p>
          <w:p w:rsidR="009221CD" w:rsidRPr="00600BC6" w:rsidRDefault="007F1AD7" w:rsidP="009221CD">
            <w:pPr>
              <w:numPr>
                <w:ilvl w:val="0"/>
                <w:numId w:val="9"/>
              </w:numPr>
              <w:rPr>
                <w:szCs w:val="22"/>
                <w:lang w:val="es-ES"/>
              </w:rPr>
            </w:pPr>
            <w:r w:rsidRPr="00600BC6">
              <w:rPr>
                <w:rFonts w:eastAsia="Arial"/>
                <w:szCs w:val="22"/>
                <w:lang w:val="es-ES"/>
              </w:rPr>
              <w:t>organismos</w:t>
            </w:r>
            <w:r w:rsidR="008450AB" w:rsidRPr="00600BC6">
              <w:rPr>
                <w:rFonts w:eastAsia="Arial"/>
                <w:szCs w:val="22"/>
                <w:lang w:val="es-ES"/>
              </w:rPr>
              <w:t xml:space="preserve"> de radiodifusión y entes reguladores de la radiodifusión;</w:t>
            </w:r>
          </w:p>
          <w:p w:rsidR="009221CD" w:rsidRPr="00600BC6" w:rsidRDefault="008450AB" w:rsidP="009221CD">
            <w:pPr>
              <w:numPr>
                <w:ilvl w:val="0"/>
                <w:numId w:val="9"/>
              </w:numPr>
              <w:rPr>
                <w:szCs w:val="22"/>
                <w:lang w:val="es-ES"/>
              </w:rPr>
            </w:pPr>
            <w:r w:rsidRPr="00600BC6">
              <w:rPr>
                <w:rFonts w:eastAsia="Arial"/>
                <w:szCs w:val="22"/>
                <w:lang w:val="es-ES"/>
              </w:rPr>
              <w:t>sector financiero y bancario y</w:t>
            </w:r>
          </w:p>
          <w:p w:rsidR="009221CD" w:rsidRPr="00600BC6" w:rsidRDefault="008450AB" w:rsidP="009221CD">
            <w:pPr>
              <w:numPr>
                <w:ilvl w:val="0"/>
                <w:numId w:val="9"/>
              </w:numPr>
              <w:rPr>
                <w:szCs w:val="22"/>
                <w:lang w:val="es-ES"/>
              </w:rPr>
            </w:pPr>
            <w:r w:rsidRPr="00600BC6">
              <w:rPr>
                <w:rFonts w:eastAsia="Arial"/>
                <w:color w:val="000000"/>
                <w:szCs w:val="22"/>
                <w:lang w:val="es-ES"/>
              </w:rPr>
              <w:t>organismos de gestión colectiva y sus miembros.</w:t>
            </w:r>
          </w:p>
          <w:p w:rsidR="009221CD" w:rsidRPr="00600BC6" w:rsidRDefault="009221CD" w:rsidP="009221CD">
            <w:pPr>
              <w:rPr>
                <w:szCs w:val="22"/>
                <w:lang w:val="es-ES"/>
              </w:rPr>
            </w:pPr>
          </w:p>
          <w:p w:rsidR="009221CD" w:rsidRPr="00600BC6" w:rsidRDefault="008450AB" w:rsidP="009221CD">
            <w:pPr>
              <w:rPr>
                <w:szCs w:val="22"/>
                <w:lang w:val="es-ES"/>
              </w:rPr>
            </w:pPr>
            <w:r w:rsidRPr="00600BC6">
              <w:rPr>
                <w:rFonts w:eastAsia="Arial"/>
                <w:szCs w:val="22"/>
                <w:lang w:val="es-ES"/>
              </w:rPr>
              <w:t>Uno de los objetivos es que los profesionales p</w:t>
            </w:r>
            <w:r w:rsidR="007F1AD7" w:rsidRPr="00600BC6">
              <w:rPr>
                <w:rFonts w:eastAsia="Arial"/>
                <w:szCs w:val="22"/>
                <w:lang w:val="es-ES"/>
              </w:rPr>
              <w:t xml:space="preserve">uedan negociar con eficacia las condiciones y términos </w:t>
            </w:r>
            <w:r w:rsidRPr="00600BC6">
              <w:rPr>
                <w:rFonts w:eastAsia="Arial"/>
                <w:szCs w:val="22"/>
                <w:lang w:val="es-ES"/>
              </w:rPr>
              <w:t xml:space="preserve">financieros, así como ganar credibilidad y visibilidad en el sector financiero. Las sesiones se valdrán de casos de estudio locales e internacionales que aborden temas como documentación del derecho de autor, contratos y </w:t>
            </w:r>
            <w:r w:rsidR="00495588">
              <w:rPr>
                <w:rFonts w:eastAsia="Arial"/>
                <w:szCs w:val="22"/>
                <w:lang w:val="es-ES"/>
              </w:rPr>
              <w:t>transacciones</w:t>
            </w:r>
            <w:r w:rsidRPr="00600BC6">
              <w:rPr>
                <w:rFonts w:eastAsia="Arial"/>
                <w:szCs w:val="22"/>
                <w:lang w:val="es-ES"/>
              </w:rPr>
              <w:t xml:space="preserve"> que se relacionen con el </w:t>
            </w:r>
            <w:r w:rsidRPr="00600BC6">
              <w:rPr>
                <w:rFonts w:eastAsia="Arial"/>
                <w:szCs w:val="22"/>
                <w:lang w:val="es-ES"/>
              </w:rPr>
              <w:lastRenderedPageBreak/>
              <w:t xml:space="preserve">derecho de autor, contratos de preventa y </w:t>
            </w:r>
            <w:r w:rsidR="007F1AD7" w:rsidRPr="00600BC6">
              <w:rPr>
                <w:rFonts w:eastAsia="Arial"/>
                <w:szCs w:val="22"/>
                <w:lang w:val="es-ES"/>
              </w:rPr>
              <w:t xml:space="preserve">contratos </w:t>
            </w:r>
            <w:r w:rsidRPr="00600BC6">
              <w:rPr>
                <w:rFonts w:eastAsia="Arial"/>
                <w:szCs w:val="22"/>
                <w:lang w:val="es-ES"/>
              </w:rPr>
              <w:t>financieros, acuerdos transfronterizos, concesión de licencias de obras audiovisuales a los organismos de radiodifusión y plataformas en Internet, com</w:t>
            </w:r>
            <w:r w:rsidR="007F1AD7" w:rsidRPr="00600BC6">
              <w:rPr>
                <w:rFonts w:eastAsia="Arial"/>
                <w:szCs w:val="22"/>
                <w:lang w:val="es-ES"/>
              </w:rPr>
              <w:t>prensión de la cadena de valor</w:t>
            </w:r>
            <w:r w:rsidRPr="00600BC6">
              <w:rPr>
                <w:rFonts w:eastAsia="Arial"/>
                <w:szCs w:val="22"/>
                <w:lang w:val="es-ES"/>
              </w:rPr>
              <w:t xml:space="preserve"> de los derechos y de los mercados secundarios (tiendas privadas y videos), entre otros. Las sesiones de capacitación se organizarán, en la medida de lo posible, a nivel regional y en las zonas rurales del país, donde menos atención y apoyo se les ha prestado a los profesionales del sector audiovisual.</w:t>
            </w:r>
          </w:p>
          <w:p w:rsidR="009221CD" w:rsidRPr="00600BC6" w:rsidRDefault="009221CD" w:rsidP="009221CD">
            <w:pPr>
              <w:rPr>
                <w:szCs w:val="22"/>
                <w:lang w:val="es-ES"/>
              </w:rPr>
            </w:pPr>
          </w:p>
          <w:p w:rsidR="009221CD" w:rsidRPr="00600BC6" w:rsidRDefault="009221CD" w:rsidP="009221CD">
            <w:pPr>
              <w:rPr>
                <w:szCs w:val="22"/>
                <w:lang w:val="es-ES"/>
              </w:rPr>
            </w:pPr>
          </w:p>
          <w:p w:rsidR="009221CD" w:rsidRPr="00600BC6" w:rsidRDefault="008450AB" w:rsidP="009221CD">
            <w:pPr>
              <w:rPr>
                <w:bCs/>
                <w:szCs w:val="22"/>
                <w:u w:val="single"/>
                <w:lang w:val="es-ES"/>
              </w:rPr>
            </w:pPr>
            <w:r w:rsidRPr="00600BC6">
              <w:rPr>
                <w:rFonts w:eastAsia="Arial"/>
                <w:bCs/>
                <w:szCs w:val="22"/>
                <w:u w:val="single"/>
                <w:lang w:val="es-ES"/>
              </w:rPr>
              <w:t>Tercera actividad del proyecto:</w:t>
            </w:r>
            <w:r w:rsidR="009D278A" w:rsidRPr="00600BC6">
              <w:rPr>
                <w:rFonts w:eastAsia="Arial"/>
                <w:bCs/>
                <w:szCs w:val="22"/>
                <w:u w:val="single"/>
                <w:lang w:val="es-ES"/>
              </w:rPr>
              <w:t xml:space="preserve"> </w:t>
            </w:r>
            <w:r w:rsidRPr="00600BC6">
              <w:rPr>
                <w:rFonts w:eastAsia="Arial"/>
                <w:bCs/>
                <w:szCs w:val="22"/>
                <w:u w:val="single"/>
                <w:lang w:val="es-ES"/>
              </w:rPr>
              <w:t>Apoyo a los marcos e infraestructuras</w:t>
            </w:r>
          </w:p>
          <w:p w:rsidR="009221CD" w:rsidRPr="00600BC6" w:rsidRDefault="009221CD" w:rsidP="009221CD">
            <w:pPr>
              <w:rPr>
                <w:szCs w:val="22"/>
                <w:lang w:val="es-ES"/>
              </w:rPr>
            </w:pPr>
          </w:p>
          <w:p w:rsidR="009221CD" w:rsidRPr="00600BC6" w:rsidRDefault="008450AB" w:rsidP="009221CD">
            <w:pPr>
              <w:rPr>
                <w:szCs w:val="22"/>
                <w:lang w:val="es-ES"/>
              </w:rPr>
            </w:pPr>
            <w:r w:rsidRPr="00600BC6">
              <w:rPr>
                <w:rFonts w:eastAsia="Arial"/>
                <w:bCs/>
                <w:szCs w:val="22"/>
                <w:lang w:val="es-ES"/>
              </w:rPr>
              <w:t xml:space="preserve">Uno de los principales objetivos del proyecto es “incrementar la generación de ingresos mediante el desarrollo de mejores marcos jurídicos e infraestructuras para la gestión de las </w:t>
            </w:r>
            <w:r w:rsidR="00495588">
              <w:rPr>
                <w:rFonts w:eastAsia="Arial"/>
                <w:bCs/>
                <w:szCs w:val="22"/>
                <w:lang w:val="es-ES"/>
              </w:rPr>
              <w:t>transacciones</w:t>
            </w:r>
            <w:r w:rsidRPr="00600BC6">
              <w:rPr>
                <w:rFonts w:eastAsia="Arial"/>
                <w:bCs/>
                <w:szCs w:val="22"/>
                <w:lang w:val="es-ES"/>
              </w:rPr>
              <w:t xml:space="preserve"> der</w:t>
            </w:r>
            <w:r w:rsidR="0047782A">
              <w:rPr>
                <w:rFonts w:eastAsia="Arial"/>
                <w:bCs/>
                <w:szCs w:val="22"/>
                <w:lang w:val="es-ES"/>
              </w:rPr>
              <w:t xml:space="preserve">ivadas de los derechos de </w:t>
            </w:r>
            <w:r w:rsidR="00C6044F" w:rsidRPr="00600BC6">
              <w:rPr>
                <w:rFonts w:eastAsia="Arial"/>
                <w:bCs/>
                <w:szCs w:val="22"/>
                <w:lang w:val="es-ES"/>
              </w:rPr>
              <w:t>P</w:t>
            </w:r>
            <w:r w:rsidR="0047782A">
              <w:rPr>
                <w:rFonts w:eastAsia="Arial"/>
                <w:bCs/>
                <w:szCs w:val="22"/>
                <w:lang w:val="es-ES"/>
              </w:rPr>
              <w:t>.I</w:t>
            </w:r>
            <w:r w:rsidR="00C6044F" w:rsidRPr="00600BC6">
              <w:rPr>
                <w:rFonts w:eastAsia="Arial"/>
                <w:bCs/>
                <w:szCs w:val="22"/>
                <w:lang w:val="es-ES"/>
              </w:rPr>
              <w:t>.”</w:t>
            </w:r>
            <w:r w:rsidR="009D278A" w:rsidRPr="00600BC6">
              <w:rPr>
                <w:rFonts w:eastAsia="Arial"/>
                <w:bCs/>
                <w:szCs w:val="22"/>
                <w:lang w:val="es-ES"/>
              </w:rPr>
              <w:t xml:space="preserve"> </w:t>
            </w:r>
            <w:r w:rsidRPr="00600BC6">
              <w:rPr>
                <w:rFonts w:eastAsia="Arial"/>
                <w:bCs/>
                <w:szCs w:val="22"/>
                <w:lang w:val="es-ES"/>
              </w:rPr>
              <w:t xml:space="preserve">Hasta la fecha, los autores y artistas intérpretes </w:t>
            </w:r>
            <w:r w:rsidR="00C6044F" w:rsidRPr="00600BC6">
              <w:rPr>
                <w:rFonts w:eastAsia="Arial"/>
                <w:bCs/>
                <w:szCs w:val="22"/>
                <w:lang w:val="es-ES"/>
              </w:rPr>
              <w:t>o</w:t>
            </w:r>
            <w:r w:rsidRPr="00600BC6">
              <w:rPr>
                <w:rFonts w:eastAsia="Arial"/>
                <w:bCs/>
                <w:szCs w:val="22"/>
                <w:lang w:val="es-ES"/>
              </w:rPr>
              <w:t xml:space="preserve"> ejecutantes del sector audiovisual no</w:t>
            </w:r>
            <w:r w:rsidR="00C6044F" w:rsidRPr="00600BC6">
              <w:rPr>
                <w:rFonts w:eastAsia="Arial"/>
                <w:bCs/>
                <w:szCs w:val="22"/>
                <w:lang w:val="es-ES"/>
              </w:rPr>
              <w:t xml:space="preserve"> se</w:t>
            </w:r>
            <w:r w:rsidRPr="00600BC6">
              <w:rPr>
                <w:rFonts w:eastAsia="Arial"/>
                <w:bCs/>
                <w:szCs w:val="22"/>
                <w:lang w:val="es-ES"/>
              </w:rPr>
              <w:t xml:space="preserve"> han </w:t>
            </w:r>
            <w:r w:rsidR="00C6044F" w:rsidRPr="00600BC6">
              <w:rPr>
                <w:rFonts w:eastAsia="Arial"/>
                <w:bCs/>
                <w:szCs w:val="22"/>
                <w:lang w:val="es-ES"/>
              </w:rPr>
              <w:t xml:space="preserve">asegurado un flujo </w:t>
            </w:r>
            <w:r w:rsidRPr="00600BC6">
              <w:rPr>
                <w:rFonts w:eastAsia="Arial"/>
                <w:bCs/>
                <w:szCs w:val="22"/>
                <w:lang w:val="es-ES"/>
              </w:rPr>
              <w:t>de ingresos</w:t>
            </w:r>
            <w:r w:rsidR="00C6044F" w:rsidRPr="00600BC6">
              <w:rPr>
                <w:rFonts w:eastAsia="Arial"/>
                <w:bCs/>
                <w:szCs w:val="22"/>
                <w:lang w:val="es-ES"/>
              </w:rPr>
              <w:t xml:space="preserve"> adecuado</w:t>
            </w:r>
            <w:r w:rsidRPr="00600BC6">
              <w:rPr>
                <w:rFonts w:eastAsia="Arial"/>
                <w:bCs/>
                <w:szCs w:val="22"/>
                <w:lang w:val="es-ES"/>
              </w:rPr>
              <w:t xml:space="preserve"> por su creatividad.</w:t>
            </w:r>
            <w:r w:rsidR="009D278A" w:rsidRPr="00600BC6">
              <w:rPr>
                <w:rFonts w:eastAsia="Arial"/>
                <w:bCs/>
                <w:szCs w:val="22"/>
                <w:lang w:val="es-ES"/>
              </w:rPr>
              <w:t xml:space="preserve"> </w:t>
            </w:r>
            <w:r w:rsidRPr="00600BC6">
              <w:rPr>
                <w:rFonts w:eastAsia="Arial"/>
                <w:bCs/>
                <w:szCs w:val="22"/>
                <w:lang w:val="es-ES"/>
              </w:rPr>
              <w:t>Un</w:t>
            </w:r>
            <w:r w:rsidR="00C6044F" w:rsidRPr="00600BC6">
              <w:rPr>
                <w:rFonts w:eastAsia="Arial"/>
                <w:bCs/>
                <w:szCs w:val="22"/>
                <w:lang w:val="es-ES"/>
              </w:rPr>
              <w:t xml:space="preserve">a de las principales dificultades </w:t>
            </w:r>
            <w:r w:rsidRPr="00600BC6">
              <w:rPr>
                <w:rFonts w:eastAsia="Arial"/>
                <w:bCs/>
                <w:szCs w:val="22"/>
                <w:lang w:val="es-ES"/>
              </w:rPr>
              <w:t xml:space="preserve">es la </w:t>
            </w:r>
            <w:r w:rsidR="00C6044F" w:rsidRPr="00600BC6">
              <w:rPr>
                <w:rFonts w:eastAsia="Arial"/>
                <w:bCs/>
                <w:szCs w:val="22"/>
                <w:lang w:val="es-ES"/>
              </w:rPr>
              <w:t xml:space="preserve">imposibilidad de </w:t>
            </w:r>
            <w:r w:rsidRPr="00600BC6">
              <w:rPr>
                <w:rFonts w:eastAsia="Arial"/>
                <w:bCs/>
                <w:szCs w:val="22"/>
                <w:lang w:val="es-ES"/>
              </w:rPr>
              <w:t xml:space="preserve">administrar los activos de derecho de autor en múltiples plataformas digitales </w:t>
            </w:r>
            <w:r w:rsidR="00C6044F" w:rsidRPr="00600BC6">
              <w:rPr>
                <w:rFonts w:eastAsia="Arial"/>
                <w:bCs/>
                <w:szCs w:val="22"/>
                <w:lang w:val="es-ES"/>
              </w:rPr>
              <w:t>en forma rentable, así como</w:t>
            </w:r>
            <w:r w:rsidRPr="00600BC6">
              <w:rPr>
                <w:rFonts w:eastAsia="Arial"/>
                <w:bCs/>
                <w:szCs w:val="22"/>
                <w:lang w:val="es-ES"/>
              </w:rPr>
              <w:t xml:space="preserve"> el escaso poder de negociación de los creadores al negociar con usuarios como los organismos de radiodifusión.</w:t>
            </w:r>
            <w:r w:rsidR="009D278A" w:rsidRPr="00600BC6">
              <w:rPr>
                <w:rFonts w:eastAsia="Arial"/>
                <w:bCs/>
                <w:szCs w:val="22"/>
                <w:lang w:val="es-ES"/>
              </w:rPr>
              <w:t xml:space="preserve"> </w:t>
            </w:r>
            <w:r w:rsidRPr="00600BC6">
              <w:rPr>
                <w:rFonts w:eastAsia="Arial"/>
                <w:bCs/>
                <w:szCs w:val="22"/>
                <w:lang w:val="es-ES"/>
              </w:rPr>
              <w:t xml:space="preserve">El estudio </w:t>
            </w:r>
            <w:r w:rsidR="00C6044F" w:rsidRPr="00600BC6">
              <w:rPr>
                <w:rFonts w:eastAsia="Arial"/>
                <w:bCs/>
                <w:szCs w:val="22"/>
                <w:lang w:val="es-ES"/>
              </w:rPr>
              <w:t>titulado</w:t>
            </w:r>
            <w:r w:rsidRPr="00600BC6">
              <w:rPr>
                <w:rFonts w:eastAsia="Arial"/>
                <w:bCs/>
                <w:szCs w:val="22"/>
                <w:lang w:val="es-ES"/>
              </w:rPr>
              <w:t xml:space="preserve"> </w:t>
            </w:r>
            <w:r w:rsidR="00C6044F" w:rsidRPr="00600BC6">
              <w:rPr>
                <w:rFonts w:eastAsia="Arial"/>
                <w:bCs/>
                <w:i/>
                <w:iCs/>
                <w:szCs w:val="22"/>
                <w:lang w:val="es-ES"/>
              </w:rPr>
              <w:t>N</w:t>
            </w:r>
            <w:r w:rsidRPr="00600BC6">
              <w:rPr>
                <w:rFonts w:eastAsia="Arial"/>
                <w:bCs/>
                <w:i/>
                <w:iCs/>
                <w:szCs w:val="22"/>
                <w:lang w:val="es-ES"/>
              </w:rPr>
              <w:t>egociación colectiva de derechos y la gestión colectiva de derechos en el sector audiovisual</w:t>
            </w:r>
            <w:r w:rsidRPr="00600BC6">
              <w:rPr>
                <w:rFonts w:eastAsia="Arial"/>
                <w:bCs/>
                <w:szCs w:val="22"/>
                <w:lang w:val="es-ES"/>
              </w:rPr>
              <w:t xml:space="preserve">, documento CDIP /14/INF/2 disponible en: </w:t>
            </w:r>
            <w:hyperlink r:id="rId13" w:history="1">
              <w:r w:rsidR="004F785B" w:rsidRPr="007E640F">
                <w:rPr>
                  <w:rStyle w:val="Hyperlink"/>
                  <w:rFonts w:eastAsia="Arial"/>
                  <w:bCs/>
                  <w:szCs w:val="22"/>
                  <w:lang w:val="es-ES"/>
                </w:rPr>
                <w:t>http://www.wipo.int/edocs/mdocs/mdocs/es/cdip_14/cdip_14_inf_2.pdf</w:t>
              </w:r>
            </w:hyperlink>
            <w:r w:rsidRPr="00600BC6">
              <w:rPr>
                <w:rFonts w:eastAsia="Arial"/>
                <w:bCs/>
                <w:szCs w:val="22"/>
                <w:lang w:val="es-ES"/>
              </w:rPr>
              <w:t xml:space="preserve">, </w:t>
            </w:r>
            <w:r w:rsidR="00C6044F" w:rsidRPr="00600BC6">
              <w:rPr>
                <w:rFonts w:eastAsia="Arial"/>
                <w:bCs/>
                <w:szCs w:val="22"/>
                <w:lang w:val="es-ES"/>
              </w:rPr>
              <w:t>establece</w:t>
            </w:r>
            <w:r w:rsidRPr="00600BC6">
              <w:rPr>
                <w:rFonts w:eastAsia="Arial"/>
                <w:bCs/>
                <w:szCs w:val="22"/>
                <w:lang w:val="es-ES"/>
              </w:rPr>
              <w:t xml:space="preserve"> que los contratos pueden negociarse de diferentes maneras: </w:t>
            </w:r>
          </w:p>
          <w:p w:rsidR="009221CD" w:rsidRPr="00600BC6" w:rsidRDefault="009221CD" w:rsidP="009221CD">
            <w:pPr>
              <w:rPr>
                <w:bCs/>
                <w:szCs w:val="22"/>
                <w:lang w:val="es-ES"/>
              </w:rPr>
            </w:pPr>
          </w:p>
          <w:p w:rsidR="009221CD" w:rsidRPr="00600BC6" w:rsidRDefault="008450AB" w:rsidP="009221CD">
            <w:pPr>
              <w:pStyle w:val="Default"/>
              <w:spacing w:after="148"/>
              <w:ind w:left="567"/>
              <w:rPr>
                <w:sz w:val="22"/>
                <w:szCs w:val="22"/>
                <w:lang w:val="es-ES"/>
              </w:rPr>
            </w:pPr>
            <w:r w:rsidRPr="00600BC6">
              <w:rPr>
                <w:rFonts w:eastAsia="Arial"/>
                <w:sz w:val="22"/>
                <w:szCs w:val="22"/>
                <w:lang w:val="es-ES" w:eastAsia="en-US"/>
              </w:rPr>
              <w:t>i)</w:t>
            </w:r>
            <w:r w:rsidRPr="00600BC6">
              <w:rPr>
                <w:rFonts w:eastAsia="Arial"/>
                <w:sz w:val="22"/>
                <w:szCs w:val="22"/>
                <w:lang w:val="es-ES" w:eastAsia="en-US"/>
              </w:rPr>
              <w:tab/>
            </w:r>
            <w:r w:rsidR="00457C14" w:rsidRPr="00600BC6">
              <w:rPr>
                <w:rFonts w:eastAsia="Arial"/>
                <w:sz w:val="22"/>
                <w:szCs w:val="22"/>
                <w:lang w:val="es-ES" w:eastAsia="en-US"/>
              </w:rPr>
              <w:t xml:space="preserve">De manera individual </w:t>
            </w:r>
            <w:r w:rsidRPr="00600BC6">
              <w:rPr>
                <w:rFonts w:eastAsia="Arial"/>
                <w:sz w:val="22"/>
                <w:szCs w:val="22"/>
                <w:lang w:val="es-ES" w:eastAsia="en-US"/>
              </w:rPr>
              <w:t>entre el creador o artista intérprete</w:t>
            </w:r>
            <w:r w:rsidR="00457C14" w:rsidRPr="00600BC6">
              <w:rPr>
                <w:rFonts w:eastAsia="Arial"/>
                <w:sz w:val="22"/>
                <w:szCs w:val="22"/>
                <w:lang w:val="es-ES" w:eastAsia="en-US"/>
              </w:rPr>
              <w:t>/ejecutante</w:t>
            </w:r>
            <w:r w:rsidRPr="00600BC6">
              <w:rPr>
                <w:rFonts w:eastAsia="Arial"/>
                <w:sz w:val="22"/>
                <w:szCs w:val="22"/>
                <w:lang w:val="es-ES" w:eastAsia="en-US"/>
              </w:rPr>
              <w:t xml:space="preserve"> y un productor </w:t>
            </w:r>
            <w:r w:rsidR="00457C14" w:rsidRPr="00600BC6">
              <w:rPr>
                <w:rFonts w:eastAsia="Arial"/>
                <w:sz w:val="22"/>
                <w:szCs w:val="22"/>
                <w:lang w:val="es-ES" w:eastAsia="en-US"/>
              </w:rPr>
              <w:t>mediante un</w:t>
            </w:r>
            <w:r w:rsidRPr="00600BC6">
              <w:rPr>
                <w:rFonts w:eastAsia="Arial"/>
                <w:sz w:val="22"/>
                <w:szCs w:val="22"/>
                <w:lang w:val="es-ES" w:eastAsia="en-US"/>
              </w:rPr>
              <w:t xml:space="preserve"> contrato. </w:t>
            </w:r>
          </w:p>
          <w:p w:rsidR="009221CD" w:rsidRPr="00600BC6" w:rsidRDefault="008450AB" w:rsidP="009221CD">
            <w:pPr>
              <w:pStyle w:val="Default"/>
              <w:spacing w:after="148"/>
              <w:ind w:left="567"/>
              <w:rPr>
                <w:sz w:val="22"/>
                <w:szCs w:val="22"/>
                <w:lang w:val="es-ES"/>
              </w:rPr>
            </w:pPr>
            <w:r w:rsidRPr="00600BC6">
              <w:rPr>
                <w:rFonts w:eastAsia="Arial"/>
                <w:sz w:val="22"/>
                <w:szCs w:val="22"/>
                <w:lang w:val="es-ES" w:eastAsia="en-US"/>
              </w:rPr>
              <w:t>ii)</w:t>
            </w:r>
            <w:r w:rsidRPr="00600BC6">
              <w:rPr>
                <w:rFonts w:eastAsia="Arial"/>
                <w:sz w:val="22"/>
                <w:szCs w:val="22"/>
                <w:lang w:val="es-ES" w:eastAsia="en-US"/>
              </w:rPr>
              <w:tab/>
              <w:t>Por medio de negociaciones colectivas entre las asociaciones y los gremios que repres</w:t>
            </w:r>
            <w:r w:rsidR="009D278A" w:rsidRPr="00600BC6">
              <w:rPr>
                <w:rFonts w:eastAsia="Arial"/>
                <w:sz w:val="22"/>
                <w:szCs w:val="22"/>
                <w:lang w:val="es-ES" w:eastAsia="en-US"/>
              </w:rPr>
              <w:t>en</w:t>
            </w:r>
            <w:r w:rsidRPr="00600BC6">
              <w:rPr>
                <w:rFonts w:eastAsia="Arial"/>
                <w:sz w:val="22"/>
                <w:szCs w:val="22"/>
                <w:lang w:val="es-ES" w:eastAsia="en-US"/>
              </w:rPr>
              <w:t>t</w:t>
            </w:r>
            <w:r w:rsidR="009D278A" w:rsidRPr="00600BC6">
              <w:rPr>
                <w:rFonts w:eastAsia="Arial"/>
                <w:sz w:val="22"/>
                <w:szCs w:val="22"/>
                <w:lang w:val="es-ES" w:eastAsia="en-US"/>
              </w:rPr>
              <w:t>a</w:t>
            </w:r>
            <w:r w:rsidRPr="00600BC6">
              <w:rPr>
                <w:rFonts w:eastAsia="Arial"/>
                <w:sz w:val="22"/>
                <w:szCs w:val="22"/>
                <w:lang w:val="es-ES" w:eastAsia="en-US"/>
              </w:rPr>
              <w:t xml:space="preserve">n a las partes. </w:t>
            </w:r>
          </w:p>
          <w:p w:rsidR="009221CD" w:rsidRPr="00600BC6" w:rsidRDefault="008450AB" w:rsidP="009221CD">
            <w:pPr>
              <w:pStyle w:val="Default"/>
              <w:spacing w:after="148"/>
              <w:ind w:left="567"/>
              <w:rPr>
                <w:sz w:val="22"/>
                <w:szCs w:val="22"/>
                <w:lang w:val="es-ES"/>
              </w:rPr>
            </w:pPr>
            <w:r w:rsidRPr="00600BC6">
              <w:rPr>
                <w:rFonts w:eastAsia="Arial"/>
                <w:sz w:val="22"/>
                <w:szCs w:val="22"/>
                <w:lang w:val="es-ES" w:eastAsia="en-US"/>
              </w:rPr>
              <w:t>iii)</w:t>
            </w:r>
            <w:r w:rsidRPr="00600BC6">
              <w:rPr>
                <w:rFonts w:eastAsia="Arial"/>
                <w:sz w:val="22"/>
                <w:szCs w:val="22"/>
                <w:lang w:val="es-ES" w:eastAsia="en-US"/>
              </w:rPr>
              <w:tab/>
              <w:t>Por medio de organismos de gestión colectiva que represent</w:t>
            </w:r>
            <w:r w:rsidR="00457C14" w:rsidRPr="00600BC6">
              <w:rPr>
                <w:rFonts w:eastAsia="Arial"/>
                <w:sz w:val="22"/>
                <w:szCs w:val="22"/>
                <w:lang w:val="es-ES" w:eastAsia="en-US"/>
              </w:rPr>
              <w:t>a</w:t>
            </w:r>
            <w:r w:rsidRPr="00600BC6">
              <w:rPr>
                <w:rFonts w:eastAsia="Arial"/>
                <w:sz w:val="22"/>
                <w:szCs w:val="22"/>
                <w:lang w:val="es-ES" w:eastAsia="en-US"/>
              </w:rPr>
              <w:t>n a los titulares de los derechos.</w:t>
            </w:r>
          </w:p>
          <w:p w:rsidR="009221CD" w:rsidRPr="00600BC6" w:rsidRDefault="00457C14" w:rsidP="009221CD">
            <w:pPr>
              <w:pStyle w:val="Default"/>
              <w:rPr>
                <w:bCs/>
                <w:sz w:val="22"/>
                <w:szCs w:val="22"/>
                <w:lang w:val="es-ES"/>
              </w:rPr>
            </w:pPr>
            <w:r w:rsidRPr="00600BC6">
              <w:rPr>
                <w:rFonts w:eastAsia="Arial"/>
                <w:sz w:val="22"/>
                <w:szCs w:val="22"/>
                <w:lang w:val="es-ES" w:eastAsia="en-US"/>
              </w:rPr>
              <w:t>El estudio concluye que e</w:t>
            </w:r>
            <w:r w:rsidR="008450AB" w:rsidRPr="00600BC6">
              <w:rPr>
                <w:rFonts w:eastAsia="Arial"/>
                <w:sz w:val="22"/>
                <w:szCs w:val="22"/>
                <w:lang w:val="es-ES" w:eastAsia="en-US"/>
              </w:rPr>
              <w:t xml:space="preserve">l objetivo del proyecto debería ser mejorar tanto el ejercicio individual como el ejercicio colectivo de los derechos y, al mismo tiempo, </w:t>
            </w:r>
            <w:r w:rsidR="009D278A" w:rsidRPr="00600BC6">
              <w:rPr>
                <w:rFonts w:eastAsia="Arial"/>
                <w:sz w:val="22"/>
                <w:szCs w:val="22"/>
                <w:lang w:val="es-ES" w:eastAsia="en-US"/>
              </w:rPr>
              <w:t>reconocer</w:t>
            </w:r>
            <w:r w:rsidR="008450AB" w:rsidRPr="00600BC6">
              <w:rPr>
                <w:rFonts w:eastAsia="Arial"/>
                <w:sz w:val="22"/>
                <w:szCs w:val="22"/>
                <w:lang w:val="es-ES" w:eastAsia="en-US"/>
              </w:rPr>
              <w:t xml:space="preserve"> que en el sector audiovisual muchos derechos están, en la práctica, bajo el control de los productores cinematográficos. A efectos de facilitar la financiación y explotación del contenido audiovisual, las actividades de capacitación habrán de presentar las herramientas disponibles, los últimos adelantos en materia de prácticas comerciales y directrices para la concesión de licencias y la negociación colectiva. </w:t>
            </w:r>
            <w:r w:rsidR="004F785B">
              <w:rPr>
                <w:rFonts w:eastAsia="Arial"/>
                <w:sz w:val="22"/>
                <w:szCs w:val="22"/>
                <w:lang w:val="es-ES" w:eastAsia="en-US"/>
              </w:rPr>
              <w:t xml:space="preserve"> </w:t>
            </w:r>
            <w:r w:rsidR="008450AB" w:rsidRPr="00600BC6">
              <w:rPr>
                <w:rFonts w:eastAsia="Arial"/>
                <w:sz w:val="22"/>
                <w:szCs w:val="22"/>
                <w:lang w:val="es-ES" w:eastAsia="en-US"/>
              </w:rPr>
              <w:t xml:space="preserve">Las actividades de capacitación también incluirán ejemplos de cláusulas </w:t>
            </w:r>
            <w:r w:rsidR="009D278A" w:rsidRPr="00600BC6">
              <w:rPr>
                <w:rFonts w:eastAsia="Arial"/>
                <w:sz w:val="22"/>
                <w:szCs w:val="22"/>
                <w:lang w:val="es-ES" w:eastAsia="en-US"/>
              </w:rPr>
              <w:t>contractuales</w:t>
            </w:r>
            <w:r w:rsidR="008450AB" w:rsidRPr="00600BC6">
              <w:rPr>
                <w:rFonts w:eastAsia="Arial"/>
                <w:sz w:val="22"/>
                <w:szCs w:val="22"/>
                <w:lang w:val="es-ES" w:eastAsia="en-US"/>
              </w:rPr>
              <w:t xml:space="preserve"> voluntarias en l</w:t>
            </w:r>
            <w:r w:rsidRPr="00600BC6">
              <w:rPr>
                <w:rFonts w:eastAsia="Arial"/>
                <w:sz w:val="22"/>
                <w:szCs w:val="22"/>
                <w:lang w:val="es-ES" w:eastAsia="en-US"/>
              </w:rPr>
              <w:t>o</w:t>
            </w:r>
            <w:r w:rsidR="008450AB" w:rsidRPr="00600BC6">
              <w:rPr>
                <w:rFonts w:eastAsia="Arial"/>
                <w:sz w:val="22"/>
                <w:szCs w:val="22"/>
                <w:lang w:val="es-ES" w:eastAsia="en-US"/>
              </w:rPr>
              <w:t xml:space="preserve">s siguientes </w:t>
            </w:r>
            <w:r w:rsidRPr="00600BC6">
              <w:rPr>
                <w:rFonts w:eastAsia="Arial"/>
                <w:sz w:val="22"/>
                <w:szCs w:val="22"/>
                <w:lang w:val="es-ES" w:eastAsia="en-US"/>
              </w:rPr>
              <w:t>ámbitos</w:t>
            </w:r>
            <w:r w:rsidR="008450AB" w:rsidRPr="00600BC6">
              <w:rPr>
                <w:rFonts w:eastAsia="Arial"/>
                <w:sz w:val="22"/>
                <w:szCs w:val="22"/>
                <w:lang w:val="es-ES" w:eastAsia="en-US"/>
              </w:rPr>
              <w:t>:</w:t>
            </w:r>
          </w:p>
          <w:p w:rsidR="009221CD" w:rsidRPr="00600BC6" w:rsidRDefault="009221CD" w:rsidP="009221CD">
            <w:pPr>
              <w:pStyle w:val="Default"/>
              <w:rPr>
                <w:sz w:val="22"/>
                <w:szCs w:val="22"/>
                <w:lang w:val="es-ES"/>
              </w:rPr>
            </w:pPr>
          </w:p>
          <w:p w:rsidR="009221CD" w:rsidRPr="00600BC6" w:rsidRDefault="008450AB" w:rsidP="009221CD">
            <w:pPr>
              <w:pStyle w:val="Default"/>
              <w:spacing w:after="148"/>
              <w:ind w:left="567"/>
              <w:rPr>
                <w:sz w:val="22"/>
                <w:szCs w:val="22"/>
                <w:lang w:val="es-ES"/>
              </w:rPr>
            </w:pPr>
            <w:r w:rsidRPr="00600BC6">
              <w:rPr>
                <w:rFonts w:eastAsia="Arial"/>
                <w:sz w:val="22"/>
                <w:szCs w:val="22"/>
                <w:lang w:val="es-ES" w:eastAsia="en-US"/>
              </w:rPr>
              <w:t>i)</w:t>
            </w:r>
            <w:r w:rsidRPr="00600BC6">
              <w:rPr>
                <w:rFonts w:eastAsia="Arial"/>
                <w:i/>
                <w:iCs/>
                <w:sz w:val="22"/>
                <w:szCs w:val="22"/>
                <w:lang w:val="es-ES" w:eastAsia="en-US"/>
              </w:rPr>
              <w:tab/>
              <w:t xml:space="preserve">Herramientas y normas comerciales adecuadas en los contratos celebrados entre los creadores audiovisuales, sus colaboradores y socios </w:t>
            </w:r>
            <w:r w:rsidR="009D278A" w:rsidRPr="00600BC6">
              <w:rPr>
                <w:rFonts w:eastAsia="Arial"/>
                <w:i/>
                <w:iCs/>
                <w:sz w:val="22"/>
                <w:szCs w:val="22"/>
                <w:lang w:val="es-ES" w:eastAsia="en-US"/>
              </w:rPr>
              <w:t>financieros</w:t>
            </w:r>
            <w:r w:rsidRPr="00600BC6">
              <w:rPr>
                <w:rFonts w:eastAsia="Arial"/>
                <w:i/>
                <w:iCs/>
                <w:sz w:val="22"/>
                <w:szCs w:val="22"/>
                <w:lang w:val="es-ES" w:eastAsia="en-US"/>
              </w:rPr>
              <w:t>.</w:t>
            </w:r>
            <w:r w:rsidR="009D278A" w:rsidRPr="00600BC6">
              <w:rPr>
                <w:rFonts w:eastAsia="Arial"/>
                <w:sz w:val="22"/>
                <w:szCs w:val="22"/>
                <w:lang w:val="es-ES" w:eastAsia="en-US"/>
              </w:rPr>
              <w:t xml:space="preserve"> </w:t>
            </w:r>
            <w:r w:rsidRPr="00600BC6">
              <w:rPr>
                <w:rFonts w:eastAsia="Arial"/>
                <w:sz w:val="22"/>
                <w:szCs w:val="22"/>
                <w:lang w:val="es-ES" w:eastAsia="en-US"/>
              </w:rPr>
              <w:t>Una buena redacción de los contratos garantiza una explotación eficaz y una remuneración justa.</w:t>
            </w:r>
          </w:p>
          <w:p w:rsidR="009221CD" w:rsidRPr="00600BC6" w:rsidRDefault="008450AB" w:rsidP="009221CD">
            <w:pPr>
              <w:pStyle w:val="Default"/>
              <w:spacing w:after="148"/>
              <w:ind w:left="567"/>
              <w:rPr>
                <w:sz w:val="22"/>
                <w:szCs w:val="22"/>
                <w:lang w:val="es-ES"/>
              </w:rPr>
            </w:pPr>
            <w:r w:rsidRPr="00600BC6">
              <w:rPr>
                <w:rFonts w:eastAsia="Arial"/>
                <w:sz w:val="22"/>
                <w:szCs w:val="22"/>
                <w:lang w:val="es-ES" w:eastAsia="en-US"/>
              </w:rPr>
              <w:t>ii)</w:t>
            </w:r>
            <w:r w:rsidRPr="00600BC6">
              <w:rPr>
                <w:rFonts w:eastAsia="Arial"/>
                <w:i/>
                <w:iCs/>
                <w:sz w:val="22"/>
                <w:szCs w:val="22"/>
                <w:lang w:val="es-ES" w:eastAsia="en-US"/>
              </w:rPr>
              <w:tab/>
              <w:t xml:space="preserve">Desarrollo o consolidación de los derechos de gestión colectiva audiovisual para usos específicos, </w:t>
            </w:r>
            <w:r w:rsidRPr="00600BC6">
              <w:rPr>
                <w:rFonts w:eastAsia="Arial"/>
                <w:sz w:val="22"/>
                <w:szCs w:val="22"/>
                <w:lang w:val="es-ES" w:eastAsia="en-US"/>
              </w:rPr>
              <w:t>de manera de garantizar una remuneración justa para los colaboradores creativos y un fortalecimiento de las herramientas de gestión de datos para el cobro y distribución.</w:t>
            </w:r>
            <w:r w:rsidR="009D278A" w:rsidRPr="00600BC6">
              <w:rPr>
                <w:rFonts w:eastAsia="Arial"/>
                <w:sz w:val="22"/>
                <w:szCs w:val="22"/>
                <w:lang w:val="es-ES" w:eastAsia="en-US"/>
              </w:rPr>
              <w:t xml:space="preserve"> </w:t>
            </w:r>
            <w:r w:rsidRPr="00600BC6">
              <w:rPr>
                <w:rFonts w:eastAsia="Arial"/>
                <w:sz w:val="22"/>
                <w:szCs w:val="22"/>
                <w:lang w:val="es-ES" w:eastAsia="en-US"/>
              </w:rPr>
              <w:t xml:space="preserve">Los ámbitos de gestión colectiva incluyen las transmisiones por televisión, los derechos de retransmisión por cable, los sistemas de copia privada y las interpretaciones </w:t>
            </w:r>
            <w:r w:rsidR="00457C14" w:rsidRPr="00600BC6">
              <w:rPr>
                <w:rFonts w:eastAsia="Arial"/>
                <w:sz w:val="22"/>
                <w:szCs w:val="22"/>
                <w:lang w:val="es-ES" w:eastAsia="en-US"/>
              </w:rPr>
              <w:t>o</w:t>
            </w:r>
            <w:r w:rsidRPr="00600BC6">
              <w:rPr>
                <w:rFonts w:eastAsia="Arial"/>
                <w:sz w:val="22"/>
                <w:szCs w:val="22"/>
                <w:lang w:val="es-ES" w:eastAsia="en-US"/>
              </w:rPr>
              <w:t xml:space="preserve"> ejecuciones públicas ante pequeñas audiencias. </w:t>
            </w:r>
          </w:p>
          <w:p w:rsidR="009221CD" w:rsidRPr="00600BC6" w:rsidRDefault="008450AB" w:rsidP="009221CD">
            <w:pPr>
              <w:pStyle w:val="Default"/>
              <w:ind w:left="567"/>
              <w:rPr>
                <w:bCs/>
                <w:sz w:val="22"/>
                <w:szCs w:val="22"/>
                <w:lang w:val="es-ES"/>
              </w:rPr>
            </w:pPr>
            <w:r w:rsidRPr="00600BC6">
              <w:rPr>
                <w:rFonts w:eastAsia="Arial"/>
                <w:sz w:val="22"/>
                <w:szCs w:val="22"/>
                <w:lang w:val="es-ES" w:eastAsia="en-US"/>
              </w:rPr>
              <w:t>iii)</w:t>
            </w:r>
            <w:r w:rsidRPr="00600BC6">
              <w:rPr>
                <w:rFonts w:eastAsia="Arial"/>
                <w:sz w:val="22"/>
                <w:szCs w:val="22"/>
                <w:lang w:val="es-ES" w:eastAsia="en-US"/>
              </w:rPr>
              <w:tab/>
            </w:r>
            <w:r w:rsidRPr="00600BC6">
              <w:rPr>
                <w:rFonts w:eastAsia="Arial"/>
                <w:i/>
                <w:iCs/>
                <w:sz w:val="22"/>
                <w:szCs w:val="22"/>
                <w:lang w:val="es-ES" w:eastAsia="en-US"/>
              </w:rPr>
              <w:t>Mecanismos para la concesión de licencias para los servicios a la carta por Internet.</w:t>
            </w:r>
            <w:r w:rsidR="009D278A" w:rsidRPr="00600BC6">
              <w:rPr>
                <w:rFonts w:eastAsia="Arial"/>
                <w:i/>
                <w:iCs/>
                <w:sz w:val="22"/>
                <w:szCs w:val="22"/>
                <w:lang w:val="es-ES" w:eastAsia="en-US"/>
              </w:rPr>
              <w:t xml:space="preserve"> </w:t>
            </w:r>
          </w:p>
          <w:p w:rsidR="009221CD" w:rsidRPr="00600BC6" w:rsidRDefault="009221CD" w:rsidP="00185F2D">
            <w:pPr>
              <w:pStyle w:val="Default"/>
              <w:rPr>
                <w:bCs/>
                <w:sz w:val="22"/>
                <w:szCs w:val="22"/>
                <w:lang w:val="es-ES"/>
              </w:rPr>
            </w:pPr>
          </w:p>
          <w:p w:rsidR="009221CD" w:rsidRPr="00600BC6" w:rsidRDefault="008450AB" w:rsidP="009221CD">
            <w:pPr>
              <w:rPr>
                <w:szCs w:val="22"/>
                <w:lang w:val="es-ES"/>
              </w:rPr>
            </w:pPr>
            <w:r w:rsidRPr="00600BC6">
              <w:rPr>
                <w:rFonts w:eastAsia="Arial"/>
                <w:bCs/>
                <w:szCs w:val="22"/>
                <w:lang w:val="es-ES"/>
              </w:rPr>
              <w:t xml:space="preserve">Se adoptará un criterio equilibrado que garantice tanto la explotación total de las posibilidades para los productores como las oportunidades de una remuneración justa para </w:t>
            </w:r>
            <w:r w:rsidRPr="00600BC6">
              <w:rPr>
                <w:rFonts w:eastAsia="Arial"/>
                <w:bCs/>
                <w:szCs w:val="22"/>
                <w:lang w:val="es-ES"/>
              </w:rPr>
              <w:lastRenderedPageBreak/>
              <w:t xml:space="preserve">los creadores y artistas </w:t>
            </w:r>
            <w:r w:rsidR="00457C14" w:rsidRPr="00600BC6">
              <w:rPr>
                <w:rFonts w:eastAsia="Arial"/>
                <w:bCs/>
                <w:szCs w:val="22"/>
                <w:lang w:val="es-ES"/>
              </w:rPr>
              <w:t>del sector audiovisual</w:t>
            </w:r>
            <w:r w:rsidRPr="00600BC6">
              <w:rPr>
                <w:rFonts w:eastAsia="Arial"/>
                <w:bCs/>
                <w:szCs w:val="22"/>
                <w:lang w:val="es-ES"/>
              </w:rPr>
              <w:t>. Se llevarán a cabo asimismo actividades de interés para los usuarios, teniend</w:t>
            </w:r>
            <w:r w:rsidR="00D7126B" w:rsidRPr="00600BC6">
              <w:rPr>
                <w:rFonts w:eastAsia="Arial"/>
                <w:bCs/>
                <w:szCs w:val="22"/>
                <w:lang w:val="es-ES"/>
              </w:rPr>
              <w:t xml:space="preserve">o en cuenta el grado de </w:t>
            </w:r>
            <w:r w:rsidRPr="00600BC6">
              <w:rPr>
                <w:rFonts w:eastAsia="Arial"/>
                <w:bCs/>
                <w:szCs w:val="22"/>
                <w:lang w:val="es-ES"/>
              </w:rPr>
              <w:t xml:space="preserve">conocimiento y gestión de los derechos audiovisuales en cada país. Otros temas que se abordarán son el mejoramiento del uso de las tecnologías de la información y las comunicaciones (TIC) en la gestión de derechos, la </w:t>
            </w:r>
            <w:r w:rsidR="009C4C76" w:rsidRPr="00600BC6">
              <w:rPr>
                <w:rFonts w:eastAsia="Arial"/>
                <w:bCs/>
                <w:szCs w:val="22"/>
                <w:lang w:val="es-ES"/>
              </w:rPr>
              <w:t>sensibilización</w:t>
            </w:r>
            <w:r w:rsidRPr="00600BC6">
              <w:rPr>
                <w:rFonts w:eastAsia="Arial"/>
                <w:bCs/>
                <w:szCs w:val="22"/>
                <w:lang w:val="es-ES"/>
              </w:rPr>
              <w:t xml:space="preserve"> principalmente en materia de derechos conexos y las prácticas comerciales relacionadas con las normas de responsabilidad y gobernanza. </w:t>
            </w:r>
          </w:p>
          <w:p w:rsidR="009221CD" w:rsidRPr="00600BC6" w:rsidRDefault="009221CD" w:rsidP="009221CD">
            <w:pPr>
              <w:rPr>
                <w:bCs/>
                <w:szCs w:val="22"/>
                <w:lang w:val="es-ES"/>
              </w:rPr>
            </w:pPr>
          </w:p>
          <w:p w:rsidR="009221CD" w:rsidRPr="00600BC6" w:rsidRDefault="008450AB" w:rsidP="009221CD">
            <w:pPr>
              <w:rPr>
                <w:szCs w:val="22"/>
                <w:lang w:val="es-ES"/>
              </w:rPr>
            </w:pPr>
            <w:r w:rsidRPr="00600BC6">
              <w:rPr>
                <w:rFonts w:eastAsia="Arial"/>
                <w:bCs/>
                <w:szCs w:val="22"/>
                <w:lang w:val="es-ES"/>
              </w:rPr>
              <w:t xml:space="preserve">In Kenia, Burkina Faso y </w:t>
            </w:r>
            <w:r w:rsidR="004F785B">
              <w:rPr>
                <w:rFonts w:eastAsia="Arial"/>
                <w:bCs/>
                <w:szCs w:val="22"/>
                <w:lang w:val="es-ES"/>
              </w:rPr>
              <w:t xml:space="preserve">el </w:t>
            </w:r>
            <w:r w:rsidRPr="00600BC6">
              <w:rPr>
                <w:rFonts w:eastAsia="Arial"/>
                <w:bCs/>
                <w:szCs w:val="22"/>
                <w:lang w:val="es-ES"/>
              </w:rPr>
              <w:t>Senegal los titulares de derechos no han podido conceder licencias a los organismos de radiodifusión.</w:t>
            </w:r>
            <w:r w:rsidR="009D278A" w:rsidRPr="00600BC6">
              <w:rPr>
                <w:rFonts w:eastAsia="Arial"/>
                <w:bCs/>
                <w:szCs w:val="22"/>
                <w:lang w:val="es-ES"/>
              </w:rPr>
              <w:t xml:space="preserve"> </w:t>
            </w:r>
            <w:r w:rsidR="004F785B">
              <w:rPr>
                <w:rFonts w:eastAsia="Arial"/>
                <w:bCs/>
                <w:szCs w:val="22"/>
                <w:lang w:val="es-ES"/>
              </w:rPr>
              <w:t>Esta situación deja afuera</w:t>
            </w:r>
            <w:r w:rsidRPr="00600BC6">
              <w:rPr>
                <w:rFonts w:eastAsia="Arial"/>
                <w:bCs/>
                <w:szCs w:val="22"/>
                <w:lang w:val="es-ES"/>
              </w:rPr>
              <w:t xml:space="preserve"> una importante fuente de ingresos y la posibilidad de negociar una financiación previa a la venta con los organismos de radiodifusión.</w:t>
            </w:r>
            <w:r w:rsidR="009D278A" w:rsidRPr="00600BC6">
              <w:rPr>
                <w:rFonts w:eastAsia="Arial"/>
                <w:bCs/>
                <w:szCs w:val="22"/>
                <w:lang w:val="es-ES"/>
              </w:rPr>
              <w:t xml:space="preserve"> </w:t>
            </w:r>
            <w:r w:rsidRPr="00600BC6">
              <w:rPr>
                <w:rFonts w:eastAsia="Arial"/>
                <w:bCs/>
                <w:szCs w:val="22"/>
                <w:lang w:val="es-ES"/>
              </w:rPr>
              <w:t>La Fase II tendrá en cuenta las actividades de desarrollo de las capacidades, a fin de fortalecer los vínculos de cooperación con los organismos de radiodifusión y los entes reguladores.</w:t>
            </w:r>
            <w:r w:rsidR="009D278A" w:rsidRPr="00600BC6">
              <w:rPr>
                <w:rFonts w:eastAsia="Arial"/>
                <w:bCs/>
                <w:szCs w:val="22"/>
                <w:lang w:val="es-ES"/>
              </w:rPr>
              <w:t xml:space="preserve"> </w:t>
            </w:r>
            <w:r w:rsidRPr="00600BC6">
              <w:rPr>
                <w:rFonts w:eastAsia="Arial"/>
                <w:bCs/>
                <w:szCs w:val="22"/>
                <w:lang w:val="es-ES"/>
              </w:rPr>
              <w:t>También se tendrán en cuenta otras medidas para facilitar el acceso de los profesionales de la industria cinematográfica a los mercados profesionales de manera de apoyar los contratos de distribución y de venta legítimos.</w:t>
            </w:r>
            <w:r w:rsidR="009D278A" w:rsidRPr="00600BC6">
              <w:rPr>
                <w:rFonts w:eastAsia="Arial"/>
                <w:bCs/>
                <w:szCs w:val="22"/>
                <w:lang w:val="es-ES"/>
              </w:rPr>
              <w:t xml:space="preserve"> </w:t>
            </w:r>
          </w:p>
          <w:p w:rsidR="009221CD" w:rsidRPr="00600BC6" w:rsidRDefault="009221CD" w:rsidP="009221CD">
            <w:pPr>
              <w:rPr>
                <w:szCs w:val="22"/>
                <w:lang w:val="es-ES"/>
              </w:rPr>
            </w:pPr>
          </w:p>
          <w:p w:rsidR="009221CD" w:rsidRPr="00600BC6" w:rsidRDefault="004F785B" w:rsidP="00EA327C">
            <w:pPr>
              <w:rPr>
                <w:szCs w:val="22"/>
                <w:lang w:val="es-ES"/>
              </w:rPr>
            </w:pPr>
            <w:r>
              <w:rPr>
                <w:rFonts w:eastAsia="Arial"/>
                <w:bCs/>
                <w:szCs w:val="22"/>
                <w:lang w:val="es-ES"/>
              </w:rPr>
              <w:t xml:space="preserve">Asimismo, cuando se </w:t>
            </w:r>
            <w:r w:rsidR="008450AB" w:rsidRPr="00600BC6">
              <w:rPr>
                <w:rFonts w:eastAsia="Arial"/>
                <w:bCs/>
                <w:szCs w:val="22"/>
                <w:lang w:val="es-ES"/>
              </w:rPr>
              <w:t xml:space="preserve">solicite, el proyecto seguirá brindando asesoramiento </w:t>
            </w:r>
            <w:r w:rsidR="00D7126B" w:rsidRPr="00600BC6">
              <w:rPr>
                <w:rFonts w:eastAsia="Arial"/>
                <w:bCs/>
                <w:szCs w:val="22"/>
                <w:lang w:val="es-ES"/>
              </w:rPr>
              <w:t>en materia de legislación</w:t>
            </w:r>
            <w:r w:rsidR="008450AB" w:rsidRPr="00600BC6">
              <w:rPr>
                <w:rFonts w:eastAsia="Arial"/>
                <w:bCs/>
                <w:szCs w:val="22"/>
                <w:lang w:val="es-ES"/>
              </w:rPr>
              <w:t xml:space="preserve"> a las autoridades nacionales, en su esfuerzo por apoyar al sector audiovisual en </w:t>
            </w:r>
            <w:r w:rsidR="00D7126B" w:rsidRPr="00600BC6">
              <w:rPr>
                <w:rFonts w:eastAsia="Arial"/>
                <w:bCs/>
                <w:szCs w:val="22"/>
                <w:lang w:val="es-ES"/>
              </w:rPr>
              <w:t xml:space="preserve">un </w:t>
            </w:r>
            <w:r w:rsidR="008450AB" w:rsidRPr="00600BC6">
              <w:rPr>
                <w:rFonts w:eastAsia="Arial"/>
                <w:bCs/>
                <w:szCs w:val="22"/>
                <w:lang w:val="es-ES"/>
              </w:rPr>
              <w:t xml:space="preserve">entorno </w:t>
            </w:r>
            <w:r w:rsidR="00D7126B" w:rsidRPr="00600BC6">
              <w:rPr>
                <w:rFonts w:eastAsia="Arial"/>
                <w:bCs/>
                <w:szCs w:val="22"/>
                <w:lang w:val="es-ES"/>
              </w:rPr>
              <w:t>normativo</w:t>
            </w:r>
            <w:r w:rsidR="008450AB" w:rsidRPr="00600BC6">
              <w:rPr>
                <w:rFonts w:eastAsia="Arial"/>
                <w:bCs/>
                <w:szCs w:val="22"/>
                <w:lang w:val="es-ES"/>
              </w:rPr>
              <w:t xml:space="preserve"> adecuado para la producción y distribución.</w:t>
            </w:r>
            <w:r w:rsidR="009D278A" w:rsidRPr="00600BC6">
              <w:rPr>
                <w:rFonts w:eastAsia="Arial"/>
                <w:bCs/>
                <w:szCs w:val="22"/>
                <w:lang w:val="es-ES"/>
              </w:rPr>
              <w:t xml:space="preserve"> </w:t>
            </w:r>
            <w:r w:rsidR="008450AB" w:rsidRPr="00600BC6">
              <w:rPr>
                <w:rFonts w:eastAsia="Arial"/>
                <w:bCs/>
                <w:szCs w:val="22"/>
                <w:lang w:val="es-ES"/>
              </w:rPr>
              <w:t xml:space="preserve">Dichas estrategias gubernamentales pueden incluir la actualización de leyes sobre derecho de autor o de comunicación, políticas para la industria cinematográfica u </w:t>
            </w:r>
            <w:r w:rsidR="00185F2D" w:rsidRPr="00600BC6">
              <w:rPr>
                <w:rFonts w:eastAsia="Arial"/>
                <w:bCs/>
                <w:szCs w:val="22"/>
                <w:lang w:val="es-ES"/>
              </w:rPr>
              <w:t>otras herramientas pertinentes.</w:t>
            </w:r>
          </w:p>
          <w:p w:rsidR="009221CD" w:rsidRPr="00600BC6" w:rsidRDefault="009221CD" w:rsidP="009221CD">
            <w:pPr>
              <w:rPr>
                <w:szCs w:val="22"/>
                <w:lang w:val="es-ES"/>
              </w:rPr>
            </w:pPr>
          </w:p>
        </w:tc>
      </w:tr>
      <w:tr w:rsidR="009221CD" w:rsidRPr="00600BC6" w:rsidTr="009221CD">
        <w:trPr>
          <w:trHeight w:val="791"/>
        </w:trPr>
        <w:tc>
          <w:tcPr>
            <w:tcW w:w="9288" w:type="dxa"/>
            <w:shd w:val="clear" w:color="auto" w:fill="auto"/>
          </w:tcPr>
          <w:p w:rsidR="009221CD" w:rsidRPr="00600BC6" w:rsidRDefault="008450AB" w:rsidP="009221CD">
            <w:pPr>
              <w:rPr>
                <w:bCs/>
                <w:szCs w:val="22"/>
                <w:u w:val="single"/>
                <w:lang w:val="es-ES"/>
              </w:rPr>
            </w:pPr>
            <w:r w:rsidRPr="00600BC6">
              <w:rPr>
                <w:rFonts w:eastAsia="Arial"/>
                <w:szCs w:val="22"/>
                <w:lang w:val="es-ES"/>
              </w:rPr>
              <w:lastRenderedPageBreak/>
              <w:t>2.4.</w:t>
            </w:r>
            <w:r w:rsidRPr="00600BC6">
              <w:rPr>
                <w:rFonts w:eastAsia="Arial"/>
                <w:szCs w:val="22"/>
                <w:lang w:val="es-ES"/>
              </w:rPr>
              <w:tab/>
            </w:r>
            <w:r w:rsidRPr="00600BC6">
              <w:rPr>
                <w:rFonts w:eastAsia="Arial"/>
                <w:szCs w:val="22"/>
                <w:u w:val="single"/>
                <w:lang w:val="es-ES"/>
              </w:rPr>
              <w:t>Riesgos y estrategias de mitigación</w:t>
            </w:r>
          </w:p>
          <w:p w:rsidR="009221CD" w:rsidRPr="00600BC6" w:rsidRDefault="009221CD" w:rsidP="009221CD">
            <w:pPr>
              <w:rPr>
                <w:bCs/>
                <w:szCs w:val="22"/>
                <w:u w:val="single"/>
                <w:lang w:val="es-ES"/>
              </w:rPr>
            </w:pPr>
          </w:p>
          <w:p w:rsidR="009221CD" w:rsidRPr="00600BC6" w:rsidRDefault="008450AB" w:rsidP="009221CD">
            <w:pPr>
              <w:rPr>
                <w:szCs w:val="22"/>
                <w:lang w:val="es-ES"/>
              </w:rPr>
            </w:pPr>
            <w:r w:rsidRPr="00600BC6">
              <w:rPr>
                <w:rFonts w:eastAsia="Arial"/>
                <w:szCs w:val="22"/>
                <w:lang w:val="es-ES"/>
              </w:rPr>
              <w:t xml:space="preserve">El proyecto se basa en una alianza sólida con el Estado miembro beneficiario y su ejecución exitosa radica en la capacidad de </w:t>
            </w:r>
            <w:r w:rsidR="00D7126B" w:rsidRPr="00600BC6">
              <w:rPr>
                <w:rFonts w:eastAsia="Arial"/>
                <w:szCs w:val="22"/>
                <w:lang w:val="es-ES"/>
              </w:rPr>
              <w:t>realizar</w:t>
            </w:r>
            <w:r w:rsidRPr="00600BC6">
              <w:rPr>
                <w:rFonts w:eastAsia="Arial"/>
                <w:szCs w:val="22"/>
                <w:lang w:val="es-ES"/>
              </w:rPr>
              <w:t xml:space="preserve"> actividades con los socios locales adecuados.</w:t>
            </w:r>
            <w:r w:rsidR="009D278A" w:rsidRPr="00600BC6">
              <w:rPr>
                <w:rFonts w:eastAsia="Arial"/>
                <w:szCs w:val="22"/>
                <w:lang w:val="es-ES"/>
              </w:rPr>
              <w:t xml:space="preserve"> </w:t>
            </w:r>
            <w:r w:rsidRPr="00600BC6">
              <w:rPr>
                <w:rFonts w:eastAsia="Arial"/>
                <w:szCs w:val="22"/>
                <w:lang w:val="es-ES"/>
              </w:rPr>
              <w:t>También radica en la capacidad de adaptar la ejecución del proyecto a las diferentes prioridades internas del país y factores externos, como la rápida evolución de las nuevas tecnologías y los procesos en el sector audiovisual de cada país.</w:t>
            </w:r>
            <w:r w:rsidR="009D278A" w:rsidRPr="00600BC6">
              <w:rPr>
                <w:rFonts w:eastAsia="Arial"/>
                <w:szCs w:val="22"/>
                <w:lang w:val="es-ES"/>
              </w:rPr>
              <w:t xml:space="preserve"> </w:t>
            </w:r>
            <w:r w:rsidRPr="00600BC6">
              <w:rPr>
                <w:rFonts w:eastAsia="Arial"/>
                <w:szCs w:val="22"/>
                <w:lang w:val="es-ES"/>
              </w:rPr>
              <w:t xml:space="preserve">La estrategia de mitigación implica flexibilidad para reajustar el calendario y las estrategias de ejecución en caso de que </w:t>
            </w:r>
            <w:r w:rsidR="00D7126B" w:rsidRPr="00600BC6">
              <w:rPr>
                <w:rFonts w:eastAsia="Arial"/>
                <w:szCs w:val="22"/>
                <w:lang w:val="es-ES"/>
              </w:rPr>
              <w:t>surjan</w:t>
            </w:r>
            <w:r w:rsidRPr="00600BC6">
              <w:rPr>
                <w:rFonts w:eastAsia="Arial"/>
                <w:szCs w:val="22"/>
                <w:lang w:val="es-ES"/>
              </w:rPr>
              <w:t xml:space="preserve"> hechos imprevistos relacionados, en particular, con acontecimientos políticos o </w:t>
            </w:r>
            <w:r w:rsidR="00D7126B" w:rsidRPr="00600BC6">
              <w:rPr>
                <w:rFonts w:eastAsia="Arial"/>
                <w:szCs w:val="22"/>
                <w:lang w:val="es-ES"/>
              </w:rPr>
              <w:t>cambios</w:t>
            </w:r>
            <w:r w:rsidRPr="00600BC6">
              <w:rPr>
                <w:rFonts w:eastAsia="Arial"/>
                <w:szCs w:val="22"/>
                <w:lang w:val="es-ES"/>
              </w:rPr>
              <w:t xml:space="preserve"> institucional</w:t>
            </w:r>
            <w:r w:rsidR="00185F2D" w:rsidRPr="00600BC6">
              <w:rPr>
                <w:rFonts w:eastAsia="Arial"/>
                <w:szCs w:val="22"/>
                <w:lang w:val="es-ES"/>
              </w:rPr>
              <w:t>es en los países beneficiarios.</w:t>
            </w:r>
          </w:p>
          <w:p w:rsidR="009221CD" w:rsidRPr="00600BC6" w:rsidRDefault="009221CD" w:rsidP="009221CD">
            <w:pPr>
              <w:rPr>
                <w:szCs w:val="22"/>
                <w:lang w:val="es-ES"/>
              </w:rPr>
            </w:pPr>
          </w:p>
          <w:p w:rsidR="009221CD" w:rsidRPr="00600BC6" w:rsidRDefault="008450AB" w:rsidP="009221CD">
            <w:pPr>
              <w:rPr>
                <w:szCs w:val="22"/>
                <w:lang w:val="es-ES"/>
              </w:rPr>
            </w:pPr>
            <w:r w:rsidRPr="00600BC6">
              <w:rPr>
                <w:rFonts w:eastAsia="Arial"/>
                <w:szCs w:val="22"/>
                <w:lang w:val="es-ES"/>
              </w:rPr>
              <w:t>Una colaboración constante con las autoridades y coordinadores nacionales es también esencial para determinar el nivel de respaldo brindado por el Estado miembro beneficiario</w:t>
            </w:r>
            <w:r w:rsidR="00D7126B" w:rsidRPr="00600BC6">
              <w:rPr>
                <w:rFonts w:eastAsia="Arial"/>
                <w:szCs w:val="22"/>
                <w:lang w:val="es-ES"/>
              </w:rPr>
              <w:t>. Se deberá lograr un</w:t>
            </w:r>
            <w:r w:rsidRPr="00600BC6">
              <w:rPr>
                <w:rFonts w:eastAsia="Arial"/>
                <w:szCs w:val="22"/>
                <w:lang w:val="es-ES"/>
              </w:rPr>
              <w:t xml:space="preserve"> buen funcionamiento de las actividades y ejecución a tiempo del proyecto.</w:t>
            </w:r>
            <w:r w:rsidR="009D278A" w:rsidRPr="00600BC6">
              <w:rPr>
                <w:rFonts w:eastAsia="Arial"/>
                <w:szCs w:val="22"/>
                <w:lang w:val="es-ES"/>
              </w:rPr>
              <w:t xml:space="preserve"> </w:t>
            </w:r>
            <w:r w:rsidRPr="00600BC6">
              <w:rPr>
                <w:rFonts w:eastAsia="Arial"/>
                <w:szCs w:val="22"/>
                <w:lang w:val="es-ES"/>
              </w:rPr>
              <w:t xml:space="preserve">A efectos de mitigar los riesgos, el director del proyecto realizará consultas y solicitará </w:t>
            </w:r>
            <w:r w:rsidR="004F785B">
              <w:rPr>
                <w:rFonts w:eastAsia="Arial"/>
                <w:szCs w:val="22"/>
                <w:lang w:val="es-ES"/>
              </w:rPr>
              <w:t>la participación</w:t>
            </w:r>
            <w:r w:rsidRPr="00600BC6">
              <w:rPr>
                <w:rFonts w:eastAsia="Arial"/>
                <w:szCs w:val="22"/>
                <w:lang w:val="es-ES"/>
              </w:rPr>
              <w:t xml:space="preserve"> de los socios locales en la ejecución de las actividades.</w:t>
            </w:r>
            <w:r w:rsidR="009D278A" w:rsidRPr="00600BC6">
              <w:rPr>
                <w:rFonts w:eastAsia="Arial"/>
                <w:szCs w:val="22"/>
                <w:lang w:val="es-ES"/>
              </w:rPr>
              <w:t xml:space="preserve"> </w:t>
            </w:r>
            <w:r w:rsidRPr="00600BC6">
              <w:rPr>
                <w:rFonts w:eastAsia="Arial"/>
                <w:szCs w:val="22"/>
                <w:lang w:val="es-ES"/>
              </w:rPr>
              <w:t>También establecerá vínculos de cooperación con empresas del sector privado, organizaciones sin fines de lucro y asociaciones civile</w:t>
            </w:r>
            <w:r w:rsidR="00185F2D" w:rsidRPr="00600BC6">
              <w:rPr>
                <w:rFonts w:eastAsia="Arial"/>
                <w:szCs w:val="22"/>
                <w:lang w:val="es-ES"/>
              </w:rPr>
              <w:t>s con la experiencia necesaria.</w:t>
            </w:r>
          </w:p>
          <w:p w:rsidR="009221CD" w:rsidRPr="00600BC6" w:rsidRDefault="009221CD" w:rsidP="009221CD">
            <w:pPr>
              <w:rPr>
                <w:szCs w:val="22"/>
                <w:lang w:val="es-ES"/>
              </w:rPr>
            </w:pPr>
          </w:p>
          <w:p w:rsidR="00185F2D" w:rsidRPr="00600BC6" w:rsidRDefault="00185F2D" w:rsidP="009221CD">
            <w:pPr>
              <w:rPr>
                <w:szCs w:val="22"/>
                <w:lang w:val="es-ES"/>
              </w:rPr>
            </w:pPr>
          </w:p>
          <w:p w:rsidR="009221CD" w:rsidRPr="00600BC6" w:rsidRDefault="008450AB" w:rsidP="009221CD">
            <w:pPr>
              <w:rPr>
                <w:bCs/>
                <w:szCs w:val="22"/>
                <w:lang w:val="es-ES"/>
              </w:rPr>
            </w:pPr>
            <w:r w:rsidRPr="00600BC6">
              <w:rPr>
                <w:rFonts w:eastAsia="Arial"/>
                <w:bCs/>
                <w:szCs w:val="22"/>
                <w:lang w:val="es-ES"/>
              </w:rPr>
              <w:t>En virtud del número de países beneficiarios y de los recursos disponibles para la Fase II, el proyecto no podrá cumplir con todas las actividades y solicitudes de los países beneficiarios. La estrategia de mitigación incluirá consultas del equipo de dirección del proyecto con los coordinadores para determinar las actividades prioritarias y los bene</w:t>
            </w:r>
            <w:r w:rsidR="00185F2D" w:rsidRPr="00600BC6">
              <w:rPr>
                <w:rFonts w:eastAsia="Arial"/>
                <w:bCs/>
                <w:szCs w:val="22"/>
                <w:lang w:val="es-ES"/>
              </w:rPr>
              <w:t>ficiarios.</w:t>
            </w:r>
          </w:p>
          <w:p w:rsidR="009221CD" w:rsidRPr="00600BC6" w:rsidRDefault="009221CD" w:rsidP="009221CD">
            <w:pPr>
              <w:rPr>
                <w:bCs/>
                <w:szCs w:val="22"/>
                <w:lang w:val="es-ES"/>
              </w:rPr>
            </w:pPr>
          </w:p>
        </w:tc>
      </w:tr>
    </w:tbl>
    <w:p w:rsidR="00185F2D" w:rsidRPr="00600BC6" w:rsidRDefault="00185F2D">
      <w:pPr>
        <w:rPr>
          <w:lang w:val="es-ES"/>
        </w:rPr>
      </w:pPr>
      <w:r w:rsidRPr="00600BC6">
        <w:rPr>
          <w:lang w:val="es-ES"/>
        </w:rPr>
        <w:br w:type="page"/>
      </w:r>
    </w:p>
    <w:tbl>
      <w:tblPr>
        <w:tblW w:w="928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3652"/>
        <w:gridCol w:w="5636"/>
      </w:tblGrid>
      <w:tr w:rsidR="009221CD" w:rsidRPr="00600BC6" w:rsidTr="009221CD">
        <w:trPr>
          <w:trHeight w:val="528"/>
        </w:trPr>
        <w:tc>
          <w:tcPr>
            <w:tcW w:w="9288" w:type="dxa"/>
            <w:gridSpan w:val="2"/>
            <w:shd w:val="clear" w:color="auto" w:fill="auto"/>
          </w:tcPr>
          <w:p w:rsidR="009221CD" w:rsidRPr="00600BC6" w:rsidRDefault="009221CD" w:rsidP="009221CD">
            <w:pPr>
              <w:rPr>
                <w:bCs/>
                <w:iCs/>
                <w:szCs w:val="22"/>
                <w:lang w:val="es-ES"/>
              </w:rPr>
            </w:pPr>
          </w:p>
          <w:p w:rsidR="009221CD" w:rsidRPr="00600BC6" w:rsidRDefault="008450AB" w:rsidP="009221CD">
            <w:pPr>
              <w:rPr>
                <w:bCs/>
                <w:iCs/>
                <w:szCs w:val="22"/>
                <w:lang w:val="es-ES"/>
              </w:rPr>
            </w:pPr>
            <w:r w:rsidRPr="00600BC6">
              <w:rPr>
                <w:rFonts w:eastAsia="Arial"/>
                <w:bCs/>
                <w:iCs/>
                <w:szCs w:val="22"/>
                <w:lang w:val="es-ES"/>
              </w:rPr>
              <w:t>3.</w:t>
            </w:r>
            <w:r w:rsidRPr="00600BC6">
              <w:rPr>
                <w:rFonts w:eastAsia="Arial"/>
                <w:bCs/>
                <w:iCs/>
                <w:szCs w:val="22"/>
                <w:lang w:val="es-ES"/>
              </w:rPr>
              <w:tab/>
            </w:r>
            <w:r w:rsidRPr="00600BC6">
              <w:rPr>
                <w:rFonts w:eastAsia="Arial"/>
                <w:bCs/>
                <w:iCs/>
                <w:caps/>
                <w:szCs w:val="22"/>
                <w:lang w:val="es-ES"/>
              </w:rPr>
              <w:t>SUPERVISIÓN Y EVALUACIÓN</w:t>
            </w:r>
          </w:p>
          <w:p w:rsidR="009221CD" w:rsidRPr="00600BC6" w:rsidRDefault="009221CD" w:rsidP="009221CD">
            <w:pPr>
              <w:rPr>
                <w:bCs/>
                <w:szCs w:val="22"/>
                <w:lang w:val="es-ES"/>
              </w:rPr>
            </w:pPr>
          </w:p>
        </w:tc>
      </w:tr>
      <w:tr w:rsidR="009221CD" w:rsidRPr="00600BC6" w:rsidTr="009221CD">
        <w:trPr>
          <w:trHeight w:val="528"/>
        </w:trPr>
        <w:tc>
          <w:tcPr>
            <w:tcW w:w="9288" w:type="dxa"/>
            <w:gridSpan w:val="2"/>
            <w:shd w:val="clear" w:color="auto" w:fill="auto"/>
          </w:tcPr>
          <w:p w:rsidR="009221CD" w:rsidRPr="00600BC6" w:rsidRDefault="00185F2D" w:rsidP="009221CD">
            <w:pPr>
              <w:rPr>
                <w:szCs w:val="22"/>
                <w:u w:val="single"/>
                <w:lang w:val="es-ES"/>
              </w:rPr>
            </w:pPr>
            <w:r w:rsidRPr="00600BC6">
              <w:rPr>
                <w:rFonts w:eastAsia="Arial"/>
                <w:bCs/>
                <w:szCs w:val="22"/>
                <w:lang w:val="es-ES"/>
              </w:rPr>
              <w:t>3.1.</w:t>
            </w:r>
            <w:r w:rsidR="008450AB" w:rsidRPr="00600BC6">
              <w:rPr>
                <w:rFonts w:eastAsia="Arial"/>
                <w:bCs/>
                <w:szCs w:val="22"/>
                <w:lang w:val="es-ES"/>
              </w:rPr>
              <w:tab/>
            </w:r>
            <w:r w:rsidR="008450AB" w:rsidRPr="00600BC6">
              <w:rPr>
                <w:rFonts w:eastAsia="Arial"/>
                <w:bCs/>
                <w:szCs w:val="22"/>
                <w:u w:val="single"/>
                <w:lang w:val="es-ES"/>
              </w:rPr>
              <w:t>Calendario de supervisión del proyecto</w:t>
            </w:r>
          </w:p>
        </w:tc>
      </w:tr>
      <w:tr w:rsidR="009221CD" w:rsidRPr="00600BC6" w:rsidTr="009221CD">
        <w:trPr>
          <w:trHeight w:val="258"/>
        </w:trPr>
        <w:tc>
          <w:tcPr>
            <w:tcW w:w="9288" w:type="dxa"/>
            <w:gridSpan w:val="2"/>
            <w:shd w:val="clear" w:color="auto" w:fill="auto"/>
          </w:tcPr>
          <w:p w:rsidR="009221CD" w:rsidRPr="00600BC6" w:rsidRDefault="008450AB" w:rsidP="009221CD">
            <w:pPr>
              <w:rPr>
                <w:i/>
                <w:szCs w:val="22"/>
                <w:lang w:val="es-ES"/>
              </w:rPr>
            </w:pPr>
            <w:r w:rsidRPr="00600BC6">
              <w:rPr>
                <w:rFonts w:eastAsia="Arial"/>
                <w:szCs w:val="22"/>
                <w:lang w:val="es-ES"/>
              </w:rPr>
              <w:t>Se elaborará un informe provisional (transcurridos 12 meses) y un informe definitivo del proyecto (al término del proyecto).</w:t>
            </w:r>
            <w:r w:rsidR="009D278A" w:rsidRPr="00600BC6">
              <w:rPr>
                <w:rFonts w:eastAsia="Arial"/>
                <w:szCs w:val="22"/>
                <w:lang w:val="es-ES"/>
              </w:rPr>
              <w:t xml:space="preserve"> </w:t>
            </w:r>
            <w:r w:rsidRPr="00600BC6">
              <w:rPr>
                <w:rFonts w:eastAsia="Arial"/>
                <w:szCs w:val="22"/>
                <w:lang w:val="es-ES"/>
              </w:rPr>
              <w:t>Los resultados del proyecto se presentarán al CDIP para su consideración.</w:t>
            </w:r>
          </w:p>
          <w:p w:rsidR="009221CD" w:rsidRPr="00600BC6" w:rsidRDefault="009221CD" w:rsidP="009221CD">
            <w:pPr>
              <w:rPr>
                <w:b/>
                <w:bCs/>
                <w:szCs w:val="22"/>
                <w:lang w:val="es-ES"/>
              </w:rPr>
            </w:pPr>
          </w:p>
        </w:tc>
      </w:tr>
      <w:tr w:rsidR="009221CD" w:rsidRPr="00600BC6" w:rsidTr="009221CD">
        <w:tc>
          <w:tcPr>
            <w:tcW w:w="9288" w:type="dxa"/>
            <w:gridSpan w:val="2"/>
            <w:shd w:val="clear" w:color="auto" w:fill="auto"/>
          </w:tcPr>
          <w:p w:rsidR="009221CD" w:rsidRPr="00600BC6" w:rsidRDefault="009221CD" w:rsidP="009221CD">
            <w:pPr>
              <w:rPr>
                <w:szCs w:val="22"/>
                <w:lang w:val="es-ES"/>
              </w:rPr>
            </w:pPr>
          </w:p>
          <w:p w:rsidR="009221CD" w:rsidRPr="00600BC6" w:rsidRDefault="008450AB" w:rsidP="009221CD">
            <w:pPr>
              <w:rPr>
                <w:szCs w:val="22"/>
                <w:lang w:val="es-ES"/>
              </w:rPr>
            </w:pPr>
            <w:r w:rsidRPr="00600BC6">
              <w:rPr>
                <w:rFonts w:eastAsia="Arial"/>
                <w:szCs w:val="22"/>
                <w:lang w:val="es-ES"/>
              </w:rPr>
              <w:t>3.2.</w:t>
            </w:r>
            <w:r w:rsidRPr="00600BC6">
              <w:rPr>
                <w:rFonts w:eastAsia="Arial"/>
                <w:szCs w:val="22"/>
                <w:lang w:val="es-ES"/>
              </w:rPr>
              <w:tab/>
            </w:r>
            <w:r w:rsidRPr="00600BC6">
              <w:rPr>
                <w:rFonts w:eastAsia="Arial"/>
                <w:szCs w:val="22"/>
                <w:u w:val="single"/>
                <w:lang w:val="es-ES"/>
              </w:rPr>
              <w:t>Evaluación interna del proyecto</w:t>
            </w:r>
          </w:p>
          <w:p w:rsidR="009221CD" w:rsidRPr="00600BC6" w:rsidRDefault="008450AB" w:rsidP="009221CD">
            <w:pPr>
              <w:rPr>
                <w:i/>
                <w:szCs w:val="22"/>
                <w:lang w:val="es-ES"/>
              </w:rPr>
            </w:pPr>
            <w:r w:rsidRPr="00600BC6">
              <w:rPr>
                <w:rFonts w:eastAsia="Arial"/>
                <w:i/>
                <w:iCs/>
                <w:szCs w:val="22"/>
                <w:lang w:val="es-ES"/>
              </w:rPr>
              <w:t>Además de la evaluación interna del proyecto, algunos proyectos serán también objeto de una evaluación independiente.</w:t>
            </w:r>
          </w:p>
        </w:tc>
      </w:tr>
      <w:tr w:rsidR="009221CD" w:rsidRPr="00600BC6" w:rsidTr="009221CD">
        <w:tc>
          <w:tcPr>
            <w:tcW w:w="3652" w:type="dxa"/>
            <w:shd w:val="clear" w:color="auto" w:fill="auto"/>
          </w:tcPr>
          <w:p w:rsidR="009221CD" w:rsidRPr="00600BC6" w:rsidRDefault="008450AB" w:rsidP="009221CD">
            <w:pPr>
              <w:rPr>
                <w:bCs/>
                <w:i/>
                <w:szCs w:val="22"/>
                <w:lang w:val="es-ES"/>
              </w:rPr>
            </w:pPr>
            <w:r w:rsidRPr="00600BC6">
              <w:rPr>
                <w:rFonts w:eastAsia="Arial"/>
                <w:bCs/>
                <w:i/>
                <w:iCs/>
                <w:szCs w:val="22"/>
                <w:lang w:val="es-ES"/>
              </w:rPr>
              <w:t>Productos del proyecto</w:t>
            </w:r>
          </w:p>
        </w:tc>
        <w:tc>
          <w:tcPr>
            <w:tcW w:w="5636" w:type="dxa"/>
            <w:shd w:val="clear" w:color="auto" w:fill="auto"/>
          </w:tcPr>
          <w:p w:rsidR="009221CD" w:rsidRPr="00600BC6" w:rsidRDefault="008450AB" w:rsidP="009221CD">
            <w:pPr>
              <w:rPr>
                <w:bCs/>
                <w:i/>
                <w:szCs w:val="22"/>
                <w:lang w:val="es-ES"/>
              </w:rPr>
            </w:pPr>
            <w:r w:rsidRPr="00600BC6">
              <w:rPr>
                <w:rFonts w:eastAsia="Arial"/>
                <w:bCs/>
                <w:i/>
                <w:iCs/>
                <w:szCs w:val="22"/>
                <w:lang w:val="es-ES"/>
              </w:rPr>
              <w:t>Indicadores de obtención de</w:t>
            </w:r>
            <w:r w:rsidR="00027113">
              <w:rPr>
                <w:rFonts w:eastAsia="Arial"/>
                <w:bCs/>
                <w:i/>
                <w:iCs/>
                <w:szCs w:val="22"/>
                <w:lang w:val="es-ES"/>
              </w:rPr>
              <w:t>l resultado</w:t>
            </w:r>
          </w:p>
          <w:p w:rsidR="009221CD" w:rsidRPr="00600BC6" w:rsidRDefault="00594831" w:rsidP="009221CD">
            <w:pPr>
              <w:rPr>
                <w:bCs/>
                <w:szCs w:val="22"/>
                <w:lang w:val="es-ES"/>
              </w:rPr>
            </w:pPr>
            <w:r w:rsidRPr="00600BC6">
              <w:rPr>
                <w:rFonts w:eastAsia="Arial"/>
                <w:bCs/>
                <w:szCs w:val="22"/>
                <w:lang w:val="es-ES"/>
              </w:rPr>
              <w:t>(Indicadores de producto</w:t>
            </w:r>
            <w:r w:rsidR="00027113">
              <w:rPr>
                <w:rFonts w:eastAsia="Arial"/>
                <w:bCs/>
                <w:szCs w:val="22"/>
                <w:lang w:val="es-ES"/>
              </w:rPr>
              <w:t>s</w:t>
            </w:r>
            <w:r w:rsidRPr="00600BC6">
              <w:rPr>
                <w:rFonts w:eastAsia="Arial"/>
                <w:bCs/>
                <w:szCs w:val="22"/>
                <w:lang w:val="es-ES"/>
              </w:rPr>
              <w:t>)</w:t>
            </w:r>
          </w:p>
          <w:p w:rsidR="009221CD" w:rsidRPr="00600BC6" w:rsidRDefault="009221CD" w:rsidP="009221CD">
            <w:pPr>
              <w:rPr>
                <w:b/>
                <w:bCs/>
                <w:szCs w:val="22"/>
                <w:lang w:val="es-ES"/>
              </w:rPr>
            </w:pPr>
          </w:p>
        </w:tc>
      </w:tr>
      <w:tr w:rsidR="009221CD" w:rsidRPr="00600BC6" w:rsidTr="009221CD">
        <w:tc>
          <w:tcPr>
            <w:tcW w:w="3652" w:type="dxa"/>
            <w:shd w:val="clear" w:color="auto" w:fill="auto"/>
          </w:tcPr>
          <w:p w:rsidR="009221CD" w:rsidRPr="00600BC6" w:rsidRDefault="008450AB" w:rsidP="009221CD">
            <w:pPr>
              <w:rPr>
                <w:szCs w:val="22"/>
                <w:lang w:val="es-ES"/>
              </w:rPr>
            </w:pPr>
            <w:r w:rsidRPr="00600BC6">
              <w:rPr>
                <w:rFonts w:eastAsia="Arial"/>
                <w:szCs w:val="22"/>
                <w:lang w:val="es-ES"/>
              </w:rPr>
              <w:t>Estudio</w:t>
            </w:r>
          </w:p>
          <w:p w:rsidR="009221CD" w:rsidRPr="00600BC6" w:rsidRDefault="009221CD" w:rsidP="009221CD">
            <w:pPr>
              <w:rPr>
                <w:szCs w:val="22"/>
                <w:lang w:val="es-ES"/>
              </w:rPr>
            </w:pPr>
          </w:p>
        </w:tc>
        <w:tc>
          <w:tcPr>
            <w:tcW w:w="5636" w:type="dxa"/>
            <w:shd w:val="clear" w:color="auto" w:fill="auto"/>
          </w:tcPr>
          <w:p w:rsidR="009221CD" w:rsidRPr="00600BC6" w:rsidRDefault="008450AB" w:rsidP="009221CD">
            <w:pPr>
              <w:rPr>
                <w:szCs w:val="22"/>
                <w:lang w:val="es-ES"/>
              </w:rPr>
            </w:pPr>
            <w:r w:rsidRPr="00600BC6">
              <w:rPr>
                <w:rFonts w:eastAsia="Arial"/>
                <w:szCs w:val="22"/>
                <w:lang w:val="es-ES"/>
              </w:rPr>
              <w:t>Informe de investigación publicado en el sitio web de la OMPI.</w:t>
            </w:r>
          </w:p>
        </w:tc>
      </w:tr>
      <w:tr w:rsidR="009221CD" w:rsidRPr="00600BC6" w:rsidTr="009221CD">
        <w:tc>
          <w:tcPr>
            <w:tcW w:w="3652" w:type="dxa"/>
            <w:shd w:val="clear" w:color="auto" w:fill="auto"/>
          </w:tcPr>
          <w:p w:rsidR="009221CD" w:rsidRPr="00600BC6" w:rsidRDefault="004F785B" w:rsidP="004F785B">
            <w:pPr>
              <w:rPr>
                <w:szCs w:val="22"/>
                <w:lang w:val="es-ES"/>
              </w:rPr>
            </w:pPr>
            <w:r>
              <w:rPr>
                <w:rFonts w:eastAsia="Arial"/>
                <w:szCs w:val="22"/>
                <w:lang w:val="es-ES"/>
              </w:rPr>
              <w:t>Establecimiento</w:t>
            </w:r>
            <w:r w:rsidR="008450AB" w:rsidRPr="00600BC6">
              <w:rPr>
                <w:rFonts w:eastAsia="Arial"/>
                <w:szCs w:val="22"/>
                <w:lang w:val="es-ES"/>
              </w:rPr>
              <w:t xml:space="preserve"> de coordinadores, consultas con autoridades nacionales y las partes interesadas; elaboración </w:t>
            </w:r>
            <w:r w:rsidR="00594831" w:rsidRPr="00600BC6">
              <w:rPr>
                <w:rFonts w:eastAsia="Arial"/>
                <w:szCs w:val="22"/>
                <w:lang w:val="es-ES"/>
              </w:rPr>
              <w:t>de estrategias a nivel nacional</w:t>
            </w:r>
          </w:p>
        </w:tc>
        <w:tc>
          <w:tcPr>
            <w:tcW w:w="5636" w:type="dxa"/>
            <w:shd w:val="clear" w:color="auto" w:fill="auto"/>
          </w:tcPr>
          <w:p w:rsidR="009221CD" w:rsidRPr="00600BC6" w:rsidRDefault="008450AB" w:rsidP="004F785B">
            <w:pPr>
              <w:rPr>
                <w:szCs w:val="22"/>
                <w:lang w:val="es-ES"/>
              </w:rPr>
            </w:pPr>
            <w:r w:rsidRPr="00600BC6">
              <w:rPr>
                <w:rFonts w:eastAsia="Arial"/>
                <w:szCs w:val="22"/>
                <w:lang w:val="es-ES"/>
              </w:rPr>
              <w:t xml:space="preserve">Se </w:t>
            </w:r>
            <w:r w:rsidR="004F785B">
              <w:rPr>
                <w:rFonts w:eastAsia="Arial"/>
                <w:szCs w:val="22"/>
                <w:lang w:val="es-ES"/>
              </w:rPr>
              <w:t>darán a conocer</w:t>
            </w:r>
            <w:r w:rsidRPr="00600BC6">
              <w:rPr>
                <w:rFonts w:eastAsia="Arial"/>
                <w:szCs w:val="22"/>
                <w:lang w:val="es-ES"/>
              </w:rPr>
              <w:t xml:space="preserve"> en cada país las partes interesadas y los socios locales, en coordinación con las principales instituciones.</w:t>
            </w:r>
          </w:p>
        </w:tc>
      </w:tr>
      <w:tr w:rsidR="009221CD" w:rsidRPr="00600BC6" w:rsidTr="009221CD">
        <w:tc>
          <w:tcPr>
            <w:tcW w:w="3652" w:type="dxa"/>
            <w:shd w:val="clear" w:color="auto" w:fill="auto"/>
          </w:tcPr>
          <w:p w:rsidR="009221CD" w:rsidRPr="00600BC6" w:rsidRDefault="008450AB" w:rsidP="009221CD">
            <w:pPr>
              <w:rPr>
                <w:szCs w:val="22"/>
                <w:lang w:val="es-ES"/>
              </w:rPr>
            </w:pPr>
            <w:r w:rsidRPr="00600BC6">
              <w:rPr>
                <w:rFonts w:eastAsia="Arial"/>
                <w:szCs w:val="22"/>
                <w:lang w:val="es-ES"/>
              </w:rPr>
              <w:t>Talleres de expertos</w:t>
            </w:r>
          </w:p>
          <w:p w:rsidR="009221CD" w:rsidRPr="00600BC6" w:rsidRDefault="009221CD" w:rsidP="009221CD">
            <w:pPr>
              <w:rPr>
                <w:szCs w:val="22"/>
                <w:lang w:val="es-ES"/>
              </w:rPr>
            </w:pPr>
          </w:p>
          <w:p w:rsidR="009221CD" w:rsidRPr="00600BC6" w:rsidRDefault="009221CD" w:rsidP="009221CD">
            <w:pPr>
              <w:rPr>
                <w:szCs w:val="22"/>
                <w:lang w:val="es-ES"/>
              </w:rPr>
            </w:pPr>
          </w:p>
        </w:tc>
        <w:tc>
          <w:tcPr>
            <w:tcW w:w="5636" w:type="dxa"/>
            <w:shd w:val="clear" w:color="auto" w:fill="auto"/>
          </w:tcPr>
          <w:p w:rsidR="009221CD" w:rsidRPr="00600BC6" w:rsidRDefault="008450AB" w:rsidP="009221CD">
            <w:pPr>
              <w:rPr>
                <w:szCs w:val="22"/>
                <w:lang w:val="es-ES"/>
              </w:rPr>
            </w:pPr>
            <w:r w:rsidRPr="00600BC6">
              <w:rPr>
                <w:rFonts w:eastAsia="Arial"/>
                <w:szCs w:val="22"/>
                <w:lang w:val="es-ES"/>
              </w:rPr>
              <w:t>Realización de talleres, que reciban una evaluación positiva de los participantes</w:t>
            </w:r>
            <w:r w:rsidR="002B3C15" w:rsidRPr="00600BC6">
              <w:rPr>
                <w:rFonts w:eastAsia="Arial"/>
                <w:szCs w:val="22"/>
                <w:lang w:val="es-ES"/>
              </w:rPr>
              <w:t>.</w:t>
            </w:r>
          </w:p>
          <w:p w:rsidR="009221CD" w:rsidRPr="00600BC6" w:rsidRDefault="009221CD" w:rsidP="009221CD">
            <w:pPr>
              <w:rPr>
                <w:szCs w:val="22"/>
                <w:lang w:val="es-ES"/>
              </w:rPr>
            </w:pPr>
          </w:p>
        </w:tc>
      </w:tr>
      <w:tr w:rsidR="009221CD" w:rsidRPr="00600BC6" w:rsidTr="009221CD">
        <w:trPr>
          <w:cantSplit/>
        </w:trPr>
        <w:tc>
          <w:tcPr>
            <w:tcW w:w="3652" w:type="dxa"/>
            <w:shd w:val="clear" w:color="auto" w:fill="auto"/>
          </w:tcPr>
          <w:p w:rsidR="009221CD" w:rsidRPr="00600BC6" w:rsidRDefault="004F785B" w:rsidP="009221CD">
            <w:pPr>
              <w:rPr>
                <w:szCs w:val="22"/>
                <w:lang w:val="es-ES"/>
              </w:rPr>
            </w:pPr>
            <w:r>
              <w:rPr>
                <w:rFonts w:eastAsia="Arial"/>
                <w:szCs w:val="22"/>
                <w:lang w:val="es-ES"/>
              </w:rPr>
              <w:t>Formación</w:t>
            </w:r>
            <w:r w:rsidR="008450AB" w:rsidRPr="00600BC6">
              <w:rPr>
                <w:rFonts w:eastAsia="Arial"/>
                <w:szCs w:val="22"/>
                <w:lang w:val="es-ES"/>
              </w:rPr>
              <w:t xml:space="preserve"> in situ, desarrollo de las capacidades </w:t>
            </w:r>
            <w:r w:rsidR="002B3C15" w:rsidRPr="00600BC6">
              <w:rPr>
                <w:rFonts w:eastAsia="Arial"/>
                <w:szCs w:val="22"/>
                <w:lang w:val="es-ES"/>
              </w:rPr>
              <w:t>en materia de</w:t>
            </w:r>
            <w:r w:rsidR="008450AB" w:rsidRPr="00600BC6">
              <w:rPr>
                <w:rFonts w:eastAsia="Arial"/>
                <w:szCs w:val="22"/>
                <w:lang w:val="es-ES"/>
              </w:rPr>
              <w:t xml:space="preserve"> concesión </w:t>
            </w:r>
            <w:r w:rsidR="002B3C15" w:rsidRPr="00600BC6">
              <w:rPr>
                <w:rFonts w:eastAsia="Arial"/>
                <w:szCs w:val="22"/>
                <w:lang w:val="es-ES"/>
              </w:rPr>
              <w:t xml:space="preserve">de licencias colectivas </w:t>
            </w:r>
            <w:r w:rsidR="008450AB" w:rsidRPr="00600BC6">
              <w:rPr>
                <w:rFonts w:eastAsia="Arial"/>
                <w:szCs w:val="22"/>
                <w:lang w:val="es-ES"/>
              </w:rPr>
              <w:t>y gestión colectiva</w:t>
            </w:r>
          </w:p>
          <w:p w:rsidR="009221CD" w:rsidRPr="00600BC6" w:rsidRDefault="009221CD" w:rsidP="009221CD">
            <w:pPr>
              <w:rPr>
                <w:szCs w:val="22"/>
                <w:lang w:val="es-ES"/>
              </w:rPr>
            </w:pPr>
          </w:p>
          <w:p w:rsidR="009221CD" w:rsidRPr="00600BC6" w:rsidRDefault="008450AB" w:rsidP="009221CD">
            <w:pPr>
              <w:rPr>
                <w:szCs w:val="22"/>
                <w:lang w:val="es-ES"/>
              </w:rPr>
            </w:pPr>
            <w:r w:rsidRPr="00600BC6">
              <w:rPr>
                <w:rFonts w:eastAsia="Arial"/>
                <w:szCs w:val="22"/>
                <w:lang w:val="es-ES"/>
              </w:rPr>
              <w:t xml:space="preserve">Desarrollo de una infraestructura institucional audiovisual, </w:t>
            </w:r>
            <w:r w:rsidR="004F785B">
              <w:rPr>
                <w:rFonts w:eastAsia="Arial"/>
                <w:szCs w:val="22"/>
                <w:lang w:val="es-ES"/>
              </w:rPr>
              <w:t>capacidades</w:t>
            </w:r>
            <w:r w:rsidRPr="00600BC6">
              <w:rPr>
                <w:rFonts w:eastAsia="Arial"/>
                <w:szCs w:val="22"/>
                <w:lang w:val="es-ES"/>
              </w:rPr>
              <w:t xml:space="preserve"> y aplicaciones para las </w:t>
            </w:r>
            <w:r w:rsidR="004F785B">
              <w:rPr>
                <w:rFonts w:eastAsia="Arial"/>
                <w:szCs w:val="22"/>
                <w:lang w:val="es-ES"/>
              </w:rPr>
              <w:t>transacciones</w:t>
            </w:r>
            <w:r w:rsidRPr="00600BC6">
              <w:rPr>
                <w:rFonts w:eastAsia="Arial"/>
                <w:szCs w:val="22"/>
                <w:lang w:val="es-ES"/>
              </w:rPr>
              <w:t xml:space="preserve"> de derechos, la gestión y el uso de los derechos audiovisuales </w:t>
            </w:r>
          </w:p>
          <w:p w:rsidR="009221CD" w:rsidRPr="00600BC6" w:rsidRDefault="008450AB" w:rsidP="009221CD">
            <w:pPr>
              <w:rPr>
                <w:szCs w:val="22"/>
                <w:lang w:val="es-ES"/>
              </w:rPr>
            </w:pPr>
            <w:r w:rsidRPr="00600BC6">
              <w:rPr>
                <w:rFonts w:eastAsia="Arial"/>
                <w:szCs w:val="22"/>
                <w:lang w:val="es-ES"/>
              </w:rPr>
              <w:t>Ejecución del programa de educación a distancia y desarrollo del módulo para abogados</w:t>
            </w:r>
          </w:p>
          <w:p w:rsidR="009221CD" w:rsidRPr="00600BC6" w:rsidRDefault="009221CD" w:rsidP="009221CD">
            <w:pPr>
              <w:rPr>
                <w:szCs w:val="22"/>
                <w:lang w:val="es-ES"/>
              </w:rPr>
            </w:pPr>
          </w:p>
        </w:tc>
        <w:tc>
          <w:tcPr>
            <w:tcW w:w="5636" w:type="dxa"/>
            <w:shd w:val="clear" w:color="auto" w:fill="auto"/>
          </w:tcPr>
          <w:p w:rsidR="009221CD" w:rsidRPr="00600BC6" w:rsidRDefault="008450AB" w:rsidP="009221CD">
            <w:pPr>
              <w:rPr>
                <w:szCs w:val="22"/>
                <w:lang w:val="es-ES"/>
              </w:rPr>
            </w:pPr>
            <w:r w:rsidRPr="00600BC6">
              <w:rPr>
                <w:rFonts w:eastAsia="Arial"/>
                <w:szCs w:val="22"/>
                <w:lang w:val="es-ES"/>
              </w:rPr>
              <w:t>Las actividades realizadas reciben una evaluación positiva de los participantes.</w:t>
            </w:r>
          </w:p>
          <w:p w:rsidR="009221CD" w:rsidRPr="00600BC6" w:rsidRDefault="009221CD" w:rsidP="009221CD">
            <w:pPr>
              <w:rPr>
                <w:szCs w:val="22"/>
                <w:lang w:val="es-ES"/>
              </w:rPr>
            </w:pPr>
          </w:p>
          <w:p w:rsidR="009221CD" w:rsidRPr="00600BC6" w:rsidRDefault="009221CD" w:rsidP="009221CD">
            <w:pPr>
              <w:rPr>
                <w:szCs w:val="22"/>
                <w:lang w:val="es-ES"/>
              </w:rPr>
            </w:pPr>
          </w:p>
          <w:p w:rsidR="009221CD" w:rsidRPr="00600BC6" w:rsidRDefault="008450AB" w:rsidP="009221CD">
            <w:pPr>
              <w:rPr>
                <w:szCs w:val="22"/>
                <w:lang w:val="es-ES"/>
              </w:rPr>
            </w:pPr>
            <w:r w:rsidRPr="00600BC6">
              <w:rPr>
                <w:rFonts w:eastAsia="Arial"/>
                <w:szCs w:val="22"/>
                <w:lang w:val="es-ES"/>
              </w:rPr>
              <w:t xml:space="preserve">Se aceptan y ponen en práctica los sistemas, servicios y herramientas desarrollados. </w:t>
            </w:r>
          </w:p>
          <w:p w:rsidR="009221CD" w:rsidRPr="00600BC6" w:rsidRDefault="009221CD" w:rsidP="009221CD">
            <w:pPr>
              <w:rPr>
                <w:szCs w:val="22"/>
                <w:lang w:val="es-ES"/>
              </w:rPr>
            </w:pPr>
          </w:p>
          <w:p w:rsidR="009221CD" w:rsidRPr="00600BC6" w:rsidRDefault="009221CD" w:rsidP="009221CD">
            <w:pPr>
              <w:ind w:firstLine="720"/>
              <w:rPr>
                <w:szCs w:val="22"/>
                <w:lang w:val="es-ES"/>
              </w:rPr>
            </w:pPr>
          </w:p>
        </w:tc>
      </w:tr>
      <w:tr w:rsidR="009221CD" w:rsidRPr="00600BC6" w:rsidTr="009221CD">
        <w:tc>
          <w:tcPr>
            <w:tcW w:w="3652" w:type="dxa"/>
            <w:shd w:val="clear" w:color="auto" w:fill="auto"/>
          </w:tcPr>
          <w:p w:rsidR="009221CD" w:rsidRPr="00600BC6" w:rsidRDefault="008450AB" w:rsidP="009C4C76">
            <w:pPr>
              <w:rPr>
                <w:rFonts w:eastAsia="Arial"/>
                <w:szCs w:val="22"/>
                <w:lang w:val="es-ES"/>
              </w:rPr>
            </w:pPr>
            <w:r w:rsidRPr="00600BC6">
              <w:rPr>
                <w:rFonts w:eastAsia="Arial"/>
                <w:szCs w:val="22"/>
                <w:lang w:val="es-ES"/>
              </w:rPr>
              <w:t xml:space="preserve">Elaboración de material </w:t>
            </w:r>
            <w:r w:rsidR="002B3C15" w:rsidRPr="00600BC6">
              <w:rPr>
                <w:rFonts w:eastAsia="Arial"/>
                <w:szCs w:val="22"/>
                <w:lang w:val="es-ES"/>
              </w:rPr>
              <w:t xml:space="preserve">divulgativo y de </w:t>
            </w:r>
            <w:r w:rsidR="009C4C76" w:rsidRPr="00600BC6">
              <w:rPr>
                <w:rFonts w:eastAsia="Arial"/>
                <w:szCs w:val="22"/>
                <w:lang w:val="es-ES"/>
              </w:rPr>
              <w:t>sensibilización</w:t>
            </w:r>
            <w:r w:rsidR="002B3C15" w:rsidRPr="00600BC6">
              <w:rPr>
                <w:rFonts w:eastAsia="Arial"/>
                <w:szCs w:val="22"/>
                <w:lang w:val="es-ES"/>
              </w:rPr>
              <w:t xml:space="preserve"> </w:t>
            </w:r>
            <w:r w:rsidRPr="00600BC6">
              <w:rPr>
                <w:rFonts w:eastAsia="Arial"/>
                <w:szCs w:val="22"/>
                <w:lang w:val="es-ES"/>
              </w:rPr>
              <w:t>para difundir las buenas prácticas.</w:t>
            </w:r>
          </w:p>
        </w:tc>
        <w:tc>
          <w:tcPr>
            <w:tcW w:w="5636" w:type="dxa"/>
            <w:shd w:val="clear" w:color="auto" w:fill="auto"/>
          </w:tcPr>
          <w:p w:rsidR="009221CD" w:rsidRPr="00600BC6" w:rsidRDefault="008450AB" w:rsidP="009C4C76">
            <w:pPr>
              <w:rPr>
                <w:szCs w:val="22"/>
                <w:lang w:val="es-ES"/>
              </w:rPr>
            </w:pPr>
            <w:r w:rsidRPr="00600BC6">
              <w:rPr>
                <w:rFonts w:eastAsia="Arial"/>
                <w:bCs/>
                <w:szCs w:val="22"/>
                <w:lang w:val="es-ES"/>
              </w:rPr>
              <w:t xml:space="preserve">El material informativo/de </w:t>
            </w:r>
            <w:r w:rsidR="009C4C76" w:rsidRPr="00600BC6">
              <w:rPr>
                <w:rFonts w:eastAsia="Arial"/>
                <w:bCs/>
                <w:szCs w:val="22"/>
                <w:lang w:val="es-ES"/>
              </w:rPr>
              <w:t>sensibilización</w:t>
            </w:r>
            <w:r w:rsidRPr="00600BC6">
              <w:rPr>
                <w:rFonts w:eastAsia="Arial"/>
                <w:bCs/>
                <w:szCs w:val="22"/>
                <w:lang w:val="es-ES"/>
              </w:rPr>
              <w:t xml:space="preserve"> producido </w:t>
            </w:r>
          </w:p>
        </w:tc>
      </w:tr>
    </w:tbl>
    <w:p w:rsidR="009221CD" w:rsidRPr="00600BC6" w:rsidRDefault="009221CD">
      <w:pPr>
        <w:rPr>
          <w:lang w:val="es-ES"/>
        </w:rPr>
      </w:pPr>
    </w:p>
    <w:tbl>
      <w:tblPr>
        <w:tblW w:w="928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3652"/>
        <w:gridCol w:w="5636"/>
      </w:tblGrid>
      <w:tr w:rsidR="009221CD" w:rsidRPr="00600BC6" w:rsidTr="009221CD">
        <w:tc>
          <w:tcPr>
            <w:tcW w:w="3652" w:type="dxa"/>
            <w:shd w:val="clear" w:color="auto" w:fill="auto"/>
          </w:tcPr>
          <w:p w:rsidR="009221CD" w:rsidRPr="00600BC6" w:rsidRDefault="008450AB" w:rsidP="009221CD">
            <w:pPr>
              <w:rPr>
                <w:bCs/>
                <w:i/>
                <w:szCs w:val="22"/>
                <w:lang w:val="es-ES"/>
              </w:rPr>
            </w:pPr>
            <w:r w:rsidRPr="00600BC6">
              <w:rPr>
                <w:szCs w:val="22"/>
                <w:lang w:val="es-ES"/>
              </w:rPr>
              <w:br w:type="page"/>
            </w:r>
          </w:p>
          <w:p w:rsidR="009221CD" w:rsidRPr="00600BC6" w:rsidRDefault="008450AB" w:rsidP="009221CD">
            <w:pPr>
              <w:rPr>
                <w:bCs/>
                <w:i/>
                <w:szCs w:val="22"/>
                <w:lang w:val="es-ES"/>
              </w:rPr>
            </w:pPr>
            <w:r w:rsidRPr="00600BC6">
              <w:rPr>
                <w:rFonts w:eastAsia="Arial"/>
                <w:bCs/>
                <w:i/>
                <w:iCs/>
                <w:szCs w:val="22"/>
                <w:lang w:val="es-ES"/>
              </w:rPr>
              <w:t>Objetivos del proyecto</w:t>
            </w:r>
          </w:p>
        </w:tc>
        <w:tc>
          <w:tcPr>
            <w:tcW w:w="5636" w:type="dxa"/>
            <w:shd w:val="clear" w:color="auto" w:fill="auto"/>
          </w:tcPr>
          <w:p w:rsidR="009221CD" w:rsidRPr="00600BC6" w:rsidRDefault="009221CD" w:rsidP="009221CD">
            <w:pPr>
              <w:rPr>
                <w:bCs/>
                <w:i/>
                <w:szCs w:val="22"/>
                <w:lang w:val="es-ES"/>
              </w:rPr>
            </w:pPr>
          </w:p>
          <w:p w:rsidR="009221CD" w:rsidRPr="00600BC6" w:rsidRDefault="008450AB" w:rsidP="009221CD">
            <w:pPr>
              <w:rPr>
                <w:bCs/>
                <w:i/>
                <w:szCs w:val="22"/>
                <w:lang w:val="es-ES"/>
              </w:rPr>
            </w:pPr>
            <w:r w:rsidRPr="00600BC6">
              <w:rPr>
                <w:rFonts w:eastAsia="Arial"/>
                <w:bCs/>
                <w:i/>
                <w:iCs/>
                <w:szCs w:val="22"/>
                <w:lang w:val="es-ES"/>
              </w:rPr>
              <w:t>Indicadores de obtención del resultado (indicadores de productos)</w:t>
            </w:r>
          </w:p>
          <w:p w:rsidR="009221CD" w:rsidRPr="00600BC6" w:rsidRDefault="009221CD" w:rsidP="009221CD">
            <w:pPr>
              <w:rPr>
                <w:b/>
                <w:szCs w:val="22"/>
                <w:lang w:val="es-ES"/>
              </w:rPr>
            </w:pPr>
          </w:p>
        </w:tc>
      </w:tr>
    </w:tbl>
    <w:p w:rsidR="00185F2D" w:rsidRPr="00600BC6" w:rsidRDefault="00185F2D">
      <w:pPr>
        <w:rPr>
          <w:lang w:val="es-ES"/>
        </w:rPr>
      </w:pPr>
      <w:r w:rsidRPr="00600BC6">
        <w:rPr>
          <w:lang w:val="es-ES"/>
        </w:rPr>
        <w:br w:type="page"/>
      </w:r>
    </w:p>
    <w:tbl>
      <w:tblPr>
        <w:tblW w:w="928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3652"/>
        <w:gridCol w:w="5636"/>
      </w:tblGrid>
      <w:tr w:rsidR="009221CD" w:rsidRPr="00600BC6" w:rsidTr="009221CD">
        <w:tc>
          <w:tcPr>
            <w:tcW w:w="3652" w:type="dxa"/>
            <w:shd w:val="clear" w:color="auto" w:fill="auto"/>
          </w:tcPr>
          <w:p w:rsidR="009221CD" w:rsidRPr="00600BC6" w:rsidRDefault="004351C1" w:rsidP="009221CD">
            <w:pPr>
              <w:rPr>
                <w:bCs/>
                <w:szCs w:val="22"/>
                <w:lang w:val="es-ES"/>
              </w:rPr>
            </w:pPr>
            <w:r w:rsidRPr="004351C1">
              <w:rPr>
                <w:rFonts w:eastAsia="Arial"/>
                <w:szCs w:val="22"/>
                <w:lang w:val="es-ES"/>
              </w:rPr>
              <w:lastRenderedPageBreak/>
              <w:t>Mejorar la utilización del sistema de P.I. para la financiación, producción y dist</w:t>
            </w:r>
            <w:r>
              <w:rPr>
                <w:rFonts w:eastAsia="Arial"/>
                <w:szCs w:val="22"/>
                <w:lang w:val="es-ES"/>
              </w:rPr>
              <w:t>ribución de obras audiovisuales.</w:t>
            </w:r>
          </w:p>
          <w:p w:rsidR="009221CD" w:rsidRPr="00600BC6" w:rsidRDefault="009221CD" w:rsidP="009221CD">
            <w:pPr>
              <w:rPr>
                <w:bCs/>
                <w:szCs w:val="22"/>
                <w:lang w:val="es-ES"/>
              </w:rPr>
            </w:pPr>
          </w:p>
          <w:p w:rsidR="009221CD" w:rsidRPr="00600BC6" w:rsidRDefault="009221CD" w:rsidP="009221CD">
            <w:pPr>
              <w:rPr>
                <w:bCs/>
                <w:szCs w:val="22"/>
                <w:lang w:val="es-ES"/>
              </w:rPr>
            </w:pPr>
          </w:p>
          <w:p w:rsidR="009221CD" w:rsidRPr="00600BC6" w:rsidRDefault="009221CD" w:rsidP="009221CD">
            <w:pPr>
              <w:rPr>
                <w:bCs/>
                <w:szCs w:val="22"/>
                <w:lang w:val="es-ES"/>
              </w:rPr>
            </w:pPr>
          </w:p>
          <w:p w:rsidR="009221CD" w:rsidRPr="00600BC6" w:rsidRDefault="009221CD" w:rsidP="009221CD">
            <w:pPr>
              <w:rPr>
                <w:bCs/>
                <w:szCs w:val="22"/>
                <w:lang w:val="es-ES"/>
              </w:rPr>
            </w:pPr>
          </w:p>
        </w:tc>
        <w:tc>
          <w:tcPr>
            <w:tcW w:w="5636" w:type="dxa"/>
            <w:shd w:val="clear" w:color="auto" w:fill="auto"/>
          </w:tcPr>
          <w:p w:rsidR="009221CD" w:rsidRPr="00600BC6" w:rsidRDefault="008450AB" w:rsidP="009221CD">
            <w:pPr>
              <w:rPr>
                <w:bCs/>
                <w:szCs w:val="22"/>
                <w:lang w:val="es-ES"/>
              </w:rPr>
            </w:pPr>
            <w:r w:rsidRPr="00600BC6">
              <w:rPr>
                <w:rFonts w:eastAsia="Arial"/>
                <w:bCs/>
                <w:szCs w:val="22"/>
                <w:lang w:val="es-ES"/>
              </w:rPr>
              <w:t xml:space="preserve">Los participantes </w:t>
            </w:r>
            <w:r w:rsidR="00760E7F" w:rsidRPr="00600BC6">
              <w:rPr>
                <w:rFonts w:eastAsia="Arial"/>
                <w:bCs/>
                <w:szCs w:val="22"/>
                <w:lang w:val="es-ES"/>
              </w:rPr>
              <w:t>aprovechan</w:t>
            </w:r>
            <w:r w:rsidRPr="00600BC6">
              <w:rPr>
                <w:rFonts w:eastAsia="Arial"/>
                <w:bCs/>
                <w:szCs w:val="22"/>
                <w:lang w:val="es-ES"/>
              </w:rPr>
              <w:t xml:space="preserve"> </w:t>
            </w:r>
            <w:r w:rsidR="00760E7F" w:rsidRPr="00600BC6">
              <w:rPr>
                <w:rFonts w:eastAsia="Arial"/>
                <w:bCs/>
                <w:szCs w:val="22"/>
                <w:lang w:val="es-ES"/>
              </w:rPr>
              <w:t>mejor</w:t>
            </w:r>
            <w:r w:rsidRPr="00600BC6">
              <w:rPr>
                <w:rFonts w:eastAsia="Arial"/>
                <w:bCs/>
                <w:szCs w:val="22"/>
                <w:lang w:val="es-ES"/>
              </w:rPr>
              <w:t xml:space="preserve"> las habilidades adquiridas para financiar, producir y distribuir las obras audiovisuales (que se determinarán mediante un cuestionario de evaluación suministrado a los participantes aproximadamente seis meses antes de que finalice la capacitación).</w:t>
            </w:r>
          </w:p>
          <w:p w:rsidR="009221CD" w:rsidRPr="00600BC6" w:rsidRDefault="009221CD" w:rsidP="009221CD">
            <w:pPr>
              <w:rPr>
                <w:bCs/>
                <w:szCs w:val="22"/>
                <w:lang w:val="es-ES"/>
              </w:rPr>
            </w:pPr>
          </w:p>
          <w:p w:rsidR="009221CD" w:rsidRPr="00600BC6" w:rsidRDefault="008450AB" w:rsidP="009221CD">
            <w:pPr>
              <w:rPr>
                <w:bCs/>
                <w:szCs w:val="22"/>
                <w:lang w:val="es-ES"/>
              </w:rPr>
            </w:pPr>
            <w:r w:rsidRPr="00600BC6">
              <w:rPr>
                <w:rFonts w:eastAsia="Arial"/>
                <w:bCs/>
                <w:szCs w:val="22"/>
                <w:lang w:val="es-ES"/>
              </w:rPr>
              <w:t xml:space="preserve">Aumento del número de </w:t>
            </w:r>
            <w:r w:rsidR="00495588">
              <w:rPr>
                <w:rFonts w:eastAsia="Arial"/>
                <w:bCs/>
                <w:szCs w:val="22"/>
                <w:lang w:val="es-ES"/>
              </w:rPr>
              <w:t>transacciones</w:t>
            </w:r>
            <w:r w:rsidRPr="00600BC6">
              <w:rPr>
                <w:rFonts w:eastAsia="Arial"/>
                <w:bCs/>
                <w:szCs w:val="22"/>
                <w:lang w:val="es-ES"/>
              </w:rPr>
              <w:t xml:space="preserve"> relacionadas con la P.I. en el sector audiovisual, en el ámbito de la producción y la distribución.</w:t>
            </w:r>
            <w:r w:rsidR="009D278A" w:rsidRPr="00600BC6">
              <w:rPr>
                <w:rFonts w:eastAsia="Arial"/>
                <w:bCs/>
                <w:szCs w:val="22"/>
                <w:lang w:val="es-ES"/>
              </w:rPr>
              <w:t xml:space="preserve"> </w:t>
            </w:r>
            <w:r w:rsidRPr="00600BC6">
              <w:rPr>
                <w:rFonts w:eastAsia="Arial"/>
                <w:bCs/>
                <w:szCs w:val="22"/>
                <w:lang w:val="es-ES"/>
              </w:rPr>
              <w:t>(La referencia de base se determinará en el documento de antecedentes.)</w:t>
            </w:r>
          </w:p>
          <w:p w:rsidR="009221CD" w:rsidRPr="00600BC6" w:rsidRDefault="009221CD" w:rsidP="009221CD">
            <w:pPr>
              <w:rPr>
                <w:bCs/>
                <w:szCs w:val="22"/>
                <w:lang w:val="es-ES"/>
              </w:rPr>
            </w:pPr>
          </w:p>
          <w:p w:rsidR="009221CD" w:rsidRPr="00600BC6" w:rsidRDefault="008450AB" w:rsidP="009221CD">
            <w:pPr>
              <w:rPr>
                <w:bCs/>
                <w:szCs w:val="22"/>
                <w:lang w:val="es-ES"/>
              </w:rPr>
            </w:pPr>
            <w:r w:rsidRPr="00600BC6">
              <w:rPr>
                <w:rFonts w:eastAsia="Arial"/>
                <w:bCs/>
                <w:szCs w:val="22"/>
                <w:lang w:val="es-ES"/>
              </w:rPr>
              <w:t>Aumento de los canales legítimos de</w:t>
            </w:r>
            <w:r w:rsidRPr="00600BC6">
              <w:rPr>
                <w:rFonts w:eastAsia="Arial"/>
                <w:bCs/>
                <w:color w:val="000000"/>
                <w:szCs w:val="22"/>
                <w:lang w:val="es-ES"/>
              </w:rPr>
              <w:t xml:space="preserve"> venta de derechos sobre películas africanas. </w:t>
            </w:r>
            <w:r w:rsidRPr="00600BC6">
              <w:rPr>
                <w:rFonts w:eastAsia="Arial"/>
                <w:bCs/>
                <w:szCs w:val="22"/>
                <w:lang w:val="es-ES"/>
              </w:rPr>
              <w:t>(La referencia de base se determinará en el documento de antecedentes.)</w:t>
            </w:r>
          </w:p>
          <w:p w:rsidR="009221CD" w:rsidRPr="00600BC6" w:rsidRDefault="009221CD" w:rsidP="009221CD">
            <w:pPr>
              <w:rPr>
                <w:bCs/>
                <w:szCs w:val="22"/>
                <w:lang w:val="es-ES"/>
              </w:rPr>
            </w:pPr>
          </w:p>
        </w:tc>
      </w:tr>
      <w:tr w:rsidR="009221CD" w:rsidRPr="00600BC6" w:rsidTr="009221CD">
        <w:trPr>
          <w:trHeight w:val="1218"/>
        </w:trPr>
        <w:tc>
          <w:tcPr>
            <w:tcW w:w="3652" w:type="dxa"/>
            <w:shd w:val="clear" w:color="auto" w:fill="auto"/>
          </w:tcPr>
          <w:p w:rsidR="009221CD" w:rsidRPr="00600BC6" w:rsidRDefault="008450AB" w:rsidP="00495588">
            <w:pPr>
              <w:rPr>
                <w:bCs/>
                <w:szCs w:val="22"/>
                <w:lang w:val="es-ES"/>
              </w:rPr>
            </w:pPr>
            <w:r w:rsidRPr="00600BC6">
              <w:rPr>
                <w:rFonts w:eastAsia="Arial"/>
                <w:szCs w:val="22"/>
                <w:lang w:val="es-ES"/>
              </w:rPr>
              <w:t xml:space="preserve">Fomentar el desarrollo de una infraestructura eficaz para las </w:t>
            </w:r>
            <w:r w:rsidR="00495588">
              <w:rPr>
                <w:rFonts w:eastAsia="Arial"/>
                <w:szCs w:val="22"/>
                <w:lang w:val="es-ES"/>
              </w:rPr>
              <w:t>transacciones</w:t>
            </w:r>
            <w:r w:rsidRPr="00600BC6">
              <w:rPr>
                <w:rFonts w:eastAsia="Arial"/>
                <w:szCs w:val="22"/>
                <w:lang w:val="es-ES"/>
              </w:rPr>
              <w:t xml:space="preserve"> basadas en derechos de P.I., la concesión de licencias y las habilidades conexas, a fin de mejorar la rentabilidad financiera de los creadores del sector audiovisual y de la industria en su conjunto.</w:t>
            </w:r>
          </w:p>
        </w:tc>
        <w:tc>
          <w:tcPr>
            <w:tcW w:w="5636" w:type="dxa"/>
            <w:shd w:val="clear" w:color="auto" w:fill="auto"/>
          </w:tcPr>
          <w:p w:rsidR="009221CD" w:rsidRPr="00600BC6" w:rsidRDefault="008450AB" w:rsidP="009221CD">
            <w:pPr>
              <w:keepNext/>
              <w:rPr>
                <w:bCs/>
                <w:szCs w:val="22"/>
                <w:lang w:val="es-ES"/>
              </w:rPr>
            </w:pPr>
            <w:r w:rsidRPr="00600BC6">
              <w:rPr>
                <w:rFonts w:eastAsia="Arial"/>
                <w:bCs/>
                <w:szCs w:val="22"/>
                <w:lang w:val="es-ES"/>
              </w:rPr>
              <w:t xml:space="preserve">Aumento del número de </w:t>
            </w:r>
            <w:r w:rsidR="00495588">
              <w:rPr>
                <w:rFonts w:eastAsia="Arial"/>
                <w:bCs/>
                <w:szCs w:val="22"/>
                <w:lang w:val="es-ES"/>
              </w:rPr>
              <w:t>transacciones</w:t>
            </w:r>
            <w:r w:rsidRPr="00600BC6">
              <w:rPr>
                <w:rFonts w:eastAsia="Arial"/>
                <w:bCs/>
                <w:szCs w:val="22"/>
                <w:lang w:val="es-ES"/>
              </w:rPr>
              <w:t xml:space="preserve"> basadas en</w:t>
            </w:r>
            <w:r w:rsidR="00027113">
              <w:rPr>
                <w:rFonts w:eastAsia="Arial"/>
                <w:bCs/>
                <w:szCs w:val="22"/>
                <w:lang w:val="es-ES"/>
              </w:rPr>
              <w:t xml:space="preserve"> la</w:t>
            </w:r>
            <w:r w:rsidRPr="00600BC6">
              <w:rPr>
                <w:rFonts w:eastAsia="Arial"/>
                <w:bCs/>
                <w:szCs w:val="22"/>
                <w:lang w:val="es-ES"/>
              </w:rPr>
              <w:t xml:space="preserve"> P.I. y contratos para la concesión de licencias de derechos audiovisuales medi</w:t>
            </w:r>
            <w:r w:rsidR="00826D89" w:rsidRPr="00600BC6">
              <w:rPr>
                <w:rFonts w:eastAsia="Arial"/>
                <w:bCs/>
                <w:szCs w:val="22"/>
                <w:lang w:val="es-ES"/>
              </w:rPr>
              <w:t xml:space="preserve">ante negociaciones colectivas, </w:t>
            </w:r>
            <w:r w:rsidRPr="00600BC6">
              <w:rPr>
                <w:rFonts w:eastAsia="Arial"/>
                <w:bCs/>
                <w:szCs w:val="22"/>
                <w:lang w:val="es-ES"/>
              </w:rPr>
              <w:t xml:space="preserve">prácticas de concesión de licencias colectivas y </w:t>
            </w:r>
            <w:r w:rsidR="00826D89" w:rsidRPr="00600BC6">
              <w:rPr>
                <w:rFonts w:eastAsia="Arial"/>
                <w:bCs/>
                <w:szCs w:val="22"/>
                <w:lang w:val="es-ES"/>
              </w:rPr>
              <w:t xml:space="preserve">la </w:t>
            </w:r>
            <w:r w:rsidRPr="00600BC6">
              <w:rPr>
                <w:rFonts w:eastAsia="Arial"/>
                <w:bCs/>
                <w:szCs w:val="22"/>
                <w:lang w:val="es-ES"/>
              </w:rPr>
              <w:t>aplicación de directrices.</w:t>
            </w:r>
            <w:r w:rsidR="009D278A" w:rsidRPr="00600BC6">
              <w:rPr>
                <w:rFonts w:eastAsia="Arial"/>
                <w:bCs/>
                <w:szCs w:val="22"/>
                <w:lang w:val="es-ES"/>
              </w:rPr>
              <w:t xml:space="preserve"> </w:t>
            </w:r>
            <w:r w:rsidRPr="00600BC6">
              <w:rPr>
                <w:rFonts w:eastAsia="Arial"/>
                <w:bCs/>
                <w:szCs w:val="22"/>
                <w:lang w:val="es-ES"/>
              </w:rPr>
              <w:t xml:space="preserve">(La referencia de base se determinará mediante planes </w:t>
            </w:r>
            <w:r w:rsidR="00027113">
              <w:rPr>
                <w:rFonts w:eastAsia="Arial"/>
                <w:bCs/>
                <w:szCs w:val="22"/>
                <w:lang w:val="es-ES"/>
              </w:rPr>
              <w:t>nacionales</w:t>
            </w:r>
            <w:r w:rsidRPr="00600BC6">
              <w:rPr>
                <w:rFonts w:eastAsia="Arial"/>
                <w:bCs/>
                <w:szCs w:val="22"/>
                <w:lang w:val="es-ES"/>
              </w:rPr>
              <w:t>.)</w:t>
            </w:r>
          </w:p>
          <w:p w:rsidR="009221CD" w:rsidRPr="00600BC6" w:rsidRDefault="009221CD" w:rsidP="009221CD">
            <w:pPr>
              <w:keepNext/>
              <w:rPr>
                <w:bCs/>
                <w:szCs w:val="22"/>
                <w:lang w:val="es-ES"/>
              </w:rPr>
            </w:pPr>
          </w:p>
          <w:p w:rsidR="009221CD" w:rsidRPr="00600BC6" w:rsidRDefault="008450AB" w:rsidP="009221CD">
            <w:pPr>
              <w:keepNext/>
              <w:rPr>
                <w:bCs/>
                <w:szCs w:val="22"/>
                <w:lang w:val="es-ES"/>
              </w:rPr>
            </w:pPr>
            <w:r w:rsidRPr="00600BC6">
              <w:rPr>
                <w:rFonts w:eastAsia="Arial"/>
                <w:szCs w:val="22"/>
                <w:lang w:val="es-ES"/>
              </w:rPr>
              <w:t>Aumento y desarrollo de la infraestructura para la concesión de licencias de derechos audiovisuales que sean compatibles con las prácticas internacionales, especialmente a través de organismos de gestión colectiva.</w:t>
            </w:r>
            <w:r w:rsidR="009D278A" w:rsidRPr="00600BC6">
              <w:rPr>
                <w:rFonts w:eastAsia="Arial"/>
                <w:szCs w:val="22"/>
                <w:lang w:val="es-ES"/>
              </w:rPr>
              <w:t xml:space="preserve"> </w:t>
            </w:r>
            <w:r w:rsidRPr="00600BC6">
              <w:rPr>
                <w:rFonts w:eastAsia="Arial"/>
                <w:szCs w:val="22"/>
                <w:lang w:val="es-ES"/>
              </w:rPr>
              <w:t>(La referencia de base se determinará en el estudio.)</w:t>
            </w:r>
          </w:p>
          <w:p w:rsidR="009221CD" w:rsidRPr="00600BC6" w:rsidRDefault="009221CD" w:rsidP="009221CD">
            <w:pPr>
              <w:keepNext/>
              <w:rPr>
                <w:bCs/>
                <w:szCs w:val="22"/>
                <w:lang w:val="es-ES"/>
              </w:rPr>
            </w:pPr>
          </w:p>
          <w:p w:rsidR="009221CD" w:rsidRPr="00600BC6" w:rsidRDefault="008450AB" w:rsidP="009221CD">
            <w:pPr>
              <w:keepNext/>
              <w:rPr>
                <w:szCs w:val="22"/>
                <w:lang w:val="es-ES"/>
              </w:rPr>
            </w:pPr>
            <w:r w:rsidRPr="00600BC6">
              <w:rPr>
                <w:rFonts w:eastAsia="Arial"/>
                <w:szCs w:val="22"/>
                <w:lang w:val="es-ES"/>
              </w:rPr>
              <w:t>Aplicación progresiva de instrumentos y normas comerciales adecuadas para la gestión de las obras audiovisuales que sean compatibles con las normas internacionales. (La referencia de base se determinará en el documento de antecedentes.)</w:t>
            </w:r>
          </w:p>
          <w:p w:rsidR="009221CD" w:rsidRPr="00600BC6" w:rsidRDefault="009221CD" w:rsidP="009221CD">
            <w:pPr>
              <w:keepNext/>
              <w:rPr>
                <w:bCs/>
                <w:szCs w:val="22"/>
                <w:lang w:val="es-ES"/>
              </w:rPr>
            </w:pPr>
          </w:p>
        </w:tc>
      </w:tr>
    </w:tbl>
    <w:p w:rsidR="009221CD" w:rsidRPr="00600BC6" w:rsidRDefault="009221CD" w:rsidP="009221CD">
      <w:pPr>
        <w:rPr>
          <w:i/>
          <w:szCs w:val="22"/>
          <w:lang w:val="es-ES"/>
        </w:rPr>
        <w:sectPr w:rsidR="009221CD" w:rsidRPr="00600BC6" w:rsidSect="009221CD">
          <w:headerReference w:type="default" r:id="rId14"/>
          <w:footerReference w:type="default" r:id="rId15"/>
          <w:headerReference w:type="first" r:id="rId16"/>
          <w:footerReference w:type="first" r:id="rId17"/>
          <w:pgSz w:w="11907" w:h="16840" w:code="9"/>
          <w:pgMar w:top="567" w:right="1134" w:bottom="1418" w:left="1418" w:header="510" w:footer="1021" w:gutter="0"/>
          <w:pgNumType w:start="1"/>
          <w:cols w:space="720"/>
          <w:titlePg/>
          <w:docGrid w:linePitch="299"/>
        </w:sectPr>
      </w:pPr>
    </w:p>
    <w:p w:rsidR="009221CD" w:rsidRPr="00600BC6" w:rsidRDefault="008450AB" w:rsidP="009221CD">
      <w:pPr>
        <w:pStyle w:val="Heading2"/>
        <w:numPr>
          <w:ilvl w:val="0"/>
          <w:numId w:val="6"/>
        </w:numPr>
        <w:tabs>
          <w:tab w:val="left" w:pos="709"/>
        </w:tabs>
        <w:ind w:hanging="720"/>
        <w:rPr>
          <w:szCs w:val="22"/>
          <w:lang w:val="es-ES"/>
        </w:rPr>
      </w:pPr>
      <w:r w:rsidRPr="00600BC6">
        <w:rPr>
          <w:rFonts w:eastAsia="Arial"/>
          <w:szCs w:val="22"/>
          <w:lang w:val="es-ES"/>
        </w:rPr>
        <w:lastRenderedPageBreak/>
        <w:t>RECURSOS TOTALES POR RESULTADO</w:t>
      </w:r>
    </w:p>
    <w:p w:rsidR="009221CD" w:rsidRPr="00600BC6" w:rsidRDefault="009221CD" w:rsidP="009221CD">
      <w:pPr>
        <w:rPr>
          <w:szCs w:val="22"/>
          <w:lang w:val="es-ES"/>
        </w:rPr>
      </w:pPr>
    </w:p>
    <w:p w:rsidR="009221CD" w:rsidRPr="00600BC6" w:rsidRDefault="008450AB" w:rsidP="009221CD">
      <w:pPr>
        <w:rPr>
          <w:szCs w:val="22"/>
          <w:lang w:val="es-ES"/>
        </w:rPr>
      </w:pPr>
      <w:r w:rsidRPr="00600BC6">
        <w:rPr>
          <w:rFonts w:eastAsia="Arial"/>
          <w:szCs w:val="22"/>
          <w:lang w:val="es-ES"/>
        </w:rPr>
        <w:t>a)</w:t>
      </w:r>
      <w:r w:rsidR="009D278A" w:rsidRPr="00600BC6">
        <w:rPr>
          <w:rFonts w:eastAsia="Arial"/>
          <w:szCs w:val="22"/>
          <w:lang w:val="es-ES"/>
        </w:rPr>
        <w:t xml:space="preserve"> </w:t>
      </w:r>
      <w:r w:rsidRPr="00600BC6">
        <w:rPr>
          <w:rFonts w:eastAsia="Arial"/>
          <w:szCs w:val="22"/>
          <w:lang w:val="es-ES"/>
        </w:rPr>
        <w:t>Bienio 2016-2017</w:t>
      </w:r>
    </w:p>
    <w:p w:rsidR="009221CD" w:rsidRPr="00600BC6" w:rsidRDefault="009221CD" w:rsidP="009221CD">
      <w:pPr>
        <w:rPr>
          <w:szCs w:val="22"/>
          <w:u w:val="single"/>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3"/>
        <w:gridCol w:w="1493"/>
        <w:gridCol w:w="1493"/>
        <w:gridCol w:w="1493"/>
        <w:gridCol w:w="1493"/>
        <w:gridCol w:w="1493"/>
        <w:gridCol w:w="1493"/>
        <w:gridCol w:w="2986"/>
      </w:tblGrid>
      <w:tr w:rsidR="009221CD" w:rsidRPr="00600BC6" w:rsidTr="008450AB">
        <w:tc>
          <w:tcPr>
            <w:tcW w:w="2986" w:type="dxa"/>
            <w:shd w:val="clear" w:color="auto" w:fill="auto"/>
          </w:tcPr>
          <w:p w:rsidR="009221CD" w:rsidRPr="00600BC6" w:rsidRDefault="009221CD" w:rsidP="009221CD">
            <w:pPr>
              <w:rPr>
                <w:szCs w:val="22"/>
                <w:lang w:val="es-ES"/>
              </w:rPr>
            </w:pPr>
          </w:p>
        </w:tc>
        <w:tc>
          <w:tcPr>
            <w:tcW w:w="11944" w:type="dxa"/>
            <w:gridSpan w:val="7"/>
            <w:shd w:val="clear" w:color="auto" w:fill="auto"/>
          </w:tcPr>
          <w:p w:rsidR="009221CD" w:rsidRPr="00600BC6" w:rsidRDefault="008450AB" w:rsidP="008450AB">
            <w:pPr>
              <w:jc w:val="center"/>
              <w:rPr>
                <w:i/>
                <w:szCs w:val="22"/>
                <w:lang w:val="es-ES"/>
              </w:rPr>
            </w:pPr>
            <w:r w:rsidRPr="00600BC6">
              <w:rPr>
                <w:rFonts w:eastAsia="Arial"/>
                <w:i/>
                <w:iCs/>
                <w:szCs w:val="22"/>
                <w:lang w:val="es-ES"/>
              </w:rPr>
              <w:t>(Francos suizos)</w:t>
            </w:r>
          </w:p>
        </w:tc>
      </w:tr>
      <w:tr w:rsidR="008450AB" w:rsidRPr="00600BC6" w:rsidTr="008450AB">
        <w:tc>
          <w:tcPr>
            <w:tcW w:w="2986" w:type="dxa"/>
            <w:shd w:val="clear" w:color="auto" w:fill="auto"/>
          </w:tcPr>
          <w:p w:rsidR="009221CD" w:rsidRPr="00600BC6" w:rsidRDefault="008450AB" w:rsidP="009221CD">
            <w:pPr>
              <w:rPr>
                <w:b/>
                <w:szCs w:val="22"/>
                <w:lang w:val="es-ES"/>
              </w:rPr>
            </w:pPr>
            <w:r w:rsidRPr="00600BC6">
              <w:rPr>
                <w:rFonts w:eastAsia="Arial"/>
                <w:b/>
                <w:bCs/>
                <w:szCs w:val="22"/>
                <w:lang w:val="es-ES"/>
              </w:rPr>
              <w:t>Productos del proyecto</w:t>
            </w:r>
          </w:p>
        </w:tc>
        <w:tc>
          <w:tcPr>
            <w:tcW w:w="2986" w:type="dxa"/>
            <w:gridSpan w:val="2"/>
            <w:shd w:val="clear" w:color="auto" w:fill="auto"/>
          </w:tcPr>
          <w:p w:rsidR="009221CD" w:rsidRPr="00600BC6" w:rsidRDefault="008450AB" w:rsidP="008450AB">
            <w:pPr>
              <w:jc w:val="center"/>
              <w:rPr>
                <w:b/>
                <w:szCs w:val="22"/>
                <w:lang w:val="es-ES"/>
              </w:rPr>
            </w:pPr>
            <w:r w:rsidRPr="00600BC6">
              <w:rPr>
                <w:rFonts w:eastAsia="Arial"/>
                <w:b/>
                <w:bCs/>
                <w:szCs w:val="22"/>
                <w:lang w:val="es-ES"/>
              </w:rPr>
              <w:t>2016</w:t>
            </w:r>
          </w:p>
        </w:tc>
        <w:tc>
          <w:tcPr>
            <w:tcW w:w="2986" w:type="dxa"/>
            <w:gridSpan w:val="2"/>
            <w:shd w:val="clear" w:color="auto" w:fill="auto"/>
          </w:tcPr>
          <w:p w:rsidR="009221CD" w:rsidRPr="00600BC6" w:rsidRDefault="008450AB" w:rsidP="008450AB">
            <w:pPr>
              <w:jc w:val="center"/>
              <w:rPr>
                <w:b/>
                <w:szCs w:val="22"/>
                <w:lang w:val="es-ES"/>
              </w:rPr>
            </w:pPr>
            <w:r w:rsidRPr="00600BC6">
              <w:rPr>
                <w:rFonts w:eastAsia="Arial"/>
                <w:b/>
                <w:bCs/>
                <w:szCs w:val="22"/>
                <w:lang w:val="es-ES"/>
              </w:rPr>
              <w:t>2017</w:t>
            </w:r>
          </w:p>
        </w:tc>
        <w:tc>
          <w:tcPr>
            <w:tcW w:w="2986" w:type="dxa"/>
            <w:gridSpan w:val="2"/>
            <w:shd w:val="clear" w:color="auto" w:fill="auto"/>
          </w:tcPr>
          <w:p w:rsidR="009221CD" w:rsidRPr="00600BC6" w:rsidRDefault="008450AB" w:rsidP="008450AB">
            <w:pPr>
              <w:jc w:val="center"/>
              <w:rPr>
                <w:b/>
                <w:szCs w:val="22"/>
                <w:lang w:val="es-ES"/>
              </w:rPr>
            </w:pPr>
            <w:r w:rsidRPr="00600BC6">
              <w:rPr>
                <w:rFonts w:eastAsia="Arial"/>
                <w:b/>
                <w:bCs/>
                <w:szCs w:val="22"/>
                <w:lang w:val="es-ES"/>
              </w:rPr>
              <w:t>Total</w:t>
            </w:r>
          </w:p>
        </w:tc>
        <w:tc>
          <w:tcPr>
            <w:tcW w:w="2986" w:type="dxa"/>
            <w:shd w:val="clear" w:color="auto" w:fill="auto"/>
          </w:tcPr>
          <w:p w:rsidR="009221CD" w:rsidRPr="00600BC6" w:rsidRDefault="008450AB" w:rsidP="008450AB">
            <w:pPr>
              <w:jc w:val="center"/>
              <w:rPr>
                <w:b/>
                <w:szCs w:val="22"/>
                <w:lang w:val="es-ES"/>
              </w:rPr>
            </w:pPr>
            <w:r w:rsidRPr="00600BC6">
              <w:rPr>
                <w:rFonts w:eastAsia="Arial"/>
                <w:b/>
                <w:bCs/>
                <w:szCs w:val="22"/>
                <w:lang w:val="es-ES"/>
              </w:rPr>
              <w:t>Total</w:t>
            </w:r>
          </w:p>
        </w:tc>
      </w:tr>
      <w:tr w:rsidR="008450AB" w:rsidRPr="00600BC6" w:rsidTr="008450AB">
        <w:tc>
          <w:tcPr>
            <w:tcW w:w="2986" w:type="dxa"/>
            <w:shd w:val="clear" w:color="auto" w:fill="auto"/>
          </w:tcPr>
          <w:p w:rsidR="009221CD" w:rsidRPr="00600BC6" w:rsidRDefault="009221CD" w:rsidP="009221CD">
            <w:pPr>
              <w:rPr>
                <w:b/>
                <w:szCs w:val="22"/>
                <w:lang w:val="es-ES"/>
              </w:rPr>
            </w:pPr>
          </w:p>
        </w:tc>
        <w:tc>
          <w:tcPr>
            <w:tcW w:w="1493" w:type="dxa"/>
            <w:shd w:val="clear" w:color="auto" w:fill="auto"/>
          </w:tcPr>
          <w:p w:rsidR="009221CD" w:rsidRPr="00600BC6" w:rsidRDefault="008450AB" w:rsidP="009221CD">
            <w:pPr>
              <w:rPr>
                <w:b/>
                <w:szCs w:val="22"/>
                <w:lang w:val="es-ES"/>
              </w:rPr>
            </w:pPr>
            <w:r w:rsidRPr="00600BC6">
              <w:rPr>
                <w:rFonts w:eastAsia="Arial"/>
                <w:b/>
                <w:bCs/>
                <w:szCs w:val="22"/>
                <w:lang w:val="es-ES"/>
              </w:rPr>
              <w:t>Gastos de personal</w:t>
            </w:r>
          </w:p>
        </w:tc>
        <w:tc>
          <w:tcPr>
            <w:tcW w:w="1493" w:type="dxa"/>
            <w:shd w:val="clear" w:color="auto" w:fill="auto"/>
          </w:tcPr>
          <w:p w:rsidR="009221CD" w:rsidRPr="00600BC6" w:rsidRDefault="008450AB" w:rsidP="009221CD">
            <w:pPr>
              <w:rPr>
                <w:b/>
                <w:szCs w:val="22"/>
                <w:lang w:val="es-ES"/>
              </w:rPr>
            </w:pPr>
            <w:r w:rsidRPr="00600BC6">
              <w:rPr>
                <w:rFonts w:eastAsia="Arial"/>
                <w:b/>
                <w:bCs/>
                <w:szCs w:val="22"/>
                <w:lang w:val="es-ES"/>
              </w:rPr>
              <w:t>Gastos no relativos a personal</w:t>
            </w:r>
          </w:p>
        </w:tc>
        <w:tc>
          <w:tcPr>
            <w:tcW w:w="1493" w:type="dxa"/>
            <w:shd w:val="clear" w:color="auto" w:fill="auto"/>
          </w:tcPr>
          <w:p w:rsidR="009221CD" w:rsidRPr="00600BC6" w:rsidRDefault="008450AB" w:rsidP="009221CD">
            <w:pPr>
              <w:rPr>
                <w:b/>
                <w:szCs w:val="22"/>
                <w:lang w:val="es-ES"/>
              </w:rPr>
            </w:pPr>
            <w:r w:rsidRPr="00600BC6">
              <w:rPr>
                <w:rFonts w:eastAsia="Arial"/>
                <w:b/>
                <w:bCs/>
                <w:szCs w:val="22"/>
                <w:lang w:val="es-ES"/>
              </w:rPr>
              <w:t>Gastos de personal</w:t>
            </w:r>
          </w:p>
        </w:tc>
        <w:tc>
          <w:tcPr>
            <w:tcW w:w="1493" w:type="dxa"/>
            <w:shd w:val="clear" w:color="auto" w:fill="auto"/>
          </w:tcPr>
          <w:p w:rsidR="009221CD" w:rsidRPr="00600BC6" w:rsidRDefault="008450AB" w:rsidP="009221CD">
            <w:pPr>
              <w:rPr>
                <w:b/>
                <w:szCs w:val="22"/>
                <w:lang w:val="es-ES"/>
              </w:rPr>
            </w:pPr>
            <w:r w:rsidRPr="00600BC6">
              <w:rPr>
                <w:rFonts w:eastAsia="Arial"/>
                <w:b/>
                <w:bCs/>
                <w:szCs w:val="22"/>
                <w:lang w:val="es-ES"/>
              </w:rPr>
              <w:t>Gastos no relativos a personal</w:t>
            </w:r>
          </w:p>
        </w:tc>
        <w:tc>
          <w:tcPr>
            <w:tcW w:w="1493" w:type="dxa"/>
            <w:shd w:val="clear" w:color="auto" w:fill="auto"/>
          </w:tcPr>
          <w:p w:rsidR="009221CD" w:rsidRPr="00600BC6" w:rsidRDefault="008450AB" w:rsidP="009221CD">
            <w:pPr>
              <w:rPr>
                <w:b/>
                <w:szCs w:val="22"/>
                <w:lang w:val="es-ES"/>
              </w:rPr>
            </w:pPr>
            <w:r w:rsidRPr="00600BC6">
              <w:rPr>
                <w:rFonts w:eastAsia="Arial"/>
                <w:b/>
                <w:bCs/>
                <w:szCs w:val="22"/>
                <w:lang w:val="es-ES"/>
              </w:rPr>
              <w:t>Gastos de personal</w:t>
            </w:r>
          </w:p>
        </w:tc>
        <w:tc>
          <w:tcPr>
            <w:tcW w:w="1493" w:type="dxa"/>
            <w:shd w:val="clear" w:color="auto" w:fill="auto"/>
          </w:tcPr>
          <w:p w:rsidR="009221CD" w:rsidRPr="00600BC6" w:rsidRDefault="008450AB" w:rsidP="009221CD">
            <w:pPr>
              <w:rPr>
                <w:b/>
                <w:szCs w:val="22"/>
                <w:lang w:val="es-ES"/>
              </w:rPr>
            </w:pPr>
            <w:r w:rsidRPr="00600BC6">
              <w:rPr>
                <w:rFonts w:eastAsia="Arial"/>
                <w:b/>
                <w:bCs/>
                <w:szCs w:val="22"/>
                <w:lang w:val="es-ES"/>
              </w:rPr>
              <w:t>Gastos no relativos a personal</w:t>
            </w:r>
          </w:p>
        </w:tc>
        <w:tc>
          <w:tcPr>
            <w:tcW w:w="2986" w:type="dxa"/>
            <w:shd w:val="clear" w:color="auto" w:fill="auto"/>
          </w:tcPr>
          <w:p w:rsidR="009221CD" w:rsidRPr="00600BC6" w:rsidRDefault="009221CD" w:rsidP="009221CD">
            <w:pPr>
              <w:rPr>
                <w:b/>
                <w:szCs w:val="22"/>
                <w:lang w:val="es-ES"/>
              </w:rPr>
            </w:pPr>
          </w:p>
        </w:tc>
      </w:tr>
      <w:tr w:rsidR="008450AB" w:rsidRPr="00600BC6" w:rsidTr="008450AB">
        <w:tc>
          <w:tcPr>
            <w:tcW w:w="2986" w:type="dxa"/>
            <w:shd w:val="clear" w:color="auto" w:fill="auto"/>
          </w:tcPr>
          <w:p w:rsidR="009221CD" w:rsidRPr="00600BC6" w:rsidRDefault="008450AB" w:rsidP="009221CD">
            <w:pPr>
              <w:rPr>
                <w:szCs w:val="22"/>
                <w:lang w:val="es-ES"/>
              </w:rPr>
            </w:pPr>
            <w:r w:rsidRPr="00600BC6">
              <w:rPr>
                <w:rFonts w:eastAsia="Arial"/>
                <w:szCs w:val="22"/>
                <w:lang w:val="es-ES"/>
              </w:rPr>
              <w:t>Estudio</w:t>
            </w:r>
          </w:p>
        </w:tc>
        <w:tc>
          <w:tcPr>
            <w:tcW w:w="1493" w:type="dxa"/>
            <w:shd w:val="clear" w:color="auto" w:fill="auto"/>
          </w:tcPr>
          <w:p w:rsidR="009221CD" w:rsidRPr="00600BC6" w:rsidRDefault="009221CD" w:rsidP="009221CD">
            <w:pPr>
              <w:rPr>
                <w:szCs w:val="22"/>
                <w:lang w:val="es-ES"/>
              </w:rPr>
            </w:pPr>
          </w:p>
        </w:tc>
        <w:tc>
          <w:tcPr>
            <w:tcW w:w="1493" w:type="dxa"/>
            <w:shd w:val="clear" w:color="auto" w:fill="auto"/>
          </w:tcPr>
          <w:p w:rsidR="009221CD" w:rsidRPr="00600BC6" w:rsidRDefault="008450AB" w:rsidP="009221CD">
            <w:pPr>
              <w:rPr>
                <w:szCs w:val="22"/>
                <w:lang w:val="es-ES"/>
              </w:rPr>
            </w:pPr>
            <w:r w:rsidRPr="00600BC6">
              <w:rPr>
                <w:rFonts w:eastAsia="Arial"/>
                <w:szCs w:val="22"/>
                <w:lang w:val="es-ES"/>
              </w:rPr>
              <w:t>20.000</w:t>
            </w:r>
          </w:p>
        </w:tc>
        <w:tc>
          <w:tcPr>
            <w:tcW w:w="1493" w:type="dxa"/>
            <w:shd w:val="clear" w:color="auto" w:fill="auto"/>
          </w:tcPr>
          <w:p w:rsidR="009221CD" w:rsidRPr="00600BC6" w:rsidRDefault="009221CD" w:rsidP="009221CD">
            <w:pPr>
              <w:rPr>
                <w:szCs w:val="22"/>
                <w:lang w:val="es-ES"/>
              </w:rPr>
            </w:pPr>
          </w:p>
        </w:tc>
        <w:tc>
          <w:tcPr>
            <w:tcW w:w="1493" w:type="dxa"/>
            <w:shd w:val="clear" w:color="auto" w:fill="auto"/>
          </w:tcPr>
          <w:p w:rsidR="009221CD" w:rsidRPr="00600BC6" w:rsidRDefault="009221CD" w:rsidP="009221CD">
            <w:pPr>
              <w:rPr>
                <w:szCs w:val="22"/>
                <w:lang w:val="es-ES"/>
              </w:rPr>
            </w:pPr>
          </w:p>
        </w:tc>
        <w:tc>
          <w:tcPr>
            <w:tcW w:w="1493" w:type="dxa"/>
            <w:shd w:val="clear" w:color="auto" w:fill="auto"/>
          </w:tcPr>
          <w:p w:rsidR="009221CD" w:rsidRPr="00600BC6" w:rsidRDefault="009221CD" w:rsidP="009221CD">
            <w:pPr>
              <w:rPr>
                <w:szCs w:val="22"/>
                <w:lang w:val="es-ES"/>
              </w:rPr>
            </w:pPr>
          </w:p>
        </w:tc>
        <w:tc>
          <w:tcPr>
            <w:tcW w:w="1493" w:type="dxa"/>
            <w:shd w:val="clear" w:color="auto" w:fill="auto"/>
          </w:tcPr>
          <w:p w:rsidR="009221CD" w:rsidRPr="00600BC6" w:rsidRDefault="008450AB" w:rsidP="009221CD">
            <w:pPr>
              <w:rPr>
                <w:szCs w:val="22"/>
                <w:lang w:val="es-ES"/>
              </w:rPr>
            </w:pPr>
            <w:r w:rsidRPr="00600BC6">
              <w:rPr>
                <w:rFonts w:eastAsia="Arial"/>
                <w:szCs w:val="22"/>
                <w:lang w:val="es-ES"/>
              </w:rPr>
              <w:t>20.000</w:t>
            </w:r>
          </w:p>
        </w:tc>
        <w:tc>
          <w:tcPr>
            <w:tcW w:w="2986" w:type="dxa"/>
            <w:shd w:val="clear" w:color="auto" w:fill="auto"/>
          </w:tcPr>
          <w:p w:rsidR="009221CD" w:rsidRPr="00600BC6" w:rsidRDefault="008450AB" w:rsidP="009221CD">
            <w:pPr>
              <w:rPr>
                <w:szCs w:val="22"/>
                <w:lang w:val="es-ES"/>
              </w:rPr>
            </w:pPr>
            <w:r w:rsidRPr="00600BC6">
              <w:rPr>
                <w:rFonts w:eastAsia="Arial"/>
                <w:szCs w:val="22"/>
                <w:lang w:val="es-ES"/>
              </w:rPr>
              <w:t>20.000</w:t>
            </w:r>
          </w:p>
        </w:tc>
      </w:tr>
      <w:tr w:rsidR="008450AB" w:rsidRPr="00600BC6" w:rsidTr="008450AB">
        <w:tc>
          <w:tcPr>
            <w:tcW w:w="2986" w:type="dxa"/>
            <w:shd w:val="clear" w:color="auto" w:fill="auto"/>
          </w:tcPr>
          <w:p w:rsidR="009221CD" w:rsidRPr="00600BC6" w:rsidRDefault="00307C58" w:rsidP="00307C58">
            <w:pPr>
              <w:rPr>
                <w:szCs w:val="22"/>
                <w:lang w:val="es-ES"/>
              </w:rPr>
            </w:pPr>
            <w:r>
              <w:rPr>
                <w:rFonts w:eastAsia="Arial"/>
                <w:szCs w:val="22"/>
                <w:lang w:val="es-ES"/>
              </w:rPr>
              <w:t>Relación</w:t>
            </w:r>
            <w:r w:rsidR="008450AB" w:rsidRPr="00600BC6">
              <w:rPr>
                <w:rFonts w:eastAsia="Arial"/>
                <w:szCs w:val="22"/>
                <w:lang w:val="es-ES"/>
              </w:rPr>
              <w:t xml:space="preserve"> de autoridades y partes interesadas nacionales y elaboración/actualización de los planes de trabajo</w:t>
            </w:r>
          </w:p>
        </w:tc>
        <w:tc>
          <w:tcPr>
            <w:tcW w:w="1493" w:type="dxa"/>
            <w:shd w:val="clear" w:color="auto" w:fill="auto"/>
          </w:tcPr>
          <w:p w:rsidR="009221CD" w:rsidRPr="00600BC6" w:rsidRDefault="009221CD" w:rsidP="009221CD">
            <w:pPr>
              <w:rPr>
                <w:szCs w:val="22"/>
                <w:lang w:val="es-ES"/>
              </w:rPr>
            </w:pPr>
          </w:p>
        </w:tc>
        <w:tc>
          <w:tcPr>
            <w:tcW w:w="1493" w:type="dxa"/>
            <w:shd w:val="clear" w:color="auto" w:fill="auto"/>
          </w:tcPr>
          <w:p w:rsidR="009221CD" w:rsidRPr="00600BC6" w:rsidRDefault="008450AB" w:rsidP="009221CD">
            <w:pPr>
              <w:rPr>
                <w:szCs w:val="22"/>
                <w:lang w:val="es-ES"/>
              </w:rPr>
            </w:pPr>
            <w:r w:rsidRPr="00600BC6">
              <w:rPr>
                <w:rFonts w:eastAsia="Arial"/>
                <w:szCs w:val="22"/>
                <w:lang w:val="es-ES"/>
              </w:rPr>
              <w:t>12.500</w:t>
            </w:r>
          </w:p>
        </w:tc>
        <w:tc>
          <w:tcPr>
            <w:tcW w:w="1493" w:type="dxa"/>
            <w:shd w:val="clear" w:color="auto" w:fill="auto"/>
          </w:tcPr>
          <w:p w:rsidR="009221CD" w:rsidRPr="00600BC6" w:rsidRDefault="009221CD" w:rsidP="009221CD">
            <w:pPr>
              <w:rPr>
                <w:szCs w:val="22"/>
                <w:lang w:val="es-ES"/>
              </w:rPr>
            </w:pPr>
          </w:p>
        </w:tc>
        <w:tc>
          <w:tcPr>
            <w:tcW w:w="1493" w:type="dxa"/>
            <w:shd w:val="clear" w:color="auto" w:fill="auto"/>
          </w:tcPr>
          <w:p w:rsidR="009221CD" w:rsidRPr="00600BC6" w:rsidRDefault="008450AB" w:rsidP="009221CD">
            <w:pPr>
              <w:rPr>
                <w:szCs w:val="22"/>
                <w:lang w:val="es-ES"/>
              </w:rPr>
            </w:pPr>
            <w:r w:rsidRPr="00600BC6">
              <w:rPr>
                <w:rFonts w:eastAsia="Arial"/>
                <w:szCs w:val="22"/>
                <w:lang w:val="es-ES"/>
              </w:rPr>
              <w:t>12.500</w:t>
            </w:r>
          </w:p>
        </w:tc>
        <w:tc>
          <w:tcPr>
            <w:tcW w:w="1493" w:type="dxa"/>
            <w:shd w:val="clear" w:color="auto" w:fill="auto"/>
          </w:tcPr>
          <w:p w:rsidR="009221CD" w:rsidRPr="00600BC6" w:rsidRDefault="009221CD" w:rsidP="009221CD">
            <w:pPr>
              <w:rPr>
                <w:szCs w:val="22"/>
                <w:lang w:val="es-ES"/>
              </w:rPr>
            </w:pPr>
          </w:p>
        </w:tc>
        <w:tc>
          <w:tcPr>
            <w:tcW w:w="1493" w:type="dxa"/>
            <w:shd w:val="clear" w:color="auto" w:fill="auto"/>
          </w:tcPr>
          <w:p w:rsidR="009221CD" w:rsidRPr="00600BC6" w:rsidRDefault="008450AB" w:rsidP="009221CD">
            <w:pPr>
              <w:rPr>
                <w:szCs w:val="22"/>
                <w:lang w:val="es-ES"/>
              </w:rPr>
            </w:pPr>
            <w:r w:rsidRPr="00600BC6">
              <w:rPr>
                <w:rFonts w:eastAsia="Arial"/>
                <w:szCs w:val="22"/>
                <w:lang w:val="es-ES"/>
              </w:rPr>
              <w:t>25.000</w:t>
            </w:r>
          </w:p>
        </w:tc>
        <w:tc>
          <w:tcPr>
            <w:tcW w:w="2986" w:type="dxa"/>
            <w:shd w:val="clear" w:color="auto" w:fill="auto"/>
          </w:tcPr>
          <w:p w:rsidR="009221CD" w:rsidRPr="00600BC6" w:rsidRDefault="008450AB" w:rsidP="009221CD">
            <w:pPr>
              <w:rPr>
                <w:szCs w:val="22"/>
                <w:lang w:val="es-ES"/>
              </w:rPr>
            </w:pPr>
            <w:r w:rsidRPr="00600BC6">
              <w:rPr>
                <w:rFonts w:eastAsia="Arial"/>
                <w:szCs w:val="22"/>
                <w:lang w:val="es-ES"/>
              </w:rPr>
              <w:t>25.000</w:t>
            </w:r>
          </w:p>
        </w:tc>
      </w:tr>
      <w:tr w:rsidR="008450AB" w:rsidRPr="00600BC6" w:rsidTr="008450AB">
        <w:tc>
          <w:tcPr>
            <w:tcW w:w="2986" w:type="dxa"/>
            <w:shd w:val="clear" w:color="auto" w:fill="auto"/>
          </w:tcPr>
          <w:p w:rsidR="009221CD" w:rsidRPr="00600BC6" w:rsidRDefault="008450AB" w:rsidP="009221CD">
            <w:pPr>
              <w:rPr>
                <w:szCs w:val="22"/>
                <w:lang w:val="es-ES"/>
              </w:rPr>
            </w:pPr>
            <w:r w:rsidRPr="00600BC6">
              <w:rPr>
                <w:rFonts w:eastAsia="Arial"/>
                <w:szCs w:val="22"/>
                <w:lang w:val="es-ES"/>
              </w:rPr>
              <w:t>Talleres de expertos</w:t>
            </w:r>
          </w:p>
        </w:tc>
        <w:tc>
          <w:tcPr>
            <w:tcW w:w="1493" w:type="dxa"/>
            <w:shd w:val="clear" w:color="auto" w:fill="auto"/>
          </w:tcPr>
          <w:p w:rsidR="009221CD" w:rsidRPr="00600BC6" w:rsidRDefault="009221CD" w:rsidP="009221CD">
            <w:pPr>
              <w:rPr>
                <w:szCs w:val="22"/>
                <w:lang w:val="es-ES"/>
              </w:rPr>
            </w:pPr>
          </w:p>
        </w:tc>
        <w:tc>
          <w:tcPr>
            <w:tcW w:w="1493" w:type="dxa"/>
            <w:shd w:val="clear" w:color="auto" w:fill="auto"/>
          </w:tcPr>
          <w:p w:rsidR="009221CD" w:rsidRPr="00600BC6" w:rsidRDefault="008450AB" w:rsidP="009221CD">
            <w:pPr>
              <w:rPr>
                <w:szCs w:val="22"/>
                <w:lang w:val="es-ES"/>
              </w:rPr>
            </w:pPr>
            <w:r w:rsidRPr="00600BC6">
              <w:rPr>
                <w:rFonts w:eastAsia="Arial"/>
                <w:szCs w:val="22"/>
                <w:lang w:val="es-ES"/>
              </w:rPr>
              <w:t>42.000</w:t>
            </w:r>
          </w:p>
        </w:tc>
        <w:tc>
          <w:tcPr>
            <w:tcW w:w="1493" w:type="dxa"/>
            <w:shd w:val="clear" w:color="auto" w:fill="auto"/>
          </w:tcPr>
          <w:p w:rsidR="009221CD" w:rsidRPr="00600BC6" w:rsidRDefault="009221CD" w:rsidP="009221CD">
            <w:pPr>
              <w:rPr>
                <w:szCs w:val="22"/>
                <w:lang w:val="es-ES"/>
              </w:rPr>
            </w:pPr>
          </w:p>
        </w:tc>
        <w:tc>
          <w:tcPr>
            <w:tcW w:w="1493" w:type="dxa"/>
            <w:shd w:val="clear" w:color="auto" w:fill="auto"/>
          </w:tcPr>
          <w:p w:rsidR="009221CD" w:rsidRPr="00600BC6" w:rsidRDefault="008450AB" w:rsidP="009221CD">
            <w:pPr>
              <w:rPr>
                <w:szCs w:val="22"/>
                <w:lang w:val="es-ES"/>
              </w:rPr>
            </w:pPr>
            <w:r w:rsidRPr="00600BC6">
              <w:rPr>
                <w:rFonts w:eastAsia="Arial"/>
                <w:szCs w:val="22"/>
                <w:lang w:val="es-ES"/>
              </w:rPr>
              <w:t>91.000</w:t>
            </w:r>
          </w:p>
        </w:tc>
        <w:tc>
          <w:tcPr>
            <w:tcW w:w="1493" w:type="dxa"/>
            <w:shd w:val="clear" w:color="auto" w:fill="auto"/>
          </w:tcPr>
          <w:p w:rsidR="009221CD" w:rsidRPr="00600BC6" w:rsidRDefault="009221CD" w:rsidP="009221CD">
            <w:pPr>
              <w:rPr>
                <w:szCs w:val="22"/>
                <w:lang w:val="es-ES"/>
              </w:rPr>
            </w:pPr>
          </w:p>
        </w:tc>
        <w:tc>
          <w:tcPr>
            <w:tcW w:w="1493" w:type="dxa"/>
            <w:shd w:val="clear" w:color="auto" w:fill="auto"/>
          </w:tcPr>
          <w:p w:rsidR="009221CD" w:rsidRPr="00600BC6" w:rsidRDefault="008450AB" w:rsidP="009221CD">
            <w:pPr>
              <w:rPr>
                <w:szCs w:val="22"/>
                <w:lang w:val="es-ES"/>
              </w:rPr>
            </w:pPr>
            <w:r w:rsidRPr="00600BC6">
              <w:rPr>
                <w:rFonts w:eastAsia="Arial"/>
                <w:szCs w:val="22"/>
                <w:lang w:val="es-ES"/>
              </w:rPr>
              <w:t>133.000</w:t>
            </w:r>
          </w:p>
        </w:tc>
        <w:tc>
          <w:tcPr>
            <w:tcW w:w="2986" w:type="dxa"/>
            <w:shd w:val="clear" w:color="auto" w:fill="auto"/>
          </w:tcPr>
          <w:p w:rsidR="009221CD" w:rsidRPr="00600BC6" w:rsidRDefault="008450AB" w:rsidP="009221CD">
            <w:pPr>
              <w:rPr>
                <w:szCs w:val="22"/>
                <w:lang w:val="es-ES"/>
              </w:rPr>
            </w:pPr>
            <w:r w:rsidRPr="00600BC6">
              <w:rPr>
                <w:rFonts w:eastAsia="Arial"/>
                <w:szCs w:val="22"/>
                <w:lang w:val="es-ES"/>
              </w:rPr>
              <w:t>133.000</w:t>
            </w:r>
          </w:p>
        </w:tc>
      </w:tr>
      <w:tr w:rsidR="008450AB" w:rsidRPr="00600BC6" w:rsidTr="008450AB">
        <w:tc>
          <w:tcPr>
            <w:tcW w:w="2986" w:type="dxa"/>
            <w:shd w:val="clear" w:color="auto" w:fill="auto"/>
          </w:tcPr>
          <w:p w:rsidR="009221CD" w:rsidRPr="00600BC6" w:rsidRDefault="00027113" w:rsidP="00027113">
            <w:pPr>
              <w:rPr>
                <w:szCs w:val="22"/>
                <w:lang w:val="es-ES"/>
              </w:rPr>
            </w:pPr>
            <w:r>
              <w:rPr>
                <w:rFonts w:eastAsia="Arial"/>
                <w:szCs w:val="22"/>
                <w:lang w:val="es-ES"/>
              </w:rPr>
              <w:t>Formación</w:t>
            </w:r>
            <w:r w:rsidR="008450AB" w:rsidRPr="00600BC6">
              <w:rPr>
                <w:rFonts w:eastAsia="Arial"/>
                <w:szCs w:val="22"/>
                <w:lang w:val="es-ES"/>
              </w:rPr>
              <w:t xml:space="preserve"> in situ en </w:t>
            </w:r>
            <w:r>
              <w:rPr>
                <w:rFonts w:eastAsia="Arial"/>
                <w:szCs w:val="22"/>
                <w:lang w:val="es-ES"/>
              </w:rPr>
              <w:t>a</w:t>
            </w:r>
            <w:r w:rsidR="008450AB" w:rsidRPr="00600BC6">
              <w:rPr>
                <w:rFonts w:eastAsia="Arial"/>
                <w:szCs w:val="22"/>
                <w:lang w:val="es-ES"/>
              </w:rPr>
              <w:t>dministración/</w:t>
            </w:r>
            <w:r>
              <w:rPr>
                <w:rFonts w:eastAsia="Arial"/>
                <w:szCs w:val="22"/>
                <w:lang w:val="es-ES"/>
              </w:rPr>
              <w:t>transacciones</w:t>
            </w:r>
            <w:r w:rsidR="008450AB" w:rsidRPr="00600BC6">
              <w:rPr>
                <w:rFonts w:eastAsia="Arial"/>
                <w:szCs w:val="22"/>
                <w:lang w:val="es-ES"/>
              </w:rPr>
              <w:t xml:space="preserve"> relacionadas con derechos</w:t>
            </w:r>
          </w:p>
        </w:tc>
        <w:tc>
          <w:tcPr>
            <w:tcW w:w="1493" w:type="dxa"/>
            <w:shd w:val="clear" w:color="auto" w:fill="auto"/>
          </w:tcPr>
          <w:p w:rsidR="009221CD" w:rsidRPr="00600BC6" w:rsidRDefault="009221CD" w:rsidP="009221CD">
            <w:pPr>
              <w:rPr>
                <w:szCs w:val="22"/>
                <w:lang w:val="es-ES"/>
              </w:rPr>
            </w:pPr>
          </w:p>
        </w:tc>
        <w:tc>
          <w:tcPr>
            <w:tcW w:w="1493" w:type="dxa"/>
            <w:shd w:val="clear" w:color="auto" w:fill="auto"/>
          </w:tcPr>
          <w:p w:rsidR="009221CD" w:rsidRPr="00600BC6" w:rsidRDefault="008450AB" w:rsidP="009221CD">
            <w:pPr>
              <w:rPr>
                <w:szCs w:val="22"/>
                <w:lang w:val="es-ES"/>
              </w:rPr>
            </w:pPr>
            <w:r w:rsidRPr="00600BC6">
              <w:rPr>
                <w:rFonts w:eastAsia="Arial"/>
                <w:szCs w:val="22"/>
                <w:lang w:val="es-ES"/>
              </w:rPr>
              <w:t>20.000</w:t>
            </w:r>
          </w:p>
        </w:tc>
        <w:tc>
          <w:tcPr>
            <w:tcW w:w="1493" w:type="dxa"/>
            <w:shd w:val="clear" w:color="auto" w:fill="auto"/>
          </w:tcPr>
          <w:p w:rsidR="009221CD" w:rsidRPr="00600BC6" w:rsidRDefault="009221CD" w:rsidP="009221CD">
            <w:pPr>
              <w:rPr>
                <w:szCs w:val="22"/>
                <w:lang w:val="es-ES"/>
              </w:rPr>
            </w:pPr>
          </w:p>
        </w:tc>
        <w:tc>
          <w:tcPr>
            <w:tcW w:w="1493" w:type="dxa"/>
            <w:shd w:val="clear" w:color="auto" w:fill="auto"/>
          </w:tcPr>
          <w:p w:rsidR="009221CD" w:rsidRPr="00600BC6" w:rsidRDefault="008450AB" w:rsidP="009221CD">
            <w:pPr>
              <w:rPr>
                <w:szCs w:val="22"/>
                <w:lang w:val="es-ES"/>
              </w:rPr>
            </w:pPr>
            <w:r w:rsidRPr="00600BC6">
              <w:rPr>
                <w:rFonts w:eastAsia="Arial"/>
                <w:szCs w:val="22"/>
                <w:lang w:val="es-ES"/>
              </w:rPr>
              <w:t>35.000</w:t>
            </w:r>
          </w:p>
        </w:tc>
        <w:tc>
          <w:tcPr>
            <w:tcW w:w="1493" w:type="dxa"/>
            <w:shd w:val="clear" w:color="auto" w:fill="auto"/>
          </w:tcPr>
          <w:p w:rsidR="009221CD" w:rsidRPr="00600BC6" w:rsidRDefault="009221CD" w:rsidP="009221CD">
            <w:pPr>
              <w:rPr>
                <w:szCs w:val="22"/>
                <w:lang w:val="es-ES"/>
              </w:rPr>
            </w:pPr>
          </w:p>
        </w:tc>
        <w:tc>
          <w:tcPr>
            <w:tcW w:w="1493" w:type="dxa"/>
            <w:shd w:val="clear" w:color="auto" w:fill="auto"/>
          </w:tcPr>
          <w:p w:rsidR="009221CD" w:rsidRPr="00600BC6" w:rsidRDefault="008450AB" w:rsidP="009221CD">
            <w:pPr>
              <w:rPr>
                <w:szCs w:val="22"/>
                <w:lang w:val="es-ES"/>
              </w:rPr>
            </w:pPr>
            <w:r w:rsidRPr="00600BC6">
              <w:rPr>
                <w:rFonts w:eastAsia="Arial"/>
                <w:szCs w:val="22"/>
                <w:lang w:val="es-ES"/>
              </w:rPr>
              <w:t>55.000</w:t>
            </w:r>
          </w:p>
        </w:tc>
        <w:tc>
          <w:tcPr>
            <w:tcW w:w="2986" w:type="dxa"/>
            <w:shd w:val="clear" w:color="auto" w:fill="auto"/>
          </w:tcPr>
          <w:p w:rsidR="009221CD" w:rsidRPr="00600BC6" w:rsidRDefault="008450AB" w:rsidP="009221CD">
            <w:pPr>
              <w:rPr>
                <w:szCs w:val="22"/>
                <w:lang w:val="es-ES"/>
              </w:rPr>
            </w:pPr>
            <w:r w:rsidRPr="00600BC6">
              <w:rPr>
                <w:rFonts w:eastAsia="Arial"/>
                <w:szCs w:val="22"/>
                <w:lang w:val="es-ES"/>
              </w:rPr>
              <w:t>55.000</w:t>
            </w:r>
          </w:p>
        </w:tc>
      </w:tr>
      <w:tr w:rsidR="008450AB" w:rsidRPr="00600BC6" w:rsidTr="008450AB">
        <w:tc>
          <w:tcPr>
            <w:tcW w:w="2986" w:type="dxa"/>
            <w:shd w:val="clear" w:color="auto" w:fill="auto"/>
          </w:tcPr>
          <w:p w:rsidR="009221CD" w:rsidRPr="00600BC6" w:rsidRDefault="008450AB" w:rsidP="009221CD">
            <w:pPr>
              <w:rPr>
                <w:szCs w:val="22"/>
                <w:lang w:val="es-ES"/>
              </w:rPr>
            </w:pPr>
            <w:r w:rsidRPr="00600BC6">
              <w:rPr>
                <w:rFonts w:eastAsia="Arial"/>
                <w:szCs w:val="22"/>
                <w:lang w:val="es-ES"/>
              </w:rPr>
              <w:t>Apoyo al marco e infraestructura institucional audiovisual</w:t>
            </w:r>
          </w:p>
        </w:tc>
        <w:tc>
          <w:tcPr>
            <w:tcW w:w="1493" w:type="dxa"/>
            <w:shd w:val="clear" w:color="auto" w:fill="auto"/>
          </w:tcPr>
          <w:p w:rsidR="009221CD" w:rsidRPr="00600BC6" w:rsidRDefault="009221CD" w:rsidP="009221CD">
            <w:pPr>
              <w:rPr>
                <w:szCs w:val="22"/>
                <w:lang w:val="es-ES"/>
              </w:rPr>
            </w:pPr>
          </w:p>
        </w:tc>
        <w:tc>
          <w:tcPr>
            <w:tcW w:w="1493" w:type="dxa"/>
            <w:shd w:val="clear" w:color="auto" w:fill="auto"/>
          </w:tcPr>
          <w:p w:rsidR="009221CD" w:rsidRPr="00600BC6" w:rsidRDefault="008450AB" w:rsidP="009221CD">
            <w:pPr>
              <w:rPr>
                <w:szCs w:val="22"/>
                <w:lang w:val="es-ES"/>
              </w:rPr>
            </w:pPr>
            <w:r w:rsidRPr="00600BC6">
              <w:rPr>
                <w:rFonts w:eastAsia="Arial"/>
                <w:szCs w:val="22"/>
                <w:lang w:val="es-ES"/>
              </w:rPr>
              <w:t>20.000</w:t>
            </w:r>
          </w:p>
        </w:tc>
        <w:tc>
          <w:tcPr>
            <w:tcW w:w="1493" w:type="dxa"/>
            <w:shd w:val="clear" w:color="auto" w:fill="auto"/>
          </w:tcPr>
          <w:p w:rsidR="009221CD" w:rsidRPr="00600BC6" w:rsidRDefault="009221CD" w:rsidP="009221CD">
            <w:pPr>
              <w:rPr>
                <w:szCs w:val="22"/>
                <w:lang w:val="es-ES"/>
              </w:rPr>
            </w:pPr>
          </w:p>
        </w:tc>
        <w:tc>
          <w:tcPr>
            <w:tcW w:w="1493" w:type="dxa"/>
            <w:shd w:val="clear" w:color="auto" w:fill="auto"/>
          </w:tcPr>
          <w:p w:rsidR="009221CD" w:rsidRPr="00600BC6" w:rsidRDefault="008450AB" w:rsidP="009221CD">
            <w:pPr>
              <w:rPr>
                <w:szCs w:val="22"/>
                <w:lang w:val="es-ES"/>
              </w:rPr>
            </w:pPr>
            <w:r w:rsidRPr="00600BC6">
              <w:rPr>
                <w:rFonts w:eastAsia="Arial"/>
                <w:szCs w:val="22"/>
                <w:lang w:val="es-ES"/>
              </w:rPr>
              <w:t>40.000</w:t>
            </w:r>
          </w:p>
        </w:tc>
        <w:tc>
          <w:tcPr>
            <w:tcW w:w="1493" w:type="dxa"/>
            <w:shd w:val="clear" w:color="auto" w:fill="auto"/>
          </w:tcPr>
          <w:p w:rsidR="009221CD" w:rsidRPr="00600BC6" w:rsidRDefault="009221CD" w:rsidP="009221CD">
            <w:pPr>
              <w:rPr>
                <w:szCs w:val="22"/>
                <w:lang w:val="es-ES"/>
              </w:rPr>
            </w:pPr>
          </w:p>
        </w:tc>
        <w:tc>
          <w:tcPr>
            <w:tcW w:w="1493" w:type="dxa"/>
            <w:shd w:val="clear" w:color="auto" w:fill="auto"/>
          </w:tcPr>
          <w:p w:rsidR="009221CD" w:rsidRPr="00600BC6" w:rsidRDefault="008450AB" w:rsidP="009221CD">
            <w:pPr>
              <w:rPr>
                <w:szCs w:val="22"/>
                <w:lang w:val="es-ES"/>
              </w:rPr>
            </w:pPr>
            <w:r w:rsidRPr="00600BC6">
              <w:rPr>
                <w:rFonts w:eastAsia="Arial"/>
                <w:szCs w:val="22"/>
                <w:lang w:val="es-ES"/>
              </w:rPr>
              <w:t>60.000</w:t>
            </w:r>
          </w:p>
        </w:tc>
        <w:tc>
          <w:tcPr>
            <w:tcW w:w="2986" w:type="dxa"/>
            <w:shd w:val="clear" w:color="auto" w:fill="auto"/>
          </w:tcPr>
          <w:p w:rsidR="009221CD" w:rsidRPr="00600BC6" w:rsidRDefault="008450AB" w:rsidP="009221CD">
            <w:pPr>
              <w:rPr>
                <w:szCs w:val="22"/>
                <w:lang w:val="es-ES"/>
              </w:rPr>
            </w:pPr>
            <w:r w:rsidRPr="00600BC6">
              <w:rPr>
                <w:rFonts w:eastAsia="Arial"/>
                <w:szCs w:val="22"/>
                <w:lang w:val="es-ES"/>
              </w:rPr>
              <w:t>60.000</w:t>
            </w:r>
          </w:p>
        </w:tc>
      </w:tr>
      <w:tr w:rsidR="008450AB" w:rsidRPr="00600BC6" w:rsidTr="008450AB">
        <w:tc>
          <w:tcPr>
            <w:tcW w:w="2986" w:type="dxa"/>
            <w:shd w:val="clear" w:color="auto" w:fill="auto"/>
          </w:tcPr>
          <w:p w:rsidR="009221CD" w:rsidRPr="00600BC6" w:rsidRDefault="008450AB" w:rsidP="009221CD">
            <w:pPr>
              <w:rPr>
                <w:szCs w:val="22"/>
                <w:lang w:val="es-ES"/>
              </w:rPr>
            </w:pPr>
            <w:r w:rsidRPr="00600BC6">
              <w:rPr>
                <w:rFonts w:eastAsia="Arial"/>
                <w:szCs w:val="22"/>
                <w:lang w:val="es-ES"/>
              </w:rPr>
              <w:t xml:space="preserve">Puesta en marcha </w:t>
            </w:r>
            <w:r w:rsidR="00826D89" w:rsidRPr="00600BC6">
              <w:rPr>
                <w:rFonts w:eastAsia="Arial"/>
                <w:szCs w:val="22"/>
                <w:lang w:val="es-ES"/>
              </w:rPr>
              <w:t xml:space="preserve">del </w:t>
            </w:r>
            <w:r w:rsidRPr="00600BC6">
              <w:rPr>
                <w:rFonts w:eastAsia="Arial"/>
                <w:szCs w:val="22"/>
                <w:lang w:val="es-ES"/>
              </w:rPr>
              <w:t>programa de educac</w:t>
            </w:r>
            <w:r w:rsidR="00826D89" w:rsidRPr="00600BC6">
              <w:rPr>
                <w:rFonts w:eastAsia="Arial"/>
                <w:szCs w:val="22"/>
                <w:lang w:val="es-ES"/>
              </w:rPr>
              <w:t xml:space="preserve">ión a distancia y desarrollo del </w:t>
            </w:r>
            <w:r w:rsidRPr="00600BC6">
              <w:rPr>
                <w:rFonts w:eastAsia="Arial"/>
                <w:szCs w:val="22"/>
                <w:lang w:val="es-ES"/>
              </w:rPr>
              <w:t>módulo para abogados en el plan de estudios</w:t>
            </w:r>
          </w:p>
          <w:p w:rsidR="009221CD" w:rsidRPr="00600BC6" w:rsidRDefault="009221CD" w:rsidP="009221CD">
            <w:pPr>
              <w:rPr>
                <w:szCs w:val="22"/>
                <w:lang w:val="es-ES"/>
              </w:rPr>
            </w:pPr>
          </w:p>
        </w:tc>
        <w:tc>
          <w:tcPr>
            <w:tcW w:w="1493" w:type="dxa"/>
            <w:shd w:val="clear" w:color="auto" w:fill="auto"/>
          </w:tcPr>
          <w:p w:rsidR="009221CD" w:rsidRPr="00600BC6" w:rsidRDefault="009221CD" w:rsidP="009221CD">
            <w:pPr>
              <w:rPr>
                <w:szCs w:val="22"/>
                <w:lang w:val="es-ES"/>
              </w:rPr>
            </w:pPr>
          </w:p>
        </w:tc>
        <w:tc>
          <w:tcPr>
            <w:tcW w:w="1493" w:type="dxa"/>
            <w:shd w:val="clear" w:color="auto" w:fill="auto"/>
          </w:tcPr>
          <w:p w:rsidR="009221CD" w:rsidRPr="00600BC6" w:rsidRDefault="009221CD" w:rsidP="009221CD">
            <w:pPr>
              <w:rPr>
                <w:szCs w:val="22"/>
                <w:lang w:val="es-ES"/>
              </w:rPr>
            </w:pPr>
          </w:p>
        </w:tc>
        <w:tc>
          <w:tcPr>
            <w:tcW w:w="1493" w:type="dxa"/>
            <w:shd w:val="clear" w:color="auto" w:fill="auto"/>
          </w:tcPr>
          <w:p w:rsidR="009221CD" w:rsidRPr="00600BC6" w:rsidRDefault="009221CD" w:rsidP="009221CD">
            <w:pPr>
              <w:rPr>
                <w:szCs w:val="22"/>
                <w:lang w:val="es-ES"/>
              </w:rPr>
            </w:pPr>
          </w:p>
        </w:tc>
        <w:tc>
          <w:tcPr>
            <w:tcW w:w="1493" w:type="dxa"/>
            <w:shd w:val="clear" w:color="auto" w:fill="auto"/>
          </w:tcPr>
          <w:p w:rsidR="009221CD" w:rsidRPr="00600BC6" w:rsidRDefault="008450AB" w:rsidP="009221CD">
            <w:pPr>
              <w:rPr>
                <w:szCs w:val="22"/>
                <w:lang w:val="es-ES"/>
              </w:rPr>
            </w:pPr>
            <w:r w:rsidRPr="00600BC6">
              <w:rPr>
                <w:rFonts w:eastAsia="Arial"/>
                <w:szCs w:val="22"/>
                <w:lang w:val="es-ES"/>
              </w:rPr>
              <w:t>27.000</w:t>
            </w:r>
          </w:p>
        </w:tc>
        <w:tc>
          <w:tcPr>
            <w:tcW w:w="1493" w:type="dxa"/>
            <w:shd w:val="clear" w:color="auto" w:fill="auto"/>
          </w:tcPr>
          <w:p w:rsidR="009221CD" w:rsidRPr="00600BC6" w:rsidRDefault="009221CD" w:rsidP="009221CD">
            <w:pPr>
              <w:rPr>
                <w:szCs w:val="22"/>
                <w:lang w:val="es-ES"/>
              </w:rPr>
            </w:pPr>
          </w:p>
        </w:tc>
        <w:tc>
          <w:tcPr>
            <w:tcW w:w="1493" w:type="dxa"/>
            <w:shd w:val="clear" w:color="auto" w:fill="auto"/>
          </w:tcPr>
          <w:p w:rsidR="009221CD" w:rsidRPr="00600BC6" w:rsidRDefault="008450AB" w:rsidP="009221CD">
            <w:pPr>
              <w:rPr>
                <w:szCs w:val="22"/>
                <w:lang w:val="es-ES"/>
              </w:rPr>
            </w:pPr>
            <w:r w:rsidRPr="00600BC6">
              <w:rPr>
                <w:rFonts w:eastAsia="Arial"/>
                <w:szCs w:val="22"/>
                <w:lang w:val="es-ES"/>
              </w:rPr>
              <w:t>27.000</w:t>
            </w:r>
          </w:p>
        </w:tc>
        <w:tc>
          <w:tcPr>
            <w:tcW w:w="2986" w:type="dxa"/>
            <w:shd w:val="clear" w:color="auto" w:fill="auto"/>
          </w:tcPr>
          <w:p w:rsidR="009221CD" w:rsidRPr="00600BC6" w:rsidRDefault="008450AB" w:rsidP="009221CD">
            <w:pPr>
              <w:rPr>
                <w:szCs w:val="22"/>
                <w:lang w:val="es-ES"/>
              </w:rPr>
            </w:pPr>
            <w:r w:rsidRPr="00600BC6">
              <w:rPr>
                <w:rFonts w:eastAsia="Arial"/>
                <w:szCs w:val="22"/>
                <w:lang w:val="es-ES"/>
              </w:rPr>
              <w:t>27.000</w:t>
            </w:r>
          </w:p>
        </w:tc>
      </w:tr>
      <w:tr w:rsidR="008450AB" w:rsidRPr="00600BC6" w:rsidTr="008450AB">
        <w:tc>
          <w:tcPr>
            <w:tcW w:w="2986" w:type="dxa"/>
            <w:shd w:val="clear" w:color="auto" w:fill="auto"/>
          </w:tcPr>
          <w:p w:rsidR="009221CD" w:rsidRPr="00600BC6" w:rsidRDefault="008450AB" w:rsidP="009C4C76">
            <w:pPr>
              <w:rPr>
                <w:szCs w:val="22"/>
                <w:lang w:val="es-ES"/>
              </w:rPr>
            </w:pPr>
            <w:r w:rsidRPr="00600BC6">
              <w:rPr>
                <w:rFonts w:eastAsia="Arial"/>
                <w:szCs w:val="22"/>
                <w:lang w:val="es-ES"/>
              </w:rPr>
              <w:t>Elaboración de</w:t>
            </w:r>
            <w:r w:rsidR="00BD3E0E" w:rsidRPr="00600BC6">
              <w:rPr>
                <w:rFonts w:eastAsia="Arial"/>
                <w:szCs w:val="22"/>
                <w:lang w:val="es-ES"/>
              </w:rPr>
              <w:t>l</w:t>
            </w:r>
            <w:r w:rsidRPr="00600BC6">
              <w:rPr>
                <w:rFonts w:eastAsia="Arial"/>
                <w:szCs w:val="22"/>
                <w:lang w:val="es-ES"/>
              </w:rPr>
              <w:t xml:space="preserve"> material </w:t>
            </w:r>
            <w:r w:rsidR="00826D89" w:rsidRPr="00600BC6">
              <w:rPr>
                <w:rFonts w:eastAsia="Arial"/>
                <w:szCs w:val="22"/>
                <w:lang w:val="es-ES"/>
              </w:rPr>
              <w:t xml:space="preserve">divulgativo y de </w:t>
            </w:r>
            <w:r w:rsidR="009C4C76" w:rsidRPr="00600BC6">
              <w:rPr>
                <w:rFonts w:eastAsia="Arial"/>
                <w:szCs w:val="22"/>
                <w:lang w:val="es-ES"/>
              </w:rPr>
              <w:t>sensibilización</w:t>
            </w:r>
          </w:p>
        </w:tc>
        <w:tc>
          <w:tcPr>
            <w:tcW w:w="1493" w:type="dxa"/>
            <w:shd w:val="clear" w:color="auto" w:fill="auto"/>
          </w:tcPr>
          <w:p w:rsidR="009221CD" w:rsidRPr="00600BC6" w:rsidRDefault="009221CD" w:rsidP="009221CD">
            <w:pPr>
              <w:rPr>
                <w:szCs w:val="22"/>
                <w:lang w:val="es-ES"/>
              </w:rPr>
            </w:pPr>
          </w:p>
        </w:tc>
        <w:tc>
          <w:tcPr>
            <w:tcW w:w="1493" w:type="dxa"/>
            <w:shd w:val="clear" w:color="auto" w:fill="auto"/>
          </w:tcPr>
          <w:p w:rsidR="009221CD" w:rsidRPr="00600BC6" w:rsidRDefault="008450AB" w:rsidP="009221CD">
            <w:pPr>
              <w:rPr>
                <w:szCs w:val="22"/>
                <w:lang w:val="es-ES"/>
              </w:rPr>
            </w:pPr>
            <w:r w:rsidRPr="00600BC6">
              <w:rPr>
                <w:rFonts w:eastAsia="Arial"/>
                <w:szCs w:val="22"/>
                <w:lang w:val="es-ES"/>
              </w:rPr>
              <w:t>10.000</w:t>
            </w:r>
          </w:p>
        </w:tc>
        <w:tc>
          <w:tcPr>
            <w:tcW w:w="1493" w:type="dxa"/>
            <w:shd w:val="clear" w:color="auto" w:fill="auto"/>
          </w:tcPr>
          <w:p w:rsidR="009221CD" w:rsidRPr="00600BC6" w:rsidRDefault="009221CD" w:rsidP="009221CD">
            <w:pPr>
              <w:rPr>
                <w:szCs w:val="22"/>
                <w:lang w:val="es-ES"/>
              </w:rPr>
            </w:pPr>
          </w:p>
        </w:tc>
        <w:tc>
          <w:tcPr>
            <w:tcW w:w="1493" w:type="dxa"/>
            <w:shd w:val="clear" w:color="auto" w:fill="auto"/>
          </w:tcPr>
          <w:p w:rsidR="009221CD" w:rsidRPr="00600BC6" w:rsidRDefault="008450AB" w:rsidP="009221CD">
            <w:pPr>
              <w:rPr>
                <w:szCs w:val="22"/>
                <w:lang w:val="es-ES"/>
              </w:rPr>
            </w:pPr>
            <w:r w:rsidRPr="00600BC6">
              <w:rPr>
                <w:rFonts w:eastAsia="Arial"/>
                <w:szCs w:val="22"/>
                <w:lang w:val="es-ES"/>
              </w:rPr>
              <w:t>20.000</w:t>
            </w:r>
          </w:p>
        </w:tc>
        <w:tc>
          <w:tcPr>
            <w:tcW w:w="1493" w:type="dxa"/>
            <w:shd w:val="clear" w:color="auto" w:fill="auto"/>
          </w:tcPr>
          <w:p w:rsidR="009221CD" w:rsidRPr="00600BC6" w:rsidRDefault="009221CD" w:rsidP="009221CD">
            <w:pPr>
              <w:rPr>
                <w:szCs w:val="22"/>
                <w:lang w:val="es-ES"/>
              </w:rPr>
            </w:pPr>
          </w:p>
        </w:tc>
        <w:tc>
          <w:tcPr>
            <w:tcW w:w="1493" w:type="dxa"/>
            <w:shd w:val="clear" w:color="auto" w:fill="auto"/>
          </w:tcPr>
          <w:p w:rsidR="009221CD" w:rsidRPr="00600BC6" w:rsidRDefault="008450AB" w:rsidP="009221CD">
            <w:pPr>
              <w:rPr>
                <w:szCs w:val="22"/>
                <w:lang w:val="es-ES"/>
              </w:rPr>
            </w:pPr>
            <w:r w:rsidRPr="00600BC6">
              <w:rPr>
                <w:rFonts w:eastAsia="Arial"/>
                <w:szCs w:val="22"/>
                <w:lang w:val="es-ES"/>
              </w:rPr>
              <w:t>30.000</w:t>
            </w:r>
          </w:p>
        </w:tc>
        <w:tc>
          <w:tcPr>
            <w:tcW w:w="2986" w:type="dxa"/>
            <w:shd w:val="clear" w:color="auto" w:fill="auto"/>
          </w:tcPr>
          <w:p w:rsidR="009221CD" w:rsidRPr="00600BC6" w:rsidRDefault="008450AB" w:rsidP="009221CD">
            <w:pPr>
              <w:rPr>
                <w:szCs w:val="22"/>
                <w:lang w:val="es-ES"/>
              </w:rPr>
            </w:pPr>
            <w:r w:rsidRPr="00600BC6">
              <w:rPr>
                <w:rFonts w:eastAsia="Arial"/>
                <w:szCs w:val="22"/>
                <w:lang w:val="es-ES"/>
              </w:rPr>
              <w:t>30.000</w:t>
            </w:r>
          </w:p>
        </w:tc>
      </w:tr>
      <w:tr w:rsidR="008450AB" w:rsidRPr="00600BC6" w:rsidTr="008450AB">
        <w:tc>
          <w:tcPr>
            <w:tcW w:w="2986" w:type="dxa"/>
            <w:shd w:val="clear" w:color="auto" w:fill="auto"/>
          </w:tcPr>
          <w:p w:rsidR="009221CD" w:rsidRPr="00600BC6" w:rsidRDefault="008450AB" w:rsidP="009221CD">
            <w:pPr>
              <w:rPr>
                <w:szCs w:val="22"/>
                <w:lang w:val="es-ES"/>
              </w:rPr>
            </w:pPr>
            <w:r w:rsidRPr="00600BC6">
              <w:rPr>
                <w:rFonts w:eastAsia="Arial"/>
                <w:szCs w:val="22"/>
                <w:lang w:val="es-ES"/>
              </w:rPr>
              <w:t>Apoyo administrativo 50%</w:t>
            </w:r>
          </w:p>
        </w:tc>
        <w:tc>
          <w:tcPr>
            <w:tcW w:w="1493" w:type="dxa"/>
            <w:shd w:val="clear" w:color="auto" w:fill="auto"/>
          </w:tcPr>
          <w:p w:rsidR="009221CD" w:rsidRPr="00600BC6" w:rsidRDefault="008450AB" w:rsidP="009221CD">
            <w:pPr>
              <w:rPr>
                <w:szCs w:val="22"/>
                <w:lang w:val="es-ES"/>
              </w:rPr>
            </w:pPr>
            <w:r w:rsidRPr="00600BC6">
              <w:rPr>
                <w:rFonts w:eastAsia="Arial"/>
                <w:szCs w:val="22"/>
                <w:lang w:val="es-ES"/>
              </w:rPr>
              <w:t>35.000</w:t>
            </w:r>
          </w:p>
        </w:tc>
        <w:tc>
          <w:tcPr>
            <w:tcW w:w="1493" w:type="dxa"/>
            <w:shd w:val="clear" w:color="auto" w:fill="auto"/>
          </w:tcPr>
          <w:p w:rsidR="009221CD" w:rsidRPr="00600BC6" w:rsidRDefault="009221CD" w:rsidP="009221CD">
            <w:pPr>
              <w:rPr>
                <w:szCs w:val="22"/>
                <w:lang w:val="es-ES"/>
              </w:rPr>
            </w:pPr>
          </w:p>
        </w:tc>
        <w:tc>
          <w:tcPr>
            <w:tcW w:w="1493" w:type="dxa"/>
            <w:shd w:val="clear" w:color="auto" w:fill="auto"/>
          </w:tcPr>
          <w:p w:rsidR="009221CD" w:rsidRPr="00600BC6" w:rsidRDefault="008450AB" w:rsidP="009221CD">
            <w:pPr>
              <w:rPr>
                <w:szCs w:val="22"/>
                <w:lang w:val="es-ES"/>
              </w:rPr>
            </w:pPr>
            <w:r w:rsidRPr="00600BC6">
              <w:rPr>
                <w:rFonts w:eastAsia="Arial"/>
                <w:szCs w:val="22"/>
                <w:lang w:val="es-ES"/>
              </w:rPr>
              <w:t>55.000</w:t>
            </w:r>
          </w:p>
        </w:tc>
        <w:tc>
          <w:tcPr>
            <w:tcW w:w="1493" w:type="dxa"/>
            <w:shd w:val="clear" w:color="auto" w:fill="auto"/>
          </w:tcPr>
          <w:p w:rsidR="009221CD" w:rsidRPr="00600BC6" w:rsidRDefault="009221CD" w:rsidP="009221CD">
            <w:pPr>
              <w:rPr>
                <w:szCs w:val="22"/>
                <w:lang w:val="es-ES"/>
              </w:rPr>
            </w:pPr>
          </w:p>
        </w:tc>
        <w:tc>
          <w:tcPr>
            <w:tcW w:w="1493" w:type="dxa"/>
            <w:shd w:val="clear" w:color="auto" w:fill="auto"/>
          </w:tcPr>
          <w:p w:rsidR="009221CD" w:rsidRPr="00600BC6" w:rsidRDefault="008450AB" w:rsidP="009221CD">
            <w:pPr>
              <w:rPr>
                <w:szCs w:val="22"/>
                <w:lang w:val="es-ES"/>
              </w:rPr>
            </w:pPr>
            <w:r w:rsidRPr="00600BC6">
              <w:rPr>
                <w:rFonts w:eastAsia="Arial"/>
                <w:szCs w:val="22"/>
                <w:lang w:val="es-ES"/>
              </w:rPr>
              <w:t>90.000</w:t>
            </w:r>
          </w:p>
        </w:tc>
        <w:tc>
          <w:tcPr>
            <w:tcW w:w="1493" w:type="dxa"/>
            <w:shd w:val="clear" w:color="auto" w:fill="auto"/>
          </w:tcPr>
          <w:p w:rsidR="009221CD" w:rsidRPr="00600BC6" w:rsidRDefault="009221CD" w:rsidP="009221CD">
            <w:pPr>
              <w:rPr>
                <w:szCs w:val="22"/>
                <w:lang w:val="es-ES"/>
              </w:rPr>
            </w:pPr>
          </w:p>
        </w:tc>
        <w:tc>
          <w:tcPr>
            <w:tcW w:w="2986" w:type="dxa"/>
            <w:shd w:val="clear" w:color="auto" w:fill="auto"/>
          </w:tcPr>
          <w:p w:rsidR="009221CD" w:rsidRPr="00600BC6" w:rsidRDefault="008450AB" w:rsidP="009221CD">
            <w:pPr>
              <w:rPr>
                <w:szCs w:val="22"/>
                <w:lang w:val="es-ES"/>
              </w:rPr>
            </w:pPr>
            <w:r w:rsidRPr="00600BC6">
              <w:rPr>
                <w:rFonts w:eastAsia="Arial"/>
                <w:szCs w:val="22"/>
                <w:lang w:val="es-ES"/>
              </w:rPr>
              <w:t>90.000</w:t>
            </w:r>
          </w:p>
        </w:tc>
      </w:tr>
      <w:tr w:rsidR="008450AB" w:rsidRPr="00600BC6" w:rsidTr="008450AB">
        <w:tc>
          <w:tcPr>
            <w:tcW w:w="2986" w:type="dxa"/>
            <w:shd w:val="clear" w:color="auto" w:fill="auto"/>
          </w:tcPr>
          <w:p w:rsidR="009221CD" w:rsidRPr="00600BC6" w:rsidRDefault="008450AB" w:rsidP="009221CD">
            <w:pPr>
              <w:rPr>
                <w:b/>
                <w:szCs w:val="22"/>
                <w:lang w:val="es-ES"/>
              </w:rPr>
            </w:pPr>
            <w:r w:rsidRPr="00600BC6">
              <w:rPr>
                <w:rFonts w:eastAsia="Arial"/>
                <w:b/>
                <w:bCs/>
                <w:szCs w:val="22"/>
                <w:lang w:val="es-ES"/>
              </w:rPr>
              <w:t>Total</w:t>
            </w:r>
          </w:p>
        </w:tc>
        <w:tc>
          <w:tcPr>
            <w:tcW w:w="1493" w:type="dxa"/>
            <w:shd w:val="clear" w:color="auto" w:fill="auto"/>
          </w:tcPr>
          <w:p w:rsidR="009221CD" w:rsidRPr="00600BC6" w:rsidRDefault="008450AB" w:rsidP="009221CD">
            <w:pPr>
              <w:rPr>
                <w:szCs w:val="22"/>
                <w:lang w:val="es-ES"/>
              </w:rPr>
            </w:pPr>
            <w:r w:rsidRPr="00600BC6">
              <w:rPr>
                <w:rFonts w:eastAsia="Arial"/>
                <w:szCs w:val="22"/>
                <w:lang w:val="es-ES"/>
              </w:rPr>
              <w:t>35.000</w:t>
            </w:r>
          </w:p>
        </w:tc>
        <w:tc>
          <w:tcPr>
            <w:tcW w:w="1493" w:type="dxa"/>
            <w:shd w:val="clear" w:color="auto" w:fill="auto"/>
          </w:tcPr>
          <w:p w:rsidR="009221CD" w:rsidRPr="00600BC6" w:rsidRDefault="008450AB" w:rsidP="009221CD">
            <w:pPr>
              <w:rPr>
                <w:szCs w:val="22"/>
                <w:lang w:val="es-ES"/>
              </w:rPr>
            </w:pPr>
            <w:r w:rsidRPr="00600BC6">
              <w:rPr>
                <w:rFonts w:eastAsia="Arial"/>
                <w:szCs w:val="22"/>
                <w:lang w:val="es-ES"/>
              </w:rPr>
              <w:t>124.500</w:t>
            </w:r>
          </w:p>
        </w:tc>
        <w:tc>
          <w:tcPr>
            <w:tcW w:w="1493" w:type="dxa"/>
            <w:shd w:val="clear" w:color="auto" w:fill="auto"/>
          </w:tcPr>
          <w:p w:rsidR="009221CD" w:rsidRPr="00600BC6" w:rsidRDefault="008450AB" w:rsidP="009221CD">
            <w:pPr>
              <w:rPr>
                <w:szCs w:val="22"/>
                <w:lang w:val="es-ES"/>
              </w:rPr>
            </w:pPr>
            <w:r w:rsidRPr="00600BC6">
              <w:rPr>
                <w:rFonts w:eastAsia="Arial"/>
                <w:szCs w:val="22"/>
                <w:lang w:val="es-ES"/>
              </w:rPr>
              <w:t>55.000</w:t>
            </w:r>
          </w:p>
        </w:tc>
        <w:tc>
          <w:tcPr>
            <w:tcW w:w="1493" w:type="dxa"/>
            <w:shd w:val="clear" w:color="auto" w:fill="auto"/>
          </w:tcPr>
          <w:p w:rsidR="009221CD" w:rsidRPr="00600BC6" w:rsidRDefault="008450AB" w:rsidP="009221CD">
            <w:pPr>
              <w:rPr>
                <w:szCs w:val="22"/>
                <w:lang w:val="es-ES"/>
              </w:rPr>
            </w:pPr>
            <w:r w:rsidRPr="00600BC6">
              <w:rPr>
                <w:rFonts w:eastAsia="Arial"/>
                <w:szCs w:val="22"/>
                <w:lang w:val="es-ES"/>
              </w:rPr>
              <w:t>225.000</w:t>
            </w:r>
          </w:p>
        </w:tc>
        <w:tc>
          <w:tcPr>
            <w:tcW w:w="1493" w:type="dxa"/>
            <w:shd w:val="clear" w:color="auto" w:fill="auto"/>
          </w:tcPr>
          <w:p w:rsidR="009221CD" w:rsidRPr="00600BC6" w:rsidRDefault="008450AB" w:rsidP="009221CD">
            <w:pPr>
              <w:rPr>
                <w:szCs w:val="22"/>
                <w:lang w:val="es-ES"/>
              </w:rPr>
            </w:pPr>
            <w:r w:rsidRPr="00600BC6">
              <w:rPr>
                <w:rFonts w:eastAsia="Arial"/>
                <w:szCs w:val="22"/>
                <w:lang w:val="es-ES"/>
              </w:rPr>
              <w:t>90.000</w:t>
            </w:r>
          </w:p>
        </w:tc>
        <w:tc>
          <w:tcPr>
            <w:tcW w:w="1493" w:type="dxa"/>
            <w:shd w:val="clear" w:color="auto" w:fill="auto"/>
          </w:tcPr>
          <w:p w:rsidR="009221CD" w:rsidRPr="00600BC6" w:rsidRDefault="008450AB" w:rsidP="009221CD">
            <w:pPr>
              <w:rPr>
                <w:szCs w:val="22"/>
                <w:lang w:val="es-ES"/>
              </w:rPr>
            </w:pPr>
            <w:r w:rsidRPr="00600BC6">
              <w:rPr>
                <w:rFonts w:eastAsia="Arial"/>
                <w:szCs w:val="22"/>
                <w:lang w:val="es-ES"/>
              </w:rPr>
              <w:t>350.000</w:t>
            </w:r>
          </w:p>
        </w:tc>
        <w:tc>
          <w:tcPr>
            <w:tcW w:w="2986" w:type="dxa"/>
            <w:shd w:val="clear" w:color="auto" w:fill="auto"/>
          </w:tcPr>
          <w:p w:rsidR="009221CD" w:rsidRPr="00600BC6" w:rsidRDefault="008450AB" w:rsidP="009221CD">
            <w:pPr>
              <w:rPr>
                <w:szCs w:val="22"/>
                <w:lang w:val="es-ES"/>
              </w:rPr>
            </w:pPr>
            <w:r w:rsidRPr="00600BC6">
              <w:rPr>
                <w:rFonts w:eastAsia="Arial"/>
                <w:szCs w:val="22"/>
                <w:lang w:val="es-ES"/>
              </w:rPr>
              <w:t>440.000</w:t>
            </w:r>
          </w:p>
        </w:tc>
      </w:tr>
    </w:tbl>
    <w:p w:rsidR="009221CD" w:rsidRPr="00600BC6" w:rsidRDefault="009221CD" w:rsidP="009221CD">
      <w:pPr>
        <w:rPr>
          <w:szCs w:val="22"/>
          <w:lang w:val="es-ES"/>
        </w:rPr>
      </w:pPr>
    </w:p>
    <w:p w:rsidR="009221CD" w:rsidRPr="00600BC6" w:rsidRDefault="008450AB" w:rsidP="009221CD">
      <w:pPr>
        <w:rPr>
          <w:szCs w:val="22"/>
          <w:lang w:val="es-ES"/>
        </w:rPr>
      </w:pPr>
      <w:r w:rsidRPr="00600BC6">
        <w:rPr>
          <w:rFonts w:eastAsia="Arial"/>
          <w:szCs w:val="22"/>
          <w:lang w:val="es-ES"/>
        </w:rPr>
        <w:lastRenderedPageBreak/>
        <w:t>b)</w:t>
      </w:r>
      <w:r w:rsidR="009D278A" w:rsidRPr="00600BC6">
        <w:rPr>
          <w:rFonts w:eastAsia="Arial"/>
          <w:szCs w:val="22"/>
          <w:lang w:val="es-ES"/>
        </w:rPr>
        <w:t xml:space="preserve"> </w:t>
      </w:r>
      <w:r w:rsidRPr="00600BC6">
        <w:rPr>
          <w:rFonts w:eastAsia="Arial"/>
          <w:szCs w:val="22"/>
          <w:lang w:val="es-ES"/>
        </w:rPr>
        <w:t>Año 2018*</w:t>
      </w:r>
    </w:p>
    <w:p w:rsidR="009221CD" w:rsidRPr="00600BC6" w:rsidRDefault="009221CD" w:rsidP="009221CD">
      <w:pPr>
        <w:rPr>
          <w:szCs w:val="22"/>
          <w:u w:val="single"/>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3"/>
        <w:gridCol w:w="1493"/>
        <w:gridCol w:w="1493"/>
        <w:gridCol w:w="1493"/>
        <w:gridCol w:w="1493"/>
        <w:gridCol w:w="2986"/>
      </w:tblGrid>
      <w:tr w:rsidR="009221CD" w:rsidRPr="00600BC6" w:rsidTr="008450AB">
        <w:tc>
          <w:tcPr>
            <w:tcW w:w="2986" w:type="dxa"/>
            <w:shd w:val="clear" w:color="auto" w:fill="auto"/>
          </w:tcPr>
          <w:p w:rsidR="009221CD" w:rsidRPr="00600BC6" w:rsidRDefault="009221CD" w:rsidP="009221CD">
            <w:pPr>
              <w:rPr>
                <w:szCs w:val="22"/>
                <w:lang w:val="es-ES"/>
              </w:rPr>
            </w:pPr>
          </w:p>
        </w:tc>
        <w:tc>
          <w:tcPr>
            <w:tcW w:w="8958" w:type="dxa"/>
            <w:gridSpan w:val="5"/>
            <w:shd w:val="clear" w:color="auto" w:fill="auto"/>
          </w:tcPr>
          <w:p w:rsidR="009221CD" w:rsidRPr="00600BC6" w:rsidRDefault="008450AB" w:rsidP="008450AB">
            <w:pPr>
              <w:jc w:val="center"/>
              <w:rPr>
                <w:i/>
                <w:szCs w:val="22"/>
                <w:lang w:val="es-ES"/>
              </w:rPr>
            </w:pPr>
            <w:r w:rsidRPr="00600BC6">
              <w:rPr>
                <w:rFonts w:eastAsia="Arial"/>
                <w:i/>
                <w:iCs/>
                <w:szCs w:val="22"/>
                <w:lang w:val="es-ES"/>
              </w:rPr>
              <w:t>(Francos suizos)</w:t>
            </w:r>
          </w:p>
        </w:tc>
      </w:tr>
      <w:tr w:rsidR="009221CD" w:rsidRPr="00600BC6" w:rsidTr="008450AB">
        <w:tc>
          <w:tcPr>
            <w:tcW w:w="2986" w:type="dxa"/>
            <w:shd w:val="clear" w:color="auto" w:fill="auto"/>
          </w:tcPr>
          <w:p w:rsidR="009221CD" w:rsidRPr="00600BC6" w:rsidRDefault="008450AB" w:rsidP="009221CD">
            <w:pPr>
              <w:rPr>
                <w:b/>
                <w:szCs w:val="22"/>
                <w:lang w:val="es-ES"/>
              </w:rPr>
            </w:pPr>
            <w:r w:rsidRPr="00600BC6">
              <w:rPr>
                <w:rFonts w:eastAsia="Arial"/>
                <w:b/>
                <w:bCs/>
                <w:szCs w:val="22"/>
                <w:lang w:val="es-ES"/>
              </w:rPr>
              <w:t>Productos del proyecto</w:t>
            </w:r>
          </w:p>
        </w:tc>
        <w:tc>
          <w:tcPr>
            <w:tcW w:w="2986" w:type="dxa"/>
            <w:gridSpan w:val="2"/>
            <w:shd w:val="clear" w:color="auto" w:fill="auto"/>
          </w:tcPr>
          <w:p w:rsidR="009221CD" w:rsidRPr="00600BC6" w:rsidRDefault="008450AB" w:rsidP="008450AB">
            <w:pPr>
              <w:jc w:val="center"/>
              <w:rPr>
                <w:b/>
                <w:szCs w:val="22"/>
                <w:lang w:val="es-ES"/>
              </w:rPr>
            </w:pPr>
            <w:r w:rsidRPr="00600BC6">
              <w:rPr>
                <w:rFonts w:eastAsia="Arial"/>
                <w:b/>
                <w:bCs/>
                <w:szCs w:val="22"/>
                <w:lang w:val="es-ES"/>
              </w:rPr>
              <w:t>2018</w:t>
            </w:r>
          </w:p>
        </w:tc>
        <w:tc>
          <w:tcPr>
            <w:tcW w:w="2986" w:type="dxa"/>
            <w:gridSpan w:val="2"/>
            <w:shd w:val="clear" w:color="auto" w:fill="auto"/>
          </w:tcPr>
          <w:p w:rsidR="009221CD" w:rsidRPr="00600BC6" w:rsidRDefault="008450AB" w:rsidP="008450AB">
            <w:pPr>
              <w:jc w:val="center"/>
              <w:rPr>
                <w:b/>
                <w:szCs w:val="22"/>
                <w:lang w:val="es-ES"/>
              </w:rPr>
            </w:pPr>
            <w:r w:rsidRPr="00600BC6">
              <w:rPr>
                <w:rFonts w:eastAsia="Arial"/>
                <w:b/>
                <w:bCs/>
                <w:szCs w:val="22"/>
                <w:lang w:val="es-ES"/>
              </w:rPr>
              <w:t>Total</w:t>
            </w:r>
          </w:p>
        </w:tc>
        <w:tc>
          <w:tcPr>
            <w:tcW w:w="2986" w:type="dxa"/>
            <w:shd w:val="clear" w:color="auto" w:fill="auto"/>
          </w:tcPr>
          <w:p w:rsidR="009221CD" w:rsidRPr="00600BC6" w:rsidRDefault="008450AB" w:rsidP="008450AB">
            <w:pPr>
              <w:jc w:val="center"/>
              <w:rPr>
                <w:b/>
                <w:szCs w:val="22"/>
                <w:lang w:val="es-ES"/>
              </w:rPr>
            </w:pPr>
            <w:r w:rsidRPr="00600BC6">
              <w:rPr>
                <w:rFonts w:eastAsia="Arial"/>
                <w:b/>
                <w:bCs/>
                <w:szCs w:val="22"/>
                <w:lang w:val="es-ES"/>
              </w:rPr>
              <w:t>Total</w:t>
            </w:r>
          </w:p>
        </w:tc>
      </w:tr>
      <w:tr w:rsidR="008450AB" w:rsidRPr="00600BC6" w:rsidTr="008450AB">
        <w:tc>
          <w:tcPr>
            <w:tcW w:w="2986" w:type="dxa"/>
            <w:shd w:val="clear" w:color="auto" w:fill="auto"/>
          </w:tcPr>
          <w:p w:rsidR="009221CD" w:rsidRPr="00600BC6" w:rsidRDefault="009221CD" w:rsidP="009221CD">
            <w:pPr>
              <w:rPr>
                <w:b/>
                <w:szCs w:val="22"/>
                <w:lang w:val="es-ES"/>
              </w:rPr>
            </w:pPr>
          </w:p>
        </w:tc>
        <w:tc>
          <w:tcPr>
            <w:tcW w:w="1493" w:type="dxa"/>
            <w:shd w:val="clear" w:color="auto" w:fill="auto"/>
          </w:tcPr>
          <w:p w:rsidR="009221CD" w:rsidRPr="00600BC6" w:rsidRDefault="008450AB" w:rsidP="009221CD">
            <w:pPr>
              <w:rPr>
                <w:b/>
                <w:szCs w:val="22"/>
                <w:lang w:val="es-ES"/>
              </w:rPr>
            </w:pPr>
            <w:r w:rsidRPr="00600BC6">
              <w:rPr>
                <w:rFonts w:eastAsia="Arial"/>
                <w:b/>
                <w:bCs/>
                <w:szCs w:val="22"/>
                <w:lang w:val="es-ES"/>
              </w:rPr>
              <w:t>Gastos de personal</w:t>
            </w:r>
          </w:p>
        </w:tc>
        <w:tc>
          <w:tcPr>
            <w:tcW w:w="1493" w:type="dxa"/>
            <w:shd w:val="clear" w:color="auto" w:fill="auto"/>
          </w:tcPr>
          <w:p w:rsidR="009221CD" w:rsidRPr="00600BC6" w:rsidRDefault="008450AB" w:rsidP="009221CD">
            <w:pPr>
              <w:rPr>
                <w:b/>
                <w:szCs w:val="22"/>
                <w:lang w:val="es-ES"/>
              </w:rPr>
            </w:pPr>
            <w:r w:rsidRPr="00600BC6">
              <w:rPr>
                <w:rFonts w:eastAsia="Arial"/>
                <w:b/>
                <w:bCs/>
                <w:szCs w:val="22"/>
                <w:lang w:val="es-ES"/>
              </w:rPr>
              <w:t>Gastos no relativos a personal</w:t>
            </w:r>
          </w:p>
        </w:tc>
        <w:tc>
          <w:tcPr>
            <w:tcW w:w="1493" w:type="dxa"/>
            <w:shd w:val="clear" w:color="auto" w:fill="auto"/>
          </w:tcPr>
          <w:p w:rsidR="009221CD" w:rsidRPr="00600BC6" w:rsidRDefault="008450AB" w:rsidP="009221CD">
            <w:pPr>
              <w:rPr>
                <w:b/>
                <w:szCs w:val="22"/>
                <w:lang w:val="es-ES"/>
              </w:rPr>
            </w:pPr>
            <w:r w:rsidRPr="00600BC6">
              <w:rPr>
                <w:rFonts w:eastAsia="Arial"/>
                <w:b/>
                <w:bCs/>
                <w:szCs w:val="22"/>
                <w:lang w:val="es-ES"/>
              </w:rPr>
              <w:t>Gastos de personal</w:t>
            </w:r>
          </w:p>
        </w:tc>
        <w:tc>
          <w:tcPr>
            <w:tcW w:w="1493" w:type="dxa"/>
            <w:shd w:val="clear" w:color="auto" w:fill="auto"/>
          </w:tcPr>
          <w:p w:rsidR="009221CD" w:rsidRPr="00600BC6" w:rsidRDefault="008450AB" w:rsidP="009221CD">
            <w:pPr>
              <w:rPr>
                <w:b/>
                <w:szCs w:val="22"/>
                <w:lang w:val="es-ES"/>
              </w:rPr>
            </w:pPr>
            <w:r w:rsidRPr="00600BC6">
              <w:rPr>
                <w:rFonts w:eastAsia="Arial"/>
                <w:b/>
                <w:bCs/>
                <w:szCs w:val="22"/>
                <w:lang w:val="es-ES"/>
              </w:rPr>
              <w:t>Gastos no relativos a personal</w:t>
            </w:r>
          </w:p>
        </w:tc>
        <w:tc>
          <w:tcPr>
            <w:tcW w:w="2986" w:type="dxa"/>
            <w:shd w:val="clear" w:color="auto" w:fill="auto"/>
          </w:tcPr>
          <w:p w:rsidR="009221CD" w:rsidRPr="00600BC6" w:rsidRDefault="009221CD" w:rsidP="009221CD">
            <w:pPr>
              <w:rPr>
                <w:b/>
                <w:szCs w:val="22"/>
                <w:lang w:val="es-ES"/>
              </w:rPr>
            </w:pPr>
          </w:p>
        </w:tc>
      </w:tr>
      <w:tr w:rsidR="008450AB" w:rsidRPr="00600BC6" w:rsidTr="008450AB">
        <w:tc>
          <w:tcPr>
            <w:tcW w:w="2986" w:type="dxa"/>
            <w:shd w:val="clear" w:color="auto" w:fill="auto"/>
          </w:tcPr>
          <w:p w:rsidR="009221CD" w:rsidRPr="00600BC6" w:rsidRDefault="008450AB" w:rsidP="009221CD">
            <w:pPr>
              <w:rPr>
                <w:szCs w:val="22"/>
                <w:lang w:val="es-ES"/>
              </w:rPr>
            </w:pPr>
            <w:r w:rsidRPr="00600BC6">
              <w:rPr>
                <w:rFonts w:eastAsia="Arial"/>
                <w:szCs w:val="22"/>
                <w:lang w:val="es-ES"/>
              </w:rPr>
              <w:t>Estudio y evaluación del proyecto</w:t>
            </w:r>
          </w:p>
        </w:tc>
        <w:tc>
          <w:tcPr>
            <w:tcW w:w="1493" w:type="dxa"/>
            <w:shd w:val="clear" w:color="auto" w:fill="auto"/>
          </w:tcPr>
          <w:p w:rsidR="009221CD" w:rsidRPr="00600BC6" w:rsidRDefault="009221CD" w:rsidP="009221CD">
            <w:pPr>
              <w:rPr>
                <w:szCs w:val="22"/>
                <w:lang w:val="es-ES"/>
              </w:rPr>
            </w:pPr>
          </w:p>
        </w:tc>
        <w:tc>
          <w:tcPr>
            <w:tcW w:w="1493" w:type="dxa"/>
            <w:shd w:val="clear" w:color="auto" w:fill="auto"/>
          </w:tcPr>
          <w:p w:rsidR="009221CD" w:rsidRPr="00600BC6" w:rsidRDefault="008450AB" w:rsidP="009221CD">
            <w:pPr>
              <w:rPr>
                <w:szCs w:val="22"/>
                <w:lang w:val="es-ES"/>
              </w:rPr>
            </w:pPr>
            <w:r w:rsidRPr="00600BC6">
              <w:rPr>
                <w:rFonts w:eastAsia="Arial"/>
                <w:szCs w:val="22"/>
                <w:lang w:val="es-ES"/>
              </w:rPr>
              <w:t>10.000</w:t>
            </w:r>
          </w:p>
        </w:tc>
        <w:tc>
          <w:tcPr>
            <w:tcW w:w="1493" w:type="dxa"/>
            <w:shd w:val="clear" w:color="auto" w:fill="auto"/>
          </w:tcPr>
          <w:p w:rsidR="009221CD" w:rsidRPr="00600BC6" w:rsidRDefault="009221CD" w:rsidP="009221CD">
            <w:pPr>
              <w:rPr>
                <w:szCs w:val="22"/>
                <w:lang w:val="es-ES"/>
              </w:rPr>
            </w:pPr>
          </w:p>
        </w:tc>
        <w:tc>
          <w:tcPr>
            <w:tcW w:w="1493" w:type="dxa"/>
            <w:shd w:val="clear" w:color="auto" w:fill="auto"/>
          </w:tcPr>
          <w:p w:rsidR="009221CD" w:rsidRPr="00600BC6" w:rsidRDefault="008450AB" w:rsidP="009221CD">
            <w:pPr>
              <w:rPr>
                <w:szCs w:val="22"/>
                <w:lang w:val="es-ES"/>
              </w:rPr>
            </w:pPr>
            <w:r w:rsidRPr="00600BC6">
              <w:rPr>
                <w:rFonts w:eastAsia="Arial"/>
                <w:szCs w:val="22"/>
                <w:lang w:val="es-ES"/>
              </w:rPr>
              <w:t>10.000</w:t>
            </w:r>
          </w:p>
        </w:tc>
        <w:tc>
          <w:tcPr>
            <w:tcW w:w="2986" w:type="dxa"/>
            <w:shd w:val="clear" w:color="auto" w:fill="auto"/>
          </w:tcPr>
          <w:p w:rsidR="009221CD" w:rsidRPr="00600BC6" w:rsidRDefault="008450AB" w:rsidP="009221CD">
            <w:pPr>
              <w:rPr>
                <w:szCs w:val="22"/>
                <w:lang w:val="es-ES"/>
              </w:rPr>
            </w:pPr>
            <w:r w:rsidRPr="00600BC6">
              <w:rPr>
                <w:rFonts w:eastAsia="Arial"/>
                <w:szCs w:val="22"/>
                <w:lang w:val="es-ES"/>
              </w:rPr>
              <w:t>10.000</w:t>
            </w:r>
          </w:p>
        </w:tc>
      </w:tr>
      <w:tr w:rsidR="008450AB" w:rsidRPr="00600BC6" w:rsidTr="008450AB">
        <w:tc>
          <w:tcPr>
            <w:tcW w:w="2986" w:type="dxa"/>
            <w:shd w:val="clear" w:color="auto" w:fill="auto"/>
          </w:tcPr>
          <w:p w:rsidR="009221CD" w:rsidRPr="00600BC6" w:rsidRDefault="008450AB" w:rsidP="009221CD">
            <w:pPr>
              <w:rPr>
                <w:szCs w:val="22"/>
                <w:lang w:val="es-ES"/>
              </w:rPr>
            </w:pPr>
            <w:r w:rsidRPr="00600BC6">
              <w:rPr>
                <w:rFonts w:eastAsia="Arial"/>
                <w:szCs w:val="22"/>
                <w:lang w:val="es-ES"/>
              </w:rPr>
              <w:t>Identificación de los coordinadores, autoridades y partes interesadas nacionales y elaboración de las estrategias de ejecución</w:t>
            </w:r>
          </w:p>
        </w:tc>
        <w:tc>
          <w:tcPr>
            <w:tcW w:w="1493" w:type="dxa"/>
            <w:shd w:val="clear" w:color="auto" w:fill="auto"/>
          </w:tcPr>
          <w:p w:rsidR="009221CD" w:rsidRPr="00600BC6" w:rsidRDefault="009221CD" w:rsidP="009221CD">
            <w:pPr>
              <w:rPr>
                <w:szCs w:val="22"/>
                <w:lang w:val="es-ES"/>
              </w:rPr>
            </w:pPr>
          </w:p>
        </w:tc>
        <w:tc>
          <w:tcPr>
            <w:tcW w:w="1493" w:type="dxa"/>
            <w:shd w:val="clear" w:color="auto" w:fill="auto"/>
          </w:tcPr>
          <w:p w:rsidR="009221CD" w:rsidRPr="00600BC6" w:rsidRDefault="009221CD" w:rsidP="009221CD">
            <w:pPr>
              <w:rPr>
                <w:szCs w:val="22"/>
                <w:lang w:val="es-ES"/>
              </w:rPr>
            </w:pPr>
          </w:p>
        </w:tc>
        <w:tc>
          <w:tcPr>
            <w:tcW w:w="1493" w:type="dxa"/>
            <w:shd w:val="clear" w:color="auto" w:fill="auto"/>
          </w:tcPr>
          <w:p w:rsidR="009221CD" w:rsidRPr="00600BC6" w:rsidRDefault="009221CD" w:rsidP="009221CD">
            <w:pPr>
              <w:rPr>
                <w:szCs w:val="22"/>
                <w:lang w:val="es-ES"/>
              </w:rPr>
            </w:pPr>
          </w:p>
        </w:tc>
        <w:tc>
          <w:tcPr>
            <w:tcW w:w="1493" w:type="dxa"/>
            <w:shd w:val="clear" w:color="auto" w:fill="auto"/>
          </w:tcPr>
          <w:p w:rsidR="009221CD" w:rsidRPr="00600BC6" w:rsidRDefault="009221CD" w:rsidP="009221CD">
            <w:pPr>
              <w:rPr>
                <w:szCs w:val="22"/>
                <w:lang w:val="es-ES"/>
              </w:rPr>
            </w:pPr>
          </w:p>
        </w:tc>
        <w:tc>
          <w:tcPr>
            <w:tcW w:w="2986" w:type="dxa"/>
            <w:shd w:val="clear" w:color="auto" w:fill="auto"/>
          </w:tcPr>
          <w:p w:rsidR="009221CD" w:rsidRPr="00600BC6" w:rsidRDefault="009221CD" w:rsidP="009221CD">
            <w:pPr>
              <w:rPr>
                <w:szCs w:val="22"/>
                <w:lang w:val="es-ES"/>
              </w:rPr>
            </w:pPr>
          </w:p>
        </w:tc>
      </w:tr>
      <w:tr w:rsidR="008450AB" w:rsidRPr="00600BC6" w:rsidTr="008450AB">
        <w:tc>
          <w:tcPr>
            <w:tcW w:w="2986" w:type="dxa"/>
            <w:shd w:val="clear" w:color="auto" w:fill="auto"/>
          </w:tcPr>
          <w:p w:rsidR="009221CD" w:rsidRPr="00600BC6" w:rsidRDefault="008450AB" w:rsidP="009221CD">
            <w:pPr>
              <w:rPr>
                <w:szCs w:val="22"/>
                <w:lang w:val="es-ES"/>
              </w:rPr>
            </w:pPr>
            <w:r w:rsidRPr="00600BC6">
              <w:rPr>
                <w:rFonts w:eastAsia="Arial"/>
                <w:szCs w:val="22"/>
                <w:lang w:val="es-ES"/>
              </w:rPr>
              <w:t>Talleres de expertos</w:t>
            </w:r>
          </w:p>
        </w:tc>
        <w:tc>
          <w:tcPr>
            <w:tcW w:w="1493" w:type="dxa"/>
            <w:shd w:val="clear" w:color="auto" w:fill="auto"/>
          </w:tcPr>
          <w:p w:rsidR="009221CD" w:rsidRPr="00600BC6" w:rsidRDefault="009221CD" w:rsidP="009221CD">
            <w:pPr>
              <w:rPr>
                <w:szCs w:val="22"/>
                <w:lang w:val="es-ES"/>
              </w:rPr>
            </w:pPr>
          </w:p>
        </w:tc>
        <w:tc>
          <w:tcPr>
            <w:tcW w:w="1493" w:type="dxa"/>
            <w:shd w:val="clear" w:color="auto" w:fill="auto"/>
          </w:tcPr>
          <w:p w:rsidR="009221CD" w:rsidRPr="00600BC6" w:rsidRDefault="008450AB" w:rsidP="009221CD">
            <w:pPr>
              <w:rPr>
                <w:szCs w:val="22"/>
                <w:lang w:val="es-ES"/>
              </w:rPr>
            </w:pPr>
            <w:r w:rsidRPr="00600BC6">
              <w:rPr>
                <w:rFonts w:eastAsia="Arial"/>
                <w:szCs w:val="22"/>
                <w:lang w:val="es-ES"/>
              </w:rPr>
              <w:t>40.000</w:t>
            </w:r>
          </w:p>
        </w:tc>
        <w:tc>
          <w:tcPr>
            <w:tcW w:w="1493" w:type="dxa"/>
            <w:shd w:val="clear" w:color="auto" w:fill="auto"/>
          </w:tcPr>
          <w:p w:rsidR="009221CD" w:rsidRPr="00600BC6" w:rsidRDefault="009221CD" w:rsidP="009221CD">
            <w:pPr>
              <w:rPr>
                <w:szCs w:val="22"/>
                <w:lang w:val="es-ES"/>
              </w:rPr>
            </w:pPr>
          </w:p>
        </w:tc>
        <w:tc>
          <w:tcPr>
            <w:tcW w:w="1493" w:type="dxa"/>
            <w:shd w:val="clear" w:color="auto" w:fill="auto"/>
          </w:tcPr>
          <w:p w:rsidR="009221CD" w:rsidRPr="00600BC6" w:rsidRDefault="008450AB" w:rsidP="009221CD">
            <w:pPr>
              <w:rPr>
                <w:szCs w:val="22"/>
                <w:lang w:val="es-ES"/>
              </w:rPr>
            </w:pPr>
            <w:r w:rsidRPr="00600BC6">
              <w:rPr>
                <w:rFonts w:eastAsia="Arial"/>
                <w:szCs w:val="22"/>
                <w:lang w:val="es-ES"/>
              </w:rPr>
              <w:t>40.000</w:t>
            </w:r>
          </w:p>
        </w:tc>
        <w:tc>
          <w:tcPr>
            <w:tcW w:w="2986" w:type="dxa"/>
            <w:shd w:val="clear" w:color="auto" w:fill="auto"/>
          </w:tcPr>
          <w:p w:rsidR="009221CD" w:rsidRPr="00600BC6" w:rsidRDefault="008450AB" w:rsidP="009221CD">
            <w:pPr>
              <w:rPr>
                <w:szCs w:val="22"/>
                <w:lang w:val="es-ES"/>
              </w:rPr>
            </w:pPr>
            <w:r w:rsidRPr="00600BC6">
              <w:rPr>
                <w:rFonts w:eastAsia="Arial"/>
                <w:szCs w:val="22"/>
                <w:lang w:val="es-ES"/>
              </w:rPr>
              <w:t>40.000</w:t>
            </w:r>
          </w:p>
        </w:tc>
      </w:tr>
      <w:tr w:rsidR="008450AB" w:rsidRPr="00600BC6" w:rsidTr="008450AB">
        <w:tc>
          <w:tcPr>
            <w:tcW w:w="2986" w:type="dxa"/>
            <w:shd w:val="clear" w:color="auto" w:fill="auto"/>
          </w:tcPr>
          <w:p w:rsidR="009221CD" w:rsidRPr="00600BC6" w:rsidRDefault="00027113" w:rsidP="00027113">
            <w:pPr>
              <w:rPr>
                <w:szCs w:val="22"/>
                <w:lang w:val="es-ES"/>
              </w:rPr>
            </w:pPr>
            <w:r>
              <w:rPr>
                <w:rFonts w:eastAsia="Arial"/>
                <w:szCs w:val="22"/>
                <w:lang w:val="es-ES"/>
              </w:rPr>
              <w:t>Formación</w:t>
            </w:r>
            <w:r w:rsidR="008450AB" w:rsidRPr="00600BC6">
              <w:rPr>
                <w:rFonts w:eastAsia="Arial"/>
                <w:szCs w:val="22"/>
                <w:lang w:val="es-ES"/>
              </w:rPr>
              <w:t xml:space="preserve"> in situ en </w:t>
            </w:r>
            <w:r>
              <w:rPr>
                <w:rFonts w:eastAsia="Arial"/>
                <w:szCs w:val="22"/>
                <w:lang w:val="es-ES"/>
              </w:rPr>
              <w:t>a</w:t>
            </w:r>
            <w:r w:rsidR="008450AB" w:rsidRPr="00600BC6">
              <w:rPr>
                <w:rFonts w:eastAsia="Arial"/>
                <w:szCs w:val="22"/>
                <w:lang w:val="es-ES"/>
              </w:rPr>
              <w:t>dministración/</w:t>
            </w:r>
            <w:r>
              <w:rPr>
                <w:rFonts w:eastAsia="Arial"/>
                <w:szCs w:val="22"/>
                <w:lang w:val="es-ES"/>
              </w:rPr>
              <w:t>transacciones</w:t>
            </w:r>
            <w:r w:rsidR="008450AB" w:rsidRPr="00600BC6">
              <w:rPr>
                <w:rFonts w:eastAsia="Arial"/>
                <w:szCs w:val="22"/>
                <w:lang w:val="es-ES"/>
              </w:rPr>
              <w:t xml:space="preserve"> relacionadas con derechos</w:t>
            </w:r>
          </w:p>
        </w:tc>
        <w:tc>
          <w:tcPr>
            <w:tcW w:w="1493" w:type="dxa"/>
            <w:shd w:val="clear" w:color="auto" w:fill="auto"/>
          </w:tcPr>
          <w:p w:rsidR="009221CD" w:rsidRPr="00600BC6" w:rsidRDefault="009221CD" w:rsidP="009221CD">
            <w:pPr>
              <w:rPr>
                <w:szCs w:val="22"/>
                <w:lang w:val="es-ES"/>
              </w:rPr>
            </w:pPr>
          </w:p>
        </w:tc>
        <w:tc>
          <w:tcPr>
            <w:tcW w:w="1493" w:type="dxa"/>
            <w:shd w:val="clear" w:color="auto" w:fill="auto"/>
          </w:tcPr>
          <w:p w:rsidR="009221CD" w:rsidRPr="00600BC6" w:rsidRDefault="008450AB" w:rsidP="009221CD">
            <w:pPr>
              <w:rPr>
                <w:szCs w:val="22"/>
                <w:lang w:val="es-ES"/>
              </w:rPr>
            </w:pPr>
            <w:r w:rsidRPr="00600BC6">
              <w:rPr>
                <w:rFonts w:eastAsia="Arial"/>
                <w:szCs w:val="22"/>
                <w:lang w:val="es-ES"/>
              </w:rPr>
              <w:t>30.000</w:t>
            </w:r>
          </w:p>
        </w:tc>
        <w:tc>
          <w:tcPr>
            <w:tcW w:w="1493" w:type="dxa"/>
            <w:shd w:val="clear" w:color="auto" w:fill="auto"/>
          </w:tcPr>
          <w:p w:rsidR="009221CD" w:rsidRPr="00600BC6" w:rsidRDefault="009221CD" w:rsidP="009221CD">
            <w:pPr>
              <w:rPr>
                <w:szCs w:val="22"/>
                <w:lang w:val="es-ES"/>
              </w:rPr>
            </w:pPr>
          </w:p>
        </w:tc>
        <w:tc>
          <w:tcPr>
            <w:tcW w:w="1493" w:type="dxa"/>
            <w:shd w:val="clear" w:color="auto" w:fill="auto"/>
          </w:tcPr>
          <w:p w:rsidR="009221CD" w:rsidRPr="00600BC6" w:rsidRDefault="008450AB" w:rsidP="009221CD">
            <w:pPr>
              <w:rPr>
                <w:szCs w:val="22"/>
                <w:lang w:val="es-ES"/>
              </w:rPr>
            </w:pPr>
            <w:r w:rsidRPr="00600BC6">
              <w:rPr>
                <w:rFonts w:eastAsia="Arial"/>
                <w:szCs w:val="22"/>
                <w:lang w:val="es-ES"/>
              </w:rPr>
              <w:t>30.000</w:t>
            </w:r>
          </w:p>
        </w:tc>
        <w:tc>
          <w:tcPr>
            <w:tcW w:w="2986" w:type="dxa"/>
            <w:shd w:val="clear" w:color="auto" w:fill="auto"/>
          </w:tcPr>
          <w:p w:rsidR="009221CD" w:rsidRPr="00600BC6" w:rsidRDefault="008450AB" w:rsidP="009221CD">
            <w:pPr>
              <w:rPr>
                <w:szCs w:val="22"/>
                <w:lang w:val="es-ES"/>
              </w:rPr>
            </w:pPr>
            <w:r w:rsidRPr="00600BC6">
              <w:rPr>
                <w:rFonts w:eastAsia="Arial"/>
                <w:szCs w:val="22"/>
                <w:lang w:val="es-ES"/>
              </w:rPr>
              <w:t>30.000</w:t>
            </w:r>
          </w:p>
        </w:tc>
      </w:tr>
      <w:tr w:rsidR="008450AB" w:rsidRPr="00600BC6" w:rsidTr="008450AB">
        <w:tc>
          <w:tcPr>
            <w:tcW w:w="2986" w:type="dxa"/>
            <w:shd w:val="clear" w:color="auto" w:fill="auto"/>
          </w:tcPr>
          <w:p w:rsidR="009221CD" w:rsidRPr="00600BC6" w:rsidRDefault="008450AB" w:rsidP="009221CD">
            <w:pPr>
              <w:rPr>
                <w:szCs w:val="22"/>
                <w:lang w:val="es-ES"/>
              </w:rPr>
            </w:pPr>
            <w:r w:rsidRPr="00600BC6">
              <w:rPr>
                <w:rFonts w:eastAsia="Arial"/>
                <w:szCs w:val="22"/>
                <w:lang w:val="es-ES"/>
              </w:rPr>
              <w:t>Apoyo al marco e infraestructura institucional audiovisual</w:t>
            </w:r>
          </w:p>
        </w:tc>
        <w:tc>
          <w:tcPr>
            <w:tcW w:w="1493" w:type="dxa"/>
            <w:shd w:val="clear" w:color="auto" w:fill="auto"/>
          </w:tcPr>
          <w:p w:rsidR="009221CD" w:rsidRPr="00600BC6" w:rsidRDefault="009221CD" w:rsidP="009221CD">
            <w:pPr>
              <w:rPr>
                <w:szCs w:val="22"/>
                <w:lang w:val="es-ES"/>
              </w:rPr>
            </w:pPr>
          </w:p>
        </w:tc>
        <w:tc>
          <w:tcPr>
            <w:tcW w:w="1493" w:type="dxa"/>
            <w:shd w:val="clear" w:color="auto" w:fill="auto"/>
          </w:tcPr>
          <w:p w:rsidR="009221CD" w:rsidRPr="00600BC6" w:rsidRDefault="009221CD" w:rsidP="009221CD">
            <w:pPr>
              <w:rPr>
                <w:szCs w:val="22"/>
                <w:lang w:val="es-ES"/>
              </w:rPr>
            </w:pPr>
          </w:p>
        </w:tc>
        <w:tc>
          <w:tcPr>
            <w:tcW w:w="1493" w:type="dxa"/>
            <w:shd w:val="clear" w:color="auto" w:fill="auto"/>
          </w:tcPr>
          <w:p w:rsidR="009221CD" w:rsidRPr="00600BC6" w:rsidRDefault="009221CD" w:rsidP="009221CD">
            <w:pPr>
              <w:rPr>
                <w:szCs w:val="22"/>
                <w:lang w:val="es-ES"/>
              </w:rPr>
            </w:pPr>
          </w:p>
        </w:tc>
        <w:tc>
          <w:tcPr>
            <w:tcW w:w="1493" w:type="dxa"/>
            <w:shd w:val="clear" w:color="auto" w:fill="auto"/>
          </w:tcPr>
          <w:p w:rsidR="009221CD" w:rsidRPr="00600BC6" w:rsidRDefault="009221CD" w:rsidP="009221CD">
            <w:pPr>
              <w:rPr>
                <w:szCs w:val="22"/>
                <w:lang w:val="es-ES"/>
              </w:rPr>
            </w:pPr>
          </w:p>
        </w:tc>
        <w:tc>
          <w:tcPr>
            <w:tcW w:w="2986" w:type="dxa"/>
            <w:shd w:val="clear" w:color="auto" w:fill="auto"/>
          </w:tcPr>
          <w:p w:rsidR="009221CD" w:rsidRPr="00600BC6" w:rsidRDefault="009221CD" w:rsidP="009221CD">
            <w:pPr>
              <w:rPr>
                <w:szCs w:val="22"/>
                <w:lang w:val="es-ES"/>
              </w:rPr>
            </w:pPr>
          </w:p>
        </w:tc>
      </w:tr>
      <w:tr w:rsidR="008450AB" w:rsidRPr="00600BC6" w:rsidTr="008450AB">
        <w:tc>
          <w:tcPr>
            <w:tcW w:w="2986" w:type="dxa"/>
            <w:shd w:val="clear" w:color="auto" w:fill="auto"/>
          </w:tcPr>
          <w:p w:rsidR="009221CD" w:rsidRPr="00600BC6" w:rsidRDefault="008450AB" w:rsidP="00826D89">
            <w:pPr>
              <w:rPr>
                <w:szCs w:val="22"/>
                <w:lang w:val="es-ES"/>
              </w:rPr>
            </w:pPr>
            <w:r w:rsidRPr="00600BC6">
              <w:rPr>
                <w:rFonts w:eastAsia="Arial"/>
                <w:szCs w:val="22"/>
                <w:lang w:val="es-ES"/>
              </w:rPr>
              <w:t xml:space="preserve">Puesta en marcha </w:t>
            </w:r>
            <w:r w:rsidR="00826D89" w:rsidRPr="00600BC6">
              <w:rPr>
                <w:rFonts w:eastAsia="Arial"/>
                <w:szCs w:val="22"/>
                <w:lang w:val="es-ES"/>
              </w:rPr>
              <w:t>del</w:t>
            </w:r>
            <w:r w:rsidRPr="00600BC6">
              <w:rPr>
                <w:rFonts w:eastAsia="Arial"/>
                <w:szCs w:val="22"/>
                <w:lang w:val="es-ES"/>
              </w:rPr>
              <w:t xml:space="preserve"> programa de educac</w:t>
            </w:r>
            <w:r w:rsidR="00826D89" w:rsidRPr="00600BC6">
              <w:rPr>
                <w:rFonts w:eastAsia="Arial"/>
                <w:szCs w:val="22"/>
                <w:lang w:val="es-ES"/>
              </w:rPr>
              <w:t>ión a distancia y desarrollo del</w:t>
            </w:r>
            <w:r w:rsidRPr="00600BC6">
              <w:rPr>
                <w:rFonts w:eastAsia="Arial"/>
                <w:szCs w:val="22"/>
                <w:lang w:val="es-ES"/>
              </w:rPr>
              <w:t xml:space="preserve"> módulo para abogados en el plan de estudios</w:t>
            </w:r>
          </w:p>
        </w:tc>
        <w:tc>
          <w:tcPr>
            <w:tcW w:w="1493" w:type="dxa"/>
            <w:shd w:val="clear" w:color="auto" w:fill="auto"/>
          </w:tcPr>
          <w:p w:rsidR="009221CD" w:rsidRPr="00600BC6" w:rsidRDefault="009221CD" w:rsidP="009221CD">
            <w:pPr>
              <w:rPr>
                <w:szCs w:val="22"/>
                <w:lang w:val="es-ES"/>
              </w:rPr>
            </w:pPr>
          </w:p>
        </w:tc>
        <w:tc>
          <w:tcPr>
            <w:tcW w:w="1493" w:type="dxa"/>
            <w:shd w:val="clear" w:color="auto" w:fill="auto"/>
          </w:tcPr>
          <w:p w:rsidR="009221CD" w:rsidRPr="00600BC6" w:rsidRDefault="009221CD" w:rsidP="009221CD">
            <w:pPr>
              <w:rPr>
                <w:szCs w:val="22"/>
                <w:lang w:val="es-ES"/>
              </w:rPr>
            </w:pPr>
          </w:p>
        </w:tc>
        <w:tc>
          <w:tcPr>
            <w:tcW w:w="1493" w:type="dxa"/>
            <w:shd w:val="clear" w:color="auto" w:fill="auto"/>
          </w:tcPr>
          <w:p w:rsidR="009221CD" w:rsidRPr="00600BC6" w:rsidRDefault="009221CD" w:rsidP="009221CD">
            <w:pPr>
              <w:rPr>
                <w:szCs w:val="22"/>
                <w:lang w:val="es-ES"/>
              </w:rPr>
            </w:pPr>
          </w:p>
        </w:tc>
        <w:tc>
          <w:tcPr>
            <w:tcW w:w="1493" w:type="dxa"/>
            <w:shd w:val="clear" w:color="auto" w:fill="auto"/>
          </w:tcPr>
          <w:p w:rsidR="009221CD" w:rsidRPr="00600BC6" w:rsidRDefault="009221CD" w:rsidP="009221CD">
            <w:pPr>
              <w:rPr>
                <w:szCs w:val="22"/>
                <w:lang w:val="es-ES"/>
              </w:rPr>
            </w:pPr>
          </w:p>
        </w:tc>
        <w:tc>
          <w:tcPr>
            <w:tcW w:w="2986" w:type="dxa"/>
            <w:shd w:val="clear" w:color="auto" w:fill="auto"/>
          </w:tcPr>
          <w:p w:rsidR="009221CD" w:rsidRPr="00600BC6" w:rsidRDefault="009221CD" w:rsidP="009221CD">
            <w:pPr>
              <w:rPr>
                <w:szCs w:val="22"/>
                <w:lang w:val="es-ES"/>
              </w:rPr>
            </w:pPr>
          </w:p>
        </w:tc>
      </w:tr>
      <w:tr w:rsidR="008450AB" w:rsidRPr="00600BC6" w:rsidTr="008450AB">
        <w:tc>
          <w:tcPr>
            <w:tcW w:w="2986" w:type="dxa"/>
            <w:shd w:val="clear" w:color="auto" w:fill="auto"/>
          </w:tcPr>
          <w:p w:rsidR="009221CD" w:rsidRPr="00600BC6" w:rsidRDefault="008450AB" w:rsidP="009C4C76">
            <w:pPr>
              <w:rPr>
                <w:szCs w:val="22"/>
                <w:lang w:val="es-ES"/>
              </w:rPr>
            </w:pPr>
            <w:r w:rsidRPr="00600BC6">
              <w:rPr>
                <w:rFonts w:eastAsia="Arial"/>
                <w:szCs w:val="22"/>
                <w:lang w:val="es-ES"/>
              </w:rPr>
              <w:t>Elaboración de</w:t>
            </w:r>
            <w:r w:rsidR="00BD3E0E" w:rsidRPr="00600BC6">
              <w:rPr>
                <w:rFonts w:eastAsia="Arial"/>
                <w:szCs w:val="22"/>
                <w:lang w:val="es-ES"/>
              </w:rPr>
              <w:t>l</w:t>
            </w:r>
            <w:r w:rsidRPr="00600BC6">
              <w:rPr>
                <w:rFonts w:eastAsia="Arial"/>
                <w:szCs w:val="22"/>
                <w:lang w:val="es-ES"/>
              </w:rPr>
              <w:t xml:space="preserve"> material </w:t>
            </w:r>
            <w:r w:rsidR="00826D89" w:rsidRPr="00600BC6">
              <w:rPr>
                <w:rFonts w:eastAsia="Arial"/>
                <w:szCs w:val="22"/>
                <w:lang w:val="es-ES"/>
              </w:rPr>
              <w:t xml:space="preserve">divulgativo y de </w:t>
            </w:r>
            <w:r w:rsidR="009C4C76" w:rsidRPr="00600BC6">
              <w:rPr>
                <w:rFonts w:eastAsia="Arial"/>
                <w:szCs w:val="22"/>
                <w:lang w:val="es-ES"/>
              </w:rPr>
              <w:t>sensibilización</w:t>
            </w:r>
          </w:p>
        </w:tc>
        <w:tc>
          <w:tcPr>
            <w:tcW w:w="1493" w:type="dxa"/>
            <w:shd w:val="clear" w:color="auto" w:fill="auto"/>
          </w:tcPr>
          <w:p w:rsidR="009221CD" w:rsidRPr="00600BC6" w:rsidRDefault="009221CD" w:rsidP="009221CD">
            <w:pPr>
              <w:rPr>
                <w:szCs w:val="22"/>
                <w:lang w:val="es-ES"/>
              </w:rPr>
            </w:pPr>
          </w:p>
        </w:tc>
        <w:tc>
          <w:tcPr>
            <w:tcW w:w="1493" w:type="dxa"/>
            <w:shd w:val="clear" w:color="auto" w:fill="auto"/>
          </w:tcPr>
          <w:p w:rsidR="009221CD" w:rsidRPr="00600BC6" w:rsidRDefault="009221CD" w:rsidP="009221CD">
            <w:pPr>
              <w:rPr>
                <w:szCs w:val="22"/>
                <w:lang w:val="es-ES"/>
              </w:rPr>
            </w:pPr>
          </w:p>
        </w:tc>
        <w:tc>
          <w:tcPr>
            <w:tcW w:w="1493" w:type="dxa"/>
            <w:shd w:val="clear" w:color="auto" w:fill="auto"/>
          </w:tcPr>
          <w:p w:rsidR="009221CD" w:rsidRPr="00600BC6" w:rsidRDefault="009221CD" w:rsidP="009221CD">
            <w:pPr>
              <w:rPr>
                <w:szCs w:val="22"/>
                <w:lang w:val="es-ES"/>
              </w:rPr>
            </w:pPr>
          </w:p>
        </w:tc>
        <w:tc>
          <w:tcPr>
            <w:tcW w:w="1493" w:type="dxa"/>
            <w:shd w:val="clear" w:color="auto" w:fill="auto"/>
          </w:tcPr>
          <w:p w:rsidR="009221CD" w:rsidRPr="00600BC6" w:rsidRDefault="009221CD" w:rsidP="009221CD">
            <w:pPr>
              <w:rPr>
                <w:szCs w:val="22"/>
                <w:lang w:val="es-ES"/>
              </w:rPr>
            </w:pPr>
          </w:p>
        </w:tc>
        <w:tc>
          <w:tcPr>
            <w:tcW w:w="2986" w:type="dxa"/>
            <w:shd w:val="clear" w:color="auto" w:fill="auto"/>
          </w:tcPr>
          <w:p w:rsidR="009221CD" w:rsidRPr="00600BC6" w:rsidRDefault="009221CD" w:rsidP="009221CD">
            <w:pPr>
              <w:rPr>
                <w:szCs w:val="22"/>
                <w:lang w:val="es-ES"/>
              </w:rPr>
            </w:pPr>
          </w:p>
        </w:tc>
      </w:tr>
      <w:tr w:rsidR="008450AB" w:rsidRPr="00600BC6" w:rsidTr="008450AB">
        <w:tc>
          <w:tcPr>
            <w:tcW w:w="2986" w:type="dxa"/>
            <w:shd w:val="clear" w:color="auto" w:fill="auto"/>
          </w:tcPr>
          <w:p w:rsidR="009221CD" w:rsidRPr="00600BC6" w:rsidRDefault="008450AB" w:rsidP="009221CD">
            <w:pPr>
              <w:rPr>
                <w:szCs w:val="22"/>
                <w:lang w:val="es-ES"/>
              </w:rPr>
            </w:pPr>
            <w:r w:rsidRPr="00600BC6">
              <w:rPr>
                <w:rFonts w:eastAsia="Arial"/>
                <w:szCs w:val="22"/>
                <w:lang w:val="es-ES"/>
              </w:rPr>
              <w:t>Apoyo administrativo 50%</w:t>
            </w:r>
          </w:p>
        </w:tc>
        <w:tc>
          <w:tcPr>
            <w:tcW w:w="1493" w:type="dxa"/>
            <w:shd w:val="clear" w:color="auto" w:fill="auto"/>
          </w:tcPr>
          <w:p w:rsidR="009221CD" w:rsidRPr="00600BC6" w:rsidRDefault="008450AB" w:rsidP="009221CD">
            <w:pPr>
              <w:rPr>
                <w:szCs w:val="22"/>
                <w:lang w:val="es-ES"/>
              </w:rPr>
            </w:pPr>
            <w:r w:rsidRPr="00600BC6">
              <w:rPr>
                <w:rFonts w:eastAsia="Arial"/>
                <w:szCs w:val="22"/>
                <w:lang w:val="es-ES"/>
              </w:rPr>
              <w:t>20.000</w:t>
            </w:r>
          </w:p>
        </w:tc>
        <w:tc>
          <w:tcPr>
            <w:tcW w:w="1493" w:type="dxa"/>
            <w:shd w:val="clear" w:color="auto" w:fill="auto"/>
          </w:tcPr>
          <w:p w:rsidR="009221CD" w:rsidRPr="00600BC6" w:rsidRDefault="009221CD" w:rsidP="009221CD">
            <w:pPr>
              <w:rPr>
                <w:szCs w:val="22"/>
                <w:lang w:val="es-ES"/>
              </w:rPr>
            </w:pPr>
          </w:p>
        </w:tc>
        <w:tc>
          <w:tcPr>
            <w:tcW w:w="1493" w:type="dxa"/>
            <w:shd w:val="clear" w:color="auto" w:fill="auto"/>
          </w:tcPr>
          <w:p w:rsidR="009221CD" w:rsidRPr="00600BC6" w:rsidRDefault="008450AB" w:rsidP="009221CD">
            <w:pPr>
              <w:rPr>
                <w:szCs w:val="22"/>
                <w:lang w:val="es-ES"/>
              </w:rPr>
            </w:pPr>
            <w:r w:rsidRPr="00600BC6">
              <w:rPr>
                <w:rFonts w:eastAsia="Arial"/>
                <w:szCs w:val="22"/>
                <w:lang w:val="es-ES"/>
              </w:rPr>
              <w:t>20.000</w:t>
            </w:r>
          </w:p>
        </w:tc>
        <w:tc>
          <w:tcPr>
            <w:tcW w:w="1493" w:type="dxa"/>
            <w:shd w:val="clear" w:color="auto" w:fill="auto"/>
          </w:tcPr>
          <w:p w:rsidR="009221CD" w:rsidRPr="00600BC6" w:rsidRDefault="009221CD" w:rsidP="009221CD">
            <w:pPr>
              <w:rPr>
                <w:szCs w:val="22"/>
                <w:lang w:val="es-ES"/>
              </w:rPr>
            </w:pPr>
          </w:p>
        </w:tc>
        <w:tc>
          <w:tcPr>
            <w:tcW w:w="2986" w:type="dxa"/>
            <w:shd w:val="clear" w:color="auto" w:fill="auto"/>
          </w:tcPr>
          <w:p w:rsidR="009221CD" w:rsidRPr="00600BC6" w:rsidRDefault="008450AB" w:rsidP="009221CD">
            <w:pPr>
              <w:rPr>
                <w:szCs w:val="22"/>
                <w:lang w:val="es-ES"/>
              </w:rPr>
            </w:pPr>
            <w:r w:rsidRPr="00600BC6">
              <w:rPr>
                <w:rFonts w:eastAsia="Arial"/>
                <w:szCs w:val="22"/>
                <w:lang w:val="es-ES"/>
              </w:rPr>
              <w:t>20.000</w:t>
            </w:r>
          </w:p>
        </w:tc>
      </w:tr>
      <w:tr w:rsidR="008450AB" w:rsidRPr="00600BC6" w:rsidTr="008450AB">
        <w:tc>
          <w:tcPr>
            <w:tcW w:w="2986" w:type="dxa"/>
            <w:shd w:val="clear" w:color="auto" w:fill="auto"/>
          </w:tcPr>
          <w:p w:rsidR="009221CD" w:rsidRPr="00600BC6" w:rsidRDefault="008450AB" w:rsidP="009221CD">
            <w:pPr>
              <w:rPr>
                <w:szCs w:val="22"/>
                <w:lang w:val="es-ES"/>
              </w:rPr>
            </w:pPr>
            <w:r w:rsidRPr="00600BC6">
              <w:rPr>
                <w:rFonts w:eastAsia="Arial"/>
                <w:szCs w:val="22"/>
                <w:lang w:val="es-ES"/>
              </w:rPr>
              <w:t>TOTAL</w:t>
            </w:r>
          </w:p>
        </w:tc>
        <w:tc>
          <w:tcPr>
            <w:tcW w:w="1493" w:type="dxa"/>
            <w:shd w:val="clear" w:color="auto" w:fill="auto"/>
          </w:tcPr>
          <w:p w:rsidR="009221CD" w:rsidRPr="00600BC6" w:rsidRDefault="008450AB" w:rsidP="009221CD">
            <w:pPr>
              <w:rPr>
                <w:szCs w:val="22"/>
                <w:lang w:val="es-ES"/>
              </w:rPr>
            </w:pPr>
            <w:r w:rsidRPr="00600BC6">
              <w:rPr>
                <w:rFonts w:eastAsia="Arial"/>
                <w:szCs w:val="22"/>
                <w:lang w:val="es-ES"/>
              </w:rPr>
              <w:t>20.000</w:t>
            </w:r>
          </w:p>
        </w:tc>
        <w:tc>
          <w:tcPr>
            <w:tcW w:w="1493" w:type="dxa"/>
            <w:shd w:val="clear" w:color="auto" w:fill="auto"/>
          </w:tcPr>
          <w:p w:rsidR="009221CD" w:rsidRPr="00600BC6" w:rsidRDefault="008450AB" w:rsidP="009221CD">
            <w:pPr>
              <w:rPr>
                <w:szCs w:val="22"/>
                <w:lang w:val="es-ES"/>
              </w:rPr>
            </w:pPr>
            <w:r w:rsidRPr="00600BC6">
              <w:rPr>
                <w:rFonts w:eastAsia="Arial"/>
                <w:szCs w:val="22"/>
                <w:lang w:val="es-ES"/>
              </w:rPr>
              <w:t>80.000</w:t>
            </w:r>
          </w:p>
        </w:tc>
        <w:tc>
          <w:tcPr>
            <w:tcW w:w="1493" w:type="dxa"/>
            <w:shd w:val="clear" w:color="auto" w:fill="auto"/>
          </w:tcPr>
          <w:p w:rsidR="009221CD" w:rsidRPr="00600BC6" w:rsidRDefault="008450AB" w:rsidP="009221CD">
            <w:pPr>
              <w:rPr>
                <w:szCs w:val="22"/>
                <w:lang w:val="es-ES"/>
              </w:rPr>
            </w:pPr>
            <w:r w:rsidRPr="00600BC6">
              <w:rPr>
                <w:rFonts w:eastAsia="Arial"/>
                <w:szCs w:val="22"/>
                <w:lang w:val="es-ES"/>
              </w:rPr>
              <w:t>20.000</w:t>
            </w:r>
          </w:p>
        </w:tc>
        <w:tc>
          <w:tcPr>
            <w:tcW w:w="1493" w:type="dxa"/>
            <w:shd w:val="clear" w:color="auto" w:fill="auto"/>
          </w:tcPr>
          <w:p w:rsidR="009221CD" w:rsidRPr="00600BC6" w:rsidRDefault="008450AB" w:rsidP="009221CD">
            <w:pPr>
              <w:rPr>
                <w:szCs w:val="22"/>
                <w:lang w:val="es-ES"/>
              </w:rPr>
            </w:pPr>
            <w:r w:rsidRPr="00600BC6">
              <w:rPr>
                <w:rFonts w:eastAsia="Arial"/>
                <w:szCs w:val="22"/>
                <w:lang w:val="es-ES"/>
              </w:rPr>
              <w:t>80.000</w:t>
            </w:r>
          </w:p>
        </w:tc>
        <w:tc>
          <w:tcPr>
            <w:tcW w:w="2986" w:type="dxa"/>
            <w:shd w:val="clear" w:color="auto" w:fill="auto"/>
          </w:tcPr>
          <w:p w:rsidR="009221CD" w:rsidRPr="00600BC6" w:rsidRDefault="008450AB" w:rsidP="009221CD">
            <w:pPr>
              <w:rPr>
                <w:szCs w:val="22"/>
                <w:lang w:val="es-ES"/>
              </w:rPr>
            </w:pPr>
            <w:r w:rsidRPr="00600BC6">
              <w:rPr>
                <w:rFonts w:eastAsia="Arial"/>
                <w:szCs w:val="22"/>
                <w:lang w:val="es-ES"/>
              </w:rPr>
              <w:t>100.000</w:t>
            </w:r>
          </w:p>
        </w:tc>
      </w:tr>
    </w:tbl>
    <w:p w:rsidR="009221CD" w:rsidRPr="00600BC6" w:rsidRDefault="009221CD" w:rsidP="009221CD">
      <w:pPr>
        <w:rPr>
          <w:szCs w:val="22"/>
          <w:lang w:val="es-ES"/>
        </w:rPr>
      </w:pPr>
    </w:p>
    <w:p w:rsidR="009221CD" w:rsidRPr="00600BC6" w:rsidRDefault="008450AB" w:rsidP="009221CD">
      <w:pPr>
        <w:rPr>
          <w:szCs w:val="22"/>
          <w:lang w:val="es-ES"/>
        </w:rPr>
      </w:pPr>
      <w:r w:rsidRPr="00600BC6">
        <w:rPr>
          <w:rFonts w:eastAsia="Arial"/>
          <w:szCs w:val="22"/>
          <w:lang w:val="es-ES"/>
        </w:rPr>
        <w:t xml:space="preserve">* Con sujeción a la aprobación del Comité del Programa y Presupuesto. </w:t>
      </w:r>
    </w:p>
    <w:p w:rsidR="009221CD" w:rsidRPr="00600BC6" w:rsidRDefault="009221CD" w:rsidP="009221CD">
      <w:pPr>
        <w:rPr>
          <w:szCs w:val="22"/>
          <w:lang w:val="es-ES"/>
        </w:rPr>
      </w:pPr>
    </w:p>
    <w:p w:rsidR="009221CD" w:rsidRPr="00600BC6" w:rsidRDefault="009221CD" w:rsidP="009221CD">
      <w:pPr>
        <w:rPr>
          <w:szCs w:val="22"/>
          <w:lang w:val="es-ES"/>
        </w:rPr>
      </w:pPr>
    </w:p>
    <w:p w:rsidR="009221CD" w:rsidRPr="00600BC6" w:rsidRDefault="008450AB" w:rsidP="009221CD">
      <w:pPr>
        <w:ind w:hanging="112"/>
        <w:rPr>
          <w:bCs/>
          <w:iCs/>
          <w:szCs w:val="22"/>
          <w:lang w:val="es-ES"/>
        </w:rPr>
      </w:pPr>
      <w:r w:rsidRPr="00600BC6">
        <w:rPr>
          <w:rFonts w:eastAsia="Arial"/>
          <w:szCs w:val="22"/>
          <w:lang w:val="es-ES"/>
        </w:rPr>
        <w:lastRenderedPageBreak/>
        <w:t>5.</w:t>
      </w:r>
      <w:r w:rsidRPr="00600BC6">
        <w:rPr>
          <w:rFonts w:eastAsia="Arial"/>
          <w:szCs w:val="22"/>
          <w:lang w:val="es-ES"/>
        </w:rPr>
        <w:tab/>
        <w:t>RECURSOS NO RELATIVOS A PERSONAL POR CATEGORÍA DE COSTOS</w:t>
      </w:r>
    </w:p>
    <w:p w:rsidR="009221CD" w:rsidRPr="00600BC6" w:rsidRDefault="009221CD" w:rsidP="009221CD">
      <w:pPr>
        <w:rPr>
          <w:bCs/>
          <w:iCs/>
          <w:szCs w:val="22"/>
          <w:lang w:val="es-ES"/>
        </w:rPr>
      </w:pPr>
    </w:p>
    <w:p w:rsidR="009221CD" w:rsidRPr="00600BC6" w:rsidRDefault="008450AB" w:rsidP="009221CD">
      <w:pPr>
        <w:ind w:hanging="142"/>
        <w:rPr>
          <w:szCs w:val="22"/>
          <w:lang w:val="es-ES"/>
        </w:rPr>
      </w:pPr>
      <w:r w:rsidRPr="00600BC6">
        <w:rPr>
          <w:rFonts w:eastAsia="Arial"/>
          <w:szCs w:val="22"/>
          <w:lang w:val="es-ES"/>
        </w:rPr>
        <w:t>a)</w:t>
      </w:r>
      <w:r w:rsidR="009D278A" w:rsidRPr="00600BC6">
        <w:rPr>
          <w:rFonts w:eastAsia="Arial"/>
          <w:szCs w:val="22"/>
          <w:lang w:val="es-ES"/>
        </w:rPr>
        <w:t xml:space="preserve"> </w:t>
      </w:r>
      <w:r w:rsidRPr="00600BC6">
        <w:rPr>
          <w:rFonts w:eastAsia="Arial"/>
          <w:szCs w:val="22"/>
          <w:lang w:val="es-ES"/>
        </w:rPr>
        <w:t>Bienio 2016-2017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1293"/>
        <w:gridCol w:w="1450"/>
        <w:gridCol w:w="1586"/>
        <w:gridCol w:w="1610"/>
        <w:gridCol w:w="1696"/>
        <w:gridCol w:w="1651"/>
        <w:gridCol w:w="1647"/>
        <w:gridCol w:w="1620"/>
      </w:tblGrid>
      <w:tr w:rsidR="009221CD" w:rsidRPr="00600BC6" w:rsidTr="00185F2D">
        <w:tc>
          <w:tcPr>
            <w:tcW w:w="2518" w:type="dxa"/>
            <w:shd w:val="clear" w:color="auto" w:fill="auto"/>
          </w:tcPr>
          <w:p w:rsidR="009221CD" w:rsidRPr="00600BC6" w:rsidRDefault="009221CD" w:rsidP="009221CD">
            <w:pPr>
              <w:rPr>
                <w:szCs w:val="22"/>
                <w:lang w:val="es-ES"/>
              </w:rPr>
            </w:pPr>
          </w:p>
        </w:tc>
        <w:tc>
          <w:tcPr>
            <w:tcW w:w="12553" w:type="dxa"/>
            <w:gridSpan w:val="8"/>
            <w:shd w:val="clear" w:color="auto" w:fill="auto"/>
          </w:tcPr>
          <w:p w:rsidR="009221CD" w:rsidRPr="00600BC6" w:rsidRDefault="008450AB" w:rsidP="008450AB">
            <w:pPr>
              <w:jc w:val="center"/>
              <w:rPr>
                <w:i/>
                <w:szCs w:val="22"/>
                <w:lang w:val="es-ES"/>
              </w:rPr>
            </w:pPr>
            <w:r w:rsidRPr="00600BC6">
              <w:rPr>
                <w:rFonts w:eastAsia="Arial"/>
                <w:i/>
                <w:iCs/>
                <w:szCs w:val="22"/>
                <w:lang w:val="es-ES"/>
              </w:rPr>
              <w:t>(Francos suizos)</w:t>
            </w:r>
          </w:p>
        </w:tc>
      </w:tr>
      <w:tr w:rsidR="008450AB" w:rsidRPr="00600BC6" w:rsidTr="00185F2D">
        <w:tc>
          <w:tcPr>
            <w:tcW w:w="2518" w:type="dxa"/>
            <w:vMerge w:val="restart"/>
            <w:shd w:val="clear" w:color="auto" w:fill="auto"/>
          </w:tcPr>
          <w:p w:rsidR="009221CD" w:rsidRPr="00600BC6" w:rsidRDefault="008450AB" w:rsidP="009221CD">
            <w:pPr>
              <w:rPr>
                <w:szCs w:val="22"/>
                <w:lang w:val="es-ES"/>
              </w:rPr>
            </w:pPr>
            <w:r w:rsidRPr="00600BC6">
              <w:rPr>
                <w:rFonts w:eastAsia="Arial"/>
                <w:b/>
                <w:bCs/>
                <w:szCs w:val="22"/>
                <w:lang w:val="es-ES"/>
              </w:rPr>
              <w:t>Actividad</w:t>
            </w:r>
          </w:p>
        </w:tc>
        <w:tc>
          <w:tcPr>
            <w:tcW w:w="4329" w:type="dxa"/>
            <w:gridSpan w:val="3"/>
            <w:shd w:val="clear" w:color="auto" w:fill="auto"/>
          </w:tcPr>
          <w:p w:rsidR="009221CD" w:rsidRPr="00600BC6" w:rsidRDefault="008450AB" w:rsidP="008450AB">
            <w:pPr>
              <w:jc w:val="center"/>
              <w:rPr>
                <w:b/>
                <w:bCs/>
                <w:szCs w:val="22"/>
                <w:lang w:val="es-ES"/>
              </w:rPr>
            </w:pPr>
            <w:r w:rsidRPr="00600BC6">
              <w:rPr>
                <w:rFonts w:eastAsia="Arial"/>
                <w:b/>
                <w:bCs/>
                <w:szCs w:val="22"/>
                <w:lang w:val="es-ES"/>
              </w:rPr>
              <w:t xml:space="preserve">Viajes, capacitación y subsidios </w:t>
            </w:r>
          </w:p>
        </w:tc>
        <w:tc>
          <w:tcPr>
            <w:tcW w:w="6604" w:type="dxa"/>
            <w:gridSpan w:val="4"/>
            <w:shd w:val="clear" w:color="auto" w:fill="auto"/>
          </w:tcPr>
          <w:p w:rsidR="009221CD" w:rsidRPr="00600BC6" w:rsidRDefault="008450AB" w:rsidP="008450AB">
            <w:pPr>
              <w:jc w:val="center"/>
              <w:rPr>
                <w:szCs w:val="22"/>
                <w:lang w:val="es-ES"/>
              </w:rPr>
            </w:pPr>
            <w:r w:rsidRPr="00600BC6">
              <w:rPr>
                <w:rFonts w:eastAsia="Arial"/>
                <w:b/>
                <w:bCs/>
                <w:szCs w:val="22"/>
                <w:lang w:val="es-ES"/>
              </w:rPr>
              <w:t>Servicios contractuales</w:t>
            </w:r>
          </w:p>
        </w:tc>
        <w:tc>
          <w:tcPr>
            <w:tcW w:w="1620" w:type="dxa"/>
            <w:vMerge w:val="restart"/>
            <w:shd w:val="clear" w:color="auto" w:fill="auto"/>
          </w:tcPr>
          <w:p w:rsidR="009221CD" w:rsidRPr="00600BC6" w:rsidRDefault="008450AB" w:rsidP="009221CD">
            <w:pPr>
              <w:rPr>
                <w:b/>
                <w:szCs w:val="22"/>
                <w:lang w:val="es-ES"/>
              </w:rPr>
            </w:pPr>
            <w:r w:rsidRPr="00600BC6">
              <w:rPr>
                <w:rFonts w:eastAsia="Arial"/>
                <w:b/>
                <w:bCs/>
                <w:szCs w:val="22"/>
                <w:lang w:val="es-ES"/>
              </w:rPr>
              <w:t>Total</w:t>
            </w:r>
          </w:p>
        </w:tc>
      </w:tr>
      <w:tr w:rsidR="008450AB" w:rsidRPr="00600BC6" w:rsidTr="00185F2D">
        <w:trPr>
          <w:trHeight w:val="980"/>
        </w:trPr>
        <w:tc>
          <w:tcPr>
            <w:tcW w:w="2518" w:type="dxa"/>
            <w:vMerge/>
            <w:shd w:val="clear" w:color="auto" w:fill="auto"/>
          </w:tcPr>
          <w:p w:rsidR="009221CD" w:rsidRPr="00600BC6" w:rsidRDefault="009221CD" w:rsidP="009221CD">
            <w:pPr>
              <w:rPr>
                <w:b/>
                <w:szCs w:val="22"/>
                <w:lang w:val="es-ES"/>
              </w:rPr>
            </w:pPr>
          </w:p>
        </w:tc>
        <w:tc>
          <w:tcPr>
            <w:tcW w:w="1293" w:type="dxa"/>
            <w:shd w:val="clear" w:color="auto" w:fill="auto"/>
          </w:tcPr>
          <w:p w:rsidR="009221CD" w:rsidRPr="00600BC6" w:rsidRDefault="008450AB" w:rsidP="009221CD">
            <w:pPr>
              <w:rPr>
                <w:szCs w:val="22"/>
                <w:lang w:val="es-ES"/>
              </w:rPr>
            </w:pPr>
            <w:r w:rsidRPr="00600BC6">
              <w:rPr>
                <w:rFonts w:eastAsia="Arial"/>
                <w:b/>
                <w:bCs/>
                <w:szCs w:val="22"/>
                <w:lang w:val="es-ES"/>
              </w:rPr>
              <w:t>Misiones del personal</w:t>
            </w:r>
          </w:p>
        </w:tc>
        <w:tc>
          <w:tcPr>
            <w:tcW w:w="1450" w:type="dxa"/>
            <w:shd w:val="clear" w:color="auto" w:fill="auto"/>
          </w:tcPr>
          <w:p w:rsidR="009221CD" w:rsidRPr="00600BC6" w:rsidRDefault="008450AB" w:rsidP="009221CD">
            <w:pPr>
              <w:rPr>
                <w:szCs w:val="22"/>
                <w:lang w:val="es-ES"/>
              </w:rPr>
            </w:pPr>
            <w:r w:rsidRPr="00600BC6">
              <w:rPr>
                <w:rFonts w:eastAsia="Arial"/>
                <w:b/>
                <w:bCs/>
                <w:szCs w:val="22"/>
                <w:lang w:val="es-ES"/>
              </w:rPr>
              <w:t>Viajes de terceros</w:t>
            </w:r>
          </w:p>
        </w:tc>
        <w:tc>
          <w:tcPr>
            <w:tcW w:w="1586" w:type="dxa"/>
            <w:shd w:val="clear" w:color="auto" w:fill="auto"/>
          </w:tcPr>
          <w:p w:rsidR="009221CD" w:rsidRPr="00600BC6" w:rsidRDefault="008450AB" w:rsidP="009221CD">
            <w:pPr>
              <w:rPr>
                <w:b/>
                <w:bCs/>
                <w:szCs w:val="22"/>
                <w:lang w:val="es-ES"/>
              </w:rPr>
            </w:pPr>
            <w:r w:rsidRPr="00600BC6">
              <w:rPr>
                <w:rFonts w:eastAsia="Arial"/>
                <w:b/>
                <w:bCs/>
                <w:szCs w:val="22"/>
                <w:lang w:val="es-ES"/>
              </w:rPr>
              <w:t>Capacitación y gastos de traslado</w:t>
            </w:r>
          </w:p>
        </w:tc>
        <w:tc>
          <w:tcPr>
            <w:tcW w:w="1610" w:type="dxa"/>
            <w:shd w:val="clear" w:color="auto" w:fill="auto"/>
          </w:tcPr>
          <w:p w:rsidR="009221CD" w:rsidRPr="00600BC6" w:rsidRDefault="008450AB" w:rsidP="009221CD">
            <w:pPr>
              <w:rPr>
                <w:szCs w:val="22"/>
                <w:lang w:val="es-ES"/>
              </w:rPr>
            </w:pPr>
            <w:r w:rsidRPr="00600BC6">
              <w:rPr>
                <w:rFonts w:eastAsia="Arial"/>
                <w:b/>
                <w:bCs/>
                <w:szCs w:val="22"/>
                <w:lang w:val="es-ES"/>
              </w:rPr>
              <w:t>Conferencias</w:t>
            </w:r>
          </w:p>
        </w:tc>
        <w:tc>
          <w:tcPr>
            <w:tcW w:w="1696" w:type="dxa"/>
            <w:shd w:val="clear" w:color="auto" w:fill="auto"/>
          </w:tcPr>
          <w:p w:rsidR="009221CD" w:rsidRPr="00600BC6" w:rsidRDefault="008450AB" w:rsidP="009221CD">
            <w:pPr>
              <w:rPr>
                <w:b/>
                <w:bCs/>
                <w:szCs w:val="22"/>
                <w:lang w:val="es-ES"/>
              </w:rPr>
            </w:pPr>
            <w:r w:rsidRPr="00600BC6">
              <w:rPr>
                <w:rFonts w:eastAsia="Arial"/>
                <w:b/>
                <w:bCs/>
                <w:szCs w:val="22"/>
                <w:lang w:val="es-ES"/>
              </w:rPr>
              <w:t>Publicaciones</w:t>
            </w:r>
          </w:p>
        </w:tc>
        <w:tc>
          <w:tcPr>
            <w:tcW w:w="1651" w:type="dxa"/>
            <w:shd w:val="clear" w:color="auto" w:fill="auto"/>
          </w:tcPr>
          <w:p w:rsidR="009221CD" w:rsidRPr="00600BC6" w:rsidRDefault="008450AB" w:rsidP="009221CD">
            <w:pPr>
              <w:rPr>
                <w:szCs w:val="22"/>
                <w:lang w:val="es-ES"/>
              </w:rPr>
            </w:pPr>
            <w:r w:rsidRPr="00600BC6">
              <w:rPr>
                <w:rFonts w:eastAsia="Arial"/>
                <w:b/>
                <w:bCs/>
                <w:szCs w:val="22"/>
                <w:lang w:val="es-ES"/>
              </w:rPr>
              <w:t>Servicios contractuales individuales</w:t>
            </w:r>
          </w:p>
        </w:tc>
        <w:tc>
          <w:tcPr>
            <w:tcW w:w="1647" w:type="dxa"/>
            <w:shd w:val="clear" w:color="auto" w:fill="auto"/>
          </w:tcPr>
          <w:p w:rsidR="009221CD" w:rsidRPr="00600BC6" w:rsidRDefault="008450AB" w:rsidP="009221CD">
            <w:pPr>
              <w:rPr>
                <w:szCs w:val="22"/>
                <w:lang w:val="es-ES"/>
              </w:rPr>
            </w:pPr>
            <w:r w:rsidRPr="00600BC6">
              <w:rPr>
                <w:rFonts w:eastAsia="Arial"/>
                <w:b/>
                <w:bCs/>
                <w:szCs w:val="22"/>
                <w:lang w:val="es-ES"/>
              </w:rPr>
              <w:t>Otros servicios contractuales</w:t>
            </w:r>
          </w:p>
        </w:tc>
        <w:tc>
          <w:tcPr>
            <w:tcW w:w="1620" w:type="dxa"/>
            <w:vMerge/>
            <w:shd w:val="clear" w:color="auto" w:fill="auto"/>
          </w:tcPr>
          <w:p w:rsidR="009221CD" w:rsidRPr="00600BC6" w:rsidRDefault="009221CD" w:rsidP="009221CD">
            <w:pPr>
              <w:rPr>
                <w:szCs w:val="22"/>
                <w:lang w:val="es-ES"/>
              </w:rPr>
            </w:pPr>
          </w:p>
        </w:tc>
      </w:tr>
      <w:tr w:rsidR="008450AB" w:rsidRPr="00600BC6" w:rsidTr="00185F2D">
        <w:tc>
          <w:tcPr>
            <w:tcW w:w="2518" w:type="dxa"/>
            <w:shd w:val="clear" w:color="auto" w:fill="auto"/>
          </w:tcPr>
          <w:p w:rsidR="009221CD" w:rsidRPr="00600BC6" w:rsidRDefault="008450AB" w:rsidP="009221CD">
            <w:pPr>
              <w:rPr>
                <w:szCs w:val="22"/>
                <w:lang w:val="es-ES"/>
              </w:rPr>
            </w:pPr>
            <w:r w:rsidRPr="00600BC6">
              <w:rPr>
                <w:rFonts w:eastAsia="Arial"/>
                <w:szCs w:val="22"/>
                <w:lang w:val="es-ES"/>
              </w:rPr>
              <w:t>Estudio</w:t>
            </w:r>
          </w:p>
        </w:tc>
        <w:tc>
          <w:tcPr>
            <w:tcW w:w="1293" w:type="dxa"/>
            <w:shd w:val="clear" w:color="auto" w:fill="auto"/>
          </w:tcPr>
          <w:p w:rsidR="009221CD" w:rsidRPr="00600BC6" w:rsidRDefault="009221CD" w:rsidP="009221CD">
            <w:pPr>
              <w:rPr>
                <w:szCs w:val="22"/>
                <w:lang w:val="es-ES"/>
              </w:rPr>
            </w:pPr>
          </w:p>
        </w:tc>
        <w:tc>
          <w:tcPr>
            <w:tcW w:w="1450" w:type="dxa"/>
            <w:shd w:val="clear" w:color="auto" w:fill="auto"/>
          </w:tcPr>
          <w:p w:rsidR="009221CD" w:rsidRPr="00600BC6" w:rsidRDefault="009221CD" w:rsidP="009221CD">
            <w:pPr>
              <w:rPr>
                <w:szCs w:val="22"/>
                <w:lang w:val="es-ES"/>
              </w:rPr>
            </w:pPr>
          </w:p>
        </w:tc>
        <w:tc>
          <w:tcPr>
            <w:tcW w:w="1586" w:type="dxa"/>
            <w:shd w:val="clear" w:color="auto" w:fill="auto"/>
          </w:tcPr>
          <w:p w:rsidR="009221CD" w:rsidRPr="00600BC6" w:rsidRDefault="009221CD" w:rsidP="009221CD">
            <w:pPr>
              <w:rPr>
                <w:szCs w:val="22"/>
                <w:lang w:val="es-ES"/>
              </w:rPr>
            </w:pPr>
          </w:p>
          <w:p w:rsidR="009221CD" w:rsidRPr="00600BC6" w:rsidRDefault="009221CD" w:rsidP="009221CD">
            <w:pPr>
              <w:rPr>
                <w:szCs w:val="22"/>
                <w:lang w:val="es-ES"/>
              </w:rPr>
            </w:pPr>
          </w:p>
        </w:tc>
        <w:tc>
          <w:tcPr>
            <w:tcW w:w="1610" w:type="dxa"/>
            <w:shd w:val="clear" w:color="auto" w:fill="auto"/>
          </w:tcPr>
          <w:p w:rsidR="009221CD" w:rsidRPr="00600BC6" w:rsidRDefault="009221CD" w:rsidP="009221CD">
            <w:pPr>
              <w:rPr>
                <w:szCs w:val="22"/>
                <w:lang w:val="es-ES"/>
              </w:rPr>
            </w:pPr>
          </w:p>
        </w:tc>
        <w:tc>
          <w:tcPr>
            <w:tcW w:w="1696" w:type="dxa"/>
            <w:shd w:val="clear" w:color="auto" w:fill="auto"/>
          </w:tcPr>
          <w:p w:rsidR="009221CD" w:rsidRPr="00600BC6" w:rsidRDefault="009221CD" w:rsidP="009221CD">
            <w:pPr>
              <w:rPr>
                <w:szCs w:val="22"/>
                <w:lang w:val="es-ES"/>
              </w:rPr>
            </w:pPr>
          </w:p>
        </w:tc>
        <w:tc>
          <w:tcPr>
            <w:tcW w:w="1651" w:type="dxa"/>
            <w:shd w:val="clear" w:color="auto" w:fill="auto"/>
          </w:tcPr>
          <w:p w:rsidR="009221CD" w:rsidRPr="00600BC6" w:rsidRDefault="008450AB" w:rsidP="009221CD">
            <w:pPr>
              <w:rPr>
                <w:szCs w:val="22"/>
                <w:lang w:val="es-ES"/>
              </w:rPr>
            </w:pPr>
            <w:r w:rsidRPr="00600BC6">
              <w:rPr>
                <w:rFonts w:eastAsia="Arial"/>
                <w:szCs w:val="22"/>
                <w:lang w:val="es-ES"/>
              </w:rPr>
              <w:t>20.000</w:t>
            </w:r>
          </w:p>
        </w:tc>
        <w:tc>
          <w:tcPr>
            <w:tcW w:w="1647" w:type="dxa"/>
            <w:shd w:val="clear" w:color="auto" w:fill="auto"/>
          </w:tcPr>
          <w:p w:rsidR="009221CD" w:rsidRPr="00600BC6" w:rsidRDefault="009221CD" w:rsidP="009221CD">
            <w:pPr>
              <w:rPr>
                <w:szCs w:val="22"/>
                <w:lang w:val="es-ES"/>
              </w:rPr>
            </w:pPr>
          </w:p>
        </w:tc>
        <w:tc>
          <w:tcPr>
            <w:tcW w:w="1620" w:type="dxa"/>
            <w:shd w:val="clear" w:color="auto" w:fill="auto"/>
          </w:tcPr>
          <w:p w:rsidR="009221CD" w:rsidRPr="00600BC6" w:rsidRDefault="008450AB" w:rsidP="009221CD">
            <w:pPr>
              <w:rPr>
                <w:szCs w:val="22"/>
                <w:lang w:val="es-ES"/>
              </w:rPr>
            </w:pPr>
            <w:r w:rsidRPr="00600BC6">
              <w:rPr>
                <w:rFonts w:eastAsia="Arial"/>
                <w:szCs w:val="22"/>
                <w:lang w:val="es-ES"/>
              </w:rPr>
              <w:t>20.000</w:t>
            </w:r>
          </w:p>
        </w:tc>
      </w:tr>
      <w:tr w:rsidR="008450AB" w:rsidRPr="00600BC6" w:rsidTr="00185F2D">
        <w:tc>
          <w:tcPr>
            <w:tcW w:w="2518" w:type="dxa"/>
            <w:shd w:val="clear" w:color="auto" w:fill="auto"/>
          </w:tcPr>
          <w:p w:rsidR="009221CD" w:rsidRPr="00600BC6" w:rsidRDefault="008450AB" w:rsidP="009221CD">
            <w:pPr>
              <w:rPr>
                <w:szCs w:val="22"/>
                <w:lang w:val="es-ES"/>
              </w:rPr>
            </w:pPr>
            <w:r w:rsidRPr="00600BC6">
              <w:rPr>
                <w:rFonts w:eastAsia="Arial"/>
                <w:szCs w:val="22"/>
                <w:lang w:val="es-ES"/>
              </w:rPr>
              <w:t>Identificación de los coordinadores, autoridades y partes interesadas nacionales y elaboración de las estrategias de ejecución</w:t>
            </w:r>
          </w:p>
        </w:tc>
        <w:tc>
          <w:tcPr>
            <w:tcW w:w="1293" w:type="dxa"/>
            <w:shd w:val="clear" w:color="auto" w:fill="auto"/>
          </w:tcPr>
          <w:p w:rsidR="009221CD" w:rsidRPr="00600BC6" w:rsidRDefault="009221CD" w:rsidP="009221CD">
            <w:pPr>
              <w:rPr>
                <w:szCs w:val="22"/>
                <w:lang w:val="es-ES"/>
              </w:rPr>
            </w:pPr>
          </w:p>
        </w:tc>
        <w:tc>
          <w:tcPr>
            <w:tcW w:w="1450" w:type="dxa"/>
            <w:shd w:val="clear" w:color="auto" w:fill="auto"/>
          </w:tcPr>
          <w:p w:rsidR="009221CD" w:rsidRPr="00600BC6" w:rsidRDefault="008450AB" w:rsidP="009221CD">
            <w:pPr>
              <w:rPr>
                <w:szCs w:val="22"/>
                <w:lang w:val="es-ES"/>
              </w:rPr>
            </w:pPr>
            <w:r w:rsidRPr="00600BC6">
              <w:rPr>
                <w:rFonts w:eastAsia="Arial"/>
                <w:szCs w:val="22"/>
                <w:lang w:val="es-ES"/>
              </w:rPr>
              <w:t>5.000</w:t>
            </w:r>
          </w:p>
        </w:tc>
        <w:tc>
          <w:tcPr>
            <w:tcW w:w="1586" w:type="dxa"/>
            <w:shd w:val="clear" w:color="auto" w:fill="auto"/>
          </w:tcPr>
          <w:p w:rsidR="009221CD" w:rsidRPr="00600BC6" w:rsidRDefault="009221CD" w:rsidP="009221CD">
            <w:pPr>
              <w:rPr>
                <w:szCs w:val="22"/>
                <w:lang w:val="es-ES"/>
              </w:rPr>
            </w:pPr>
          </w:p>
        </w:tc>
        <w:tc>
          <w:tcPr>
            <w:tcW w:w="1610" w:type="dxa"/>
            <w:shd w:val="clear" w:color="auto" w:fill="auto"/>
          </w:tcPr>
          <w:p w:rsidR="009221CD" w:rsidRPr="00600BC6" w:rsidRDefault="009221CD" w:rsidP="009221CD">
            <w:pPr>
              <w:rPr>
                <w:szCs w:val="22"/>
                <w:lang w:val="es-ES"/>
              </w:rPr>
            </w:pPr>
          </w:p>
        </w:tc>
        <w:tc>
          <w:tcPr>
            <w:tcW w:w="1696" w:type="dxa"/>
            <w:shd w:val="clear" w:color="auto" w:fill="auto"/>
          </w:tcPr>
          <w:p w:rsidR="009221CD" w:rsidRPr="00600BC6" w:rsidRDefault="009221CD" w:rsidP="009221CD">
            <w:pPr>
              <w:rPr>
                <w:szCs w:val="22"/>
                <w:lang w:val="es-ES"/>
              </w:rPr>
            </w:pPr>
          </w:p>
        </w:tc>
        <w:tc>
          <w:tcPr>
            <w:tcW w:w="1651" w:type="dxa"/>
            <w:shd w:val="clear" w:color="auto" w:fill="auto"/>
          </w:tcPr>
          <w:p w:rsidR="009221CD" w:rsidRPr="00600BC6" w:rsidRDefault="008450AB" w:rsidP="009221CD">
            <w:pPr>
              <w:rPr>
                <w:szCs w:val="22"/>
                <w:lang w:val="es-ES"/>
              </w:rPr>
            </w:pPr>
            <w:r w:rsidRPr="00600BC6">
              <w:rPr>
                <w:rFonts w:eastAsia="Arial"/>
                <w:szCs w:val="22"/>
                <w:lang w:val="es-ES"/>
              </w:rPr>
              <w:t>20.000</w:t>
            </w:r>
          </w:p>
        </w:tc>
        <w:tc>
          <w:tcPr>
            <w:tcW w:w="1647" w:type="dxa"/>
            <w:shd w:val="clear" w:color="auto" w:fill="auto"/>
          </w:tcPr>
          <w:p w:rsidR="009221CD" w:rsidRPr="00600BC6" w:rsidRDefault="009221CD" w:rsidP="009221CD">
            <w:pPr>
              <w:rPr>
                <w:szCs w:val="22"/>
                <w:lang w:val="es-ES"/>
              </w:rPr>
            </w:pPr>
          </w:p>
        </w:tc>
        <w:tc>
          <w:tcPr>
            <w:tcW w:w="1620" w:type="dxa"/>
            <w:shd w:val="clear" w:color="auto" w:fill="auto"/>
          </w:tcPr>
          <w:p w:rsidR="009221CD" w:rsidRPr="00600BC6" w:rsidRDefault="008450AB" w:rsidP="009221CD">
            <w:pPr>
              <w:rPr>
                <w:szCs w:val="22"/>
                <w:lang w:val="es-ES"/>
              </w:rPr>
            </w:pPr>
            <w:r w:rsidRPr="00600BC6">
              <w:rPr>
                <w:rFonts w:eastAsia="Arial"/>
                <w:szCs w:val="22"/>
                <w:lang w:val="es-ES"/>
              </w:rPr>
              <w:t>25.000</w:t>
            </w:r>
          </w:p>
        </w:tc>
      </w:tr>
      <w:tr w:rsidR="008450AB" w:rsidRPr="00600BC6" w:rsidTr="00185F2D">
        <w:tc>
          <w:tcPr>
            <w:tcW w:w="2518" w:type="dxa"/>
            <w:shd w:val="clear" w:color="auto" w:fill="auto"/>
          </w:tcPr>
          <w:p w:rsidR="009221CD" w:rsidRPr="00600BC6" w:rsidRDefault="008450AB" w:rsidP="009221CD">
            <w:pPr>
              <w:rPr>
                <w:szCs w:val="22"/>
                <w:lang w:val="es-ES"/>
              </w:rPr>
            </w:pPr>
            <w:r w:rsidRPr="00600BC6">
              <w:rPr>
                <w:rFonts w:eastAsia="Arial"/>
                <w:szCs w:val="22"/>
                <w:lang w:val="es-ES"/>
              </w:rPr>
              <w:t>Talleres de expertos</w:t>
            </w:r>
          </w:p>
        </w:tc>
        <w:tc>
          <w:tcPr>
            <w:tcW w:w="1293" w:type="dxa"/>
            <w:shd w:val="clear" w:color="auto" w:fill="auto"/>
          </w:tcPr>
          <w:p w:rsidR="009221CD" w:rsidRPr="00600BC6" w:rsidRDefault="008450AB" w:rsidP="009221CD">
            <w:pPr>
              <w:rPr>
                <w:szCs w:val="22"/>
                <w:lang w:val="es-ES"/>
              </w:rPr>
            </w:pPr>
            <w:r w:rsidRPr="00600BC6">
              <w:rPr>
                <w:rFonts w:eastAsia="Arial"/>
                <w:szCs w:val="22"/>
                <w:lang w:val="es-ES"/>
              </w:rPr>
              <w:t>31.000</w:t>
            </w:r>
          </w:p>
        </w:tc>
        <w:tc>
          <w:tcPr>
            <w:tcW w:w="1450" w:type="dxa"/>
            <w:shd w:val="clear" w:color="auto" w:fill="auto"/>
          </w:tcPr>
          <w:p w:rsidR="009221CD" w:rsidRPr="00600BC6" w:rsidRDefault="008450AB" w:rsidP="009221CD">
            <w:pPr>
              <w:rPr>
                <w:szCs w:val="22"/>
                <w:lang w:val="es-ES"/>
              </w:rPr>
            </w:pPr>
            <w:r w:rsidRPr="00600BC6">
              <w:rPr>
                <w:rFonts w:eastAsia="Arial"/>
                <w:szCs w:val="22"/>
                <w:lang w:val="es-ES"/>
              </w:rPr>
              <w:t>62.000</w:t>
            </w:r>
          </w:p>
        </w:tc>
        <w:tc>
          <w:tcPr>
            <w:tcW w:w="1586" w:type="dxa"/>
            <w:shd w:val="clear" w:color="auto" w:fill="auto"/>
          </w:tcPr>
          <w:p w:rsidR="009221CD" w:rsidRPr="00600BC6" w:rsidRDefault="009221CD" w:rsidP="009221CD">
            <w:pPr>
              <w:rPr>
                <w:szCs w:val="22"/>
                <w:lang w:val="es-ES"/>
              </w:rPr>
            </w:pPr>
          </w:p>
        </w:tc>
        <w:tc>
          <w:tcPr>
            <w:tcW w:w="1610" w:type="dxa"/>
            <w:shd w:val="clear" w:color="auto" w:fill="auto"/>
          </w:tcPr>
          <w:p w:rsidR="009221CD" w:rsidRPr="00600BC6" w:rsidRDefault="008450AB" w:rsidP="009221CD">
            <w:pPr>
              <w:rPr>
                <w:szCs w:val="22"/>
                <w:lang w:val="es-ES"/>
              </w:rPr>
            </w:pPr>
            <w:r w:rsidRPr="00600BC6">
              <w:rPr>
                <w:rFonts w:eastAsia="Arial"/>
                <w:szCs w:val="22"/>
                <w:lang w:val="es-ES"/>
              </w:rPr>
              <w:t>40.000</w:t>
            </w:r>
          </w:p>
        </w:tc>
        <w:tc>
          <w:tcPr>
            <w:tcW w:w="1696" w:type="dxa"/>
            <w:shd w:val="clear" w:color="auto" w:fill="auto"/>
          </w:tcPr>
          <w:p w:rsidR="009221CD" w:rsidRPr="00600BC6" w:rsidRDefault="009221CD" w:rsidP="009221CD">
            <w:pPr>
              <w:rPr>
                <w:szCs w:val="22"/>
                <w:lang w:val="es-ES"/>
              </w:rPr>
            </w:pPr>
          </w:p>
          <w:p w:rsidR="009221CD" w:rsidRPr="00600BC6" w:rsidRDefault="009221CD" w:rsidP="009221CD">
            <w:pPr>
              <w:rPr>
                <w:szCs w:val="22"/>
                <w:lang w:val="es-ES"/>
              </w:rPr>
            </w:pPr>
          </w:p>
        </w:tc>
        <w:tc>
          <w:tcPr>
            <w:tcW w:w="1651" w:type="dxa"/>
            <w:shd w:val="clear" w:color="auto" w:fill="auto"/>
          </w:tcPr>
          <w:p w:rsidR="009221CD" w:rsidRPr="00600BC6" w:rsidRDefault="009221CD" w:rsidP="009221CD">
            <w:pPr>
              <w:rPr>
                <w:szCs w:val="22"/>
                <w:lang w:val="es-ES"/>
              </w:rPr>
            </w:pPr>
          </w:p>
        </w:tc>
        <w:tc>
          <w:tcPr>
            <w:tcW w:w="1647" w:type="dxa"/>
            <w:shd w:val="clear" w:color="auto" w:fill="auto"/>
          </w:tcPr>
          <w:p w:rsidR="009221CD" w:rsidRPr="00600BC6" w:rsidRDefault="009221CD" w:rsidP="009221CD">
            <w:pPr>
              <w:rPr>
                <w:szCs w:val="22"/>
                <w:lang w:val="es-ES"/>
              </w:rPr>
            </w:pPr>
          </w:p>
        </w:tc>
        <w:tc>
          <w:tcPr>
            <w:tcW w:w="1620" w:type="dxa"/>
            <w:shd w:val="clear" w:color="auto" w:fill="auto"/>
          </w:tcPr>
          <w:p w:rsidR="009221CD" w:rsidRPr="00600BC6" w:rsidRDefault="008450AB" w:rsidP="009221CD">
            <w:pPr>
              <w:rPr>
                <w:szCs w:val="22"/>
                <w:lang w:val="es-ES"/>
              </w:rPr>
            </w:pPr>
            <w:r w:rsidRPr="00600BC6">
              <w:rPr>
                <w:rFonts w:eastAsia="Arial"/>
                <w:szCs w:val="22"/>
                <w:lang w:val="es-ES"/>
              </w:rPr>
              <w:t>133.000</w:t>
            </w:r>
          </w:p>
        </w:tc>
      </w:tr>
      <w:tr w:rsidR="008450AB" w:rsidRPr="00600BC6" w:rsidTr="00185F2D">
        <w:tc>
          <w:tcPr>
            <w:tcW w:w="2518" w:type="dxa"/>
            <w:shd w:val="clear" w:color="auto" w:fill="auto"/>
          </w:tcPr>
          <w:p w:rsidR="009221CD" w:rsidRPr="00600BC6" w:rsidRDefault="00027113" w:rsidP="009221CD">
            <w:pPr>
              <w:rPr>
                <w:szCs w:val="22"/>
                <w:lang w:val="es-ES"/>
              </w:rPr>
            </w:pPr>
            <w:r>
              <w:rPr>
                <w:rFonts w:eastAsia="Arial"/>
                <w:szCs w:val="22"/>
                <w:lang w:val="es-ES"/>
              </w:rPr>
              <w:t>Formación</w:t>
            </w:r>
            <w:r w:rsidR="008450AB" w:rsidRPr="00600BC6">
              <w:rPr>
                <w:rFonts w:eastAsia="Arial"/>
                <w:szCs w:val="22"/>
                <w:lang w:val="es-ES"/>
              </w:rPr>
              <w:t xml:space="preserve"> in situ en Administración</w:t>
            </w:r>
          </w:p>
        </w:tc>
        <w:tc>
          <w:tcPr>
            <w:tcW w:w="1293" w:type="dxa"/>
            <w:shd w:val="clear" w:color="auto" w:fill="auto"/>
          </w:tcPr>
          <w:p w:rsidR="009221CD" w:rsidRPr="00600BC6" w:rsidRDefault="008450AB" w:rsidP="009221CD">
            <w:pPr>
              <w:rPr>
                <w:szCs w:val="22"/>
                <w:lang w:val="es-ES"/>
              </w:rPr>
            </w:pPr>
            <w:r w:rsidRPr="00600BC6">
              <w:rPr>
                <w:rFonts w:eastAsia="Arial"/>
                <w:szCs w:val="22"/>
                <w:lang w:val="es-ES"/>
              </w:rPr>
              <w:t>15.000</w:t>
            </w:r>
          </w:p>
        </w:tc>
        <w:tc>
          <w:tcPr>
            <w:tcW w:w="1450" w:type="dxa"/>
            <w:shd w:val="clear" w:color="auto" w:fill="auto"/>
          </w:tcPr>
          <w:p w:rsidR="009221CD" w:rsidRPr="00600BC6" w:rsidRDefault="009221CD" w:rsidP="009221CD">
            <w:pPr>
              <w:rPr>
                <w:szCs w:val="22"/>
                <w:lang w:val="es-ES"/>
              </w:rPr>
            </w:pPr>
          </w:p>
        </w:tc>
        <w:tc>
          <w:tcPr>
            <w:tcW w:w="1586" w:type="dxa"/>
            <w:shd w:val="clear" w:color="auto" w:fill="auto"/>
          </w:tcPr>
          <w:p w:rsidR="009221CD" w:rsidRPr="00600BC6" w:rsidRDefault="009221CD" w:rsidP="009221CD">
            <w:pPr>
              <w:rPr>
                <w:szCs w:val="22"/>
                <w:lang w:val="es-ES"/>
              </w:rPr>
            </w:pPr>
          </w:p>
        </w:tc>
        <w:tc>
          <w:tcPr>
            <w:tcW w:w="1610" w:type="dxa"/>
            <w:shd w:val="clear" w:color="auto" w:fill="auto"/>
          </w:tcPr>
          <w:p w:rsidR="009221CD" w:rsidRPr="00600BC6" w:rsidRDefault="008450AB" w:rsidP="009221CD">
            <w:pPr>
              <w:rPr>
                <w:szCs w:val="22"/>
                <w:lang w:val="es-ES"/>
              </w:rPr>
            </w:pPr>
            <w:r w:rsidRPr="00600BC6">
              <w:rPr>
                <w:rFonts w:eastAsia="Arial"/>
                <w:szCs w:val="22"/>
                <w:lang w:val="es-ES"/>
              </w:rPr>
              <w:t>6.000</w:t>
            </w:r>
          </w:p>
        </w:tc>
        <w:tc>
          <w:tcPr>
            <w:tcW w:w="1696" w:type="dxa"/>
            <w:shd w:val="clear" w:color="auto" w:fill="auto"/>
          </w:tcPr>
          <w:p w:rsidR="009221CD" w:rsidRPr="00600BC6" w:rsidRDefault="009221CD" w:rsidP="009221CD">
            <w:pPr>
              <w:rPr>
                <w:szCs w:val="22"/>
                <w:lang w:val="es-ES"/>
              </w:rPr>
            </w:pPr>
          </w:p>
        </w:tc>
        <w:tc>
          <w:tcPr>
            <w:tcW w:w="1651" w:type="dxa"/>
            <w:shd w:val="clear" w:color="auto" w:fill="auto"/>
          </w:tcPr>
          <w:p w:rsidR="009221CD" w:rsidRPr="00600BC6" w:rsidRDefault="008450AB" w:rsidP="009221CD">
            <w:pPr>
              <w:rPr>
                <w:szCs w:val="22"/>
                <w:lang w:val="es-ES"/>
              </w:rPr>
            </w:pPr>
            <w:r w:rsidRPr="00600BC6">
              <w:rPr>
                <w:rFonts w:eastAsia="Arial"/>
                <w:szCs w:val="22"/>
                <w:lang w:val="es-ES"/>
              </w:rPr>
              <w:t>34.000</w:t>
            </w:r>
          </w:p>
        </w:tc>
        <w:tc>
          <w:tcPr>
            <w:tcW w:w="1647" w:type="dxa"/>
            <w:shd w:val="clear" w:color="auto" w:fill="auto"/>
          </w:tcPr>
          <w:p w:rsidR="009221CD" w:rsidRPr="00600BC6" w:rsidRDefault="009221CD" w:rsidP="009221CD">
            <w:pPr>
              <w:rPr>
                <w:szCs w:val="22"/>
                <w:lang w:val="es-ES"/>
              </w:rPr>
            </w:pPr>
          </w:p>
        </w:tc>
        <w:tc>
          <w:tcPr>
            <w:tcW w:w="1620" w:type="dxa"/>
            <w:shd w:val="clear" w:color="auto" w:fill="auto"/>
          </w:tcPr>
          <w:p w:rsidR="009221CD" w:rsidRPr="00600BC6" w:rsidRDefault="008450AB" w:rsidP="009221CD">
            <w:pPr>
              <w:rPr>
                <w:szCs w:val="22"/>
                <w:lang w:val="es-ES"/>
              </w:rPr>
            </w:pPr>
            <w:r w:rsidRPr="00600BC6">
              <w:rPr>
                <w:rFonts w:eastAsia="Arial"/>
                <w:szCs w:val="22"/>
                <w:lang w:val="es-ES"/>
              </w:rPr>
              <w:t>55.000</w:t>
            </w:r>
          </w:p>
        </w:tc>
      </w:tr>
      <w:tr w:rsidR="008450AB" w:rsidRPr="00600BC6" w:rsidTr="00185F2D">
        <w:tc>
          <w:tcPr>
            <w:tcW w:w="2518" w:type="dxa"/>
            <w:shd w:val="clear" w:color="auto" w:fill="auto"/>
          </w:tcPr>
          <w:p w:rsidR="009221CD" w:rsidRPr="00600BC6" w:rsidRDefault="008450AB" w:rsidP="009221CD">
            <w:pPr>
              <w:rPr>
                <w:szCs w:val="22"/>
                <w:lang w:val="es-ES"/>
              </w:rPr>
            </w:pPr>
            <w:r w:rsidRPr="00600BC6">
              <w:rPr>
                <w:rFonts w:eastAsia="Arial"/>
                <w:szCs w:val="22"/>
                <w:lang w:val="es-ES"/>
              </w:rPr>
              <w:t>Apoyo al marco e infraestructura institucional audiovisual</w:t>
            </w:r>
          </w:p>
        </w:tc>
        <w:tc>
          <w:tcPr>
            <w:tcW w:w="1293" w:type="dxa"/>
            <w:shd w:val="clear" w:color="auto" w:fill="auto"/>
          </w:tcPr>
          <w:p w:rsidR="009221CD" w:rsidRPr="00600BC6" w:rsidRDefault="008450AB" w:rsidP="009221CD">
            <w:pPr>
              <w:rPr>
                <w:szCs w:val="22"/>
                <w:lang w:val="es-ES"/>
              </w:rPr>
            </w:pPr>
            <w:r w:rsidRPr="00600BC6">
              <w:rPr>
                <w:rFonts w:eastAsia="Arial"/>
                <w:szCs w:val="22"/>
                <w:lang w:val="es-ES"/>
              </w:rPr>
              <w:t>10.000</w:t>
            </w:r>
          </w:p>
        </w:tc>
        <w:tc>
          <w:tcPr>
            <w:tcW w:w="1450" w:type="dxa"/>
            <w:shd w:val="clear" w:color="auto" w:fill="auto"/>
          </w:tcPr>
          <w:p w:rsidR="009221CD" w:rsidRPr="00600BC6" w:rsidRDefault="008450AB" w:rsidP="009221CD">
            <w:pPr>
              <w:rPr>
                <w:szCs w:val="22"/>
                <w:lang w:val="es-ES"/>
              </w:rPr>
            </w:pPr>
            <w:r w:rsidRPr="00600BC6">
              <w:rPr>
                <w:rFonts w:eastAsia="Arial"/>
                <w:szCs w:val="22"/>
                <w:lang w:val="es-ES"/>
              </w:rPr>
              <w:t>15.000</w:t>
            </w:r>
          </w:p>
        </w:tc>
        <w:tc>
          <w:tcPr>
            <w:tcW w:w="1586" w:type="dxa"/>
            <w:shd w:val="clear" w:color="auto" w:fill="auto"/>
          </w:tcPr>
          <w:p w:rsidR="009221CD" w:rsidRPr="00600BC6" w:rsidRDefault="009221CD" w:rsidP="009221CD">
            <w:pPr>
              <w:rPr>
                <w:szCs w:val="22"/>
                <w:lang w:val="es-ES"/>
              </w:rPr>
            </w:pPr>
          </w:p>
        </w:tc>
        <w:tc>
          <w:tcPr>
            <w:tcW w:w="1610" w:type="dxa"/>
            <w:shd w:val="clear" w:color="auto" w:fill="auto"/>
          </w:tcPr>
          <w:p w:rsidR="009221CD" w:rsidRPr="00600BC6" w:rsidRDefault="008450AB" w:rsidP="009221CD">
            <w:pPr>
              <w:rPr>
                <w:szCs w:val="22"/>
                <w:lang w:val="es-ES"/>
              </w:rPr>
            </w:pPr>
            <w:r w:rsidRPr="00600BC6">
              <w:rPr>
                <w:rFonts w:eastAsia="Arial"/>
                <w:szCs w:val="22"/>
                <w:lang w:val="es-ES"/>
              </w:rPr>
              <w:t>5.000</w:t>
            </w:r>
          </w:p>
        </w:tc>
        <w:tc>
          <w:tcPr>
            <w:tcW w:w="1696" w:type="dxa"/>
            <w:shd w:val="clear" w:color="auto" w:fill="auto"/>
          </w:tcPr>
          <w:p w:rsidR="009221CD" w:rsidRPr="00600BC6" w:rsidRDefault="009221CD" w:rsidP="009221CD">
            <w:pPr>
              <w:rPr>
                <w:szCs w:val="22"/>
                <w:lang w:val="es-ES"/>
              </w:rPr>
            </w:pPr>
          </w:p>
        </w:tc>
        <w:tc>
          <w:tcPr>
            <w:tcW w:w="1651" w:type="dxa"/>
            <w:shd w:val="clear" w:color="auto" w:fill="auto"/>
          </w:tcPr>
          <w:p w:rsidR="009221CD" w:rsidRPr="00600BC6" w:rsidRDefault="008450AB" w:rsidP="009221CD">
            <w:pPr>
              <w:rPr>
                <w:szCs w:val="22"/>
                <w:lang w:val="es-ES"/>
              </w:rPr>
            </w:pPr>
            <w:r w:rsidRPr="00600BC6">
              <w:rPr>
                <w:rFonts w:eastAsia="Arial"/>
                <w:szCs w:val="22"/>
                <w:lang w:val="es-ES"/>
              </w:rPr>
              <w:t>30.000</w:t>
            </w:r>
          </w:p>
        </w:tc>
        <w:tc>
          <w:tcPr>
            <w:tcW w:w="1647" w:type="dxa"/>
            <w:shd w:val="clear" w:color="auto" w:fill="auto"/>
          </w:tcPr>
          <w:p w:rsidR="009221CD" w:rsidRPr="00600BC6" w:rsidRDefault="009221CD" w:rsidP="009221CD">
            <w:pPr>
              <w:rPr>
                <w:szCs w:val="22"/>
                <w:lang w:val="es-ES"/>
              </w:rPr>
            </w:pPr>
          </w:p>
        </w:tc>
        <w:tc>
          <w:tcPr>
            <w:tcW w:w="1620" w:type="dxa"/>
            <w:shd w:val="clear" w:color="auto" w:fill="auto"/>
          </w:tcPr>
          <w:p w:rsidR="009221CD" w:rsidRPr="00600BC6" w:rsidRDefault="008450AB" w:rsidP="009221CD">
            <w:pPr>
              <w:rPr>
                <w:szCs w:val="22"/>
                <w:lang w:val="es-ES"/>
              </w:rPr>
            </w:pPr>
            <w:r w:rsidRPr="00600BC6">
              <w:rPr>
                <w:rFonts w:eastAsia="Arial"/>
                <w:szCs w:val="22"/>
                <w:lang w:val="es-ES"/>
              </w:rPr>
              <w:t>60.000</w:t>
            </w:r>
          </w:p>
        </w:tc>
      </w:tr>
      <w:tr w:rsidR="008450AB" w:rsidRPr="00600BC6" w:rsidTr="00185F2D">
        <w:tc>
          <w:tcPr>
            <w:tcW w:w="2518" w:type="dxa"/>
            <w:shd w:val="clear" w:color="auto" w:fill="auto"/>
          </w:tcPr>
          <w:p w:rsidR="009221CD" w:rsidRPr="00600BC6" w:rsidRDefault="008450AB" w:rsidP="00826D89">
            <w:pPr>
              <w:rPr>
                <w:szCs w:val="22"/>
                <w:lang w:val="es-ES"/>
              </w:rPr>
            </w:pPr>
            <w:r w:rsidRPr="00600BC6">
              <w:rPr>
                <w:rFonts w:eastAsia="Arial"/>
                <w:szCs w:val="22"/>
                <w:lang w:val="es-ES"/>
              </w:rPr>
              <w:t xml:space="preserve">Puesta en marcha </w:t>
            </w:r>
            <w:r w:rsidR="00826D89" w:rsidRPr="00600BC6">
              <w:rPr>
                <w:rFonts w:eastAsia="Arial"/>
                <w:szCs w:val="22"/>
                <w:lang w:val="es-ES"/>
              </w:rPr>
              <w:t xml:space="preserve">del </w:t>
            </w:r>
            <w:r w:rsidRPr="00600BC6">
              <w:rPr>
                <w:rFonts w:eastAsia="Arial"/>
                <w:szCs w:val="22"/>
                <w:lang w:val="es-ES"/>
              </w:rPr>
              <w:t xml:space="preserve">programa de educación a distancia y desarrollo </w:t>
            </w:r>
            <w:r w:rsidR="00826D89" w:rsidRPr="00600BC6">
              <w:rPr>
                <w:rFonts w:eastAsia="Arial"/>
                <w:szCs w:val="22"/>
                <w:lang w:val="es-ES"/>
              </w:rPr>
              <w:t>del</w:t>
            </w:r>
            <w:r w:rsidRPr="00600BC6">
              <w:rPr>
                <w:rFonts w:eastAsia="Arial"/>
                <w:szCs w:val="22"/>
                <w:lang w:val="es-ES"/>
              </w:rPr>
              <w:t xml:space="preserve"> módulo para abogados en el plan de estudios</w:t>
            </w:r>
          </w:p>
        </w:tc>
        <w:tc>
          <w:tcPr>
            <w:tcW w:w="1293" w:type="dxa"/>
            <w:shd w:val="clear" w:color="auto" w:fill="auto"/>
            <w:vAlign w:val="center"/>
          </w:tcPr>
          <w:p w:rsidR="009221CD" w:rsidRPr="00600BC6" w:rsidRDefault="009221CD" w:rsidP="009221CD">
            <w:pPr>
              <w:rPr>
                <w:b/>
                <w:szCs w:val="22"/>
                <w:lang w:val="es-ES"/>
              </w:rPr>
            </w:pPr>
          </w:p>
        </w:tc>
        <w:tc>
          <w:tcPr>
            <w:tcW w:w="1450" w:type="dxa"/>
            <w:shd w:val="clear" w:color="auto" w:fill="auto"/>
            <w:vAlign w:val="center"/>
          </w:tcPr>
          <w:p w:rsidR="009221CD" w:rsidRPr="00600BC6" w:rsidRDefault="009221CD" w:rsidP="009221CD">
            <w:pPr>
              <w:rPr>
                <w:b/>
                <w:szCs w:val="22"/>
                <w:lang w:val="es-ES"/>
              </w:rPr>
            </w:pPr>
          </w:p>
        </w:tc>
        <w:tc>
          <w:tcPr>
            <w:tcW w:w="1586" w:type="dxa"/>
            <w:shd w:val="clear" w:color="auto" w:fill="auto"/>
          </w:tcPr>
          <w:p w:rsidR="009221CD" w:rsidRPr="00600BC6" w:rsidRDefault="009221CD" w:rsidP="009221CD">
            <w:pPr>
              <w:rPr>
                <w:b/>
                <w:szCs w:val="22"/>
                <w:lang w:val="es-ES"/>
              </w:rPr>
            </w:pPr>
          </w:p>
        </w:tc>
        <w:tc>
          <w:tcPr>
            <w:tcW w:w="1610" w:type="dxa"/>
            <w:shd w:val="clear" w:color="auto" w:fill="auto"/>
            <w:vAlign w:val="center"/>
          </w:tcPr>
          <w:p w:rsidR="009221CD" w:rsidRPr="00600BC6" w:rsidRDefault="009221CD" w:rsidP="009221CD">
            <w:pPr>
              <w:rPr>
                <w:b/>
                <w:szCs w:val="22"/>
                <w:lang w:val="es-ES"/>
              </w:rPr>
            </w:pPr>
          </w:p>
        </w:tc>
        <w:tc>
          <w:tcPr>
            <w:tcW w:w="1696" w:type="dxa"/>
            <w:shd w:val="clear" w:color="auto" w:fill="auto"/>
          </w:tcPr>
          <w:p w:rsidR="009221CD" w:rsidRPr="00600BC6" w:rsidRDefault="009221CD" w:rsidP="009221CD">
            <w:pPr>
              <w:rPr>
                <w:szCs w:val="22"/>
                <w:lang w:val="es-ES"/>
              </w:rPr>
            </w:pPr>
          </w:p>
        </w:tc>
        <w:tc>
          <w:tcPr>
            <w:tcW w:w="1651" w:type="dxa"/>
            <w:shd w:val="clear" w:color="auto" w:fill="auto"/>
            <w:vAlign w:val="center"/>
          </w:tcPr>
          <w:p w:rsidR="009221CD" w:rsidRPr="00600BC6" w:rsidRDefault="008450AB" w:rsidP="009221CD">
            <w:pPr>
              <w:rPr>
                <w:szCs w:val="22"/>
                <w:lang w:val="es-ES"/>
              </w:rPr>
            </w:pPr>
            <w:r w:rsidRPr="00600BC6">
              <w:rPr>
                <w:rFonts w:eastAsia="Arial"/>
                <w:szCs w:val="22"/>
                <w:lang w:val="es-ES"/>
              </w:rPr>
              <w:t>27.000</w:t>
            </w:r>
          </w:p>
        </w:tc>
        <w:tc>
          <w:tcPr>
            <w:tcW w:w="1647" w:type="dxa"/>
            <w:shd w:val="clear" w:color="auto" w:fill="auto"/>
            <w:vAlign w:val="center"/>
          </w:tcPr>
          <w:p w:rsidR="009221CD" w:rsidRPr="00600BC6" w:rsidRDefault="009221CD" w:rsidP="009221CD">
            <w:pPr>
              <w:rPr>
                <w:b/>
                <w:szCs w:val="22"/>
                <w:lang w:val="es-ES"/>
              </w:rPr>
            </w:pPr>
          </w:p>
        </w:tc>
        <w:tc>
          <w:tcPr>
            <w:tcW w:w="1620" w:type="dxa"/>
            <w:shd w:val="clear" w:color="auto" w:fill="auto"/>
            <w:vAlign w:val="center"/>
          </w:tcPr>
          <w:p w:rsidR="009221CD" w:rsidRPr="00600BC6" w:rsidRDefault="008450AB" w:rsidP="009221CD">
            <w:pPr>
              <w:rPr>
                <w:szCs w:val="22"/>
                <w:lang w:val="es-ES"/>
              </w:rPr>
            </w:pPr>
            <w:r w:rsidRPr="00600BC6">
              <w:rPr>
                <w:rFonts w:eastAsia="Arial"/>
                <w:szCs w:val="22"/>
                <w:lang w:val="es-ES"/>
              </w:rPr>
              <w:t>27.000</w:t>
            </w:r>
          </w:p>
        </w:tc>
      </w:tr>
      <w:tr w:rsidR="008450AB" w:rsidRPr="00600BC6" w:rsidTr="00185F2D">
        <w:tc>
          <w:tcPr>
            <w:tcW w:w="2518" w:type="dxa"/>
            <w:shd w:val="clear" w:color="auto" w:fill="auto"/>
          </w:tcPr>
          <w:p w:rsidR="009221CD" w:rsidRPr="00600BC6" w:rsidRDefault="008450AB" w:rsidP="009C4C76">
            <w:pPr>
              <w:rPr>
                <w:rFonts w:eastAsia="Arial"/>
                <w:szCs w:val="22"/>
                <w:lang w:val="es-ES"/>
              </w:rPr>
            </w:pPr>
            <w:r w:rsidRPr="00600BC6">
              <w:rPr>
                <w:rFonts w:eastAsia="Arial"/>
                <w:szCs w:val="22"/>
                <w:lang w:val="es-ES"/>
              </w:rPr>
              <w:t>Elaboración de</w:t>
            </w:r>
            <w:r w:rsidR="00826D89" w:rsidRPr="00600BC6">
              <w:rPr>
                <w:rFonts w:eastAsia="Arial"/>
                <w:szCs w:val="22"/>
                <w:lang w:val="es-ES"/>
              </w:rPr>
              <w:t xml:space="preserve">l </w:t>
            </w:r>
            <w:r w:rsidRPr="00600BC6">
              <w:rPr>
                <w:rFonts w:eastAsia="Arial"/>
                <w:szCs w:val="22"/>
                <w:lang w:val="es-ES"/>
              </w:rPr>
              <w:t xml:space="preserve">material </w:t>
            </w:r>
            <w:r w:rsidR="00826D89" w:rsidRPr="00600BC6">
              <w:rPr>
                <w:rFonts w:eastAsia="Arial"/>
                <w:szCs w:val="22"/>
                <w:lang w:val="es-ES"/>
              </w:rPr>
              <w:t xml:space="preserve">divulgativo y de </w:t>
            </w:r>
            <w:r w:rsidR="009C4C76" w:rsidRPr="00600BC6">
              <w:rPr>
                <w:rFonts w:eastAsia="Arial"/>
                <w:szCs w:val="22"/>
                <w:lang w:val="es-ES"/>
              </w:rPr>
              <w:t>sensibilización</w:t>
            </w:r>
          </w:p>
        </w:tc>
        <w:tc>
          <w:tcPr>
            <w:tcW w:w="1293" w:type="dxa"/>
            <w:shd w:val="clear" w:color="auto" w:fill="auto"/>
            <w:vAlign w:val="center"/>
          </w:tcPr>
          <w:p w:rsidR="009221CD" w:rsidRPr="00600BC6" w:rsidRDefault="009221CD" w:rsidP="009221CD">
            <w:pPr>
              <w:rPr>
                <w:b/>
                <w:szCs w:val="22"/>
                <w:lang w:val="es-ES"/>
              </w:rPr>
            </w:pPr>
          </w:p>
        </w:tc>
        <w:tc>
          <w:tcPr>
            <w:tcW w:w="1450" w:type="dxa"/>
            <w:shd w:val="clear" w:color="auto" w:fill="auto"/>
            <w:vAlign w:val="center"/>
          </w:tcPr>
          <w:p w:rsidR="009221CD" w:rsidRPr="00600BC6" w:rsidRDefault="009221CD" w:rsidP="009221CD">
            <w:pPr>
              <w:rPr>
                <w:b/>
                <w:szCs w:val="22"/>
                <w:lang w:val="es-ES"/>
              </w:rPr>
            </w:pPr>
          </w:p>
        </w:tc>
        <w:tc>
          <w:tcPr>
            <w:tcW w:w="1586" w:type="dxa"/>
            <w:shd w:val="clear" w:color="auto" w:fill="auto"/>
          </w:tcPr>
          <w:p w:rsidR="009221CD" w:rsidRPr="00600BC6" w:rsidRDefault="009221CD" w:rsidP="009221CD">
            <w:pPr>
              <w:rPr>
                <w:b/>
                <w:szCs w:val="22"/>
                <w:lang w:val="es-ES"/>
              </w:rPr>
            </w:pPr>
          </w:p>
        </w:tc>
        <w:tc>
          <w:tcPr>
            <w:tcW w:w="1610" w:type="dxa"/>
            <w:shd w:val="clear" w:color="auto" w:fill="auto"/>
            <w:vAlign w:val="center"/>
          </w:tcPr>
          <w:p w:rsidR="009221CD" w:rsidRPr="00600BC6" w:rsidRDefault="009221CD" w:rsidP="009221CD">
            <w:pPr>
              <w:rPr>
                <w:b/>
                <w:szCs w:val="22"/>
                <w:lang w:val="es-ES"/>
              </w:rPr>
            </w:pPr>
          </w:p>
        </w:tc>
        <w:tc>
          <w:tcPr>
            <w:tcW w:w="1696" w:type="dxa"/>
            <w:shd w:val="clear" w:color="auto" w:fill="auto"/>
          </w:tcPr>
          <w:p w:rsidR="009221CD" w:rsidRPr="00600BC6" w:rsidRDefault="008450AB" w:rsidP="009221CD">
            <w:pPr>
              <w:rPr>
                <w:szCs w:val="22"/>
                <w:lang w:val="es-ES"/>
              </w:rPr>
            </w:pPr>
            <w:r w:rsidRPr="00600BC6">
              <w:rPr>
                <w:rFonts w:eastAsia="Arial"/>
                <w:szCs w:val="22"/>
                <w:lang w:val="es-ES"/>
              </w:rPr>
              <w:t>10.000</w:t>
            </w:r>
          </w:p>
          <w:p w:rsidR="009221CD" w:rsidRPr="00600BC6" w:rsidRDefault="009221CD" w:rsidP="009221CD">
            <w:pPr>
              <w:rPr>
                <w:szCs w:val="22"/>
                <w:lang w:val="es-ES"/>
              </w:rPr>
            </w:pPr>
          </w:p>
        </w:tc>
        <w:tc>
          <w:tcPr>
            <w:tcW w:w="1651" w:type="dxa"/>
            <w:shd w:val="clear" w:color="auto" w:fill="auto"/>
            <w:vAlign w:val="center"/>
          </w:tcPr>
          <w:p w:rsidR="009221CD" w:rsidRPr="00600BC6" w:rsidRDefault="008450AB" w:rsidP="009221CD">
            <w:pPr>
              <w:rPr>
                <w:szCs w:val="22"/>
                <w:lang w:val="es-ES"/>
              </w:rPr>
            </w:pPr>
            <w:r w:rsidRPr="00600BC6">
              <w:rPr>
                <w:rFonts w:eastAsia="Arial"/>
                <w:szCs w:val="22"/>
                <w:lang w:val="es-ES"/>
              </w:rPr>
              <w:t>20.000</w:t>
            </w:r>
          </w:p>
        </w:tc>
        <w:tc>
          <w:tcPr>
            <w:tcW w:w="1647" w:type="dxa"/>
            <w:shd w:val="clear" w:color="auto" w:fill="auto"/>
            <w:vAlign w:val="center"/>
          </w:tcPr>
          <w:p w:rsidR="009221CD" w:rsidRPr="00600BC6" w:rsidRDefault="009221CD" w:rsidP="009221CD">
            <w:pPr>
              <w:rPr>
                <w:b/>
                <w:szCs w:val="22"/>
                <w:lang w:val="es-ES"/>
              </w:rPr>
            </w:pPr>
          </w:p>
        </w:tc>
        <w:tc>
          <w:tcPr>
            <w:tcW w:w="1620" w:type="dxa"/>
            <w:shd w:val="clear" w:color="auto" w:fill="auto"/>
            <w:vAlign w:val="center"/>
          </w:tcPr>
          <w:p w:rsidR="009221CD" w:rsidRPr="00600BC6" w:rsidRDefault="008450AB" w:rsidP="009221CD">
            <w:pPr>
              <w:rPr>
                <w:szCs w:val="22"/>
                <w:lang w:val="es-ES"/>
              </w:rPr>
            </w:pPr>
            <w:r w:rsidRPr="00600BC6">
              <w:rPr>
                <w:rFonts w:eastAsia="Arial"/>
                <w:szCs w:val="22"/>
                <w:lang w:val="es-ES"/>
              </w:rPr>
              <w:t>30.000</w:t>
            </w:r>
          </w:p>
        </w:tc>
      </w:tr>
      <w:tr w:rsidR="008450AB" w:rsidRPr="00600BC6" w:rsidTr="00185F2D">
        <w:tc>
          <w:tcPr>
            <w:tcW w:w="2518" w:type="dxa"/>
            <w:shd w:val="clear" w:color="auto" w:fill="auto"/>
          </w:tcPr>
          <w:p w:rsidR="009221CD" w:rsidRPr="00600BC6" w:rsidRDefault="008450AB" w:rsidP="009221CD">
            <w:pPr>
              <w:rPr>
                <w:szCs w:val="22"/>
                <w:lang w:val="es-ES"/>
              </w:rPr>
            </w:pPr>
            <w:r w:rsidRPr="00600BC6">
              <w:rPr>
                <w:rFonts w:eastAsia="Arial"/>
                <w:szCs w:val="22"/>
                <w:lang w:val="es-ES"/>
              </w:rPr>
              <w:t>TOTAL</w:t>
            </w:r>
          </w:p>
        </w:tc>
        <w:tc>
          <w:tcPr>
            <w:tcW w:w="1293" w:type="dxa"/>
            <w:shd w:val="clear" w:color="auto" w:fill="auto"/>
            <w:vAlign w:val="center"/>
          </w:tcPr>
          <w:p w:rsidR="009221CD" w:rsidRPr="00600BC6" w:rsidRDefault="008450AB" w:rsidP="009221CD">
            <w:pPr>
              <w:rPr>
                <w:szCs w:val="22"/>
                <w:lang w:val="es-ES"/>
              </w:rPr>
            </w:pPr>
            <w:r w:rsidRPr="00600BC6">
              <w:rPr>
                <w:rFonts w:eastAsia="Arial"/>
                <w:szCs w:val="22"/>
                <w:lang w:val="es-ES"/>
              </w:rPr>
              <w:t>56.000</w:t>
            </w:r>
          </w:p>
        </w:tc>
        <w:tc>
          <w:tcPr>
            <w:tcW w:w="1450" w:type="dxa"/>
            <w:shd w:val="clear" w:color="auto" w:fill="auto"/>
            <w:vAlign w:val="center"/>
          </w:tcPr>
          <w:p w:rsidR="009221CD" w:rsidRPr="00600BC6" w:rsidRDefault="008450AB" w:rsidP="009221CD">
            <w:pPr>
              <w:rPr>
                <w:szCs w:val="22"/>
                <w:lang w:val="es-ES"/>
              </w:rPr>
            </w:pPr>
            <w:r w:rsidRPr="00600BC6">
              <w:rPr>
                <w:rFonts w:eastAsia="Arial"/>
                <w:szCs w:val="22"/>
                <w:lang w:val="es-ES"/>
              </w:rPr>
              <w:t>82.000</w:t>
            </w:r>
          </w:p>
        </w:tc>
        <w:tc>
          <w:tcPr>
            <w:tcW w:w="1586" w:type="dxa"/>
            <w:shd w:val="clear" w:color="auto" w:fill="auto"/>
          </w:tcPr>
          <w:p w:rsidR="009221CD" w:rsidRPr="00600BC6" w:rsidRDefault="009221CD" w:rsidP="009221CD">
            <w:pPr>
              <w:rPr>
                <w:szCs w:val="22"/>
                <w:lang w:val="es-ES"/>
              </w:rPr>
            </w:pPr>
          </w:p>
        </w:tc>
        <w:tc>
          <w:tcPr>
            <w:tcW w:w="1610" w:type="dxa"/>
            <w:shd w:val="clear" w:color="auto" w:fill="auto"/>
            <w:vAlign w:val="center"/>
          </w:tcPr>
          <w:p w:rsidR="009221CD" w:rsidRPr="00600BC6" w:rsidRDefault="008450AB" w:rsidP="009221CD">
            <w:pPr>
              <w:rPr>
                <w:szCs w:val="22"/>
                <w:lang w:val="es-ES"/>
              </w:rPr>
            </w:pPr>
            <w:r w:rsidRPr="00600BC6">
              <w:rPr>
                <w:rFonts w:eastAsia="Arial"/>
                <w:szCs w:val="22"/>
                <w:lang w:val="es-ES"/>
              </w:rPr>
              <w:t>51.000</w:t>
            </w:r>
          </w:p>
        </w:tc>
        <w:tc>
          <w:tcPr>
            <w:tcW w:w="1696" w:type="dxa"/>
            <w:shd w:val="clear" w:color="auto" w:fill="auto"/>
          </w:tcPr>
          <w:p w:rsidR="009221CD" w:rsidRPr="00600BC6" w:rsidRDefault="008450AB" w:rsidP="009221CD">
            <w:pPr>
              <w:rPr>
                <w:szCs w:val="22"/>
                <w:lang w:val="es-ES"/>
              </w:rPr>
            </w:pPr>
            <w:r w:rsidRPr="00600BC6">
              <w:rPr>
                <w:rFonts w:eastAsia="Arial"/>
                <w:szCs w:val="22"/>
                <w:lang w:val="es-ES"/>
              </w:rPr>
              <w:t>10.000</w:t>
            </w:r>
          </w:p>
        </w:tc>
        <w:tc>
          <w:tcPr>
            <w:tcW w:w="1651" w:type="dxa"/>
            <w:shd w:val="clear" w:color="auto" w:fill="auto"/>
            <w:vAlign w:val="center"/>
          </w:tcPr>
          <w:p w:rsidR="009221CD" w:rsidRPr="00600BC6" w:rsidRDefault="008450AB" w:rsidP="009221CD">
            <w:pPr>
              <w:rPr>
                <w:szCs w:val="22"/>
                <w:lang w:val="es-ES"/>
              </w:rPr>
            </w:pPr>
            <w:r w:rsidRPr="00600BC6">
              <w:rPr>
                <w:rFonts w:eastAsia="Arial"/>
                <w:szCs w:val="22"/>
                <w:lang w:val="es-ES"/>
              </w:rPr>
              <w:t>151.000</w:t>
            </w:r>
          </w:p>
        </w:tc>
        <w:tc>
          <w:tcPr>
            <w:tcW w:w="1647" w:type="dxa"/>
            <w:shd w:val="clear" w:color="auto" w:fill="auto"/>
            <w:vAlign w:val="center"/>
          </w:tcPr>
          <w:p w:rsidR="009221CD" w:rsidRPr="00600BC6" w:rsidRDefault="009221CD" w:rsidP="009221CD">
            <w:pPr>
              <w:rPr>
                <w:szCs w:val="22"/>
                <w:lang w:val="es-ES"/>
              </w:rPr>
            </w:pPr>
          </w:p>
        </w:tc>
        <w:tc>
          <w:tcPr>
            <w:tcW w:w="1620" w:type="dxa"/>
            <w:shd w:val="clear" w:color="auto" w:fill="auto"/>
            <w:vAlign w:val="center"/>
          </w:tcPr>
          <w:p w:rsidR="009221CD" w:rsidRPr="00600BC6" w:rsidRDefault="008450AB" w:rsidP="009221CD">
            <w:pPr>
              <w:rPr>
                <w:b/>
                <w:szCs w:val="22"/>
                <w:lang w:val="es-ES"/>
              </w:rPr>
            </w:pPr>
            <w:r w:rsidRPr="00600BC6">
              <w:rPr>
                <w:rFonts w:eastAsia="Arial"/>
                <w:szCs w:val="22"/>
                <w:lang w:val="es-ES"/>
              </w:rPr>
              <w:t>350.000</w:t>
            </w:r>
          </w:p>
        </w:tc>
      </w:tr>
    </w:tbl>
    <w:p w:rsidR="009221CD" w:rsidRPr="00600BC6" w:rsidRDefault="008450AB" w:rsidP="009221CD">
      <w:pPr>
        <w:ind w:hanging="142"/>
        <w:rPr>
          <w:szCs w:val="22"/>
          <w:lang w:val="es-ES"/>
        </w:rPr>
      </w:pPr>
      <w:r w:rsidRPr="00600BC6">
        <w:rPr>
          <w:rFonts w:eastAsia="Arial"/>
          <w:szCs w:val="22"/>
          <w:lang w:val="es-ES"/>
        </w:rPr>
        <w:lastRenderedPageBreak/>
        <w:t>b)</w:t>
      </w:r>
      <w:r w:rsidR="009D278A" w:rsidRPr="00600BC6">
        <w:rPr>
          <w:rFonts w:eastAsia="Arial"/>
          <w:szCs w:val="22"/>
          <w:lang w:val="es-ES"/>
        </w:rPr>
        <w:t xml:space="preserve"> </w:t>
      </w:r>
      <w:r w:rsidRPr="00600BC6">
        <w:rPr>
          <w:rFonts w:eastAsia="Arial"/>
          <w:szCs w:val="22"/>
          <w:lang w:val="es-ES"/>
        </w:rPr>
        <w:t>Año 2018*</w:t>
      </w:r>
    </w:p>
    <w:p w:rsidR="009221CD" w:rsidRPr="00600BC6" w:rsidRDefault="009221CD" w:rsidP="009221CD">
      <w:pPr>
        <w:ind w:hanging="142"/>
        <w:rPr>
          <w:szCs w:val="22"/>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0"/>
        <w:gridCol w:w="1431"/>
        <w:gridCol w:w="1452"/>
        <w:gridCol w:w="1586"/>
        <w:gridCol w:w="1662"/>
        <w:gridCol w:w="1696"/>
        <w:gridCol w:w="1660"/>
        <w:gridCol w:w="1652"/>
        <w:gridCol w:w="1502"/>
      </w:tblGrid>
      <w:tr w:rsidR="009221CD" w:rsidRPr="00600BC6" w:rsidTr="008450AB">
        <w:tc>
          <w:tcPr>
            <w:tcW w:w="2656" w:type="dxa"/>
            <w:shd w:val="clear" w:color="auto" w:fill="auto"/>
          </w:tcPr>
          <w:p w:rsidR="009221CD" w:rsidRPr="00600BC6" w:rsidRDefault="009221CD" w:rsidP="009221CD">
            <w:pPr>
              <w:rPr>
                <w:szCs w:val="22"/>
                <w:lang w:val="es-ES"/>
              </w:rPr>
            </w:pPr>
          </w:p>
        </w:tc>
        <w:tc>
          <w:tcPr>
            <w:tcW w:w="12415" w:type="dxa"/>
            <w:gridSpan w:val="8"/>
            <w:shd w:val="clear" w:color="auto" w:fill="auto"/>
          </w:tcPr>
          <w:p w:rsidR="009221CD" w:rsidRPr="00600BC6" w:rsidRDefault="008450AB" w:rsidP="008450AB">
            <w:pPr>
              <w:jc w:val="center"/>
              <w:rPr>
                <w:i/>
                <w:szCs w:val="22"/>
                <w:lang w:val="es-ES"/>
              </w:rPr>
            </w:pPr>
            <w:r w:rsidRPr="00600BC6">
              <w:rPr>
                <w:rFonts w:eastAsia="Arial"/>
                <w:i/>
                <w:iCs/>
                <w:szCs w:val="22"/>
                <w:lang w:val="es-ES"/>
              </w:rPr>
              <w:t>(Francos suizos)</w:t>
            </w:r>
          </w:p>
        </w:tc>
      </w:tr>
      <w:tr w:rsidR="008450AB" w:rsidRPr="00600BC6" w:rsidTr="008450AB">
        <w:tc>
          <w:tcPr>
            <w:tcW w:w="2656" w:type="dxa"/>
            <w:vMerge w:val="restart"/>
            <w:shd w:val="clear" w:color="auto" w:fill="auto"/>
          </w:tcPr>
          <w:p w:rsidR="009221CD" w:rsidRPr="00600BC6" w:rsidRDefault="008450AB" w:rsidP="009221CD">
            <w:pPr>
              <w:rPr>
                <w:szCs w:val="22"/>
                <w:lang w:val="es-ES"/>
              </w:rPr>
            </w:pPr>
            <w:r w:rsidRPr="00600BC6">
              <w:rPr>
                <w:rFonts w:eastAsia="Arial"/>
                <w:b/>
                <w:bCs/>
                <w:szCs w:val="22"/>
                <w:lang w:val="es-ES"/>
              </w:rPr>
              <w:t>Actividad</w:t>
            </w:r>
          </w:p>
        </w:tc>
        <w:tc>
          <w:tcPr>
            <w:tcW w:w="4394" w:type="dxa"/>
            <w:gridSpan w:val="3"/>
            <w:shd w:val="clear" w:color="auto" w:fill="auto"/>
          </w:tcPr>
          <w:p w:rsidR="009221CD" w:rsidRPr="00600BC6" w:rsidRDefault="008450AB" w:rsidP="008450AB">
            <w:pPr>
              <w:jc w:val="center"/>
              <w:rPr>
                <w:b/>
                <w:bCs/>
                <w:szCs w:val="22"/>
                <w:lang w:val="es-ES"/>
              </w:rPr>
            </w:pPr>
            <w:r w:rsidRPr="00600BC6">
              <w:rPr>
                <w:rFonts w:eastAsia="Arial"/>
                <w:b/>
                <w:bCs/>
                <w:szCs w:val="22"/>
                <w:lang w:val="es-ES"/>
              </w:rPr>
              <w:t xml:space="preserve">Viajes, capacitación y subsidios </w:t>
            </w:r>
          </w:p>
        </w:tc>
        <w:tc>
          <w:tcPr>
            <w:tcW w:w="6336" w:type="dxa"/>
            <w:gridSpan w:val="4"/>
            <w:shd w:val="clear" w:color="auto" w:fill="auto"/>
          </w:tcPr>
          <w:p w:rsidR="009221CD" w:rsidRPr="00600BC6" w:rsidRDefault="008450AB" w:rsidP="008450AB">
            <w:pPr>
              <w:jc w:val="center"/>
              <w:rPr>
                <w:szCs w:val="22"/>
                <w:lang w:val="es-ES"/>
              </w:rPr>
            </w:pPr>
            <w:r w:rsidRPr="00600BC6">
              <w:rPr>
                <w:rFonts w:eastAsia="Arial"/>
                <w:b/>
                <w:bCs/>
                <w:szCs w:val="22"/>
                <w:lang w:val="es-ES"/>
              </w:rPr>
              <w:t>Servicios contractuales</w:t>
            </w:r>
          </w:p>
        </w:tc>
        <w:tc>
          <w:tcPr>
            <w:tcW w:w="1685" w:type="dxa"/>
            <w:vMerge w:val="restart"/>
            <w:shd w:val="clear" w:color="auto" w:fill="auto"/>
          </w:tcPr>
          <w:p w:rsidR="009221CD" w:rsidRPr="00600BC6" w:rsidRDefault="008450AB" w:rsidP="009221CD">
            <w:pPr>
              <w:rPr>
                <w:b/>
                <w:szCs w:val="22"/>
                <w:lang w:val="es-ES"/>
              </w:rPr>
            </w:pPr>
            <w:r w:rsidRPr="00600BC6">
              <w:rPr>
                <w:rFonts w:eastAsia="Arial"/>
                <w:b/>
                <w:bCs/>
                <w:szCs w:val="22"/>
                <w:lang w:val="es-ES"/>
              </w:rPr>
              <w:t>Total</w:t>
            </w:r>
          </w:p>
        </w:tc>
      </w:tr>
      <w:tr w:rsidR="008450AB" w:rsidRPr="00600BC6" w:rsidTr="008450AB">
        <w:tc>
          <w:tcPr>
            <w:tcW w:w="2656" w:type="dxa"/>
            <w:vMerge/>
            <w:shd w:val="clear" w:color="auto" w:fill="auto"/>
          </w:tcPr>
          <w:p w:rsidR="009221CD" w:rsidRPr="00600BC6" w:rsidRDefault="009221CD" w:rsidP="009221CD">
            <w:pPr>
              <w:rPr>
                <w:b/>
                <w:szCs w:val="22"/>
                <w:lang w:val="es-ES"/>
              </w:rPr>
            </w:pPr>
          </w:p>
        </w:tc>
        <w:tc>
          <w:tcPr>
            <w:tcW w:w="1512" w:type="dxa"/>
            <w:shd w:val="clear" w:color="auto" w:fill="auto"/>
          </w:tcPr>
          <w:p w:rsidR="009221CD" w:rsidRPr="00600BC6" w:rsidRDefault="008450AB" w:rsidP="009221CD">
            <w:pPr>
              <w:rPr>
                <w:szCs w:val="22"/>
                <w:lang w:val="es-ES"/>
              </w:rPr>
            </w:pPr>
            <w:r w:rsidRPr="00600BC6">
              <w:rPr>
                <w:rFonts w:eastAsia="Arial"/>
                <w:b/>
                <w:bCs/>
                <w:szCs w:val="22"/>
                <w:lang w:val="es-ES"/>
              </w:rPr>
              <w:t>Misiones del personal</w:t>
            </w:r>
          </w:p>
        </w:tc>
        <w:tc>
          <w:tcPr>
            <w:tcW w:w="1562" w:type="dxa"/>
            <w:shd w:val="clear" w:color="auto" w:fill="auto"/>
          </w:tcPr>
          <w:p w:rsidR="009221CD" w:rsidRPr="00600BC6" w:rsidRDefault="008450AB" w:rsidP="009221CD">
            <w:pPr>
              <w:rPr>
                <w:szCs w:val="22"/>
                <w:lang w:val="es-ES"/>
              </w:rPr>
            </w:pPr>
            <w:r w:rsidRPr="00600BC6">
              <w:rPr>
                <w:rFonts w:eastAsia="Arial"/>
                <w:b/>
                <w:bCs/>
                <w:szCs w:val="22"/>
                <w:lang w:val="es-ES"/>
              </w:rPr>
              <w:t>Viajes de terceros</w:t>
            </w:r>
          </w:p>
        </w:tc>
        <w:tc>
          <w:tcPr>
            <w:tcW w:w="1320" w:type="dxa"/>
            <w:shd w:val="clear" w:color="auto" w:fill="auto"/>
          </w:tcPr>
          <w:p w:rsidR="009221CD" w:rsidRPr="00600BC6" w:rsidRDefault="008450AB" w:rsidP="009221CD">
            <w:pPr>
              <w:rPr>
                <w:b/>
                <w:bCs/>
                <w:szCs w:val="22"/>
                <w:lang w:val="es-ES"/>
              </w:rPr>
            </w:pPr>
            <w:r w:rsidRPr="00600BC6">
              <w:rPr>
                <w:rFonts w:eastAsia="Arial"/>
                <w:b/>
                <w:bCs/>
                <w:szCs w:val="22"/>
                <w:lang w:val="es-ES"/>
              </w:rPr>
              <w:t>Capacitación y gastos de traslado</w:t>
            </w:r>
          </w:p>
        </w:tc>
        <w:tc>
          <w:tcPr>
            <w:tcW w:w="1677" w:type="dxa"/>
            <w:shd w:val="clear" w:color="auto" w:fill="auto"/>
          </w:tcPr>
          <w:p w:rsidR="009221CD" w:rsidRPr="00600BC6" w:rsidRDefault="008450AB" w:rsidP="009221CD">
            <w:pPr>
              <w:rPr>
                <w:szCs w:val="22"/>
                <w:lang w:val="es-ES"/>
              </w:rPr>
            </w:pPr>
            <w:r w:rsidRPr="00600BC6">
              <w:rPr>
                <w:rFonts w:eastAsia="Arial"/>
                <w:b/>
                <w:bCs/>
                <w:szCs w:val="22"/>
                <w:lang w:val="es-ES"/>
              </w:rPr>
              <w:t>Conferencias</w:t>
            </w:r>
          </w:p>
        </w:tc>
        <w:tc>
          <w:tcPr>
            <w:tcW w:w="1341" w:type="dxa"/>
            <w:shd w:val="clear" w:color="auto" w:fill="auto"/>
          </w:tcPr>
          <w:p w:rsidR="009221CD" w:rsidRPr="00600BC6" w:rsidRDefault="008450AB" w:rsidP="009221CD">
            <w:pPr>
              <w:rPr>
                <w:b/>
                <w:bCs/>
                <w:szCs w:val="22"/>
                <w:lang w:val="es-ES"/>
              </w:rPr>
            </w:pPr>
            <w:r w:rsidRPr="00600BC6">
              <w:rPr>
                <w:rFonts w:eastAsia="Arial"/>
                <w:b/>
                <w:bCs/>
                <w:szCs w:val="22"/>
                <w:lang w:val="es-ES"/>
              </w:rPr>
              <w:t>Publicaciones</w:t>
            </w:r>
          </w:p>
        </w:tc>
        <w:tc>
          <w:tcPr>
            <w:tcW w:w="1664" w:type="dxa"/>
            <w:shd w:val="clear" w:color="auto" w:fill="auto"/>
          </w:tcPr>
          <w:p w:rsidR="009221CD" w:rsidRPr="00600BC6" w:rsidRDefault="008450AB" w:rsidP="009221CD">
            <w:pPr>
              <w:rPr>
                <w:szCs w:val="22"/>
                <w:lang w:val="es-ES"/>
              </w:rPr>
            </w:pPr>
            <w:r w:rsidRPr="00600BC6">
              <w:rPr>
                <w:rFonts w:eastAsia="Arial"/>
                <w:b/>
                <w:bCs/>
                <w:szCs w:val="22"/>
                <w:lang w:val="es-ES"/>
              </w:rPr>
              <w:t>Servicios contractuales individuales</w:t>
            </w:r>
          </w:p>
        </w:tc>
        <w:tc>
          <w:tcPr>
            <w:tcW w:w="1654" w:type="dxa"/>
            <w:shd w:val="clear" w:color="auto" w:fill="auto"/>
          </w:tcPr>
          <w:p w:rsidR="009221CD" w:rsidRPr="00600BC6" w:rsidRDefault="008450AB" w:rsidP="009221CD">
            <w:pPr>
              <w:rPr>
                <w:szCs w:val="22"/>
                <w:lang w:val="es-ES"/>
              </w:rPr>
            </w:pPr>
            <w:r w:rsidRPr="00600BC6">
              <w:rPr>
                <w:rFonts w:eastAsia="Arial"/>
                <w:b/>
                <w:bCs/>
                <w:szCs w:val="22"/>
                <w:lang w:val="es-ES"/>
              </w:rPr>
              <w:t>Otros servicios contractuales</w:t>
            </w:r>
          </w:p>
        </w:tc>
        <w:tc>
          <w:tcPr>
            <w:tcW w:w="1685" w:type="dxa"/>
            <w:vMerge/>
            <w:shd w:val="clear" w:color="auto" w:fill="auto"/>
          </w:tcPr>
          <w:p w:rsidR="009221CD" w:rsidRPr="00600BC6" w:rsidRDefault="009221CD" w:rsidP="009221CD">
            <w:pPr>
              <w:rPr>
                <w:szCs w:val="22"/>
                <w:lang w:val="es-ES"/>
              </w:rPr>
            </w:pPr>
          </w:p>
        </w:tc>
      </w:tr>
      <w:tr w:rsidR="008450AB" w:rsidRPr="00600BC6" w:rsidTr="008450AB">
        <w:tc>
          <w:tcPr>
            <w:tcW w:w="2656" w:type="dxa"/>
            <w:shd w:val="clear" w:color="auto" w:fill="auto"/>
          </w:tcPr>
          <w:p w:rsidR="009221CD" w:rsidRPr="00600BC6" w:rsidRDefault="008450AB" w:rsidP="009221CD">
            <w:pPr>
              <w:rPr>
                <w:szCs w:val="22"/>
                <w:lang w:val="es-ES"/>
              </w:rPr>
            </w:pPr>
            <w:r w:rsidRPr="00600BC6">
              <w:rPr>
                <w:rFonts w:eastAsia="Arial"/>
                <w:szCs w:val="22"/>
                <w:lang w:val="es-ES"/>
              </w:rPr>
              <w:t xml:space="preserve">Evaluación </w:t>
            </w:r>
          </w:p>
        </w:tc>
        <w:tc>
          <w:tcPr>
            <w:tcW w:w="1512" w:type="dxa"/>
            <w:shd w:val="clear" w:color="auto" w:fill="auto"/>
          </w:tcPr>
          <w:p w:rsidR="009221CD" w:rsidRPr="00600BC6" w:rsidRDefault="009221CD" w:rsidP="009221CD">
            <w:pPr>
              <w:rPr>
                <w:szCs w:val="22"/>
                <w:lang w:val="es-ES"/>
              </w:rPr>
            </w:pPr>
          </w:p>
        </w:tc>
        <w:tc>
          <w:tcPr>
            <w:tcW w:w="1562" w:type="dxa"/>
            <w:shd w:val="clear" w:color="auto" w:fill="auto"/>
          </w:tcPr>
          <w:p w:rsidR="009221CD" w:rsidRPr="00600BC6" w:rsidRDefault="009221CD" w:rsidP="009221CD">
            <w:pPr>
              <w:rPr>
                <w:szCs w:val="22"/>
                <w:lang w:val="es-ES"/>
              </w:rPr>
            </w:pPr>
          </w:p>
        </w:tc>
        <w:tc>
          <w:tcPr>
            <w:tcW w:w="1320" w:type="dxa"/>
            <w:shd w:val="clear" w:color="auto" w:fill="auto"/>
          </w:tcPr>
          <w:p w:rsidR="009221CD" w:rsidRPr="00600BC6" w:rsidRDefault="009221CD" w:rsidP="009221CD">
            <w:pPr>
              <w:rPr>
                <w:szCs w:val="22"/>
                <w:lang w:val="es-ES"/>
              </w:rPr>
            </w:pPr>
          </w:p>
        </w:tc>
        <w:tc>
          <w:tcPr>
            <w:tcW w:w="1677" w:type="dxa"/>
            <w:shd w:val="clear" w:color="auto" w:fill="auto"/>
          </w:tcPr>
          <w:p w:rsidR="009221CD" w:rsidRPr="00600BC6" w:rsidRDefault="009221CD" w:rsidP="009221CD">
            <w:pPr>
              <w:rPr>
                <w:szCs w:val="22"/>
                <w:lang w:val="es-ES"/>
              </w:rPr>
            </w:pPr>
          </w:p>
        </w:tc>
        <w:tc>
          <w:tcPr>
            <w:tcW w:w="1341" w:type="dxa"/>
            <w:shd w:val="clear" w:color="auto" w:fill="auto"/>
          </w:tcPr>
          <w:p w:rsidR="009221CD" w:rsidRPr="00600BC6" w:rsidRDefault="009221CD" w:rsidP="009221CD">
            <w:pPr>
              <w:rPr>
                <w:szCs w:val="22"/>
                <w:lang w:val="es-ES"/>
              </w:rPr>
            </w:pPr>
          </w:p>
        </w:tc>
        <w:tc>
          <w:tcPr>
            <w:tcW w:w="1664" w:type="dxa"/>
            <w:shd w:val="clear" w:color="auto" w:fill="auto"/>
          </w:tcPr>
          <w:p w:rsidR="009221CD" w:rsidRPr="00600BC6" w:rsidRDefault="008450AB" w:rsidP="009221CD">
            <w:pPr>
              <w:rPr>
                <w:szCs w:val="22"/>
                <w:lang w:val="es-ES"/>
              </w:rPr>
            </w:pPr>
            <w:r w:rsidRPr="00600BC6">
              <w:rPr>
                <w:rFonts w:eastAsia="Arial"/>
                <w:szCs w:val="22"/>
                <w:lang w:val="es-ES"/>
              </w:rPr>
              <w:t>10.000</w:t>
            </w:r>
          </w:p>
        </w:tc>
        <w:tc>
          <w:tcPr>
            <w:tcW w:w="1654" w:type="dxa"/>
            <w:shd w:val="clear" w:color="auto" w:fill="auto"/>
          </w:tcPr>
          <w:p w:rsidR="009221CD" w:rsidRPr="00600BC6" w:rsidRDefault="009221CD" w:rsidP="009221CD">
            <w:pPr>
              <w:rPr>
                <w:szCs w:val="22"/>
                <w:lang w:val="es-ES"/>
              </w:rPr>
            </w:pPr>
          </w:p>
        </w:tc>
        <w:tc>
          <w:tcPr>
            <w:tcW w:w="1685" w:type="dxa"/>
            <w:shd w:val="clear" w:color="auto" w:fill="auto"/>
          </w:tcPr>
          <w:p w:rsidR="009221CD" w:rsidRPr="00600BC6" w:rsidRDefault="008450AB" w:rsidP="009221CD">
            <w:pPr>
              <w:rPr>
                <w:szCs w:val="22"/>
                <w:lang w:val="es-ES"/>
              </w:rPr>
            </w:pPr>
            <w:r w:rsidRPr="00600BC6">
              <w:rPr>
                <w:rFonts w:eastAsia="Arial"/>
                <w:szCs w:val="22"/>
                <w:lang w:val="es-ES"/>
              </w:rPr>
              <w:t>10.000</w:t>
            </w:r>
          </w:p>
        </w:tc>
      </w:tr>
      <w:tr w:rsidR="008450AB" w:rsidRPr="00600BC6" w:rsidTr="008450AB">
        <w:tc>
          <w:tcPr>
            <w:tcW w:w="2656" w:type="dxa"/>
            <w:shd w:val="clear" w:color="auto" w:fill="auto"/>
          </w:tcPr>
          <w:p w:rsidR="009221CD" w:rsidRPr="00600BC6" w:rsidRDefault="008450AB" w:rsidP="009221CD">
            <w:pPr>
              <w:rPr>
                <w:szCs w:val="22"/>
                <w:lang w:val="es-ES"/>
              </w:rPr>
            </w:pPr>
            <w:r w:rsidRPr="00600BC6">
              <w:rPr>
                <w:rFonts w:eastAsia="Arial"/>
                <w:szCs w:val="22"/>
                <w:lang w:val="es-ES"/>
              </w:rPr>
              <w:t>Identificación de los coordinadores, las autoridades y partes interesadas nacionales y elaboración de los planes de trabajo</w:t>
            </w:r>
          </w:p>
        </w:tc>
        <w:tc>
          <w:tcPr>
            <w:tcW w:w="1512" w:type="dxa"/>
            <w:shd w:val="clear" w:color="auto" w:fill="auto"/>
          </w:tcPr>
          <w:p w:rsidR="009221CD" w:rsidRPr="00600BC6" w:rsidRDefault="009221CD" w:rsidP="009221CD">
            <w:pPr>
              <w:rPr>
                <w:szCs w:val="22"/>
                <w:lang w:val="es-ES"/>
              </w:rPr>
            </w:pPr>
          </w:p>
        </w:tc>
        <w:tc>
          <w:tcPr>
            <w:tcW w:w="1562" w:type="dxa"/>
            <w:shd w:val="clear" w:color="auto" w:fill="auto"/>
          </w:tcPr>
          <w:p w:rsidR="009221CD" w:rsidRPr="00600BC6" w:rsidRDefault="009221CD" w:rsidP="009221CD">
            <w:pPr>
              <w:rPr>
                <w:szCs w:val="22"/>
                <w:lang w:val="es-ES"/>
              </w:rPr>
            </w:pPr>
          </w:p>
        </w:tc>
        <w:tc>
          <w:tcPr>
            <w:tcW w:w="1320" w:type="dxa"/>
            <w:shd w:val="clear" w:color="auto" w:fill="auto"/>
          </w:tcPr>
          <w:p w:rsidR="009221CD" w:rsidRPr="00600BC6" w:rsidRDefault="009221CD" w:rsidP="009221CD">
            <w:pPr>
              <w:rPr>
                <w:szCs w:val="22"/>
                <w:lang w:val="es-ES"/>
              </w:rPr>
            </w:pPr>
          </w:p>
        </w:tc>
        <w:tc>
          <w:tcPr>
            <w:tcW w:w="1677" w:type="dxa"/>
            <w:shd w:val="clear" w:color="auto" w:fill="auto"/>
          </w:tcPr>
          <w:p w:rsidR="009221CD" w:rsidRPr="00600BC6" w:rsidRDefault="009221CD" w:rsidP="009221CD">
            <w:pPr>
              <w:rPr>
                <w:szCs w:val="22"/>
                <w:lang w:val="es-ES"/>
              </w:rPr>
            </w:pPr>
          </w:p>
        </w:tc>
        <w:tc>
          <w:tcPr>
            <w:tcW w:w="1341" w:type="dxa"/>
            <w:shd w:val="clear" w:color="auto" w:fill="auto"/>
          </w:tcPr>
          <w:p w:rsidR="009221CD" w:rsidRPr="00600BC6" w:rsidRDefault="009221CD" w:rsidP="009221CD">
            <w:pPr>
              <w:rPr>
                <w:szCs w:val="22"/>
                <w:lang w:val="es-ES"/>
              </w:rPr>
            </w:pPr>
          </w:p>
        </w:tc>
        <w:tc>
          <w:tcPr>
            <w:tcW w:w="1664" w:type="dxa"/>
            <w:shd w:val="clear" w:color="auto" w:fill="auto"/>
          </w:tcPr>
          <w:p w:rsidR="009221CD" w:rsidRPr="00600BC6" w:rsidRDefault="009221CD" w:rsidP="009221CD">
            <w:pPr>
              <w:rPr>
                <w:szCs w:val="22"/>
                <w:lang w:val="es-ES"/>
              </w:rPr>
            </w:pPr>
          </w:p>
        </w:tc>
        <w:tc>
          <w:tcPr>
            <w:tcW w:w="1654" w:type="dxa"/>
            <w:shd w:val="clear" w:color="auto" w:fill="auto"/>
          </w:tcPr>
          <w:p w:rsidR="009221CD" w:rsidRPr="00600BC6" w:rsidRDefault="009221CD" w:rsidP="009221CD">
            <w:pPr>
              <w:rPr>
                <w:szCs w:val="22"/>
                <w:lang w:val="es-ES"/>
              </w:rPr>
            </w:pPr>
          </w:p>
        </w:tc>
        <w:tc>
          <w:tcPr>
            <w:tcW w:w="1685" w:type="dxa"/>
            <w:shd w:val="clear" w:color="auto" w:fill="auto"/>
          </w:tcPr>
          <w:p w:rsidR="009221CD" w:rsidRPr="00600BC6" w:rsidRDefault="009221CD" w:rsidP="009221CD">
            <w:pPr>
              <w:rPr>
                <w:szCs w:val="22"/>
                <w:lang w:val="es-ES"/>
              </w:rPr>
            </w:pPr>
          </w:p>
        </w:tc>
      </w:tr>
      <w:tr w:rsidR="008450AB" w:rsidRPr="00600BC6" w:rsidTr="008450AB">
        <w:tc>
          <w:tcPr>
            <w:tcW w:w="2656" w:type="dxa"/>
            <w:shd w:val="clear" w:color="auto" w:fill="auto"/>
          </w:tcPr>
          <w:p w:rsidR="009221CD" w:rsidRPr="00600BC6" w:rsidRDefault="008450AB" w:rsidP="009221CD">
            <w:pPr>
              <w:rPr>
                <w:szCs w:val="22"/>
                <w:lang w:val="es-ES"/>
              </w:rPr>
            </w:pPr>
            <w:r w:rsidRPr="00600BC6">
              <w:rPr>
                <w:rFonts w:eastAsia="Arial"/>
                <w:szCs w:val="22"/>
                <w:lang w:val="es-ES"/>
              </w:rPr>
              <w:t>Talleres de expertos</w:t>
            </w:r>
          </w:p>
        </w:tc>
        <w:tc>
          <w:tcPr>
            <w:tcW w:w="1512" w:type="dxa"/>
            <w:shd w:val="clear" w:color="auto" w:fill="auto"/>
          </w:tcPr>
          <w:p w:rsidR="009221CD" w:rsidRPr="00600BC6" w:rsidRDefault="009221CD" w:rsidP="009221CD">
            <w:pPr>
              <w:rPr>
                <w:szCs w:val="22"/>
                <w:lang w:val="es-ES"/>
              </w:rPr>
            </w:pPr>
          </w:p>
        </w:tc>
        <w:tc>
          <w:tcPr>
            <w:tcW w:w="1562" w:type="dxa"/>
            <w:shd w:val="clear" w:color="auto" w:fill="auto"/>
          </w:tcPr>
          <w:p w:rsidR="009221CD" w:rsidRPr="00600BC6" w:rsidRDefault="008450AB" w:rsidP="009221CD">
            <w:pPr>
              <w:rPr>
                <w:szCs w:val="22"/>
                <w:lang w:val="es-ES"/>
              </w:rPr>
            </w:pPr>
            <w:r w:rsidRPr="00600BC6">
              <w:rPr>
                <w:rFonts w:eastAsia="Arial"/>
                <w:szCs w:val="22"/>
                <w:lang w:val="es-ES"/>
              </w:rPr>
              <w:t>20.000</w:t>
            </w:r>
          </w:p>
        </w:tc>
        <w:tc>
          <w:tcPr>
            <w:tcW w:w="1320" w:type="dxa"/>
            <w:shd w:val="clear" w:color="auto" w:fill="auto"/>
          </w:tcPr>
          <w:p w:rsidR="009221CD" w:rsidRPr="00600BC6" w:rsidRDefault="009221CD" w:rsidP="009221CD">
            <w:pPr>
              <w:rPr>
                <w:szCs w:val="22"/>
                <w:lang w:val="es-ES"/>
              </w:rPr>
            </w:pPr>
          </w:p>
        </w:tc>
        <w:tc>
          <w:tcPr>
            <w:tcW w:w="1677" w:type="dxa"/>
            <w:shd w:val="clear" w:color="auto" w:fill="auto"/>
          </w:tcPr>
          <w:p w:rsidR="009221CD" w:rsidRPr="00600BC6" w:rsidRDefault="008450AB" w:rsidP="009221CD">
            <w:pPr>
              <w:rPr>
                <w:szCs w:val="22"/>
                <w:lang w:val="es-ES"/>
              </w:rPr>
            </w:pPr>
            <w:r w:rsidRPr="00600BC6">
              <w:rPr>
                <w:rFonts w:eastAsia="Arial"/>
                <w:szCs w:val="22"/>
                <w:lang w:val="es-ES"/>
              </w:rPr>
              <w:t>20.000</w:t>
            </w:r>
          </w:p>
        </w:tc>
        <w:tc>
          <w:tcPr>
            <w:tcW w:w="1341" w:type="dxa"/>
            <w:shd w:val="clear" w:color="auto" w:fill="auto"/>
          </w:tcPr>
          <w:p w:rsidR="009221CD" w:rsidRPr="00600BC6" w:rsidRDefault="009221CD" w:rsidP="009221CD">
            <w:pPr>
              <w:rPr>
                <w:szCs w:val="22"/>
                <w:lang w:val="es-ES"/>
              </w:rPr>
            </w:pPr>
          </w:p>
        </w:tc>
        <w:tc>
          <w:tcPr>
            <w:tcW w:w="1664" w:type="dxa"/>
            <w:shd w:val="clear" w:color="auto" w:fill="auto"/>
          </w:tcPr>
          <w:p w:rsidR="009221CD" w:rsidRPr="00600BC6" w:rsidRDefault="009221CD" w:rsidP="009221CD">
            <w:pPr>
              <w:rPr>
                <w:szCs w:val="22"/>
                <w:lang w:val="es-ES"/>
              </w:rPr>
            </w:pPr>
          </w:p>
        </w:tc>
        <w:tc>
          <w:tcPr>
            <w:tcW w:w="1654" w:type="dxa"/>
            <w:shd w:val="clear" w:color="auto" w:fill="auto"/>
          </w:tcPr>
          <w:p w:rsidR="009221CD" w:rsidRPr="00600BC6" w:rsidRDefault="009221CD" w:rsidP="009221CD">
            <w:pPr>
              <w:rPr>
                <w:szCs w:val="22"/>
                <w:lang w:val="es-ES"/>
              </w:rPr>
            </w:pPr>
          </w:p>
        </w:tc>
        <w:tc>
          <w:tcPr>
            <w:tcW w:w="1685" w:type="dxa"/>
            <w:shd w:val="clear" w:color="auto" w:fill="auto"/>
          </w:tcPr>
          <w:p w:rsidR="009221CD" w:rsidRPr="00600BC6" w:rsidRDefault="008450AB" w:rsidP="009221CD">
            <w:pPr>
              <w:rPr>
                <w:szCs w:val="22"/>
                <w:lang w:val="es-ES"/>
              </w:rPr>
            </w:pPr>
            <w:r w:rsidRPr="00600BC6">
              <w:rPr>
                <w:rFonts w:eastAsia="Arial"/>
                <w:szCs w:val="22"/>
                <w:lang w:val="es-ES"/>
              </w:rPr>
              <w:t>40.000</w:t>
            </w:r>
          </w:p>
        </w:tc>
      </w:tr>
      <w:tr w:rsidR="008450AB" w:rsidRPr="00600BC6" w:rsidTr="008450AB">
        <w:tc>
          <w:tcPr>
            <w:tcW w:w="2656" w:type="dxa"/>
            <w:shd w:val="clear" w:color="auto" w:fill="auto"/>
          </w:tcPr>
          <w:p w:rsidR="009221CD" w:rsidRPr="00600BC6" w:rsidRDefault="00027113" w:rsidP="00027113">
            <w:pPr>
              <w:rPr>
                <w:szCs w:val="22"/>
                <w:lang w:val="es-ES"/>
              </w:rPr>
            </w:pPr>
            <w:r>
              <w:rPr>
                <w:rFonts w:eastAsia="Arial"/>
                <w:szCs w:val="22"/>
                <w:lang w:val="es-ES"/>
              </w:rPr>
              <w:t>Formación</w:t>
            </w:r>
            <w:r w:rsidR="008450AB" w:rsidRPr="00600BC6">
              <w:rPr>
                <w:rFonts w:eastAsia="Arial"/>
                <w:szCs w:val="22"/>
                <w:lang w:val="es-ES"/>
              </w:rPr>
              <w:t xml:space="preserve"> in situ en </w:t>
            </w:r>
            <w:r>
              <w:rPr>
                <w:rFonts w:eastAsia="Arial"/>
                <w:szCs w:val="22"/>
                <w:lang w:val="es-ES"/>
              </w:rPr>
              <w:t>a</w:t>
            </w:r>
            <w:r w:rsidR="008450AB" w:rsidRPr="00600BC6">
              <w:rPr>
                <w:rFonts w:eastAsia="Arial"/>
                <w:szCs w:val="22"/>
                <w:lang w:val="es-ES"/>
              </w:rPr>
              <w:t>dministración</w:t>
            </w:r>
          </w:p>
        </w:tc>
        <w:tc>
          <w:tcPr>
            <w:tcW w:w="1512" w:type="dxa"/>
            <w:shd w:val="clear" w:color="auto" w:fill="auto"/>
          </w:tcPr>
          <w:p w:rsidR="009221CD" w:rsidRPr="00600BC6" w:rsidRDefault="009221CD" w:rsidP="009221CD">
            <w:pPr>
              <w:rPr>
                <w:szCs w:val="22"/>
                <w:lang w:val="es-ES"/>
              </w:rPr>
            </w:pPr>
          </w:p>
        </w:tc>
        <w:tc>
          <w:tcPr>
            <w:tcW w:w="1562" w:type="dxa"/>
            <w:shd w:val="clear" w:color="auto" w:fill="auto"/>
          </w:tcPr>
          <w:p w:rsidR="009221CD" w:rsidRPr="00600BC6" w:rsidRDefault="009221CD" w:rsidP="009221CD">
            <w:pPr>
              <w:rPr>
                <w:szCs w:val="22"/>
                <w:lang w:val="es-ES"/>
              </w:rPr>
            </w:pPr>
          </w:p>
        </w:tc>
        <w:tc>
          <w:tcPr>
            <w:tcW w:w="1320" w:type="dxa"/>
            <w:shd w:val="clear" w:color="auto" w:fill="auto"/>
          </w:tcPr>
          <w:p w:rsidR="009221CD" w:rsidRPr="00600BC6" w:rsidRDefault="009221CD" w:rsidP="009221CD">
            <w:pPr>
              <w:rPr>
                <w:szCs w:val="22"/>
                <w:lang w:val="es-ES"/>
              </w:rPr>
            </w:pPr>
          </w:p>
        </w:tc>
        <w:tc>
          <w:tcPr>
            <w:tcW w:w="1677" w:type="dxa"/>
            <w:shd w:val="clear" w:color="auto" w:fill="auto"/>
          </w:tcPr>
          <w:p w:rsidR="009221CD" w:rsidRPr="00600BC6" w:rsidRDefault="008450AB" w:rsidP="009221CD">
            <w:pPr>
              <w:rPr>
                <w:szCs w:val="22"/>
                <w:lang w:val="es-ES"/>
              </w:rPr>
            </w:pPr>
            <w:r w:rsidRPr="00600BC6">
              <w:rPr>
                <w:rFonts w:eastAsia="Arial"/>
                <w:szCs w:val="22"/>
                <w:lang w:val="es-ES"/>
              </w:rPr>
              <w:t>15.000</w:t>
            </w:r>
          </w:p>
        </w:tc>
        <w:tc>
          <w:tcPr>
            <w:tcW w:w="1341" w:type="dxa"/>
            <w:shd w:val="clear" w:color="auto" w:fill="auto"/>
          </w:tcPr>
          <w:p w:rsidR="009221CD" w:rsidRPr="00600BC6" w:rsidRDefault="009221CD" w:rsidP="009221CD">
            <w:pPr>
              <w:rPr>
                <w:szCs w:val="22"/>
                <w:lang w:val="es-ES"/>
              </w:rPr>
            </w:pPr>
          </w:p>
        </w:tc>
        <w:tc>
          <w:tcPr>
            <w:tcW w:w="1664" w:type="dxa"/>
            <w:shd w:val="clear" w:color="auto" w:fill="auto"/>
          </w:tcPr>
          <w:p w:rsidR="009221CD" w:rsidRPr="00600BC6" w:rsidRDefault="008450AB" w:rsidP="009221CD">
            <w:pPr>
              <w:rPr>
                <w:szCs w:val="22"/>
                <w:lang w:val="es-ES"/>
              </w:rPr>
            </w:pPr>
            <w:r w:rsidRPr="00600BC6">
              <w:rPr>
                <w:rFonts w:eastAsia="Arial"/>
                <w:szCs w:val="22"/>
                <w:lang w:val="es-ES"/>
              </w:rPr>
              <w:t>15.000</w:t>
            </w:r>
          </w:p>
        </w:tc>
        <w:tc>
          <w:tcPr>
            <w:tcW w:w="1654" w:type="dxa"/>
            <w:shd w:val="clear" w:color="auto" w:fill="auto"/>
          </w:tcPr>
          <w:p w:rsidR="009221CD" w:rsidRPr="00600BC6" w:rsidRDefault="009221CD" w:rsidP="009221CD">
            <w:pPr>
              <w:rPr>
                <w:szCs w:val="22"/>
                <w:lang w:val="es-ES"/>
              </w:rPr>
            </w:pPr>
          </w:p>
        </w:tc>
        <w:tc>
          <w:tcPr>
            <w:tcW w:w="1685" w:type="dxa"/>
            <w:shd w:val="clear" w:color="auto" w:fill="auto"/>
          </w:tcPr>
          <w:p w:rsidR="009221CD" w:rsidRPr="00600BC6" w:rsidRDefault="008450AB" w:rsidP="009221CD">
            <w:pPr>
              <w:rPr>
                <w:szCs w:val="22"/>
                <w:lang w:val="es-ES"/>
              </w:rPr>
            </w:pPr>
            <w:r w:rsidRPr="00600BC6">
              <w:rPr>
                <w:rFonts w:eastAsia="Arial"/>
                <w:szCs w:val="22"/>
                <w:lang w:val="es-ES"/>
              </w:rPr>
              <w:t>30.000</w:t>
            </w:r>
          </w:p>
        </w:tc>
      </w:tr>
      <w:tr w:rsidR="008450AB" w:rsidRPr="00600BC6" w:rsidTr="008450AB">
        <w:tc>
          <w:tcPr>
            <w:tcW w:w="2656" w:type="dxa"/>
            <w:shd w:val="clear" w:color="auto" w:fill="auto"/>
          </w:tcPr>
          <w:p w:rsidR="009221CD" w:rsidRPr="00600BC6" w:rsidRDefault="008450AB" w:rsidP="009221CD">
            <w:pPr>
              <w:rPr>
                <w:szCs w:val="22"/>
                <w:lang w:val="es-ES"/>
              </w:rPr>
            </w:pPr>
            <w:r w:rsidRPr="00600BC6">
              <w:rPr>
                <w:rFonts w:eastAsia="Arial"/>
                <w:szCs w:val="22"/>
                <w:lang w:val="es-ES"/>
              </w:rPr>
              <w:t>Apoyo al marco e infraestructura institucional audiovisual</w:t>
            </w:r>
          </w:p>
        </w:tc>
        <w:tc>
          <w:tcPr>
            <w:tcW w:w="1512" w:type="dxa"/>
            <w:shd w:val="clear" w:color="auto" w:fill="auto"/>
          </w:tcPr>
          <w:p w:rsidR="009221CD" w:rsidRPr="00600BC6" w:rsidRDefault="009221CD" w:rsidP="009221CD">
            <w:pPr>
              <w:rPr>
                <w:szCs w:val="22"/>
                <w:lang w:val="es-ES"/>
              </w:rPr>
            </w:pPr>
          </w:p>
        </w:tc>
        <w:tc>
          <w:tcPr>
            <w:tcW w:w="1562" w:type="dxa"/>
            <w:shd w:val="clear" w:color="auto" w:fill="auto"/>
          </w:tcPr>
          <w:p w:rsidR="009221CD" w:rsidRPr="00600BC6" w:rsidRDefault="009221CD" w:rsidP="009221CD">
            <w:pPr>
              <w:rPr>
                <w:szCs w:val="22"/>
                <w:lang w:val="es-ES"/>
              </w:rPr>
            </w:pPr>
          </w:p>
        </w:tc>
        <w:tc>
          <w:tcPr>
            <w:tcW w:w="1320" w:type="dxa"/>
            <w:shd w:val="clear" w:color="auto" w:fill="auto"/>
          </w:tcPr>
          <w:p w:rsidR="009221CD" w:rsidRPr="00600BC6" w:rsidRDefault="009221CD" w:rsidP="009221CD">
            <w:pPr>
              <w:rPr>
                <w:szCs w:val="22"/>
                <w:lang w:val="es-ES"/>
              </w:rPr>
            </w:pPr>
          </w:p>
        </w:tc>
        <w:tc>
          <w:tcPr>
            <w:tcW w:w="1677" w:type="dxa"/>
            <w:shd w:val="clear" w:color="auto" w:fill="auto"/>
          </w:tcPr>
          <w:p w:rsidR="009221CD" w:rsidRPr="00600BC6" w:rsidRDefault="009221CD" w:rsidP="009221CD">
            <w:pPr>
              <w:rPr>
                <w:szCs w:val="22"/>
                <w:lang w:val="es-ES"/>
              </w:rPr>
            </w:pPr>
          </w:p>
        </w:tc>
        <w:tc>
          <w:tcPr>
            <w:tcW w:w="1341" w:type="dxa"/>
            <w:shd w:val="clear" w:color="auto" w:fill="auto"/>
          </w:tcPr>
          <w:p w:rsidR="009221CD" w:rsidRPr="00600BC6" w:rsidRDefault="009221CD" w:rsidP="009221CD">
            <w:pPr>
              <w:rPr>
                <w:szCs w:val="22"/>
                <w:lang w:val="es-ES"/>
              </w:rPr>
            </w:pPr>
          </w:p>
        </w:tc>
        <w:tc>
          <w:tcPr>
            <w:tcW w:w="1664" w:type="dxa"/>
            <w:shd w:val="clear" w:color="auto" w:fill="auto"/>
          </w:tcPr>
          <w:p w:rsidR="009221CD" w:rsidRPr="00600BC6" w:rsidRDefault="009221CD" w:rsidP="009221CD">
            <w:pPr>
              <w:rPr>
                <w:szCs w:val="22"/>
                <w:lang w:val="es-ES"/>
              </w:rPr>
            </w:pPr>
          </w:p>
        </w:tc>
        <w:tc>
          <w:tcPr>
            <w:tcW w:w="1654" w:type="dxa"/>
            <w:shd w:val="clear" w:color="auto" w:fill="auto"/>
          </w:tcPr>
          <w:p w:rsidR="009221CD" w:rsidRPr="00600BC6" w:rsidRDefault="009221CD" w:rsidP="009221CD">
            <w:pPr>
              <w:rPr>
                <w:szCs w:val="22"/>
                <w:lang w:val="es-ES"/>
              </w:rPr>
            </w:pPr>
          </w:p>
        </w:tc>
        <w:tc>
          <w:tcPr>
            <w:tcW w:w="1685" w:type="dxa"/>
            <w:shd w:val="clear" w:color="auto" w:fill="auto"/>
          </w:tcPr>
          <w:p w:rsidR="009221CD" w:rsidRPr="00600BC6" w:rsidRDefault="009221CD" w:rsidP="009221CD">
            <w:pPr>
              <w:rPr>
                <w:szCs w:val="22"/>
                <w:lang w:val="es-ES"/>
              </w:rPr>
            </w:pPr>
          </w:p>
        </w:tc>
      </w:tr>
      <w:tr w:rsidR="008450AB" w:rsidRPr="00600BC6" w:rsidTr="008450AB">
        <w:tc>
          <w:tcPr>
            <w:tcW w:w="2656" w:type="dxa"/>
            <w:shd w:val="clear" w:color="auto" w:fill="auto"/>
          </w:tcPr>
          <w:p w:rsidR="009221CD" w:rsidRPr="00600BC6" w:rsidRDefault="008450AB" w:rsidP="009221CD">
            <w:pPr>
              <w:rPr>
                <w:szCs w:val="22"/>
                <w:lang w:val="es-ES"/>
              </w:rPr>
            </w:pPr>
            <w:r w:rsidRPr="00600BC6">
              <w:rPr>
                <w:rFonts w:eastAsia="Arial"/>
                <w:szCs w:val="22"/>
                <w:lang w:val="es-ES"/>
              </w:rPr>
              <w:t>Puesta en marcha del programa de educac</w:t>
            </w:r>
            <w:r w:rsidR="00762E18" w:rsidRPr="00600BC6">
              <w:rPr>
                <w:rFonts w:eastAsia="Arial"/>
                <w:szCs w:val="22"/>
                <w:lang w:val="es-ES"/>
              </w:rPr>
              <w:t xml:space="preserve">ión a distancia y desarrollo del </w:t>
            </w:r>
            <w:r w:rsidRPr="00600BC6">
              <w:rPr>
                <w:rFonts w:eastAsia="Arial"/>
                <w:szCs w:val="22"/>
                <w:lang w:val="es-ES"/>
              </w:rPr>
              <w:t>módulo para abogados en el plan de estudios</w:t>
            </w:r>
          </w:p>
          <w:p w:rsidR="009221CD" w:rsidRPr="00600BC6" w:rsidRDefault="009221CD" w:rsidP="009221CD">
            <w:pPr>
              <w:rPr>
                <w:szCs w:val="22"/>
                <w:lang w:val="es-ES"/>
              </w:rPr>
            </w:pPr>
          </w:p>
        </w:tc>
        <w:tc>
          <w:tcPr>
            <w:tcW w:w="1512" w:type="dxa"/>
            <w:shd w:val="clear" w:color="auto" w:fill="auto"/>
          </w:tcPr>
          <w:p w:rsidR="009221CD" w:rsidRPr="00600BC6" w:rsidRDefault="009221CD" w:rsidP="009221CD">
            <w:pPr>
              <w:rPr>
                <w:szCs w:val="22"/>
                <w:lang w:val="es-ES"/>
              </w:rPr>
            </w:pPr>
          </w:p>
        </w:tc>
        <w:tc>
          <w:tcPr>
            <w:tcW w:w="1562" w:type="dxa"/>
            <w:shd w:val="clear" w:color="auto" w:fill="auto"/>
          </w:tcPr>
          <w:p w:rsidR="009221CD" w:rsidRPr="00600BC6" w:rsidRDefault="009221CD" w:rsidP="009221CD">
            <w:pPr>
              <w:rPr>
                <w:szCs w:val="22"/>
                <w:lang w:val="es-ES"/>
              </w:rPr>
            </w:pPr>
          </w:p>
        </w:tc>
        <w:tc>
          <w:tcPr>
            <w:tcW w:w="1320" w:type="dxa"/>
            <w:shd w:val="clear" w:color="auto" w:fill="auto"/>
          </w:tcPr>
          <w:p w:rsidR="009221CD" w:rsidRPr="00600BC6" w:rsidRDefault="009221CD" w:rsidP="009221CD">
            <w:pPr>
              <w:rPr>
                <w:szCs w:val="22"/>
                <w:lang w:val="es-ES"/>
              </w:rPr>
            </w:pPr>
          </w:p>
        </w:tc>
        <w:tc>
          <w:tcPr>
            <w:tcW w:w="1677" w:type="dxa"/>
            <w:shd w:val="clear" w:color="auto" w:fill="auto"/>
          </w:tcPr>
          <w:p w:rsidR="009221CD" w:rsidRPr="00600BC6" w:rsidRDefault="009221CD" w:rsidP="009221CD">
            <w:pPr>
              <w:rPr>
                <w:szCs w:val="22"/>
                <w:lang w:val="es-ES"/>
              </w:rPr>
            </w:pPr>
          </w:p>
        </w:tc>
        <w:tc>
          <w:tcPr>
            <w:tcW w:w="1341" w:type="dxa"/>
            <w:shd w:val="clear" w:color="auto" w:fill="auto"/>
          </w:tcPr>
          <w:p w:rsidR="009221CD" w:rsidRPr="00600BC6" w:rsidRDefault="009221CD" w:rsidP="009221CD">
            <w:pPr>
              <w:rPr>
                <w:szCs w:val="22"/>
                <w:lang w:val="es-ES"/>
              </w:rPr>
            </w:pPr>
          </w:p>
        </w:tc>
        <w:tc>
          <w:tcPr>
            <w:tcW w:w="1664" w:type="dxa"/>
            <w:shd w:val="clear" w:color="auto" w:fill="auto"/>
          </w:tcPr>
          <w:p w:rsidR="009221CD" w:rsidRPr="00600BC6" w:rsidRDefault="009221CD" w:rsidP="009221CD">
            <w:pPr>
              <w:rPr>
                <w:szCs w:val="22"/>
                <w:lang w:val="es-ES"/>
              </w:rPr>
            </w:pPr>
          </w:p>
        </w:tc>
        <w:tc>
          <w:tcPr>
            <w:tcW w:w="1654" w:type="dxa"/>
            <w:shd w:val="clear" w:color="auto" w:fill="auto"/>
          </w:tcPr>
          <w:p w:rsidR="009221CD" w:rsidRPr="00600BC6" w:rsidRDefault="009221CD" w:rsidP="009221CD">
            <w:pPr>
              <w:rPr>
                <w:szCs w:val="22"/>
                <w:lang w:val="es-ES"/>
              </w:rPr>
            </w:pPr>
          </w:p>
        </w:tc>
        <w:tc>
          <w:tcPr>
            <w:tcW w:w="1685" w:type="dxa"/>
            <w:shd w:val="clear" w:color="auto" w:fill="auto"/>
          </w:tcPr>
          <w:p w:rsidR="009221CD" w:rsidRPr="00600BC6" w:rsidRDefault="009221CD" w:rsidP="009221CD">
            <w:pPr>
              <w:rPr>
                <w:szCs w:val="22"/>
                <w:lang w:val="es-ES"/>
              </w:rPr>
            </w:pPr>
          </w:p>
        </w:tc>
      </w:tr>
      <w:tr w:rsidR="008450AB" w:rsidRPr="00600BC6" w:rsidTr="008450AB">
        <w:tc>
          <w:tcPr>
            <w:tcW w:w="2656" w:type="dxa"/>
            <w:shd w:val="clear" w:color="auto" w:fill="auto"/>
          </w:tcPr>
          <w:p w:rsidR="009221CD" w:rsidRPr="00600BC6" w:rsidRDefault="00BD3E0E" w:rsidP="009C4C76">
            <w:pPr>
              <w:rPr>
                <w:szCs w:val="22"/>
                <w:lang w:val="es-ES"/>
              </w:rPr>
            </w:pPr>
            <w:r w:rsidRPr="00600BC6">
              <w:rPr>
                <w:rFonts w:eastAsia="Arial"/>
                <w:szCs w:val="22"/>
                <w:lang w:val="es-ES"/>
              </w:rPr>
              <w:t xml:space="preserve">Elaboración del </w:t>
            </w:r>
            <w:r w:rsidR="008450AB" w:rsidRPr="00600BC6">
              <w:rPr>
                <w:rFonts w:eastAsia="Arial"/>
                <w:szCs w:val="22"/>
                <w:lang w:val="es-ES"/>
              </w:rPr>
              <w:t xml:space="preserve">material </w:t>
            </w:r>
            <w:r w:rsidR="00762E18" w:rsidRPr="00600BC6">
              <w:rPr>
                <w:rFonts w:eastAsia="Arial"/>
                <w:szCs w:val="22"/>
                <w:lang w:val="es-ES"/>
              </w:rPr>
              <w:t>divulgativo y de</w:t>
            </w:r>
            <w:r w:rsidR="008450AB" w:rsidRPr="00600BC6">
              <w:rPr>
                <w:rFonts w:eastAsia="Arial"/>
                <w:szCs w:val="22"/>
                <w:lang w:val="es-ES"/>
              </w:rPr>
              <w:t xml:space="preserve"> </w:t>
            </w:r>
            <w:r w:rsidR="009C4C76" w:rsidRPr="00600BC6">
              <w:rPr>
                <w:rFonts w:eastAsia="Arial"/>
                <w:szCs w:val="22"/>
                <w:lang w:val="es-ES"/>
              </w:rPr>
              <w:t>sensibilización</w:t>
            </w:r>
            <w:r w:rsidR="008450AB" w:rsidRPr="00600BC6">
              <w:rPr>
                <w:rFonts w:eastAsia="Arial"/>
                <w:szCs w:val="22"/>
                <w:lang w:val="es-ES"/>
              </w:rPr>
              <w:t xml:space="preserve"> </w:t>
            </w:r>
          </w:p>
        </w:tc>
        <w:tc>
          <w:tcPr>
            <w:tcW w:w="1512" w:type="dxa"/>
            <w:shd w:val="clear" w:color="auto" w:fill="auto"/>
            <w:vAlign w:val="center"/>
          </w:tcPr>
          <w:p w:rsidR="009221CD" w:rsidRPr="00600BC6" w:rsidRDefault="009221CD" w:rsidP="009221CD">
            <w:pPr>
              <w:rPr>
                <w:b/>
                <w:szCs w:val="22"/>
                <w:lang w:val="es-ES"/>
              </w:rPr>
            </w:pPr>
          </w:p>
        </w:tc>
        <w:tc>
          <w:tcPr>
            <w:tcW w:w="1562" w:type="dxa"/>
            <w:shd w:val="clear" w:color="auto" w:fill="auto"/>
            <w:vAlign w:val="center"/>
          </w:tcPr>
          <w:p w:rsidR="009221CD" w:rsidRPr="00600BC6" w:rsidRDefault="009221CD" w:rsidP="009221CD">
            <w:pPr>
              <w:rPr>
                <w:b/>
                <w:szCs w:val="22"/>
                <w:lang w:val="es-ES"/>
              </w:rPr>
            </w:pPr>
          </w:p>
        </w:tc>
        <w:tc>
          <w:tcPr>
            <w:tcW w:w="1320" w:type="dxa"/>
            <w:shd w:val="clear" w:color="auto" w:fill="auto"/>
          </w:tcPr>
          <w:p w:rsidR="009221CD" w:rsidRPr="00600BC6" w:rsidRDefault="009221CD" w:rsidP="009221CD">
            <w:pPr>
              <w:rPr>
                <w:b/>
                <w:szCs w:val="22"/>
                <w:lang w:val="es-ES"/>
              </w:rPr>
            </w:pPr>
          </w:p>
        </w:tc>
        <w:tc>
          <w:tcPr>
            <w:tcW w:w="1677" w:type="dxa"/>
            <w:shd w:val="clear" w:color="auto" w:fill="auto"/>
            <w:vAlign w:val="center"/>
          </w:tcPr>
          <w:p w:rsidR="009221CD" w:rsidRPr="00600BC6" w:rsidRDefault="009221CD" w:rsidP="009221CD">
            <w:pPr>
              <w:rPr>
                <w:b/>
                <w:szCs w:val="22"/>
                <w:lang w:val="es-ES"/>
              </w:rPr>
            </w:pPr>
          </w:p>
        </w:tc>
        <w:tc>
          <w:tcPr>
            <w:tcW w:w="1341" w:type="dxa"/>
            <w:shd w:val="clear" w:color="auto" w:fill="auto"/>
          </w:tcPr>
          <w:p w:rsidR="009221CD" w:rsidRPr="00600BC6" w:rsidRDefault="009221CD" w:rsidP="009221CD">
            <w:pPr>
              <w:rPr>
                <w:b/>
                <w:szCs w:val="22"/>
                <w:lang w:val="es-ES"/>
              </w:rPr>
            </w:pPr>
          </w:p>
        </w:tc>
        <w:tc>
          <w:tcPr>
            <w:tcW w:w="1664" w:type="dxa"/>
            <w:shd w:val="clear" w:color="auto" w:fill="auto"/>
            <w:vAlign w:val="center"/>
          </w:tcPr>
          <w:p w:rsidR="009221CD" w:rsidRPr="00600BC6" w:rsidRDefault="009221CD" w:rsidP="009221CD">
            <w:pPr>
              <w:rPr>
                <w:szCs w:val="22"/>
                <w:lang w:val="es-ES"/>
              </w:rPr>
            </w:pPr>
          </w:p>
        </w:tc>
        <w:tc>
          <w:tcPr>
            <w:tcW w:w="1654" w:type="dxa"/>
            <w:shd w:val="clear" w:color="auto" w:fill="auto"/>
            <w:vAlign w:val="center"/>
          </w:tcPr>
          <w:p w:rsidR="009221CD" w:rsidRPr="00600BC6" w:rsidRDefault="009221CD" w:rsidP="009221CD">
            <w:pPr>
              <w:rPr>
                <w:szCs w:val="22"/>
                <w:lang w:val="es-ES"/>
              </w:rPr>
            </w:pPr>
          </w:p>
        </w:tc>
        <w:tc>
          <w:tcPr>
            <w:tcW w:w="1685" w:type="dxa"/>
            <w:shd w:val="clear" w:color="auto" w:fill="auto"/>
            <w:vAlign w:val="center"/>
          </w:tcPr>
          <w:p w:rsidR="009221CD" w:rsidRPr="00600BC6" w:rsidRDefault="009221CD" w:rsidP="009221CD">
            <w:pPr>
              <w:rPr>
                <w:szCs w:val="22"/>
                <w:lang w:val="es-ES"/>
              </w:rPr>
            </w:pPr>
          </w:p>
        </w:tc>
      </w:tr>
      <w:tr w:rsidR="008450AB" w:rsidRPr="00600BC6" w:rsidTr="008450AB">
        <w:tc>
          <w:tcPr>
            <w:tcW w:w="2656" w:type="dxa"/>
            <w:shd w:val="clear" w:color="auto" w:fill="auto"/>
          </w:tcPr>
          <w:p w:rsidR="009221CD" w:rsidRPr="00600BC6" w:rsidRDefault="008450AB" w:rsidP="009221CD">
            <w:pPr>
              <w:rPr>
                <w:b/>
                <w:szCs w:val="22"/>
                <w:lang w:val="es-ES"/>
              </w:rPr>
            </w:pPr>
            <w:r w:rsidRPr="00600BC6">
              <w:rPr>
                <w:rFonts w:eastAsia="Arial"/>
                <w:szCs w:val="22"/>
                <w:lang w:val="es-ES"/>
              </w:rPr>
              <w:t>TOTAL</w:t>
            </w:r>
          </w:p>
        </w:tc>
        <w:tc>
          <w:tcPr>
            <w:tcW w:w="1512" w:type="dxa"/>
            <w:shd w:val="clear" w:color="auto" w:fill="auto"/>
            <w:vAlign w:val="center"/>
          </w:tcPr>
          <w:p w:rsidR="009221CD" w:rsidRPr="00600BC6" w:rsidRDefault="009221CD" w:rsidP="009221CD">
            <w:pPr>
              <w:rPr>
                <w:szCs w:val="22"/>
                <w:lang w:val="es-ES"/>
              </w:rPr>
            </w:pPr>
          </w:p>
        </w:tc>
        <w:tc>
          <w:tcPr>
            <w:tcW w:w="1562" w:type="dxa"/>
            <w:shd w:val="clear" w:color="auto" w:fill="auto"/>
            <w:vAlign w:val="center"/>
          </w:tcPr>
          <w:p w:rsidR="009221CD" w:rsidRPr="00600BC6" w:rsidRDefault="008450AB" w:rsidP="009221CD">
            <w:pPr>
              <w:rPr>
                <w:szCs w:val="22"/>
                <w:lang w:val="es-ES"/>
              </w:rPr>
            </w:pPr>
            <w:r w:rsidRPr="00600BC6">
              <w:rPr>
                <w:rFonts w:eastAsia="Arial"/>
                <w:szCs w:val="22"/>
                <w:lang w:val="es-ES"/>
              </w:rPr>
              <w:t>20.000</w:t>
            </w:r>
          </w:p>
        </w:tc>
        <w:tc>
          <w:tcPr>
            <w:tcW w:w="1320" w:type="dxa"/>
            <w:shd w:val="clear" w:color="auto" w:fill="auto"/>
          </w:tcPr>
          <w:p w:rsidR="009221CD" w:rsidRPr="00600BC6" w:rsidRDefault="009221CD" w:rsidP="009221CD">
            <w:pPr>
              <w:rPr>
                <w:szCs w:val="22"/>
                <w:lang w:val="es-ES"/>
              </w:rPr>
            </w:pPr>
          </w:p>
        </w:tc>
        <w:tc>
          <w:tcPr>
            <w:tcW w:w="1677" w:type="dxa"/>
            <w:shd w:val="clear" w:color="auto" w:fill="auto"/>
            <w:vAlign w:val="center"/>
          </w:tcPr>
          <w:p w:rsidR="009221CD" w:rsidRPr="00600BC6" w:rsidRDefault="008450AB" w:rsidP="009221CD">
            <w:pPr>
              <w:rPr>
                <w:szCs w:val="22"/>
                <w:lang w:val="es-ES"/>
              </w:rPr>
            </w:pPr>
            <w:r w:rsidRPr="00600BC6">
              <w:rPr>
                <w:rFonts w:eastAsia="Arial"/>
                <w:szCs w:val="22"/>
                <w:lang w:val="es-ES"/>
              </w:rPr>
              <w:t>35.000</w:t>
            </w:r>
          </w:p>
        </w:tc>
        <w:tc>
          <w:tcPr>
            <w:tcW w:w="1341" w:type="dxa"/>
            <w:shd w:val="clear" w:color="auto" w:fill="auto"/>
          </w:tcPr>
          <w:p w:rsidR="009221CD" w:rsidRPr="00600BC6" w:rsidRDefault="009221CD" w:rsidP="009221CD">
            <w:pPr>
              <w:rPr>
                <w:szCs w:val="22"/>
                <w:lang w:val="es-ES"/>
              </w:rPr>
            </w:pPr>
          </w:p>
        </w:tc>
        <w:tc>
          <w:tcPr>
            <w:tcW w:w="1664" w:type="dxa"/>
            <w:shd w:val="clear" w:color="auto" w:fill="auto"/>
            <w:vAlign w:val="center"/>
          </w:tcPr>
          <w:p w:rsidR="009221CD" w:rsidRPr="00600BC6" w:rsidRDefault="008450AB" w:rsidP="009221CD">
            <w:pPr>
              <w:rPr>
                <w:szCs w:val="22"/>
                <w:lang w:val="es-ES"/>
              </w:rPr>
            </w:pPr>
            <w:r w:rsidRPr="00600BC6">
              <w:rPr>
                <w:rFonts w:eastAsia="Arial"/>
                <w:szCs w:val="22"/>
                <w:lang w:val="es-ES"/>
              </w:rPr>
              <w:t>25.000</w:t>
            </w:r>
          </w:p>
        </w:tc>
        <w:tc>
          <w:tcPr>
            <w:tcW w:w="1654" w:type="dxa"/>
            <w:shd w:val="clear" w:color="auto" w:fill="auto"/>
            <w:vAlign w:val="center"/>
          </w:tcPr>
          <w:p w:rsidR="009221CD" w:rsidRPr="00600BC6" w:rsidRDefault="009221CD" w:rsidP="009221CD">
            <w:pPr>
              <w:rPr>
                <w:szCs w:val="22"/>
                <w:lang w:val="es-ES"/>
              </w:rPr>
            </w:pPr>
          </w:p>
        </w:tc>
        <w:tc>
          <w:tcPr>
            <w:tcW w:w="1685" w:type="dxa"/>
            <w:shd w:val="clear" w:color="auto" w:fill="auto"/>
            <w:vAlign w:val="center"/>
          </w:tcPr>
          <w:p w:rsidR="009221CD" w:rsidRPr="00600BC6" w:rsidRDefault="008450AB" w:rsidP="009221CD">
            <w:pPr>
              <w:rPr>
                <w:b/>
                <w:szCs w:val="22"/>
                <w:lang w:val="es-ES"/>
              </w:rPr>
            </w:pPr>
            <w:r w:rsidRPr="00600BC6">
              <w:rPr>
                <w:rFonts w:eastAsia="Arial"/>
                <w:szCs w:val="22"/>
                <w:lang w:val="es-ES"/>
              </w:rPr>
              <w:t>80.000</w:t>
            </w:r>
          </w:p>
        </w:tc>
      </w:tr>
    </w:tbl>
    <w:p w:rsidR="009221CD" w:rsidRPr="00600BC6" w:rsidRDefault="008450AB" w:rsidP="009221CD">
      <w:pPr>
        <w:ind w:hanging="142"/>
        <w:rPr>
          <w:szCs w:val="22"/>
          <w:lang w:val="es-ES"/>
        </w:rPr>
      </w:pPr>
      <w:r w:rsidRPr="00600BC6">
        <w:rPr>
          <w:rFonts w:eastAsia="Arial"/>
          <w:szCs w:val="22"/>
          <w:lang w:val="es-ES"/>
        </w:rPr>
        <w:t xml:space="preserve">* Con sujeción a la aprobación del Comité del Programa y Presupuesto. </w:t>
      </w:r>
    </w:p>
    <w:p w:rsidR="009221CD" w:rsidRPr="00600BC6" w:rsidRDefault="008450AB" w:rsidP="009221CD">
      <w:pPr>
        <w:ind w:hanging="142"/>
        <w:rPr>
          <w:bCs/>
          <w:iCs/>
          <w:szCs w:val="22"/>
          <w:lang w:val="es-ES"/>
        </w:rPr>
      </w:pPr>
      <w:r w:rsidRPr="00600BC6">
        <w:rPr>
          <w:rFonts w:eastAsia="Arial"/>
          <w:szCs w:val="22"/>
          <w:lang w:val="es-ES"/>
        </w:rPr>
        <w:lastRenderedPageBreak/>
        <w:t>6.</w:t>
      </w:r>
      <w:r w:rsidRPr="00600BC6">
        <w:rPr>
          <w:rFonts w:eastAsia="Arial"/>
          <w:szCs w:val="22"/>
          <w:lang w:val="es-ES"/>
        </w:rPr>
        <w:tab/>
        <w:t>CALENDARIO DE EJECUCIÓN</w:t>
      </w:r>
      <w:r w:rsidR="009D278A" w:rsidRPr="00600BC6">
        <w:rPr>
          <w:rFonts w:eastAsia="Arial"/>
          <w:szCs w:val="22"/>
          <w:lang w:val="es-ES"/>
        </w:rPr>
        <w:t xml:space="preserve"> </w:t>
      </w:r>
      <w:r w:rsidRPr="00600BC6">
        <w:rPr>
          <w:rFonts w:eastAsia="Arial"/>
          <w:szCs w:val="22"/>
          <w:lang w:val="es-ES"/>
        </w:rPr>
        <w:br/>
      </w:r>
    </w:p>
    <w:p w:rsidR="009221CD" w:rsidRPr="00600BC6" w:rsidRDefault="008450AB" w:rsidP="009221CD">
      <w:pPr>
        <w:rPr>
          <w:bCs/>
          <w:iCs/>
          <w:szCs w:val="22"/>
          <w:lang w:val="es-ES"/>
        </w:rPr>
      </w:pPr>
      <w:r w:rsidRPr="00600BC6">
        <w:rPr>
          <w:rFonts w:eastAsia="Arial"/>
          <w:bCs/>
          <w:iCs/>
          <w:szCs w:val="22"/>
          <w:lang w:val="es-ES"/>
        </w:rPr>
        <w:t>a)</w:t>
      </w:r>
      <w:r w:rsidR="009D278A" w:rsidRPr="00600BC6">
        <w:rPr>
          <w:rFonts w:eastAsia="Arial"/>
          <w:bCs/>
          <w:iCs/>
          <w:szCs w:val="22"/>
          <w:lang w:val="es-ES"/>
        </w:rPr>
        <w:t xml:space="preserve"> </w:t>
      </w:r>
      <w:r w:rsidRPr="00600BC6">
        <w:rPr>
          <w:rFonts w:eastAsia="Arial"/>
          <w:bCs/>
          <w:iCs/>
          <w:szCs w:val="22"/>
          <w:lang w:val="es-ES"/>
        </w:rPr>
        <w:t>Bienio 2016-2017</w:t>
      </w:r>
    </w:p>
    <w:p w:rsidR="009221CD" w:rsidRPr="00600BC6" w:rsidRDefault="009221CD" w:rsidP="009221CD">
      <w:pPr>
        <w:rPr>
          <w:bCs/>
          <w:iCs/>
          <w:szCs w:val="22"/>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6"/>
        <w:gridCol w:w="1410"/>
        <w:gridCol w:w="1415"/>
        <w:gridCol w:w="1412"/>
        <w:gridCol w:w="1412"/>
        <w:gridCol w:w="1411"/>
        <w:gridCol w:w="1415"/>
        <w:gridCol w:w="1412"/>
        <w:gridCol w:w="1412"/>
      </w:tblGrid>
      <w:tr w:rsidR="009221CD" w:rsidRPr="00600BC6" w:rsidTr="008450AB">
        <w:tc>
          <w:tcPr>
            <w:tcW w:w="2876" w:type="dxa"/>
            <w:vMerge w:val="restart"/>
            <w:shd w:val="clear" w:color="auto" w:fill="auto"/>
          </w:tcPr>
          <w:p w:rsidR="009221CD" w:rsidRPr="00600BC6" w:rsidRDefault="008450AB" w:rsidP="009221CD">
            <w:pPr>
              <w:rPr>
                <w:b/>
                <w:bCs/>
                <w:iCs/>
                <w:szCs w:val="22"/>
                <w:lang w:val="es-ES"/>
              </w:rPr>
            </w:pPr>
            <w:r w:rsidRPr="00600BC6">
              <w:rPr>
                <w:rFonts w:eastAsia="Arial"/>
                <w:b/>
                <w:bCs/>
                <w:iCs/>
                <w:szCs w:val="22"/>
                <w:lang w:val="es-ES"/>
              </w:rPr>
              <w:t>Actividad</w:t>
            </w:r>
          </w:p>
        </w:tc>
        <w:tc>
          <w:tcPr>
            <w:tcW w:w="5649" w:type="dxa"/>
            <w:gridSpan w:val="4"/>
            <w:shd w:val="clear" w:color="auto" w:fill="auto"/>
          </w:tcPr>
          <w:p w:rsidR="009221CD" w:rsidRPr="00600BC6" w:rsidRDefault="008450AB" w:rsidP="008450AB">
            <w:pPr>
              <w:jc w:val="center"/>
              <w:rPr>
                <w:b/>
                <w:bCs/>
                <w:iCs/>
                <w:szCs w:val="22"/>
                <w:lang w:val="es-ES"/>
              </w:rPr>
            </w:pPr>
            <w:r w:rsidRPr="00600BC6">
              <w:rPr>
                <w:rFonts w:eastAsia="Arial"/>
                <w:b/>
                <w:bCs/>
                <w:szCs w:val="22"/>
                <w:lang w:val="es-ES"/>
              </w:rPr>
              <w:t>Trimestres 2016</w:t>
            </w:r>
          </w:p>
        </w:tc>
        <w:tc>
          <w:tcPr>
            <w:tcW w:w="5650" w:type="dxa"/>
            <w:gridSpan w:val="4"/>
            <w:shd w:val="clear" w:color="auto" w:fill="auto"/>
          </w:tcPr>
          <w:p w:rsidR="009221CD" w:rsidRPr="00600BC6" w:rsidRDefault="008450AB" w:rsidP="008450AB">
            <w:pPr>
              <w:jc w:val="center"/>
              <w:rPr>
                <w:b/>
                <w:bCs/>
                <w:iCs/>
                <w:szCs w:val="22"/>
                <w:lang w:val="es-ES"/>
              </w:rPr>
            </w:pPr>
            <w:r w:rsidRPr="00600BC6">
              <w:rPr>
                <w:rFonts w:eastAsia="Arial"/>
                <w:b/>
                <w:bCs/>
                <w:iCs/>
                <w:szCs w:val="22"/>
                <w:lang w:val="es-ES"/>
              </w:rPr>
              <w:t>Trimestres 2017</w:t>
            </w:r>
          </w:p>
        </w:tc>
      </w:tr>
      <w:tr w:rsidR="008450AB" w:rsidRPr="00600BC6" w:rsidTr="008450AB">
        <w:tc>
          <w:tcPr>
            <w:tcW w:w="2876" w:type="dxa"/>
            <w:vMerge/>
            <w:shd w:val="clear" w:color="auto" w:fill="auto"/>
          </w:tcPr>
          <w:p w:rsidR="009221CD" w:rsidRPr="00600BC6" w:rsidRDefault="009221CD" w:rsidP="009221CD">
            <w:pPr>
              <w:rPr>
                <w:bCs/>
                <w:iCs/>
                <w:szCs w:val="22"/>
                <w:lang w:val="es-ES"/>
              </w:rPr>
            </w:pPr>
          </w:p>
        </w:tc>
        <w:tc>
          <w:tcPr>
            <w:tcW w:w="1410" w:type="dxa"/>
            <w:shd w:val="clear" w:color="auto" w:fill="auto"/>
          </w:tcPr>
          <w:p w:rsidR="009221CD" w:rsidRPr="00600BC6" w:rsidRDefault="008450AB" w:rsidP="009221CD">
            <w:pPr>
              <w:rPr>
                <w:bCs/>
                <w:iCs/>
                <w:szCs w:val="22"/>
                <w:lang w:val="es-ES"/>
              </w:rPr>
            </w:pPr>
            <w:r w:rsidRPr="00600BC6">
              <w:rPr>
                <w:bCs/>
                <w:iCs/>
                <w:szCs w:val="22"/>
                <w:lang w:val="es-ES"/>
              </w:rPr>
              <w:t>1º</w:t>
            </w:r>
          </w:p>
        </w:tc>
        <w:tc>
          <w:tcPr>
            <w:tcW w:w="1415" w:type="dxa"/>
            <w:shd w:val="clear" w:color="auto" w:fill="auto"/>
          </w:tcPr>
          <w:p w:rsidR="009221CD" w:rsidRPr="00600BC6" w:rsidRDefault="008450AB" w:rsidP="009221CD">
            <w:pPr>
              <w:rPr>
                <w:bCs/>
                <w:iCs/>
                <w:szCs w:val="22"/>
                <w:lang w:val="es-ES"/>
              </w:rPr>
            </w:pPr>
            <w:r w:rsidRPr="00600BC6">
              <w:rPr>
                <w:bCs/>
                <w:iCs/>
                <w:szCs w:val="22"/>
                <w:lang w:val="es-ES"/>
              </w:rPr>
              <w:t>2º</w:t>
            </w:r>
          </w:p>
        </w:tc>
        <w:tc>
          <w:tcPr>
            <w:tcW w:w="1412" w:type="dxa"/>
            <w:shd w:val="clear" w:color="auto" w:fill="auto"/>
          </w:tcPr>
          <w:p w:rsidR="009221CD" w:rsidRPr="00600BC6" w:rsidRDefault="008450AB" w:rsidP="009221CD">
            <w:pPr>
              <w:rPr>
                <w:bCs/>
                <w:iCs/>
                <w:szCs w:val="22"/>
                <w:lang w:val="es-ES"/>
              </w:rPr>
            </w:pPr>
            <w:r w:rsidRPr="00600BC6">
              <w:rPr>
                <w:bCs/>
                <w:iCs/>
                <w:szCs w:val="22"/>
                <w:lang w:val="es-ES"/>
              </w:rPr>
              <w:t>3º</w:t>
            </w:r>
          </w:p>
        </w:tc>
        <w:tc>
          <w:tcPr>
            <w:tcW w:w="1412" w:type="dxa"/>
            <w:shd w:val="clear" w:color="auto" w:fill="auto"/>
          </w:tcPr>
          <w:p w:rsidR="009221CD" w:rsidRPr="00600BC6" w:rsidRDefault="008450AB" w:rsidP="009221CD">
            <w:pPr>
              <w:rPr>
                <w:bCs/>
                <w:iCs/>
                <w:szCs w:val="22"/>
                <w:lang w:val="es-ES"/>
              </w:rPr>
            </w:pPr>
            <w:r w:rsidRPr="00600BC6">
              <w:rPr>
                <w:bCs/>
                <w:iCs/>
                <w:szCs w:val="22"/>
                <w:lang w:val="es-ES"/>
              </w:rPr>
              <w:t>4º</w:t>
            </w:r>
          </w:p>
        </w:tc>
        <w:tc>
          <w:tcPr>
            <w:tcW w:w="1411" w:type="dxa"/>
            <w:shd w:val="clear" w:color="auto" w:fill="auto"/>
          </w:tcPr>
          <w:p w:rsidR="009221CD" w:rsidRPr="00600BC6" w:rsidRDefault="008450AB" w:rsidP="009221CD">
            <w:pPr>
              <w:rPr>
                <w:bCs/>
                <w:iCs/>
                <w:szCs w:val="22"/>
                <w:lang w:val="es-ES"/>
              </w:rPr>
            </w:pPr>
            <w:r w:rsidRPr="00600BC6">
              <w:rPr>
                <w:bCs/>
                <w:iCs/>
                <w:szCs w:val="22"/>
                <w:lang w:val="es-ES"/>
              </w:rPr>
              <w:t>1º</w:t>
            </w:r>
          </w:p>
        </w:tc>
        <w:tc>
          <w:tcPr>
            <w:tcW w:w="1415" w:type="dxa"/>
            <w:shd w:val="clear" w:color="auto" w:fill="auto"/>
          </w:tcPr>
          <w:p w:rsidR="009221CD" w:rsidRPr="00600BC6" w:rsidRDefault="008450AB" w:rsidP="009221CD">
            <w:pPr>
              <w:rPr>
                <w:bCs/>
                <w:iCs/>
                <w:szCs w:val="22"/>
                <w:lang w:val="es-ES"/>
              </w:rPr>
            </w:pPr>
            <w:r w:rsidRPr="00600BC6">
              <w:rPr>
                <w:bCs/>
                <w:iCs/>
                <w:szCs w:val="22"/>
                <w:lang w:val="es-ES"/>
              </w:rPr>
              <w:t>2º</w:t>
            </w:r>
          </w:p>
        </w:tc>
        <w:tc>
          <w:tcPr>
            <w:tcW w:w="1412" w:type="dxa"/>
            <w:shd w:val="clear" w:color="auto" w:fill="auto"/>
          </w:tcPr>
          <w:p w:rsidR="009221CD" w:rsidRPr="00600BC6" w:rsidRDefault="008450AB" w:rsidP="009221CD">
            <w:pPr>
              <w:rPr>
                <w:bCs/>
                <w:iCs/>
                <w:szCs w:val="22"/>
                <w:lang w:val="es-ES"/>
              </w:rPr>
            </w:pPr>
            <w:r w:rsidRPr="00600BC6">
              <w:rPr>
                <w:bCs/>
                <w:iCs/>
                <w:szCs w:val="22"/>
                <w:lang w:val="es-ES"/>
              </w:rPr>
              <w:t>3º</w:t>
            </w:r>
          </w:p>
        </w:tc>
        <w:tc>
          <w:tcPr>
            <w:tcW w:w="1412" w:type="dxa"/>
            <w:shd w:val="clear" w:color="auto" w:fill="auto"/>
          </w:tcPr>
          <w:p w:rsidR="009221CD" w:rsidRPr="00600BC6" w:rsidRDefault="008450AB" w:rsidP="009221CD">
            <w:pPr>
              <w:rPr>
                <w:bCs/>
                <w:iCs/>
                <w:szCs w:val="22"/>
                <w:lang w:val="es-ES"/>
              </w:rPr>
            </w:pPr>
            <w:r w:rsidRPr="00600BC6">
              <w:rPr>
                <w:bCs/>
                <w:iCs/>
                <w:szCs w:val="22"/>
                <w:lang w:val="es-ES"/>
              </w:rPr>
              <w:t>4º</w:t>
            </w:r>
          </w:p>
        </w:tc>
      </w:tr>
      <w:tr w:rsidR="008450AB" w:rsidRPr="00600BC6" w:rsidTr="008450AB">
        <w:tc>
          <w:tcPr>
            <w:tcW w:w="2876" w:type="dxa"/>
            <w:shd w:val="clear" w:color="auto" w:fill="auto"/>
          </w:tcPr>
          <w:p w:rsidR="009221CD" w:rsidRPr="00600BC6" w:rsidRDefault="008450AB" w:rsidP="009221CD">
            <w:pPr>
              <w:rPr>
                <w:szCs w:val="22"/>
                <w:lang w:val="es-ES"/>
              </w:rPr>
            </w:pPr>
            <w:r w:rsidRPr="00600BC6">
              <w:rPr>
                <w:rFonts w:eastAsia="Arial"/>
                <w:szCs w:val="22"/>
                <w:lang w:val="es-ES"/>
              </w:rPr>
              <w:t xml:space="preserve">Estudio y evaluación </w:t>
            </w:r>
          </w:p>
        </w:tc>
        <w:tc>
          <w:tcPr>
            <w:tcW w:w="1410" w:type="dxa"/>
            <w:shd w:val="clear" w:color="auto" w:fill="auto"/>
          </w:tcPr>
          <w:p w:rsidR="009221CD" w:rsidRPr="00600BC6" w:rsidRDefault="009221CD" w:rsidP="009221CD">
            <w:pPr>
              <w:rPr>
                <w:bCs/>
                <w:iCs/>
                <w:szCs w:val="22"/>
                <w:lang w:val="es-ES"/>
              </w:rPr>
            </w:pPr>
          </w:p>
        </w:tc>
        <w:tc>
          <w:tcPr>
            <w:tcW w:w="1415" w:type="dxa"/>
            <w:shd w:val="clear" w:color="auto" w:fill="auto"/>
          </w:tcPr>
          <w:p w:rsidR="009221CD" w:rsidRPr="00600BC6" w:rsidRDefault="008450AB" w:rsidP="009221CD">
            <w:pPr>
              <w:rPr>
                <w:bCs/>
                <w:iCs/>
                <w:szCs w:val="22"/>
                <w:lang w:val="es-ES"/>
              </w:rPr>
            </w:pPr>
            <w:r w:rsidRPr="00600BC6">
              <w:rPr>
                <w:rFonts w:eastAsia="Arial"/>
                <w:bCs/>
                <w:iCs/>
                <w:szCs w:val="22"/>
                <w:lang w:val="es-ES"/>
              </w:rPr>
              <w:t>X</w:t>
            </w:r>
          </w:p>
        </w:tc>
        <w:tc>
          <w:tcPr>
            <w:tcW w:w="1412" w:type="dxa"/>
            <w:shd w:val="clear" w:color="auto" w:fill="auto"/>
          </w:tcPr>
          <w:p w:rsidR="009221CD" w:rsidRPr="00600BC6" w:rsidRDefault="009221CD" w:rsidP="009221CD">
            <w:pPr>
              <w:rPr>
                <w:bCs/>
                <w:iCs/>
                <w:szCs w:val="22"/>
                <w:lang w:val="es-ES"/>
              </w:rPr>
            </w:pPr>
          </w:p>
        </w:tc>
        <w:tc>
          <w:tcPr>
            <w:tcW w:w="1412" w:type="dxa"/>
            <w:shd w:val="clear" w:color="auto" w:fill="auto"/>
          </w:tcPr>
          <w:p w:rsidR="009221CD" w:rsidRPr="00600BC6" w:rsidRDefault="009221CD" w:rsidP="009221CD">
            <w:pPr>
              <w:rPr>
                <w:bCs/>
                <w:iCs/>
                <w:szCs w:val="22"/>
                <w:lang w:val="es-ES"/>
              </w:rPr>
            </w:pPr>
          </w:p>
        </w:tc>
        <w:tc>
          <w:tcPr>
            <w:tcW w:w="1411" w:type="dxa"/>
            <w:shd w:val="clear" w:color="auto" w:fill="auto"/>
          </w:tcPr>
          <w:p w:rsidR="009221CD" w:rsidRPr="00600BC6" w:rsidRDefault="009221CD" w:rsidP="009221CD">
            <w:pPr>
              <w:rPr>
                <w:bCs/>
                <w:iCs/>
                <w:szCs w:val="22"/>
                <w:lang w:val="es-ES"/>
              </w:rPr>
            </w:pPr>
          </w:p>
        </w:tc>
        <w:tc>
          <w:tcPr>
            <w:tcW w:w="1415" w:type="dxa"/>
            <w:shd w:val="clear" w:color="auto" w:fill="auto"/>
          </w:tcPr>
          <w:p w:rsidR="009221CD" w:rsidRPr="00600BC6" w:rsidRDefault="009221CD" w:rsidP="009221CD">
            <w:pPr>
              <w:rPr>
                <w:bCs/>
                <w:iCs/>
                <w:szCs w:val="22"/>
                <w:lang w:val="es-ES"/>
              </w:rPr>
            </w:pPr>
          </w:p>
        </w:tc>
        <w:tc>
          <w:tcPr>
            <w:tcW w:w="1412" w:type="dxa"/>
            <w:shd w:val="clear" w:color="auto" w:fill="auto"/>
          </w:tcPr>
          <w:p w:rsidR="009221CD" w:rsidRPr="00600BC6" w:rsidRDefault="009221CD" w:rsidP="009221CD">
            <w:pPr>
              <w:rPr>
                <w:bCs/>
                <w:iCs/>
                <w:szCs w:val="22"/>
                <w:lang w:val="es-ES"/>
              </w:rPr>
            </w:pPr>
          </w:p>
        </w:tc>
        <w:tc>
          <w:tcPr>
            <w:tcW w:w="1412" w:type="dxa"/>
            <w:shd w:val="clear" w:color="auto" w:fill="auto"/>
          </w:tcPr>
          <w:p w:rsidR="009221CD" w:rsidRPr="00600BC6" w:rsidRDefault="009221CD" w:rsidP="009221CD">
            <w:pPr>
              <w:rPr>
                <w:bCs/>
                <w:iCs/>
                <w:szCs w:val="22"/>
                <w:lang w:val="es-ES"/>
              </w:rPr>
            </w:pPr>
          </w:p>
        </w:tc>
      </w:tr>
      <w:tr w:rsidR="008450AB" w:rsidRPr="00600BC6" w:rsidTr="008450AB">
        <w:tc>
          <w:tcPr>
            <w:tcW w:w="2876" w:type="dxa"/>
            <w:shd w:val="clear" w:color="auto" w:fill="auto"/>
          </w:tcPr>
          <w:p w:rsidR="009221CD" w:rsidRPr="00600BC6" w:rsidRDefault="008450AB" w:rsidP="009221CD">
            <w:pPr>
              <w:rPr>
                <w:szCs w:val="22"/>
                <w:lang w:val="es-ES"/>
              </w:rPr>
            </w:pPr>
            <w:r w:rsidRPr="00600BC6">
              <w:rPr>
                <w:rFonts w:eastAsia="Arial"/>
                <w:szCs w:val="22"/>
                <w:lang w:val="es-ES"/>
              </w:rPr>
              <w:t>Identificación de los coordinadores, las autoridades y partes interesadas nacionales y elaboración de los planes de trabajo</w:t>
            </w:r>
          </w:p>
        </w:tc>
        <w:tc>
          <w:tcPr>
            <w:tcW w:w="1410" w:type="dxa"/>
            <w:shd w:val="clear" w:color="auto" w:fill="auto"/>
          </w:tcPr>
          <w:p w:rsidR="009221CD" w:rsidRPr="00600BC6" w:rsidRDefault="008450AB" w:rsidP="009221CD">
            <w:pPr>
              <w:rPr>
                <w:bCs/>
                <w:iCs/>
                <w:szCs w:val="22"/>
                <w:lang w:val="es-ES"/>
              </w:rPr>
            </w:pPr>
            <w:r w:rsidRPr="00600BC6">
              <w:rPr>
                <w:rFonts w:eastAsia="Arial"/>
                <w:bCs/>
                <w:iCs/>
                <w:szCs w:val="22"/>
                <w:lang w:val="es-ES"/>
              </w:rPr>
              <w:t>X</w:t>
            </w:r>
          </w:p>
        </w:tc>
        <w:tc>
          <w:tcPr>
            <w:tcW w:w="1415" w:type="dxa"/>
            <w:shd w:val="clear" w:color="auto" w:fill="auto"/>
          </w:tcPr>
          <w:p w:rsidR="009221CD" w:rsidRPr="00600BC6" w:rsidRDefault="008450AB" w:rsidP="009221CD">
            <w:pPr>
              <w:rPr>
                <w:bCs/>
                <w:iCs/>
                <w:szCs w:val="22"/>
                <w:lang w:val="es-ES"/>
              </w:rPr>
            </w:pPr>
            <w:r w:rsidRPr="00600BC6">
              <w:rPr>
                <w:rFonts w:eastAsia="Arial"/>
                <w:bCs/>
                <w:iCs/>
                <w:szCs w:val="22"/>
                <w:lang w:val="es-ES"/>
              </w:rPr>
              <w:t>X</w:t>
            </w:r>
          </w:p>
        </w:tc>
        <w:tc>
          <w:tcPr>
            <w:tcW w:w="1412" w:type="dxa"/>
            <w:shd w:val="clear" w:color="auto" w:fill="auto"/>
          </w:tcPr>
          <w:p w:rsidR="009221CD" w:rsidRPr="00600BC6" w:rsidRDefault="008450AB" w:rsidP="009221CD">
            <w:pPr>
              <w:rPr>
                <w:bCs/>
                <w:iCs/>
                <w:szCs w:val="22"/>
                <w:lang w:val="es-ES"/>
              </w:rPr>
            </w:pPr>
            <w:r w:rsidRPr="00600BC6">
              <w:rPr>
                <w:rFonts w:eastAsia="Arial"/>
                <w:bCs/>
                <w:iCs/>
                <w:szCs w:val="22"/>
                <w:lang w:val="es-ES"/>
              </w:rPr>
              <w:t>X</w:t>
            </w:r>
          </w:p>
        </w:tc>
        <w:tc>
          <w:tcPr>
            <w:tcW w:w="1412" w:type="dxa"/>
            <w:shd w:val="clear" w:color="auto" w:fill="auto"/>
          </w:tcPr>
          <w:p w:rsidR="009221CD" w:rsidRPr="00600BC6" w:rsidRDefault="008450AB" w:rsidP="009221CD">
            <w:pPr>
              <w:rPr>
                <w:bCs/>
                <w:iCs/>
                <w:szCs w:val="22"/>
                <w:lang w:val="es-ES"/>
              </w:rPr>
            </w:pPr>
            <w:r w:rsidRPr="00600BC6">
              <w:rPr>
                <w:rFonts w:eastAsia="Arial"/>
                <w:bCs/>
                <w:iCs/>
                <w:szCs w:val="22"/>
                <w:lang w:val="es-ES"/>
              </w:rPr>
              <w:t>X</w:t>
            </w:r>
          </w:p>
        </w:tc>
        <w:tc>
          <w:tcPr>
            <w:tcW w:w="1411" w:type="dxa"/>
            <w:shd w:val="clear" w:color="auto" w:fill="auto"/>
          </w:tcPr>
          <w:p w:rsidR="009221CD" w:rsidRPr="00600BC6" w:rsidRDefault="008450AB" w:rsidP="009221CD">
            <w:pPr>
              <w:rPr>
                <w:bCs/>
                <w:iCs/>
                <w:szCs w:val="22"/>
                <w:lang w:val="es-ES"/>
              </w:rPr>
            </w:pPr>
            <w:r w:rsidRPr="00600BC6">
              <w:rPr>
                <w:rFonts w:eastAsia="Arial"/>
                <w:bCs/>
                <w:iCs/>
                <w:szCs w:val="22"/>
                <w:lang w:val="es-ES"/>
              </w:rPr>
              <w:t>X</w:t>
            </w:r>
          </w:p>
        </w:tc>
        <w:tc>
          <w:tcPr>
            <w:tcW w:w="1415" w:type="dxa"/>
            <w:shd w:val="clear" w:color="auto" w:fill="auto"/>
          </w:tcPr>
          <w:p w:rsidR="009221CD" w:rsidRPr="00600BC6" w:rsidRDefault="008450AB" w:rsidP="009221CD">
            <w:pPr>
              <w:rPr>
                <w:bCs/>
                <w:iCs/>
                <w:szCs w:val="22"/>
                <w:lang w:val="es-ES"/>
              </w:rPr>
            </w:pPr>
            <w:r w:rsidRPr="00600BC6">
              <w:rPr>
                <w:rFonts w:eastAsia="Arial"/>
                <w:bCs/>
                <w:iCs/>
                <w:szCs w:val="22"/>
                <w:lang w:val="es-ES"/>
              </w:rPr>
              <w:t>X</w:t>
            </w:r>
          </w:p>
        </w:tc>
        <w:tc>
          <w:tcPr>
            <w:tcW w:w="1412" w:type="dxa"/>
            <w:shd w:val="clear" w:color="auto" w:fill="auto"/>
          </w:tcPr>
          <w:p w:rsidR="009221CD" w:rsidRPr="00600BC6" w:rsidRDefault="008450AB" w:rsidP="009221CD">
            <w:pPr>
              <w:rPr>
                <w:bCs/>
                <w:iCs/>
                <w:szCs w:val="22"/>
                <w:lang w:val="es-ES"/>
              </w:rPr>
            </w:pPr>
            <w:r w:rsidRPr="00600BC6">
              <w:rPr>
                <w:rFonts w:eastAsia="Arial"/>
                <w:bCs/>
                <w:iCs/>
                <w:szCs w:val="22"/>
                <w:lang w:val="es-ES"/>
              </w:rPr>
              <w:t>X</w:t>
            </w:r>
          </w:p>
        </w:tc>
        <w:tc>
          <w:tcPr>
            <w:tcW w:w="1412" w:type="dxa"/>
            <w:shd w:val="clear" w:color="auto" w:fill="auto"/>
          </w:tcPr>
          <w:p w:rsidR="009221CD" w:rsidRPr="00600BC6" w:rsidRDefault="008450AB" w:rsidP="009221CD">
            <w:pPr>
              <w:rPr>
                <w:bCs/>
                <w:iCs/>
                <w:szCs w:val="22"/>
                <w:lang w:val="es-ES"/>
              </w:rPr>
            </w:pPr>
            <w:r w:rsidRPr="00600BC6">
              <w:rPr>
                <w:rFonts w:eastAsia="Arial"/>
                <w:bCs/>
                <w:iCs/>
                <w:szCs w:val="22"/>
                <w:lang w:val="es-ES"/>
              </w:rPr>
              <w:t>X</w:t>
            </w:r>
          </w:p>
        </w:tc>
      </w:tr>
      <w:tr w:rsidR="008450AB" w:rsidRPr="00600BC6" w:rsidTr="008450AB">
        <w:tc>
          <w:tcPr>
            <w:tcW w:w="2876" w:type="dxa"/>
            <w:shd w:val="clear" w:color="auto" w:fill="auto"/>
          </w:tcPr>
          <w:p w:rsidR="009221CD" w:rsidRPr="00600BC6" w:rsidRDefault="008450AB" w:rsidP="009221CD">
            <w:pPr>
              <w:rPr>
                <w:szCs w:val="22"/>
                <w:lang w:val="es-ES"/>
              </w:rPr>
            </w:pPr>
            <w:r w:rsidRPr="00600BC6">
              <w:rPr>
                <w:rFonts w:eastAsia="Arial"/>
                <w:szCs w:val="22"/>
                <w:lang w:val="es-ES"/>
              </w:rPr>
              <w:t>Talleres de expertos</w:t>
            </w:r>
          </w:p>
        </w:tc>
        <w:tc>
          <w:tcPr>
            <w:tcW w:w="1410" w:type="dxa"/>
            <w:shd w:val="clear" w:color="auto" w:fill="auto"/>
          </w:tcPr>
          <w:p w:rsidR="009221CD" w:rsidRPr="00600BC6" w:rsidRDefault="008450AB" w:rsidP="009221CD">
            <w:pPr>
              <w:rPr>
                <w:bCs/>
                <w:iCs/>
                <w:szCs w:val="22"/>
                <w:lang w:val="es-ES"/>
              </w:rPr>
            </w:pPr>
            <w:r w:rsidRPr="00600BC6">
              <w:rPr>
                <w:rFonts w:eastAsia="Arial"/>
                <w:bCs/>
                <w:iCs/>
                <w:szCs w:val="22"/>
                <w:lang w:val="es-ES"/>
              </w:rPr>
              <w:t>X</w:t>
            </w:r>
          </w:p>
        </w:tc>
        <w:tc>
          <w:tcPr>
            <w:tcW w:w="1415" w:type="dxa"/>
            <w:shd w:val="clear" w:color="auto" w:fill="auto"/>
          </w:tcPr>
          <w:p w:rsidR="009221CD" w:rsidRPr="00600BC6" w:rsidRDefault="008450AB" w:rsidP="009221CD">
            <w:pPr>
              <w:rPr>
                <w:bCs/>
                <w:iCs/>
                <w:szCs w:val="22"/>
                <w:lang w:val="es-ES"/>
              </w:rPr>
            </w:pPr>
            <w:r w:rsidRPr="00600BC6">
              <w:rPr>
                <w:rFonts w:eastAsia="Arial"/>
                <w:bCs/>
                <w:iCs/>
                <w:szCs w:val="22"/>
                <w:lang w:val="es-ES"/>
              </w:rPr>
              <w:t>X</w:t>
            </w:r>
          </w:p>
        </w:tc>
        <w:tc>
          <w:tcPr>
            <w:tcW w:w="1412" w:type="dxa"/>
            <w:shd w:val="clear" w:color="auto" w:fill="auto"/>
          </w:tcPr>
          <w:p w:rsidR="009221CD" w:rsidRPr="00600BC6" w:rsidRDefault="008450AB" w:rsidP="009221CD">
            <w:pPr>
              <w:rPr>
                <w:bCs/>
                <w:iCs/>
                <w:szCs w:val="22"/>
                <w:lang w:val="es-ES"/>
              </w:rPr>
            </w:pPr>
            <w:r w:rsidRPr="00600BC6">
              <w:rPr>
                <w:rFonts w:eastAsia="Arial"/>
                <w:bCs/>
                <w:iCs/>
                <w:szCs w:val="22"/>
                <w:lang w:val="es-ES"/>
              </w:rPr>
              <w:t>X</w:t>
            </w:r>
          </w:p>
        </w:tc>
        <w:tc>
          <w:tcPr>
            <w:tcW w:w="1412" w:type="dxa"/>
            <w:shd w:val="clear" w:color="auto" w:fill="auto"/>
          </w:tcPr>
          <w:p w:rsidR="009221CD" w:rsidRPr="00600BC6" w:rsidRDefault="008450AB" w:rsidP="009221CD">
            <w:pPr>
              <w:rPr>
                <w:bCs/>
                <w:iCs/>
                <w:szCs w:val="22"/>
                <w:lang w:val="es-ES"/>
              </w:rPr>
            </w:pPr>
            <w:r w:rsidRPr="00600BC6">
              <w:rPr>
                <w:rFonts w:eastAsia="Arial"/>
                <w:bCs/>
                <w:iCs/>
                <w:szCs w:val="22"/>
                <w:lang w:val="es-ES"/>
              </w:rPr>
              <w:t>X</w:t>
            </w:r>
          </w:p>
        </w:tc>
        <w:tc>
          <w:tcPr>
            <w:tcW w:w="1411" w:type="dxa"/>
            <w:shd w:val="clear" w:color="auto" w:fill="auto"/>
          </w:tcPr>
          <w:p w:rsidR="009221CD" w:rsidRPr="00600BC6" w:rsidRDefault="008450AB" w:rsidP="009221CD">
            <w:pPr>
              <w:rPr>
                <w:bCs/>
                <w:iCs/>
                <w:szCs w:val="22"/>
                <w:lang w:val="es-ES"/>
              </w:rPr>
            </w:pPr>
            <w:r w:rsidRPr="00600BC6">
              <w:rPr>
                <w:rFonts w:eastAsia="Arial"/>
                <w:bCs/>
                <w:iCs/>
                <w:szCs w:val="22"/>
                <w:lang w:val="es-ES"/>
              </w:rPr>
              <w:t>X</w:t>
            </w:r>
          </w:p>
        </w:tc>
        <w:tc>
          <w:tcPr>
            <w:tcW w:w="1415" w:type="dxa"/>
            <w:shd w:val="clear" w:color="auto" w:fill="auto"/>
          </w:tcPr>
          <w:p w:rsidR="009221CD" w:rsidRPr="00600BC6" w:rsidRDefault="008450AB" w:rsidP="009221CD">
            <w:pPr>
              <w:rPr>
                <w:bCs/>
                <w:iCs/>
                <w:szCs w:val="22"/>
                <w:lang w:val="es-ES"/>
              </w:rPr>
            </w:pPr>
            <w:r w:rsidRPr="00600BC6">
              <w:rPr>
                <w:rFonts w:eastAsia="Arial"/>
                <w:bCs/>
                <w:iCs/>
                <w:szCs w:val="22"/>
                <w:lang w:val="es-ES"/>
              </w:rPr>
              <w:t>X</w:t>
            </w:r>
          </w:p>
        </w:tc>
        <w:tc>
          <w:tcPr>
            <w:tcW w:w="1412" w:type="dxa"/>
            <w:shd w:val="clear" w:color="auto" w:fill="auto"/>
          </w:tcPr>
          <w:p w:rsidR="009221CD" w:rsidRPr="00600BC6" w:rsidRDefault="008450AB" w:rsidP="009221CD">
            <w:pPr>
              <w:rPr>
                <w:bCs/>
                <w:iCs/>
                <w:szCs w:val="22"/>
                <w:lang w:val="es-ES"/>
              </w:rPr>
            </w:pPr>
            <w:r w:rsidRPr="00600BC6">
              <w:rPr>
                <w:rFonts w:eastAsia="Arial"/>
                <w:bCs/>
                <w:iCs/>
                <w:szCs w:val="22"/>
                <w:lang w:val="es-ES"/>
              </w:rPr>
              <w:t>X</w:t>
            </w:r>
          </w:p>
        </w:tc>
        <w:tc>
          <w:tcPr>
            <w:tcW w:w="1412" w:type="dxa"/>
            <w:shd w:val="clear" w:color="auto" w:fill="auto"/>
          </w:tcPr>
          <w:p w:rsidR="009221CD" w:rsidRPr="00600BC6" w:rsidRDefault="008450AB" w:rsidP="009221CD">
            <w:pPr>
              <w:rPr>
                <w:bCs/>
                <w:iCs/>
                <w:szCs w:val="22"/>
                <w:lang w:val="es-ES"/>
              </w:rPr>
            </w:pPr>
            <w:r w:rsidRPr="00600BC6">
              <w:rPr>
                <w:rFonts w:eastAsia="Arial"/>
                <w:bCs/>
                <w:iCs/>
                <w:szCs w:val="22"/>
                <w:lang w:val="es-ES"/>
              </w:rPr>
              <w:t>X</w:t>
            </w:r>
          </w:p>
        </w:tc>
      </w:tr>
      <w:tr w:rsidR="008450AB" w:rsidRPr="00600BC6" w:rsidTr="008450AB">
        <w:tc>
          <w:tcPr>
            <w:tcW w:w="2876" w:type="dxa"/>
            <w:shd w:val="clear" w:color="auto" w:fill="auto"/>
          </w:tcPr>
          <w:p w:rsidR="009221CD" w:rsidRPr="00600BC6" w:rsidRDefault="00027113" w:rsidP="00027113">
            <w:pPr>
              <w:rPr>
                <w:szCs w:val="22"/>
                <w:lang w:val="es-ES"/>
              </w:rPr>
            </w:pPr>
            <w:r>
              <w:rPr>
                <w:rFonts w:eastAsia="Arial"/>
                <w:szCs w:val="22"/>
                <w:lang w:val="es-ES"/>
              </w:rPr>
              <w:t>Formación</w:t>
            </w:r>
            <w:r w:rsidR="008450AB" w:rsidRPr="00600BC6">
              <w:rPr>
                <w:rFonts w:eastAsia="Arial"/>
                <w:szCs w:val="22"/>
                <w:lang w:val="es-ES"/>
              </w:rPr>
              <w:t xml:space="preserve"> in situ en </w:t>
            </w:r>
            <w:r>
              <w:rPr>
                <w:rFonts w:eastAsia="Arial"/>
                <w:szCs w:val="22"/>
                <w:lang w:val="es-ES"/>
              </w:rPr>
              <w:t>a</w:t>
            </w:r>
            <w:r w:rsidR="008450AB" w:rsidRPr="00600BC6">
              <w:rPr>
                <w:rFonts w:eastAsia="Arial"/>
                <w:szCs w:val="22"/>
                <w:lang w:val="es-ES"/>
              </w:rPr>
              <w:t>dministración</w:t>
            </w:r>
          </w:p>
        </w:tc>
        <w:tc>
          <w:tcPr>
            <w:tcW w:w="1410" w:type="dxa"/>
            <w:shd w:val="clear" w:color="auto" w:fill="auto"/>
          </w:tcPr>
          <w:p w:rsidR="009221CD" w:rsidRPr="00600BC6" w:rsidRDefault="009221CD" w:rsidP="009221CD">
            <w:pPr>
              <w:rPr>
                <w:bCs/>
                <w:iCs/>
                <w:szCs w:val="22"/>
                <w:lang w:val="es-ES"/>
              </w:rPr>
            </w:pPr>
          </w:p>
        </w:tc>
        <w:tc>
          <w:tcPr>
            <w:tcW w:w="1415" w:type="dxa"/>
            <w:shd w:val="clear" w:color="auto" w:fill="auto"/>
          </w:tcPr>
          <w:p w:rsidR="009221CD" w:rsidRPr="00600BC6" w:rsidRDefault="008450AB" w:rsidP="009221CD">
            <w:pPr>
              <w:rPr>
                <w:bCs/>
                <w:iCs/>
                <w:szCs w:val="22"/>
                <w:lang w:val="es-ES"/>
              </w:rPr>
            </w:pPr>
            <w:r w:rsidRPr="00600BC6">
              <w:rPr>
                <w:rFonts w:eastAsia="Arial"/>
                <w:bCs/>
                <w:iCs/>
                <w:szCs w:val="22"/>
                <w:lang w:val="es-ES"/>
              </w:rPr>
              <w:t>X</w:t>
            </w:r>
          </w:p>
        </w:tc>
        <w:tc>
          <w:tcPr>
            <w:tcW w:w="1412" w:type="dxa"/>
            <w:shd w:val="clear" w:color="auto" w:fill="auto"/>
          </w:tcPr>
          <w:p w:rsidR="009221CD" w:rsidRPr="00600BC6" w:rsidRDefault="008450AB" w:rsidP="009221CD">
            <w:pPr>
              <w:rPr>
                <w:bCs/>
                <w:iCs/>
                <w:szCs w:val="22"/>
                <w:lang w:val="es-ES"/>
              </w:rPr>
            </w:pPr>
            <w:r w:rsidRPr="00600BC6">
              <w:rPr>
                <w:rFonts w:eastAsia="Arial"/>
                <w:bCs/>
                <w:iCs/>
                <w:szCs w:val="22"/>
                <w:lang w:val="es-ES"/>
              </w:rPr>
              <w:t>X</w:t>
            </w:r>
          </w:p>
        </w:tc>
        <w:tc>
          <w:tcPr>
            <w:tcW w:w="1412" w:type="dxa"/>
            <w:shd w:val="clear" w:color="auto" w:fill="auto"/>
          </w:tcPr>
          <w:p w:rsidR="009221CD" w:rsidRPr="00600BC6" w:rsidRDefault="008450AB" w:rsidP="009221CD">
            <w:pPr>
              <w:rPr>
                <w:bCs/>
                <w:iCs/>
                <w:szCs w:val="22"/>
                <w:lang w:val="es-ES"/>
              </w:rPr>
            </w:pPr>
            <w:r w:rsidRPr="00600BC6">
              <w:rPr>
                <w:rFonts w:eastAsia="Arial"/>
                <w:bCs/>
                <w:iCs/>
                <w:szCs w:val="22"/>
                <w:lang w:val="es-ES"/>
              </w:rPr>
              <w:t>X</w:t>
            </w:r>
          </w:p>
        </w:tc>
        <w:tc>
          <w:tcPr>
            <w:tcW w:w="1411" w:type="dxa"/>
            <w:shd w:val="clear" w:color="auto" w:fill="auto"/>
          </w:tcPr>
          <w:p w:rsidR="009221CD" w:rsidRPr="00600BC6" w:rsidRDefault="008450AB" w:rsidP="009221CD">
            <w:pPr>
              <w:rPr>
                <w:bCs/>
                <w:iCs/>
                <w:szCs w:val="22"/>
                <w:lang w:val="es-ES"/>
              </w:rPr>
            </w:pPr>
            <w:r w:rsidRPr="00600BC6">
              <w:rPr>
                <w:rFonts w:eastAsia="Arial"/>
                <w:bCs/>
                <w:iCs/>
                <w:szCs w:val="22"/>
                <w:lang w:val="es-ES"/>
              </w:rPr>
              <w:t>X</w:t>
            </w:r>
          </w:p>
        </w:tc>
        <w:tc>
          <w:tcPr>
            <w:tcW w:w="1415" w:type="dxa"/>
            <w:shd w:val="clear" w:color="auto" w:fill="auto"/>
          </w:tcPr>
          <w:p w:rsidR="009221CD" w:rsidRPr="00600BC6" w:rsidRDefault="008450AB" w:rsidP="009221CD">
            <w:pPr>
              <w:rPr>
                <w:bCs/>
                <w:iCs/>
                <w:szCs w:val="22"/>
                <w:lang w:val="es-ES"/>
              </w:rPr>
            </w:pPr>
            <w:r w:rsidRPr="00600BC6">
              <w:rPr>
                <w:rFonts w:eastAsia="Arial"/>
                <w:bCs/>
                <w:iCs/>
                <w:szCs w:val="22"/>
                <w:lang w:val="es-ES"/>
              </w:rPr>
              <w:t>X</w:t>
            </w:r>
          </w:p>
        </w:tc>
        <w:tc>
          <w:tcPr>
            <w:tcW w:w="1412" w:type="dxa"/>
            <w:shd w:val="clear" w:color="auto" w:fill="auto"/>
          </w:tcPr>
          <w:p w:rsidR="009221CD" w:rsidRPr="00600BC6" w:rsidRDefault="008450AB" w:rsidP="009221CD">
            <w:pPr>
              <w:rPr>
                <w:bCs/>
                <w:iCs/>
                <w:szCs w:val="22"/>
                <w:lang w:val="es-ES"/>
              </w:rPr>
            </w:pPr>
            <w:r w:rsidRPr="00600BC6">
              <w:rPr>
                <w:rFonts w:eastAsia="Arial"/>
                <w:bCs/>
                <w:iCs/>
                <w:szCs w:val="22"/>
                <w:lang w:val="es-ES"/>
              </w:rPr>
              <w:t>X</w:t>
            </w:r>
          </w:p>
        </w:tc>
        <w:tc>
          <w:tcPr>
            <w:tcW w:w="1412" w:type="dxa"/>
            <w:shd w:val="clear" w:color="auto" w:fill="auto"/>
          </w:tcPr>
          <w:p w:rsidR="009221CD" w:rsidRPr="00600BC6" w:rsidRDefault="008450AB" w:rsidP="009221CD">
            <w:pPr>
              <w:rPr>
                <w:bCs/>
                <w:iCs/>
                <w:szCs w:val="22"/>
                <w:lang w:val="es-ES"/>
              </w:rPr>
            </w:pPr>
            <w:r w:rsidRPr="00600BC6">
              <w:rPr>
                <w:rFonts w:eastAsia="Arial"/>
                <w:bCs/>
                <w:iCs/>
                <w:szCs w:val="22"/>
                <w:lang w:val="es-ES"/>
              </w:rPr>
              <w:t>X</w:t>
            </w:r>
          </w:p>
        </w:tc>
      </w:tr>
      <w:tr w:rsidR="008450AB" w:rsidRPr="00600BC6" w:rsidTr="008450AB">
        <w:tc>
          <w:tcPr>
            <w:tcW w:w="2876" w:type="dxa"/>
            <w:shd w:val="clear" w:color="auto" w:fill="auto"/>
          </w:tcPr>
          <w:p w:rsidR="009221CD" w:rsidRPr="00600BC6" w:rsidRDefault="008450AB" w:rsidP="009221CD">
            <w:pPr>
              <w:rPr>
                <w:szCs w:val="22"/>
                <w:lang w:val="es-ES"/>
              </w:rPr>
            </w:pPr>
            <w:r w:rsidRPr="00600BC6">
              <w:rPr>
                <w:rFonts w:eastAsia="Arial"/>
                <w:szCs w:val="22"/>
                <w:lang w:val="es-ES"/>
              </w:rPr>
              <w:t>Apoyo al marco e infraestructura institucional audiovisual</w:t>
            </w:r>
          </w:p>
        </w:tc>
        <w:tc>
          <w:tcPr>
            <w:tcW w:w="1410" w:type="dxa"/>
            <w:shd w:val="clear" w:color="auto" w:fill="auto"/>
          </w:tcPr>
          <w:p w:rsidR="009221CD" w:rsidRPr="00600BC6" w:rsidRDefault="009221CD" w:rsidP="009221CD">
            <w:pPr>
              <w:rPr>
                <w:bCs/>
                <w:iCs/>
                <w:szCs w:val="22"/>
                <w:lang w:val="es-ES"/>
              </w:rPr>
            </w:pPr>
          </w:p>
        </w:tc>
        <w:tc>
          <w:tcPr>
            <w:tcW w:w="1415" w:type="dxa"/>
            <w:shd w:val="clear" w:color="auto" w:fill="auto"/>
          </w:tcPr>
          <w:p w:rsidR="009221CD" w:rsidRPr="00600BC6" w:rsidRDefault="008450AB" w:rsidP="009221CD">
            <w:pPr>
              <w:rPr>
                <w:bCs/>
                <w:iCs/>
                <w:szCs w:val="22"/>
                <w:lang w:val="es-ES"/>
              </w:rPr>
            </w:pPr>
            <w:r w:rsidRPr="00600BC6">
              <w:rPr>
                <w:rFonts w:eastAsia="Arial"/>
                <w:bCs/>
                <w:iCs/>
                <w:szCs w:val="22"/>
                <w:lang w:val="es-ES"/>
              </w:rPr>
              <w:t>X</w:t>
            </w:r>
          </w:p>
        </w:tc>
        <w:tc>
          <w:tcPr>
            <w:tcW w:w="1412" w:type="dxa"/>
            <w:shd w:val="clear" w:color="auto" w:fill="auto"/>
          </w:tcPr>
          <w:p w:rsidR="009221CD" w:rsidRPr="00600BC6" w:rsidRDefault="008450AB" w:rsidP="009221CD">
            <w:pPr>
              <w:rPr>
                <w:bCs/>
                <w:iCs/>
                <w:szCs w:val="22"/>
                <w:lang w:val="es-ES"/>
              </w:rPr>
            </w:pPr>
            <w:r w:rsidRPr="00600BC6">
              <w:rPr>
                <w:rFonts w:eastAsia="Arial"/>
                <w:bCs/>
                <w:iCs/>
                <w:szCs w:val="22"/>
                <w:lang w:val="es-ES"/>
              </w:rPr>
              <w:t>X</w:t>
            </w:r>
          </w:p>
        </w:tc>
        <w:tc>
          <w:tcPr>
            <w:tcW w:w="1412" w:type="dxa"/>
            <w:shd w:val="clear" w:color="auto" w:fill="auto"/>
          </w:tcPr>
          <w:p w:rsidR="009221CD" w:rsidRPr="00600BC6" w:rsidRDefault="008450AB" w:rsidP="009221CD">
            <w:pPr>
              <w:rPr>
                <w:bCs/>
                <w:iCs/>
                <w:szCs w:val="22"/>
                <w:lang w:val="es-ES"/>
              </w:rPr>
            </w:pPr>
            <w:r w:rsidRPr="00600BC6">
              <w:rPr>
                <w:rFonts w:eastAsia="Arial"/>
                <w:bCs/>
                <w:iCs/>
                <w:szCs w:val="22"/>
                <w:lang w:val="es-ES"/>
              </w:rPr>
              <w:t>X</w:t>
            </w:r>
          </w:p>
        </w:tc>
        <w:tc>
          <w:tcPr>
            <w:tcW w:w="1411" w:type="dxa"/>
            <w:shd w:val="clear" w:color="auto" w:fill="auto"/>
          </w:tcPr>
          <w:p w:rsidR="009221CD" w:rsidRPr="00600BC6" w:rsidRDefault="008450AB" w:rsidP="009221CD">
            <w:pPr>
              <w:rPr>
                <w:bCs/>
                <w:iCs/>
                <w:szCs w:val="22"/>
                <w:lang w:val="es-ES"/>
              </w:rPr>
            </w:pPr>
            <w:r w:rsidRPr="00600BC6">
              <w:rPr>
                <w:rFonts w:eastAsia="Arial"/>
                <w:bCs/>
                <w:iCs/>
                <w:szCs w:val="22"/>
                <w:lang w:val="es-ES"/>
              </w:rPr>
              <w:t>X</w:t>
            </w:r>
          </w:p>
        </w:tc>
        <w:tc>
          <w:tcPr>
            <w:tcW w:w="1415" w:type="dxa"/>
            <w:shd w:val="clear" w:color="auto" w:fill="auto"/>
          </w:tcPr>
          <w:p w:rsidR="009221CD" w:rsidRPr="00600BC6" w:rsidRDefault="008450AB" w:rsidP="009221CD">
            <w:pPr>
              <w:rPr>
                <w:bCs/>
                <w:iCs/>
                <w:szCs w:val="22"/>
                <w:lang w:val="es-ES"/>
              </w:rPr>
            </w:pPr>
            <w:r w:rsidRPr="00600BC6">
              <w:rPr>
                <w:rFonts w:eastAsia="Arial"/>
                <w:bCs/>
                <w:iCs/>
                <w:szCs w:val="22"/>
                <w:lang w:val="es-ES"/>
              </w:rPr>
              <w:t>X</w:t>
            </w:r>
          </w:p>
        </w:tc>
        <w:tc>
          <w:tcPr>
            <w:tcW w:w="1412" w:type="dxa"/>
            <w:shd w:val="clear" w:color="auto" w:fill="auto"/>
          </w:tcPr>
          <w:p w:rsidR="009221CD" w:rsidRPr="00600BC6" w:rsidRDefault="008450AB" w:rsidP="009221CD">
            <w:pPr>
              <w:rPr>
                <w:bCs/>
                <w:iCs/>
                <w:szCs w:val="22"/>
                <w:lang w:val="es-ES"/>
              </w:rPr>
            </w:pPr>
            <w:r w:rsidRPr="00600BC6">
              <w:rPr>
                <w:rFonts w:eastAsia="Arial"/>
                <w:bCs/>
                <w:iCs/>
                <w:szCs w:val="22"/>
                <w:lang w:val="es-ES"/>
              </w:rPr>
              <w:t>X</w:t>
            </w:r>
          </w:p>
        </w:tc>
        <w:tc>
          <w:tcPr>
            <w:tcW w:w="1412" w:type="dxa"/>
            <w:shd w:val="clear" w:color="auto" w:fill="auto"/>
          </w:tcPr>
          <w:p w:rsidR="009221CD" w:rsidRPr="00600BC6" w:rsidRDefault="008450AB" w:rsidP="009221CD">
            <w:pPr>
              <w:rPr>
                <w:bCs/>
                <w:iCs/>
                <w:szCs w:val="22"/>
                <w:lang w:val="es-ES"/>
              </w:rPr>
            </w:pPr>
            <w:r w:rsidRPr="00600BC6">
              <w:rPr>
                <w:rFonts w:eastAsia="Arial"/>
                <w:bCs/>
                <w:iCs/>
                <w:szCs w:val="22"/>
                <w:lang w:val="es-ES"/>
              </w:rPr>
              <w:t>X</w:t>
            </w:r>
          </w:p>
        </w:tc>
      </w:tr>
      <w:tr w:rsidR="008450AB" w:rsidRPr="00600BC6" w:rsidTr="008450AB">
        <w:tc>
          <w:tcPr>
            <w:tcW w:w="2876" w:type="dxa"/>
            <w:shd w:val="clear" w:color="auto" w:fill="auto"/>
          </w:tcPr>
          <w:p w:rsidR="009221CD" w:rsidRPr="00600BC6" w:rsidRDefault="008450AB" w:rsidP="00762E18">
            <w:pPr>
              <w:rPr>
                <w:szCs w:val="22"/>
                <w:lang w:val="es-ES"/>
              </w:rPr>
            </w:pPr>
            <w:r w:rsidRPr="00600BC6">
              <w:rPr>
                <w:rFonts w:eastAsia="Arial"/>
                <w:szCs w:val="22"/>
                <w:lang w:val="es-ES"/>
              </w:rPr>
              <w:t>Puesta en marcha del programa de educación a distancia y desarrollo de</w:t>
            </w:r>
            <w:r w:rsidR="00762E18" w:rsidRPr="00600BC6">
              <w:rPr>
                <w:rFonts w:eastAsia="Arial"/>
                <w:szCs w:val="22"/>
                <w:lang w:val="es-ES"/>
              </w:rPr>
              <w:t xml:space="preserve">l </w:t>
            </w:r>
            <w:r w:rsidRPr="00600BC6">
              <w:rPr>
                <w:rFonts w:eastAsia="Arial"/>
                <w:szCs w:val="22"/>
                <w:lang w:val="es-ES"/>
              </w:rPr>
              <w:t>módulo para abogados en el plan de estudios</w:t>
            </w:r>
          </w:p>
        </w:tc>
        <w:tc>
          <w:tcPr>
            <w:tcW w:w="1410" w:type="dxa"/>
            <w:shd w:val="clear" w:color="auto" w:fill="auto"/>
          </w:tcPr>
          <w:p w:rsidR="009221CD" w:rsidRPr="00600BC6" w:rsidRDefault="009221CD" w:rsidP="009221CD">
            <w:pPr>
              <w:rPr>
                <w:bCs/>
                <w:iCs/>
                <w:szCs w:val="22"/>
                <w:lang w:val="es-ES"/>
              </w:rPr>
            </w:pPr>
          </w:p>
        </w:tc>
        <w:tc>
          <w:tcPr>
            <w:tcW w:w="1415" w:type="dxa"/>
            <w:shd w:val="clear" w:color="auto" w:fill="auto"/>
          </w:tcPr>
          <w:p w:rsidR="009221CD" w:rsidRPr="00600BC6" w:rsidRDefault="008450AB" w:rsidP="009221CD">
            <w:pPr>
              <w:rPr>
                <w:bCs/>
                <w:iCs/>
                <w:szCs w:val="22"/>
                <w:lang w:val="es-ES"/>
              </w:rPr>
            </w:pPr>
            <w:r w:rsidRPr="00600BC6">
              <w:rPr>
                <w:rFonts w:eastAsia="Arial"/>
                <w:bCs/>
                <w:iCs/>
                <w:szCs w:val="22"/>
                <w:lang w:val="es-ES"/>
              </w:rPr>
              <w:t>X</w:t>
            </w:r>
          </w:p>
        </w:tc>
        <w:tc>
          <w:tcPr>
            <w:tcW w:w="1412" w:type="dxa"/>
            <w:shd w:val="clear" w:color="auto" w:fill="auto"/>
          </w:tcPr>
          <w:p w:rsidR="009221CD" w:rsidRPr="00600BC6" w:rsidRDefault="008450AB" w:rsidP="009221CD">
            <w:pPr>
              <w:rPr>
                <w:bCs/>
                <w:iCs/>
                <w:szCs w:val="22"/>
                <w:lang w:val="es-ES"/>
              </w:rPr>
            </w:pPr>
            <w:r w:rsidRPr="00600BC6">
              <w:rPr>
                <w:rFonts w:eastAsia="Arial"/>
                <w:bCs/>
                <w:iCs/>
                <w:szCs w:val="22"/>
                <w:lang w:val="es-ES"/>
              </w:rPr>
              <w:t>X</w:t>
            </w:r>
          </w:p>
        </w:tc>
        <w:tc>
          <w:tcPr>
            <w:tcW w:w="1412" w:type="dxa"/>
            <w:shd w:val="clear" w:color="auto" w:fill="auto"/>
          </w:tcPr>
          <w:p w:rsidR="009221CD" w:rsidRPr="00600BC6" w:rsidRDefault="008450AB" w:rsidP="009221CD">
            <w:pPr>
              <w:rPr>
                <w:bCs/>
                <w:iCs/>
                <w:szCs w:val="22"/>
                <w:lang w:val="es-ES"/>
              </w:rPr>
            </w:pPr>
            <w:r w:rsidRPr="00600BC6">
              <w:rPr>
                <w:rFonts w:eastAsia="Arial"/>
                <w:bCs/>
                <w:iCs/>
                <w:szCs w:val="22"/>
                <w:lang w:val="es-ES"/>
              </w:rPr>
              <w:t>X</w:t>
            </w:r>
          </w:p>
        </w:tc>
        <w:tc>
          <w:tcPr>
            <w:tcW w:w="1411" w:type="dxa"/>
            <w:shd w:val="clear" w:color="auto" w:fill="auto"/>
          </w:tcPr>
          <w:p w:rsidR="009221CD" w:rsidRPr="00600BC6" w:rsidRDefault="008450AB" w:rsidP="009221CD">
            <w:pPr>
              <w:rPr>
                <w:bCs/>
                <w:iCs/>
                <w:szCs w:val="22"/>
                <w:lang w:val="es-ES"/>
              </w:rPr>
            </w:pPr>
            <w:r w:rsidRPr="00600BC6">
              <w:rPr>
                <w:rFonts w:eastAsia="Arial"/>
                <w:bCs/>
                <w:iCs/>
                <w:szCs w:val="22"/>
                <w:lang w:val="es-ES"/>
              </w:rPr>
              <w:t>X</w:t>
            </w:r>
          </w:p>
        </w:tc>
        <w:tc>
          <w:tcPr>
            <w:tcW w:w="1415" w:type="dxa"/>
            <w:shd w:val="clear" w:color="auto" w:fill="auto"/>
          </w:tcPr>
          <w:p w:rsidR="009221CD" w:rsidRPr="00600BC6" w:rsidRDefault="008450AB" w:rsidP="009221CD">
            <w:pPr>
              <w:rPr>
                <w:bCs/>
                <w:iCs/>
                <w:szCs w:val="22"/>
                <w:lang w:val="es-ES"/>
              </w:rPr>
            </w:pPr>
            <w:r w:rsidRPr="00600BC6">
              <w:rPr>
                <w:rFonts w:eastAsia="Arial"/>
                <w:bCs/>
                <w:iCs/>
                <w:szCs w:val="22"/>
                <w:lang w:val="es-ES"/>
              </w:rPr>
              <w:t>X</w:t>
            </w:r>
          </w:p>
        </w:tc>
        <w:tc>
          <w:tcPr>
            <w:tcW w:w="1412" w:type="dxa"/>
            <w:shd w:val="clear" w:color="auto" w:fill="auto"/>
          </w:tcPr>
          <w:p w:rsidR="009221CD" w:rsidRPr="00600BC6" w:rsidRDefault="008450AB" w:rsidP="009221CD">
            <w:pPr>
              <w:rPr>
                <w:bCs/>
                <w:iCs/>
                <w:szCs w:val="22"/>
                <w:lang w:val="es-ES"/>
              </w:rPr>
            </w:pPr>
            <w:r w:rsidRPr="00600BC6">
              <w:rPr>
                <w:rFonts w:eastAsia="Arial"/>
                <w:bCs/>
                <w:iCs/>
                <w:szCs w:val="22"/>
                <w:lang w:val="es-ES"/>
              </w:rPr>
              <w:t>X</w:t>
            </w:r>
          </w:p>
        </w:tc>
        <w:tc>
          <w:tcPr>
            <w:tcW w:w="1412" w:type="dxa"/>
            <w:shd w:val="clear" w:color="auto" w:fill="auto"/>
          </w:tcPr>
          <w:p w:rsidR="009221CD" w:rsidRPr="00600BC6" w:rsidRDefault="008450AB" w:rsidP="009221CD">
            <w:pPr>
              <w:rPr>
                <w:bCs/>
                <w:iCs/>
                <w:szCs w:val="22"/>
                <w:lang w:val="es-ES"/>
              </w:rPr>
            </w:pPr>
            <w:r w:rsidRPr="00600BC6">
              <w:rPr>
                <w:rFonts w:eastAsia="Arial"/>
                <w:bCs/>
                <w:iCs/>
                <w:szCs w:val="22"/>
                <w:lang w:val="es-ES"/>
              </w:rPr>
              <w:t>X</w:t>
            </w:r>
          </w:p>
        </w:tc>
      </w:tr>
      <w:tr w:rsidR="008450AB" w:rsidRPr="00600BC6" w:rsidTr="008450AB">
        <w:tc>
          <w:tcPr>
            <w:tcW w:w="2876" w:type="dxa"/>
            <w:shd w:val="clear" w:color="auto" w:fill="auto"/>
          </w:tcPr>
          <w:p w:rsidR="009221CD" w:rsidRPr="00600BC6" w:rsidRDefault="008450AB" w:rsidP="009C4C76">
            <w:pPr>
              <w:rPr>
                <w:szCs w:val="22"/>
                <w:lang w:val="es-ES"/>
              </w:rPr>
            </w:pPr>
            <w:r w:rsidRPr="00600BC6">
              <w:rPr>
                <w:rFonts w:eastAsia="Arial"/>
                <w:szCs w:val="22"/>
                <w:lang w:val="es-ES"/>
              </w:rPr>
              <w:t>Elaboración de</w:t>
            </w:r>
            <w:r w:rsidR="00BD3E0E" w:rsidRPr="00600BC6">
              <w:rPr>
                <w:rFonts w:eastAsia="Arial"/>
                <w:szCs w:val="22"/>
                <w:lang w:val="es-ES"/>
              </w:rPr>
              <w:t>l</w:t>
            </w:r>
            <w:r w:rsidRPr="00600BC6">
              <w:rPr>
                <w:rFonts w:eastAsia="Arial"/>
                <w:szCs w:val="22"/>
                <w:lang w:val="es-ES"/>
              </w:rPr>
              <w:t xml:space="preserve"> material </w:t>
            </w:r>
            <w:r w:rsidR="00762E18" w:rsidRPr="00600BC6">
              <w:rPr>
                <w:rFonts w:eastAsia="Arial"/>
                <w:szCs w:val="22"/>
                <w:lang w:val="es-ES"/>
              </w:rPr>
              <w:t>divulgativo y de</w:t>
            </w:r>
            <w:r w:rsidRPr="00600BC6">
              <w:rPr>
                <w:rFonts w:eastAsia="Arial"/>
                <w:szCs w:val="22"/>
                <w:lang w:val="es-ES"/>
              </w:rPr>
              <w:t xml:space="preserve"> </w:t>
            </w:r>
            <w:r w:rsidR="009C4C76" w:rsidRPr="00600BC6">
              <w:rPr>
                <w:rFonts w:eastAsia="Arial"/>
                <w:szCs w:val="22"/>
                <w:lang w:val="es-ES"/>
              </w:rPr>
              <w:t>sensibilización</w:t>
            </w:r>
            <w:r w:rsidRPr="00600BC6">
              <w:rPr>
                <w:rFonts w:eastAsia="Arial"/>
                <w:szCs w:val="22"/>
                <w:lang w:val="es-ES"/>
              </w:rPr>
              <w:t xml:space="preserve"> </w:t>
            </w:r>
          </w:p>
        </w:tc>
        <w:tc>
          <w:tcPr>
            <w:tcW w:w="1410" w:type="dxa"/>
            <w:shd w:val="clear" w:color="auto" w:fill="auto"/>
          </w:tcPr>
          <w:p w:rsidR="009221CD" w:rsidRPr="00600BC6" w:rsidRDefault="008450AB" w:rsidP="009221CD">
            <w:pPr>
              <w:rPr>
                <w:bCs/>
                <w:iCs/>
                <w:szCs w:val="22"/>
                <w:lang w:val="es-ES"/>
              </w:rPr>
            </w:pPr>
            <w:r w:rsidRPr="00600BC6">
              <w:rPr>
                <w:rFonts w:eastAsia="Arial"/>
                <w:bCs/>
                <w:iCs/>
                <w:szCs w:val="22"/>
                <w:lang w:val="es-ES"/>
              </w:rPr>
              <w:t>X</w:t>
            </w:r>
          </w:p>
        </w:tc>
        <w:tc>
          <w:tcPr>
            <w:tcW w:w="1415" w:type="dxa"/>
            <w:shd w:val="clear" w:color="auto" w:fill="auto"/>
          </w:tcPr>
          <w:p w:rsidR="009221CD" w:rsidRPr="00600BC6" w:rsidRDefault="008450AB" w:rsidP="009221CD">
            <w:pPr>
              <w:rPr>
                <w:bCs/>
                <w:iCs/>
                <w:szCs w:val="22"/>
                <w:lang w:val="es-ES"/>
              </w:rPr>
            </w:pPr>
            <w:r w:rsidRPr="00600BC6">
              <w:rPr>
                <w:rFonts w:eastAsia="Arial"/>
                <w:bCs/>
                <w:iCs/>
                <w:szCs w:val="22"/>
                <w:lang w:val="es-ES"/>
              </w:rPr>
              <w:t>X</w:t>
            </w:r>
          </w:p>
        </w:tc>
        <w:tc>
          <w:tcPr>
            <w:tcW w:w="1412" w:type="dxa"/>
            <w:shd w:val="clear" w:color="auto" w:fill="auto"/>
          </w:tcPr>
          <w:p w:rsidR="009221CD" w:rsidRPr="00600BC6" w:rsidRDefault="008450AB" w:rsidP="009221CD">
            <w:pPr>
              <w:rPr>
                <w:bCs/>
                <w:iCs/>
                <w:szCs w:val="22"/>
                <w:lang w:val="es-ES"/>
              </w:rPr>
            </w:pPr>
            <w:r w:rsidRPr="00600BC6">
              <w:rPr>
                <w:rFonts w:eastAsia="Arial"/>
                <w:bCs/>
                <w:iCs/>
                <w:szCs w:val="22"/>
                <w:lang w:val="es-ES"/>
              </w:rPr>
              <w:t>X</w:t>
            </w:r>
          </w:p>
        </w:tc>
        <w:tc>
          <w:tcPr>
            <w:tcW w:w="1412" w:type="dxa"/>
            <w:shd w:val="clear" w:color="auto" w:fill="auto"/>
          </w:tcPr>
          <w:p w:rsidR="009221CD" w:rsidRPr="00600BC6" w:rsidRDefault="008450AB" w:rsidP="009221CD">
            <w:pPr>
              <w:rPr>
                <w:bCs/>
                <w:iCs/>
                <w:szCs w:val="22"/>
                <w:lang w:val="es-ES"/>
              </w:rPr>
            </w:pPr>
            <w:r w:rsidRPr="00600BC6">
              <w:rPr>
                <w:rFonts w:eastAsia="Arial"/>
                <w:bCs/>
                <w:iCs/>
                <w:szCs w:val="22"/>
                <w:lang w:val="es-ES"/>
              </w:rPr>
              <w:t>X</w:t>
            </w:r>
          </w:p>
        </w:tc>
        <w:tc>
          <w:tcPr>
            <w:tcW w:w="1411" w:type="dxa"/>
            <w:shd w:val="clear" w:color="auto" w:fill="auto"/>
          </w:tcPr>
          <w:p w:rsidR="009221CD" w:rsidRPr="00600BC6" w:rsidRDefault="008450AB" w:rsidP="009221CD">
            <w:pPr>
              <w:rPr>
                <w:bCs/>
                <w:iCs/>
                <w:szCs w:val="22"/>
                <w:lang w:val="es-ES"/>
              </w:rPr>
            </w:pPr>
            <w:r w:rsidRPr="00600BC6">
              <w:rPr>
                <w:rFonts w:eastAsia="Arial"/>
                <w:bCs/>
                <w:iCs/>
                <w:szCs w:val="22"/>
                <w:lang w:val="es-ES"/>
              </w:rPr>
              <w:t>X</w:t>
            </w:r>
          </w:p>
        </w:tc>
        <w:tc>
          <w:tcPr>
            <w:tcW w:w="1415" w:type="dxa"/>
            <w:shd w:val="clear" w:color="auto" w:fill="auto"/>
          </w:tcPr>
          <w:p w:rsidR="009221CD" w:rsidRPr="00600BC6" w:rsidRDefault="008450AB" w:rsidP="009221CD">
            <w:pPr>
              <w:rPr>
                <w:bCs/>
                <w:iCs/>
                <w:szCs w:val="22"/>
                <w:lang w:val="es-ES"/>
              </w:rPr>
            </w:pPr>
            <w:r w:rsidRPr="00600BC6">
              <w:rPr>
                <w:rFonts w:eastAsia="Arial"/>
                <w:bCs/>
                <w:iCs/>
                <w:szCs w:val="22"/>
                <w:lang w:val="es-ES"/>
              </w:rPr>
              <w:t>X</w:t>
            </w:r>
          </w:p>
        </w:tc>
        <w:tc>
          <w:tcPr>
            <w:tcW w:w="1412" w:type="dxa"/>
            <w:shd w:val="clear" w:color="auto" w:fill="auto"/>
          </w:tcPr>
          <w:p w:rsidR="009221CD" w:rsidRPr="00600BC6" w:rsidRDefault="008450AB" w:rsidP="009221CD">
            <w:pPr>
              <w:rPr>
                <w:bCs/>
                <w:iCs/>
                <w:szCs w:val="22"/>
                <w:lang w:val="es-ES"/>
              </w:rPr>
            </w:pPr>
            <w:r w:rsidRPr="00600BC6">
              <w:rPr>
                <w:rFonts w:eastAsia="Arial"/>
                <w:bCs/>
                <w:iCs/>
                <w:szCs w:val="22"/>
                <w:lang w:val="es-ES"/>
              </w:rPr>
              <w:t>X</w:t>
            </w:r>
          </w:p>
        </w:tc>
        <w:tc>
          <w:tcPr>
            <w:tcW w:w="1412" w:type="dxa"/>
            <w:shd w:val="clear" w:color="auto" w:fill="auto"/>
          </w:tcPr>
          <w:p w:rsidR="009221CD" w:rsidRPr="00600BC6" w:rsidRDefault="008450AB" w:rsidP="009221CD">
            <w:pPr>
              <w:rPr>
                <w:bCs/>
                <w:iCs/>
                <w:szCs w:val="22"/>
                <w:lang w:val="es-ES"/>
              </w:rPr>
            </w:pPr>
            <w:r w:rsidRPr="00600BC6">
              <w:rPr>
                <w:rFonts w:eastAsia="Arial"/>
                <w:bCs/>
                <w:iCs/>
                <w:szCs w:val="22"/>
                <w:lang w:val="es-ES"/>
              </w:rPr>
              <w:t>X</w:t>
            </w:r>
          </w:p>
        </w:tc>
      </w:tr>
    </w:tbl>
    <w:p w:rsidR="009221CD" w:rsidRPr="00600BC6" w:rsidRDefault="009221CD" w:rsidP="009221CD">
      <w:pPr>
        <w:rPr>
          <w:bCs/>
          <w:iCs/>
          <w:szCs w:val="22"/>
          <w:lang w:val="es-ES"/>
        </w:rPr>
      </w:pPr>
    </w:p>
    <w:p w:rsidR="009221CD" w:rsidRPr="00600BC6" w:rsidRDefault="009221CD" w:rsidP="009221CD">
      <w:pPr>
        <w:rPr>
          <w:bCs/>
          <w:iCs/>
          <w:szCs w:val="22"/>
          <w:lang w:val="es-ES"/>
        </w:rPr>
      </w:pPr>
    </w:p>
    <w:p w:rsidR="00185F2D" w:rsidRPr="00600BC6" w:rsidRDefault="00185F2D">
      <w:pPr>
        <w:rPr>
          <w:rFonts w:eastAsia="Arial"/>
          <w:bCs/>
          <w:iCs/>
          <w:szCs w:val="22"/>
          <w:lang w:val="es-ES"/>
        </w:rPr>
      </w:pPr>
      <w:r w:rsidRPr="00600BC6">
        <w:rPr>
          <w:rFonts w:eastAsia="Arial"/>
          <w:bCs/>
          <w:iCs/>
          <w:szCs w:val="22"/>
          <w:lang w:val="es-ES"/>
        </w:rPr>
        <w:br w:type="page"/>
      </w:r>
    </w:p>
    <w:p w:rsidR="009221CD" w:rsidRPr="00600BC6" w:rsidRDefault="008450AB" w:rsidP="009221CD">
      <w:pPr>
        <w:rPr>
          <w:bCs/>
          <w:iCs/>
          <w:szCs w:val="22"/>
          <w:lang w:val="es-ES"/>
        </w:rPr>
      </w:pPr>
      <w:r w:rsidRPr="00600BC6">
        <w:rPr>
          <w:rFonts w:eastAsia="Arial"/>
          <w:bCs/>
          <w:iCs/>
          <w:szCs w:val="22"/>
          <w:lang w:val="es-ES"/>
        </w:rPr>
        <w:lastRenderedPageBreak/>
        <w:t>b)</w:t>
      </w:r>
      <w:r w:rsidR="009D278A" w:rsidRPr="00600BC6">
        <w:rPr>
          <w:rFonts w:eastAsia="Arial"/>
          <w:bCs/>
          <w:iCs/>
          <w:szCs w:val="22"/>
          <w:lang w:val="es-ES"/>
        </w:rPr>
        <w:t xml:space="preserve"> </w:t>
      </w:r>
      <w:r w:rsidRPr="00600BC6">
        <w:rPr>
          <w:rFonts w:eastAsia="Arial"/>
          <w:bCs/>
          <w:iCs/>
          <w:szCs w:val="22"/>
          <w:lang w:val="es-ES"/>
        </w:rPr>
        <w:t>Año 2018*</w:t>
      </w:r>
    </w:p>
    <w:p w:rsidR="009221CD" w:rsidRPr="00600BC6" w:rsidRDefault="009221CD" w:rsidP="009221CD">
      <w:pPr>
        <w:rPr>
          <w:bCs/>
          <w:iCs/>
          <w:szCs w:val="22"/>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6"/>
        <w:gridCol w:w="1343"/>
        <w:gridCol w:w="1482"/>
      </w:tblGrid>
      <w:tr w:rsidR="009221CD" w:rsidRPr="00600BC6" w:rsidTr="008450AB">
        <w:trPr>
          <w:gridAfter w:val="2"/>
          <w:wAfter w:w="2825" w:type="dxa"/>
          <w:trHeight w:val="253"/>
        </w:trPr>
        <w:tc>
          <w:tcPr>
            <w:tcW w:w="2876" w:type="dxa"/>
            <w:vMerge w:val="restart"/>
            <w:shd w:val="clear" w:color="auto" w:fill="auto"/>
          </w:tcPr>
          <w:p w:rsidR="009221CD" w:rsidRPr="00600BC6" w:rsidRDefault="008450AB" w:rsidP="009221CD">
            <w:pPr>
              <w:rPr>
                <w:b/>
                <w:bCs/>
                <w:iCs/>
                <w:szCs w:val="22"/>
                <w:lang w:val="es-ES"/>
              </w:rPr>
            </w:pPr>
            <w:r w:rsidRPr="00600BC6">
              <w:rPr>
                <w:rFonts w:eastAsia="Arial"/>
                <w:b/>
                <w:bCs/>
                <w:iCs/>
                <w:szCs w:val="22"/>
                <w:lang w:val="es-ES"/>
              </w:rPr>
              <w:t>Actividad</w:t>
            </w:r>
          </w:p>
        </w:tc>
      </w:tr>
      <w:tr w:rsidR="009221CD" w:rsidRPr="00600BC6" w:rsidTr="008450AB">
        <w:tc>
          <w:tcPr>
            <w:tcW w:w="2876" w:type="dxa"/>
            <w:vMerge/>
            <w:shd w:val="clear" w:color="auto" w:fill="auto"/>
          </w:tcPr>
          <w:p w:rsidR="009221CD" w:rsidRPr="00600BC6" w:rsidRDefault="009221CD" w:rsidP="009221CD">
            <w:pPr>
              <w:rPr>
                <w:bCs/>
                <w:iCs/>
                <w:szCs w:val="22"/>
                <w:lang w:val="es-ES"/>
              </w:rPr>
            </w:pPr>
          </w:p>
        </w:tc>
        <w:tc>
          <w:tcPr>
            <w:tcW w:w="1343" w:type="dxa"/>
            <w:shd w:val="clear" w:color="auto" w:fill="auto"/>
          </w:tcPr>
          <w:p w:rsidR="009221CD" w:rsidRPr="00600BC6" w:rsidRDefault="008450AB" w:rsidP="009221CD">
            <w:pPr>
              <w:rPr>
                <w:bCs/>
                <w:iCs/>
                <w:szCs w:val="22"/>
                <w:lang w:val="es-ES"/>
              </w:rPr>
            </w:pPr>
            <w:r w:rsidRPr="00600BC6">
              <w:rPr>
                <w:bCs/>
                <w:iCs/>
                <w:szCs w:val="22"/>
                <w:lang w:val="es-ES"/>
              </w:rPr>
              <w:t>1º</w:t>
            </w:r>
          </w:p>
        </w:tc>
        <w:tc>
          <w:tcPr>
            <w:tcW w:w="1482" w:type="dxa"/>
            <w:shd w:val="clear" w:color="auto" w:fill="auto"/>
          </w:tcPr>
          <w:p w:rsidR="009221CD" w:rsidRPr="00600BC6" w:rsidRDefault="008450AB" w:rsidP="009221CD">
            <w:pPr>
              <w:rPr>
                <w:bCs/>
                <w:iCs/>
                <w:szCs w:val="22"/>
                <w:lang w:val="es-ES"/>
              </w:rPr>
            </w:pPr>
            <w:r w:rsidRPr="00600BC6">
              <w:rPr>
                <w:bCs/>
                <w:iCs/>
                <w:szCs w:val="22"/>
                <w:lang w:val="es-ES"/>
              </w:rPr>
              <w:t>2º</w:t>
            </w:r>
          </w:p>
        </w:tc>
      </w:tr>
      <w:tr w:rsidR="009221CD" w:rsidRPr="00600BC6" w:rsidTr="008450AB">
        <w:tc>
          <w:tcPr>
            <w:tcW w:w="2876" w:type="dxa"/>
            <w:shd w:val="clear" w:color="auto" w:fill="auto"/>
          </w:tcPr>
          <w:p w:rsidR="009221CD" w:rsidRPr="00600BC6" w:rsidRDefault="008450AB" w:rsidP="009221CD">
            <w:pPr>
              <w:rPr>
                <w:szCs w:val="22"/>
                <w:lang w:val="es-ES"/>
              </w:rPr>
            </w:pPr>
            <w:r w:rsidRPr="00600BC6">
              <w:rPr>
                <w:rFonts w:eastAsia="Arial"/>
                <w:szCs w:val="22"/>
                <w:lang w:val="es-ES"/>
              </w:rPr>
              <w:t xml:space="preserve">Evaluación </w:t>
            </w:r>
          </w:p>
        </w:tc>
        <w:tc>
          <w:tcPr>
            <w:tcW w:w="1343" w:type="dxa"/>
            <w:shd w:val="clear" w:color="auto" w:fill="auto"/>
          </w:tcPr>
          <w:p w:rsidR="009221CD" w:rsidRPr="00600BC6" w:rsidRDefault="009221CD" w:rsidP="009221CD">
            <w:pPr>
              <w:rPr>
                <w:bCs/>
                <w:iCs/>
                <w:szCs w:val="22"/>
                <w:lang w:val="es-ES"/>
              </w:rPr>
            </w:pPr>
          </w:p>
        </w:tc>
        <w:tc>
          <w:tcPr>
            <w:tcW w:w="1482" w:type="dxa"/>
            <w:shd w:val="clear" w:color="auto" w:fill="auto"/>
          </w:tcPr>
          <w:p w:rsidR="009221CD" w:rsidRPr="00600BC6" w:rsidRDefault="008450AB" w:rsidP="009221CD">
            <w:pPr>
              <w:rPr>
                <w:bCs/>
                <w:iCs/>
                <w:szCs w:val="22"/>
                <w:lang w:val="es-ES"/>
              </w:rPr>
            </w:pPr>
            <w:r w:rsidRPr="00600BC6">
              <w:rPr>
                <w:rFonts w:eastAsia="Arial"/>
                <w:bCs/>
                <w:iCs/>
                <w:szCs w:val="22"/>
                <w:lang w:val="es-ES"/>
              </w:rPr>
              <w:t>X</w:t>
            </w:r>
          </w:p>
        </w:tc>
      </w:tr>
      <w:tr w:rsidR="009221CD" w:rsidRPr="00600BC6" w:rsidTr="008450AB">
        <w:tc>
          <w:tcPr>
            <w:tcW w:w="2876" w:type="dxa"/>
            <w:shd w:val="clear" w:color="auto" w:fill="auto"/>
          </w:tcPr>
          <w:p w:rsidR="009221CD" w:rsidRPr="00600BC6" w:rsidRDefault="008450AB" w:rsidP="009221CD">
            <w:pPr>
              <w:rPr>
                <w:szCs w:val="22"/>
                <w:lang w:val="es-ES"/>
              </w:rPr>
            </w:pPr>
            <w:r w:rsidRPr="00600BC6">
              <w:rPr>
                <w:rFonts w:eastAsia="Arial"/>
                <w:szCs w:val="22"/>
                <w:lang w:val="es-ES"/>
              </w:rPr>
              <w:t>Identificación de los coordinadores, las autoridades y partes interesadas nacionales y elaboración/actualización de los planes de trabajo</w:t>
            </w:r>
          </w:p>
        </w:tc>
        <w:tc>
          <w:tcPr>
            <w:tcW w:w="1343" w:type="dxa"/>
            <w:shd w:val="clear" w:color="auto" w:fill="auto"/>
          </w:tcPr>
          <w:p w:rsidR="009221CD" w:rsidRPr="00600BC6" w:rsidRDefault="008450AB" w:rsidP="009221CD">
            <w:pPr>
              <w:rPr>
                <w:bCs/>
                <w:iCs/>
                <w:szCs w:val="22"/>
                <w:lang w:val="es-ES"/>
              </w:rPr>
            </w:pPr>
            <w:r w:rsidRPr="00600BC6">
              <w:rPr>
                <w:rFonts w:eastAsia="Arial"/>
                <w:bCs/>
                <w:iCs/>
                <w:szCs w:val="22"/>
                <w:lang w:val="es-ES"/>
              </w:rPr>
              <w:t>X</w:t>
            </w:r>
          </w:p>
        </w:tc>
        <w:tc>
          <w:tcPr>
            <w:tcW w:w="1482" w:type="dxa"/>
            <w:shd w:val="clear" w:color="auto" w:fill="auto"/>
          </w:tcPr>
          <w:p w:rsidR="009221CD" w:rsidRPr="00600BC6" w:rsidRDefault="009221CD" w:rsidP="009221CD">
            <w:pPr>
              <w:rPr>
                <w:bCs/>
                <w:iCs/>
                <w:szCs w:val="22"/>
                <w:lang w:val="es-ES"/>
              </w:rPr>
            </w:pPr>
          </w:p>
        </w:tc>
      </w:tr>
      <w:tr w:rsidR="009221CD" w:rsidRPr="00600BC6" w:rsidTr="008450AB">
        <w:tc>
          <w:tcPr>
            <w:tcW w:w="2876" w:type="dxa"/>
            <w:shd w:val="clear" w:color="auto" w:fill="auto"/>
          </w:tcPr>
          <w:p w:rsidR="009221CD" w:rsidRPr="00600BC6" w:rsidRDefault="008450AB" w:rsidP="009221CD">
            <w:pPr>
              <w:rPr>
                <w:szCs w:val="22"/>
                <w:lang w:val="es-ES"/>
              </w:rPr>
            </w:pPr>
            <w:r w:rsidRPr="00600BC6">
              <w:rPr>
                <w:rFonts w:eastAsia="Arial"/>
                <w:szCs w:val="22"/>
                <w:lang w:val="es-ES"/>
              </w:rPr>
              <w:t>Talleres de expertos</w:t>
            </w:r>
          </w:p>
        </w:tc>
        <w:tc>
          <w:tcPr>
            <w:tcW w:w="1343" w:type="dxa"/>
            <w:shd w:val="clear" w:color="auto" w:fill="auto"/>
          </w:tcPr>
          <w:p w:rsidR="009221CD" w:rsidRPr="00600BC6" w:rsidRDefault="008450AB" w:rsidP="009221CD">
            <w:pPr>
              <w:rPr>
                <w:bCs/>
                <w:iCs/>
                <w:szCs w:val="22"/>
                <w:lang w:val="es-ES"/>
              </w:rPr>
            </w:pPr>
            <w:r w:rsidRPr="00600BC6">
              <w:rPr>
                <w:rFonts w:eastAsia="Arial"/>
                <w:bCs/>
                <w:iCs/>
                <w:szCs w:val="22"/>
                <w:lang w:val="es-ES"/>
              </w:rPr>
              <w:t>X</w:t>
            </w:r>
          </w:p>
        </w:tc>
        <w:tc>
          <w:tcPr>
            <w:tcW w:w="1482" w:type="dxa"/>
            <w:shd w:val="clear" w:color="auto" w:fill="auto"/>
          </w:tcPr>
          <w:p w:rsidR="009221CD" w:rsidRPr="00600BC6" w:rsidRDefault="008450AB" w:rsidP="009221CD">
            <w:pPr>
              <w:rPr>
                <w:bCs/>
                <w:iCs/>
                <w:szCs w:val="22"/>
                <w:lang w:val="es-ES"/>
              </w:rPr>
            </w:pPr>
            <w:r w:rsidRPr="00600BC6">
              <w:rPr>
                <w:rFonts w:eastAsia="Arial"/>
                <w:bCs/>
                <w:iCs/>
                <w:szCs w:val="22"/>
                <w:lang w:val="es-ES"/>
              </w:rPr>
              <w:t>X</w:t>
            </w:r>
          </w:p>
        </w:tc>
      </w:tr>
      <w:tr w:rsidR="009221CD" w:rsidRPr="00600BC6" w:rsidTr="008450AB">
        <w:tc>
          <w:tcPr>
            <w:tcW w:w="2876" w:type="dxa"/>
            <w:shd w:val="clear" w:color="auto" w:fill="auto"/>
          </w:tcPr>
          <w:p w:rsidR="009221CD" w:rsidRPr="00600BC6" w:rsidRDefault="00027113" w:rsidP="009221CD">
            <w:pPr>
              <w:rPr>
                <w:szCs w:val="22"/>
                <w:lang w:val="es-ES"/>
              </w:rPr>
            </w:pPr>
            <w:r>
              <w:rPr>
                <w:rFonts w:eastAsia="Arial"/>
                <w:szCs w:val="22"/>
                <w:lang w:val="es-ES"/>
              </w:rPr>
              <w:t>Formación</w:t>
            </w:r>
            <w:r w:rsidR="008450AB" w:rsidRPr="00600BC6">
              <w:rPr>
                <w:rFonts w:eastAsia="Arial"/>
                <w:szCs w:val="22"/>
                <w:lang w:val="es-ES"/>
              </w:rPr>
              <w:t xml:space="preserve"> in situ en Administración</w:t>
            </w:r>
          </w:p>
        </w:tc>
        <w:tc>
          <w:tcPr>
            <w:tcW w:w="1343" w:type="dxa"/>
            <w:shd w:val="clear" w:color="auto" w:fill="auto"/>
          </w:tcPr>
          <w:p w:rsidR="009221CD" w:rsidRPr="00600BC6" w:rsidRDefault="009221CD" w:rsidP="009221CD">
            <w:pPr>
              <w:rPr>
                <w:bCs/>
                <w:iCs/>
                <w:szCs w:val="22"/>
                <w:lang w:val="es-ES"/>
              </w:rPr>
            </w:pPr>
          </w:p>
        </w:tc>
        <w:tc>
          <w:tcPr>
            <w:tcW w:w="1482" w:type="dxa"/>
            <w:shd w:val="clear" w:color="auto" w:fill="auto"/>
          </w:tcPr>
          <w:p w:rsidR="009221CD" w:rsidRPr="00600BC6" w:rsidRDefault="008450AB" w:rsidP="009221CD">
            <w:pPr>
              <w:rPr>
                <w:bCs/>
                <w:iCs/>
                <w:szCs w:val="22"/>
                <w:lang w:val="es-ES"/>
              </w:rPr>
            </w:pPr>
            <w:r w:rsidRPr="00600BC6">
              <w:rPr>
                <w:rFonts w:eastAsia="Arial"/>
                <w:bCs/>
                <w:iCs/>
                <w:szCs w:val="22"/>
                <w:lang w:val="es-ES"/>
              </w:rPr>
              <w:t>X</w:t>
            </w:r>
          </w:p>
        </w:tc>
      </w:tr>
      <w:tr w:rsidR="009221CD" w:rsidRPr="00600BC6" w:rsidTr="008450AB">
        <w:tc>
          <w:tcPr>
            <w:tcW w:w="2876" w:type="dxa"/>
            <w:shd w:val="clear" w:color="auto" w:fill="auto"/>
          </w:tcPr>
          <w:p w:rsidR="009221CD" w:rsidRPr="00600BC6" w:rsidRDefault="008450AB" w:rsidP="009221CD">
            <w:pPr>
              <w:rPr>
                <w:szCs w:val="22"/>
                <w:lang w:val="es-ES"/>
              </w:rPr>
            </w:pPr>
            <w:r w:rsidRPr="00600BC6">
              <w:rPr>
                <w:rFonts w:eastAsia="Arial"/>
                <w:szCs w:val="22"/>
                <w:lang w:val="es-ES"/>
              </w:rPr>
              <w:t>Apoyo al marco e infraestructura institucional audiovisual</w:t>
            </w:r>
          </w:p>
        </w:tc>
        <w:tc>
          <w:tcPr>
            <w:tcW w:w="1343" w:type="dxa"/>
            <w:shd w:val="clear" w:color="auto" w:fill="auto"/>
          </w:tcPr>
          <w:p w:rsidR="009221CD" w:rsidRPr="00600BC6" w:rsidRDefault="008450AB" w:rsidP="009221CD">
            <w:pPr>
              <w:rPr>
                <w:bCs/>
                <w:iCs/>
                <w:szCs w:val="22"/>
                <w:lang w:val="es-ES"/>
              </w:rPr>
            </w:pPr>
            <w:r w:rsidRPr="00600BC6">
              <w:rPr>
                <w:rFonts w:eastAsia="Arial"/>
                <w:bCs/>
                <w:iCs/>
                <w:szCs w:val="22"/>
                <w:lang w:val="es-ES"/>
              </w:rPr>
              <w:t>X</w:t>
            </w:r>
          </w:p>
        </w:tc>
        <w:tc>
          <w:tcPr>
            <w:tcW w:w="1482" w:type="dxa"/>
            <w:shd w:val="clear" w:color="auto" w:fill="auto"/>
          </w:tcPr>
          <w:p w:rsidR="009221CD" w:rsidRPr="00600BC6" w:rsidRDefault="008450AB" w:rsidP="009221CD">
            <w:pPr>
              <w:rPr>
                <w:bCs/>
                <w:iCs/>
                <w:szCs w:val="22"/>
                <w:lang w:val="es-ES"/>
              </w:rPr>
            </w:pPr>
            <w:r w:rsidRPr="00600BC6">
              <w:rPr>
                <w:rFonts w:eastAsia="Arial"/>
                <w:bCs/>
                <w:iCs/>
                <w:szCs w:val="22"/>
                <w:lang w:val="es-ES"/>
              </w:rPr>
              <w:t>X</w:t>
            </w:r>
          </w:p>
        </w:tc>
      </w:tr>
      <w:tr w:rsidR="009221CD" w:rsidRPr="00600BC6" w:rsidTr="008450AB">
        <w:tc>
          <w:tcPr>
            <w:tcW w:w="2876" w:type="dxa"/>
            <w:shd w:val="clear" w:color="auto" w:fill="auto"/>
          </w:tcPr>
          <w:p w:rsidR="009221CD" w:rsidRPr="00600BC6" w:rsidRDefault="008450AB" w:rsidP="009221CD">
            <w:pPr>
              <w:rPr>
                <w:szCs w:val="22"/>
                <w:lang w:val="es-ES"/>
              </w:rPr>
            </w:pPr>
            <w:r w:rsidRPr="00600BC6">
              <w:rPr>
                <w:rFonts w:eastAsia="Arial"/>
                <w:szCs w:val="22"/>
                <w:lang w:val="es-ES"/>
              </w:rPr>
              <w:t>Puesta en marcha del programa de educación a distancia y desarrollo de</w:t>
            </w:r>
            <w:r w:rsidR="00BD3E0E" w:rsidRPr="00600BC6">
              <w:rPr>
                <w:rFonts w:eastAsia="Arial"/>
                <w:szCs w:val="22"/>
                <w:lang w:val="es-ES"/>
              </w:rPr>
              <w:t>l</w:t>
            </w:r>
            <w:r w:rsidRPr="00600BC6">
              <w:rPr>
                <w:rFonts w:eastAsia="Arial"/>
                <w:szCs w:val="22"/>
                <w:lang w:val="es-ES"/>
              </w:rPr>
              <w:t xml:space="preserve"> módulo para abogados en el plan de estudios</w:t>
            </w:r>
          </w:p>
          <w:p w:rsidR="009221CD" w:rsidRPr="00600BC6" w:rsidRDefault="009221CD" w:rsidP="009221CD">
            <w:pPr>
              <w:rPr>
                <w:szCs w:val="22"/>
                <w:lang w:val="es-ES"/>
              </w:rPr>
            </w:pPr>
          </w:p>
        </w:tc>
        <w:tc>
          <w:tcPr>
            <w:tcW w:w="1343" w:type="dxa"/>
            <w:shd w:val="clear" w:color="auto" w:fill="auto"/>
          </w:tcPr>
          <w:p w:rsidR="009221CD" w:rsidRPr="00600BC6" w:rsidRDefault="008450AB" w:rsidP="009221CD">
            <w:pPr>
              <w:rPr>
                <w:bCs/>
                <w:iCs/>
                <w:szCs w:val="22"/>
                <w:lang w:val="es-ES"/>
              </w:rPr>
            </w:pPr>
            <w:r w:rsidRPr="00600BC6">
              <w:rPr>
                <w:rFonts w:eastAsia="Arial"/>
                <w:bCs/>
                <w:iCs/>
                <w:szCs w:val="22"/>
                <w:lang w:val="es-ES"/>
              </w:rPr>
              <w:t>X</w:t>
            </w:r>
          </w:p>
        </w:tc>
        <w:tc>
          <w:tcPr>
            <w:tcW w:w="1482" w:type="dxa"/>
            <w:shd w:val="clear" w:color="auto" w:fill="auto"/>
          </w:tcPr>
          <w:p w:rsidR="009221CD" w:rsidRPr="00600BC6" w:rsidRDefault="008450AB" w:rsidP="009221CD">
            <w:pPr>
              <w:rPr>
                <w:bCs/>
                <w:iCs/>
                <w:szCs w:val="22"/>
                <w:lang w:val="es-ES"/>
              </w:rPr>
            </w:pPr>
            <w:r w:rsidRPr="00600BC6">
              <w:rPr>
                <w:rFonts w:eastAsia="Arial"/>
                <w:bCs/>
                <w:iCs/>
                <w:szCs w:val="22"/>
                <w:lang w:val="es-ES"/>
              </w:rPr>
              <w:t>X</w:t>
            </w:r>
          </w:p>
        </w:tc>
      </w:tr>
      <w:tr w:rsidR="009221CD" w:rsidRPr="00600BC6" w:rsidTr="008450AB">
        <w:tc>
          <w:tcPr>
            <w:tcW w:w="2876" w:type="dxa"/>
            <w:shd w:val="clear" w:color="auto" w:fill="auto"/>
          </w:tcPr>
          <w:p w:rsidR="009221CD" w:rsidRPr="00600BC6" w:rsidRDefault="008450AB" w:rsidP="009C4C76">
            <w:pPr>
              <w:rPr>
                <w:szCs w:val="22"/>
                <w:lang w:val="es-ES"/>
              </w:rPr>
            </w:pPr>
            <w:r w:rsidRPr="00600BC6">
              <w:rPr>
                <w:rFonts w:eastAsia="Arial"/>
                <w:szCs w:val="22"/>
                <w:lang w:val="es-ES"/>
              </w:rPr>
              <w:t>Elaboración de</w:t>
            </w:r>
            <w:r w:rsidR="00BD3E0E" w:rsidRPr="00600BC6">
              <w:rPr>
                <w:rFonts w:eastAsia="Arial"/>
                <w:szCs w:val="22"/>
                <w:lang w:val="es-ES"/>
              </w:rPr>
              <w:t>l</w:t>
            </w:r>
            <w:r w:rsidRPr="00600BC6">
              <w:rPr>
                <w:rFonts w:eastAsia="Arial"/>
                <w:szCs w:val="22"/>
                <w:lang w:val="es-ES"/>
              </w:rPr>
              <w:t xml:space="preserve"> material </w:t>
            </w:r>
            <w:r w:rsidR="00BD3E0E" w:rsidRPr="00600BC6">
              <w:rPr>
                <w:rFonts w:eastAsia="Arial"/>
                <w:szCs w:val="22"/>
                <w:lang w:val="es-ES"/>
              </w:rPr>
              <w:t xml:space="preserve">divulgativo y de </w:t>
            </w:r>
            <w:r w:rsidR="009C4C76" w:rsidRPr="00600BC6">
              <w:rPr>
                <w:rFonts w:eastAsia="Arial"/>
                <w:szCs w:val="22"/>
                <w:lang w:val="es-ES"/>
              </w:rPr>
              <w:t>sensibilización</w:t>
            </w:r>
          </w:p>
        </w:tc>
        <w:tc>
          <w:tcPr>
            <w:tcW w:w="1343" w:type="dxa"/>
            <w:shd w:val="clear" w:color="auto" w:fill="auto"/>
          </w:tcPr>
          <w:p w:rsidR="009221CD" w:rsidRPr="00600BC6" w:rsidRDefault="008450AB" w:rsidP="009221CD">
            <w:pPr>
              <w:rPr>
                <w:bCs/>
                <w:iCs/>
                <w:szCs w:val="22"/>
                <w:lang w:val="es-ES"/>
              </w:rPr>
            </w:pPr>
            <w:r w:rsidRPr="00600BC6">
              <w:rPr>
                <w:rFonts w:eastAsia="Arial"/>
                <w:bCs/>
                <w:iCs/>
                <w:szCs w:val="22"/>
                <w:lang w:val="es-ES"/>
              </w:rPr>
              <w:t>X</w:t>
            </w:r>
          </w:p>
        </w:tc>
        <w:tc>
          <w:tcPr>
            <w:tcW w:w="1482" w:type="dxa"/>
            <w:shd w:val="clear" w:color="auto" w:fill="auto"/>
          </w:tcPr>
          <w:p w:rsidR="009221CD" w:rsidRPr="00600BC6" w:rsidRDefault="009221CD" w:rsidP="009221CD">
            <w:pPr>
              <w:rPr>
                <w:bCs/>
                <w:iCs/>
                <w:szCs w:val="22"/>
                <w:lang w:val="es-ES"/>
              </w:rPr>
            </w:pPr>
          </w:p>
        </w:tc>
      </w:tr>
    </w:tbl>
    <w:p w:rsidR="009221CD" w:rsidRPr="00600BC6" w:rsidRDefault="009221CD" w:rsidP="009221CD">
      <w:pPr>
        <w:rPr>
          <w:szCs w:val="22"/>
          <w:lang w:val="es-ES"/>
        </w:rPr>
      </w:pPr>
    </w:p>
    <w:p w:rsidR="009221CD" w:rsidRPr="00600BC6" w:rsidRDefault="008450AB" w:rsidP="009221CD">
      <w:pPr>
        <w:rPr>
          <w:szCs w:val="22"/>
          <w:lang w:val="es-ES"/>
        </w:rPr>
      </w:pPr>
      <w:r w:rsidRPr="00600BC6">
        <w:rPr>
          <w:rFonts w:eastAsia="Arial"/>
          <w:szCs w:val="22"/>
          <w:lang w:val="es-ES"/>
        </w:rPr>
        <w:t>* Con sujeción a la aprobación del presupuesto del proyecto para 2018 por el Comité del Programa y Presupuesto.</w:t>
      </w:r>
    </w:p>
    <w:p w:rsidR="009221CD" w:rsidRPr="00600BC6" w:rsidRDefault="009221CD" w:rsidP="00185F2D">
      <w:pPr>
        <w:rPr>
          <w:lang w:val="es-ES"/>
        </w:rPr>
      </w:pPr>
    </w:p>
    <w:p w:rsidR="009221CD" w:rsidRPr="00600BC6" w:rsidRDefault="009221CD" w:rsidP="00185F2D">
      <w:pPr>
        <w:rPr>
          <w:lang w:val="es-ES"/>
        </w:rPr>
      </w:pPr>
    </w:p>
    <w:p w:rsidR="009221CD" w:rsidRPr="00600BC6" w:rsidRDefault="008450AB" w:rsidP="00185F2D">
      <w:pPr>
        <w:pStyle w:val="Endofdocument-Annex"/>
        <w:jc w:val="center"/>
        <w:rPr>
          <w:lang w:val="es-ES"/>
        </w:rPr>
      </w:pPr>
      <w:r w:rsidRPr="00600BC6">
        <w:rPr>
          <w:rFonts w:eastAsia="Arial"/>
          <w:szCs w:val="22"/>
          <w:lang w:val="es-ES"/>
        </w:rPr>
        <w:t>[Fin del Anexo y del documento]</w:t>
      </w:r>
    </w:p>
    <w:sectPr w:rsidR="009221CD" w:rsidRPr="00600BC6" w:rsidSect="009221CD">
      <w:headerReference w:type="default" r:id="rId18"/>
      <w:headerReference w:type="first" r:id="rId19"/>
      <w:footerReference w:type="first" r:id="rId20"/>
      <w:endnotePr>
        <w:numFmt w:val="decimal"/>
      </w:endnotePr>
      <w:pgSz w:w="16840" w:h="11907" w:orient="landscape" w:code="9"/>
      <w:pgMar w:top="1418" w:right="567" w:bottom="1134"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4310" w:rsidRDefault="004D4310">
      <w:r>
        <w:separator/>
      </w:r>
    </w:p>
  </w:endnote>
  <w:endnote w:type="continuationSeparator" w:id="0">
    <w:p w:rsidR="004D4310" w:rsidRDefault="004D4310" w:rsidP="009221CD">
      <w:r>
        <w:separator/>
      </w:r>
    </w:p>
    <w:p w:rsidR="004D4310" w:rsidRPr="001F563D" w:rsidRDefault="004D4310" w:rsidP="009221CD">
      <w:pPr>
        <w:spacing w:after="60"/>
        <w:rPr>
          <w:sz w:val="17"/>
          <w:lang w:val="en-US"/>
        </w:rPr>
      </w:pPr>
      <w:r w:rsidRPr="001F563D">
        <w:rPr>
          <w:sz w:val="17"/>
          <w:lang w:val="en-US"/>
        </w:rPr>
        <w:t>[Endnote continued from previous page]</w:t>
      </w:r>
    </w:p>
  </w:endnote>
  <w:endnote w:type="continuationNotice" w:id="1">
    <w:p w:rsidR="004D4310" w:rsidRPr="001F563D" w:rsidRDefault="004D4310" w:rsidP="009221CD">
      <w:pPr>
        <w:spacing w:before="60"/>
        <w:jc w:val="right"/>
        <w:rPr>
          <w:sz w:val="17"/>
          <w:szCs w:val="17"/>
          <w:lang w:val="en-US"/>
        </w:rPr>
      </w:pPr>
      <w:r w:rsidRPr="001F563D">
        <w:rPr>
          <w:sz w:val="17"/>
          <w:szCs w:val="17"/>
          <w:lang w:val="en-US"/>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4310" w:rsidRDefault="004D431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4310" w:rsidRDefault="004D431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4310" w:rsidRDefault="004D431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4310" w:rsidRDefault="004D4310">
      <w:r>
        <w:separator/>
      </w:r>
    </w:p>
  </w:footnote>
  <w:footnote w:type="continuationSeparator" w:id="0">
    <w:p w:rsidR="004D4310" w:rsidRDefault="004D4310" w:rsidP="009221CD">
      <w:r>
        <w:separator/>
      </w:r>
    </w:p>
    <w:p w:rsidR="004D4310" w:rsidRPr="001F563D" w:rsidRDefault="004D4310" w:rsidP="009221CD">
      <w:pPr>
        <w:spacing w:after="60"/>
        <w:rPr>
          <w:sz w:val="17"/>
          <w:szCs w:val="17"/>
          <w:lang w:val="en-US"/>
        </w:rPr>
      </w:pPr>
      <w:r w:rsidRPr="001F563D">
        <w:rPr>
          <w:sz w:val="17"/>
          <w:szCs w:val="17"/>
          <w:lang w:val="en-US"/>
        </w:rPr>
        <w:t>[Footnote continued from previous page]</w:t>
      </w:r>
    </w:p>
  </w:footnote>
  <w:footnote w:type="continuationNotice" w:id="1">
    <w:p w:rsidR="004D4310" w:rsidRPr="001F563D" w:rsidRDefault="004D4310" w:rsidP="009221CD">
      <w:pPr>
        <w:spacing w:before="60"/>
        <w:jc w:val="right"/>
        <w:rPr>
          <w:sz w:val="17"/>
          <w:szCs w:val="17"/>
          <w:lang w:val="en-US"/>
        </w:rPr>
      </w:pPr>
      <w:r w:rsidRPr="001F563D">
        <w:rPr>
          <w:sz w:val="17"/>
          <w:szCs w:val="17"/>
          <w:lang w:val="en-US"/>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4310" w:rsidRDefault="004D4310" w:rsidP="009221CD">
    <w:pPr>
      <w:jc w:val="right"/>
    </w:pPr>
    <w:r>
      <w:rPr>
        <w:rFonts w:eastAsia="Arial"/>
        <w:szCs w:val="22"/>
        <w:lang w:val="es-ES_tradnl"/>
      </w:rPr>
      <w:t>CDIP/14/xx</w:t>
    </w:r>
  </w:p>
  <w:p w:rsidR="004D4310" w:rsidRDefault="004D4310" w:rsidP="009221CD">
    <w:pPr>
      <w:jc w:val="right"/>
    </w:pPr>
    <w:r>
      <w:rPr>
        <w:rFonts w:eastAsia="Arial"/>
        <w:szCs w:val="22"/>
        <w:lang w:val="es-ES_tradnl"/>
      </w:rPr>
      <w:t xml:space="preserve">página </w:t>
    </w:r>
    <w:r>
      <w:fldChar w:fldCharType="begin"/>
    </w:r>
    <w:r>
      <w:instrText xml:space="preserve"> PAGE  \* MERGEFORMAT </w:instrText>
    </w:r>
    <w:r>
      <w:fldChar w:fldCharType="separate"/>
    </w:r>
    <w:r>
      <w:rPr>
        <w:noProof/>
      </w:rPr>
      <w:t>14</w:t>
    </w:r>
    <w:r>
      <w:fldChar w:fldCharType="end"/>
    </w:r>
  </w:p>
  <w:p w:rsidR="004D4310" w:rsidRDefault="004D4310" w:rsidP="009221CD">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4310" w:rsidRPr="00CC74DE" w:rsidRDefault="004D4310" w:rsidP="009221CD">
    <w:pPr>
      <w:pStyle w:val="Header"/>
      <w:jc w:val="right"/>
      <w:rPr>
        <w:lang w:val="fr-CH"/>
      </w:rPr>
    </w:pPr>
    <w:r>
      <w:rPr>
        <w:rFonts w:eastAsia="Arial"/>
        <w:szCs w:val="22"/>
        <w:lang w:val="es-ES_tradnl"/>
      </w:rPr>
      <w:t>CDIP/17/7</w:t>
    </w:r>
  </w:p>
  <w:p w:rsidR="004D4310" w:rsidRPr="00CC74DE" w:rsidRDefault="004D4310" w:rsidP="009221CD">
    <w:pPr>
      <w:pStyle w:val="Header"/>
      <w:jc w:val="right"/>
      <w:rPr>
        <w:noProof/>
        <w:lang w:val="fr-CH"/>
      </w:rPr>
    </w:pPr>
    <w:r>
      <w:rPr>
        <w:rFonts w:eastAsia="Arial"/>
        <w:szCs w:val="22"/>
        <w:lang w:val="es-ES_tradnl"/>
      </w:rPr>
      <w:t xml:space="preserve">Anexo, página </w:t>
    </w:r>
    <w:r>
      <w:fldChar w:fldCharType="begin"/>
    </w:r>
    <w:r w:rsidRPr="00CC74DE">
      <w:rPr>
        <w:lang w:val="fr-CH"/>
      </w:rPr>
      <w:instrText xml:space="preserve"> PAGE   \* MERGEFORMAT </w:instrText>
    </w:r>
    <w:r>
      <w:fldChar w:fldCharType="separate"/>
    </w:r>
    <w:r w:rsidR="000F13C9">
      <w:rPr>
        <w:noProof/>
        <w:lang w:val="fr-CH"/>
      </w:rPr>
      <w:t>2</w:t>
    </w:r>
    <w:r>
      <w:rPr>
        <w:noProof/>
      </w:rPr>
      <w:fldChar w:fldCharType="end"/>
    </w:r>
  </w:p>
  <w:p w:rsidR="004D4310" w:rsidRPr="00CC74DE" w:rsidRDefault="004D4310" w:rsidP="009221CD">
    <w:pPr>
      <w:pStyle w:val="Header"/>
      <w:jc w:val="right"/>
      <w:rPr>
        <w:lang w:val="fr-CH"/>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4310" w:rsidRDefault="004D4310" w:rsidP="009221CD">
    <w:pPr>
      <w:pStyle w:val="Header"/>
      <w:jc w:val="right"/>
    </w:pPr>
    <w:r>
      <w:rPr>
        <w:rFonts w:eastAsia="Arial"/>
        <w:szCs w:val="22"/>
        <w:lang w:val="es-ES_tradnl"/>
      </w:rPr>
      <w:t>CDIP/17/7</w:t>
    </w:r>
  </w:p>
  <w:p w:rsidR="004D4310" w:rsidRDefault="004D4310" w:rsidP="009221CD">
    <w:pPr>
      <w:pStyle w:val="Header"/>
      <w:jc w:val="right"/>
    </w:pPr>
    <w:r>
      <w:rPr>
        <w:rFonts w:eastAsia="Arial"/>
        <w:szCs w:val="22"/>
        <w:lang w:val="es-ES_tradnl"/>
      </w:rPr>
      <w:t>ANEXO</w:t>
    </w:r>
  </w:p>
  <w:p w:rsidR="004D4310" w:rsidRDefault="004D4310" w:rsidP="009221CD">
    <w:pPr>
      <w:pStyle w:val="Heade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4310" w:rsidRDefault="004D4310" w:rsidP="009221CD">
    <w:pPr>
      <w:jc w:val="right"/>
    </w:pPr>
    <w:bookmarkStart w:id="5" w:name="Code2"/>
    <w:bookmarkEnd w:id="5"/>
    <w:r>
      <w:rPr>
        <w:rFonts w:eastAsia="Arial"/>
        <w:szCs w:val="22"/>
        <w:lang w:val="es-ES_tradnl"/>
      </w:rPr>
      <w:t>CDIP/17/7</w:t>
    </w:r>
  </w:p>
  <w:p w:rsidR="004D4310" w:rsidRDefault="004D4310" w:rsidP="009221CD">
    <w:pPr>
      <w:jc w:val="right"/>
    </w:pPr>
    <w:r>
      <w:rPr>
        <w:rFonts w:eastAsia="Arial"/>
        <w:szCs w:val="22"/>
        <w:lang w:val="es-ES_tradnl"/>
      </w:rPr>
      <w:t xml:space="preserve">Anexo, página </w:t>
    </w:r>
    <w:r>
      <w:fldChar w:fldCharType="begin"/>
    </w:r>
    <w:r>
      <w:instrText xml:space="preserve"> PAGE  \* MERGEFORMAT </w:instrText>
    </w:r>
    <w:r>
      <w:fldChar w:fldCharType="separate"/>
    </w:r>
    <w:r w:rsidR="000F13C9">
      <w:rPr>
        <w:noProof/>
      </w:rPr>
      <w:t>16</w:t>
    </w:r>
    <w:r>
      <w:fldChar w:fldCharType="end"/>
    </w:r>
  </w:p>
  <w:p w:rsidR="004D4310" w:rsidRDefault="004D4310" w:rsidP="009221CD">
    <w:pPr>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4310" w:rsidRDefault="004D4310" w:rsidP="009221CD">
    <w:pPr>
      <w:pStyle w:val="Header"/>
      <w:jc w:val="right"/>
    </w:pPr>
    <w:r>
      <w:rPr>
        <w:rFonts w:eastAsia="Arial"/>
        <w:szCs w:val="22"/>
        <w:lang w:val="es-ES_tradnl"/>
      </w:rPr>
      <w:t>CDIP/17/7</w:t>
    </w:r>
  </w:p>
  <w:p w:rsidR="004D4310" w:rsidRDefault="004D4310" w:rsidP="009221CD">
    <w:pPr>
      <w:pStyle w:val="Header"/>
      <w:jc w:val="right"/>
    </w:pPr>
    <w:r>
      <w:rPr>
        <w:rFonts w:eastAsia="Arial"/>
        <w:szCs w:val="22"/>
        <w:lang w:val="es-ES_tradnl"/>
      </w:rPr>
      <w:t xml:space="preserve">Anexo, página </w:t>
    </w:r>
    <w:r>
      <w:fldChar w:fldCharType="begin"/>
    </w:r>
    <w:r>
      <w:instrText xml:space="preserve"> PAGE   \* MERGEFORMAT </w:instrText>
    </w:r>
    <w:r>
      <w:fldChar w:fldCharType="separate"/>
    </w:r>
    <w:r w:rsidR="000F13C9">
      <w:rPr>
        <w:noProof/>
      </w:rPr>
      <w:t>11</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D29E3"/>
    <w:multiLevelType w:val="multilevel"/>
    <w:tmpl w:val="18BE88D2"/>
    <w:lvl w:ilvl="0">
      <w:start w:val="1"/>
      <w:numFmt w:val="decimal"/>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
    <w:nsid w:val="0F4E469D"/>
    <w:multiLevelType w:val="hybridMultilevel"/>
    <w:tmpl w:val="4D66D052"/>
    <w:lvl w:ilvl="0" w:tplc="045A6A9A">
      <w:start w:val="1"/>
      <w:numFmt w:val="decimal"/>
      <w:lvlText w:val="%1."/>
      <w:lvlJc w:val="left"/>
      <w:pPr>
        <w:ind w:left="720" w:hanging="360"/>
      </w:pPr>
    </w:lvl>
    <w:lvl w:ilvl="1" w:tplc="35E88D52" w:tentative="1">
      <w:start w:val="1"/>
      <w:numFmt w:val="lowerLetter"/>
      <w:lvlText w:val="%2."/>
      <w:lvlJc w:val="left"/>
      <w:pPr>
        <w:ind w:left="1440" w:hanging="360"/>
      </w:pPr>
    </w:lvl>
    <w:lvl w:ilvl="2" w:tplc="0572581C" w:tentative="1">
      <w:start w:val="1"/>
      <w:numFmt w:val="lowerRoman"/>
      <w:lvlText w:val="%3."/>
      <w:lvlJc w:val="right"/>
      <w:pPr>
        <w:ind w:left="2160" w:hanging="180"/>
      </w:pPr>
    </w:lvl>
    <w:lvl w:ilvl="3" w:tplc="862E01CC" w:tentative="1">
      <w:start w:val="1"/>
      <w:numFmt w:val="decimal"/>
      <w:lvlText w:val="%4."/>
      <w:lvlJc w:val="left"/>
      <w:pPr>
        <w:ind w:left="2880" w:hanging="360"/>
      </w:pPr>
    </w:lvl>
    <w:lvl w:ilvl="4" w:tplc="699AB532" w:tentative="1">
      <w:start w:val="1"/>
      <w:numFmt w:val="lowerLetter"/>
      <w:lvlText w:val="%5."/>
      <w:lvlJc w:val="left"/>
      <w:pPr>
        <w:ind w:left="3600" w:hanging="360"/>
      </w:pPr>
    </w:lvl>
    <w:lvl w:ilvl="5" w:tplc="EBEC54C4" w:tentative="1">
      <w:start w:val="1"/>
      <w:numFmt w:val="lowerRoman"/>
      <w:lvlText w:val="%6."/>
      <w:lvlJc w:val="right"/>
      <w:pPr>
        <w:ind w:left="4320" w:hanging="180"/>
      </w:pPr>
    </w:lvl>
    <w:lvl w:ilvl="6" w:tplc="60AC2BB0" w:tentative="1">
      <w:start w:val="1"/>
      <w:numFmt w:val="decimal"/>
      <w:lvlText w:val="%7."/>
      <w:lvlJc w:val="left"/>
      <w:pPr>
        <w:ind w:left="5040" w:hanging="360"/>
      </w:pPr>
    </w:lvl>
    <w:lvl w:ilvl="7" w:tplc="5122DA62" w:tentative="1">
      <w:start w:val="1"/>
      <w:numFmt w:val="lowerLetter"/>
      <w:lvlText w:val="%8."/>
      <w:lvlJc w:val="left"/>
      <w:pPr>
        <w:ind w:left="5760" w:hanging="360"/>
      </w:pPr>
    </w:lvl>
    <w:lvl w:ilvl="8" w:tplc="89D88FA2" w:tentative="1">
      <w:start w:val="1"/>
      <w:numFmt w:val="lowerRoman"/>
      <w:lvlText w:val="%9."/>
      <w:lvlJc w:val="right"/>
      <w:pPr>
        <w:ind w:left="6480" w:hanging="180"/>
      </w:pPr>
    </w:lvl>
  </w:abstractNum>
  <w:abstractNum w:abstractNumId="2">
    <w:nsid w:val="18C62428"/>
    <w:multiLevelType w:val="hybridMultilevel"/>
    <w:tmpl w:val="09BCCBA8"/>
    <w:lvl w:ilvl="0" w:tplc="9A948E54">
      <w:numFmt w:val="bullet"/>
      <w:lvlText w:val="-"/>
      <w:lvlJc w:val="left"/>
      <w:pPr>
        <w:ind w:left="720" w:hanging="360"/>
      </w:pPr>
      <w:rPr>
        <w:rFonts w:ascii="Cambria" w:eastAsia="Calibri" w:hAnsi="Cambria" w:cs="Times New Roman" w:hint="default"/>
      </w:rPr>
    </w:lvl>
    <w:lvl w:ilvl="1" w:tplc="B232AF28" w:tentative="1">
      <w:start w:val="1"/>
      <w:numFmt w:val="bullet"/>
      <w:lvlText w:val="o"/>
      <w:lvlJc w:val="left"/>
      <w:pPr>
        <w:ind w:left="1440" w:hanging="360"/>
      </w:pPr>
      <w:rPr>
        <w:rFonts w:ascii="Courier New" w:hAnsi="Courier New" w:cs="Courier New" w:hint="default"/>
      </w:rPr>
    </w:lvl>
    <w:lvl w:ilvl="2" w:tplc="355208FE" w:tentative="1">
      <w:start w:val="1"/>
      <w:numFmt w:val="bullet"/>
      <w:lvlText w:val=""/>
      <w:lvlJc w:val="left"/>
      <w:pPr>
        <w:ind w:left="2160" w:hanging="360"/>
      </w:pPr>
      <w:rPr>
        <w:rFonts w:ascii="Wingdings" w:hAnsi="Wingdings" w:hint="default"/>
      </w:rPr>
    </w:lvl>
    <w:lvl w:ilvl="3" w:tplc="4C6A12B0" w:tentative="1">
      <w:start w:val="1"/>
      <w:numFmt w:val="bullet"/>
      <w:lvlText w:val=""/>
      <w:lvlJc w:val="left"/>
      <w:pPr>
        <w:ind w:left="2880" w:hanging="360"/>
      </w:pPr>
      <w:rPr>
        <w:rFonts w:ascii="Symbol" w:hAnsi="Symbol" w:hint="default"/>
      </w:rPr>
    </w:lvl>
    <w:lvl w:ilvl="4" w:tplc="2D0A65CA" w:tentative="1">
      <w:start w:val="1"/>
      <w:numFmt w:val="bullet"/>
      <w:lvlText w:val="o"/>
      <w:lvlJc w:val="left"/>
      <w:pPr>
        <w:ind w:left="3600" w:hanging="360"/>
      </w:pPr>
      <w:rPr>
        <w:rFonts w:ascii="Courier New" w:hAnsi="Courier New" w:cs="Courier New" w:hint="default"/>
      </w:rPr>
    </w:lvl>
    <w:lvl w:ilvl="5" w:tplc="50CADA84" w:tentative="1">
      <w:start w:val="1"/>
      <w:numFmt w:val="bullet"/>
      <w:lvlText w:val=""/>
      <w:lvlJc w:val="left"/>
      <w:pPr>
        <w:ind w:left="4320" w:hanging="360"/>
      </w:pPr>
      <w:rPr>
        <w:rFonts w:ascii="Wingdings" w:hAnsi="Wingdings" w:hint="default"/>
      </w:rPr>
    </w:lvl>
    <w:lvl w:ilvl="6" w:tplc="B70CD640" w:tentative="1">
      <w:start w:val="1"/>
      <w:numFmt w:val="bullet"/>
      <w:lvlText w:val=""/>
      <w:lvlJc w:val="left"/>
      <w:pPr>
        <w:ind w:left="5040" w:hanging="360"/>
      </w:pPr>
      <w:rPr>
        <w:rFonts w:ascii="Symbol" w:hAnsi="Symbol" w:hint="default"/>
      </w:rPr>
    </w:lvl>
    <w:lvl w:ilvl="7" w:tplc="FFC01658" w:tentative="1">
      <w:start w:val="1"/>
      <w:numFmt w:val="bullet"/>
      <w:lvlText w:val="o"/>
      <w:lvlJc w:val="left"/>
      <w:pPr>
        <w:ind w:left="5760" w:hanging="360"/>
      </w:pPr>
      <w:rPr>
        <w:rFonts w:ascii="Courier New" w:hAnsi="Courier New" w:cs="Courier New" w:hint="default"/>
      </w:rPr>
    </w:lvl>
    <w:lvl w:ilvl="8" w:tplc="864C80D8" w:tentative="1">
      <w:start w:val="1"/>
      <w:numFmt w:val="bullet"/>
      <w:lvlText w:val=""/>
      <w:lvlJc w:val="left"/>
      <w:pPr>
        <w:ind w:left="6480" w:hanging="360"/>
      </w:pPr>
      <w:rPr>
        <w:rFonts w:ascii="Wingdings" w:hAnsi="Wingdings" w:hint="default"/>
      </w:rPr>
    </w:lvl>
  </w:abstractNum>
  <w:abstractNum w:abstractNumId="3">
    <w:nsid w:val="1A4343FF"/>
    <w:multiLevelType w:val="hybridMultilevel"/>
    <w:tmpl w:val="4D66D052"/>
    <w:lvl w:ilvl="0" w:tplc="94D404E0">
      <w:start w:val="1"/>
      <w:numFmt w:val="decimal"/>
      <w:lvlText w:val="%1."/>
      <w:lvlJc w:val="left"/>
      <w:pPr>
        <w:ind w:left="720" w:hanging="360"/>
      </w:pPr>
    </w:lvl>
    <w:lvl w:ilvl="1" w:tplc="67F6BDC0" w:tentative="1">
      <w:start w:val="1"/>
      <w:numFmt w:val="lowerLetter"/>
      <w:lvlText w:val="%2."/>
      <w:lvlJc w:val="left"/>
      <w:pPr>
        <w:ind w:left="1440" w:hanging="360"/>
      </w:pPr>
    </w:lvl>
    <w:lvl w:ilvl="2" w:tplc="FAEA9248" w:tentative="1">
      <w:start w:val="1"/>
      <w:numFmt w:val="lowerRoman"/>
      <w:lvlText w:val="%3."/>
      <w:lvlJc w:val="right"/>
      <w:pPr>
        <w:ind w:left="2160" w:hanging="180"/>
      </w:pPr>
    </w:lvl>
    <w:lvl w:ilvl="3" w:tplc="794E35C8" w:tentative="1">
      <w:start w:val="1"/>
      <w:numFmt w:val="decimal"/>
      <w:lvlText w:val="%4."/>
      <w:lvlJc w:val="left"/>
      <w:pPr>
        <w:ind w:left="2880" w:hanging="360"/>
      </w:pPr>
    </w:lvl>
    <w:lvl w:ilvl="4" w:tplc="BF0222D6" w:tentative="1">
      <w:start w:val="1"/>
      <w:numFmt w:val="lowerLetter"/>
      <w:lvlText w:val="%5."/>
      <w:lvlJc w:val="left"/>
      <w:pPr>
        <w:ind w:left="3600" w:hanging="360"/>
      </w:pPr>
    </w:lvl>
    <w:lvl w:ilvl="5" w:tplc="B48E2FE6" w:tentative="1">
      <w:start w:val="1"/>
      <w:numFmt w:val="lowerRoman"/>
      <w:lvlText w:val="%6."/>
      <w:lvlJc w:val="right"/>
      <w:pPr>
        <w:ind w:left="4320" w:hanging="180"/>
      </w:pPr>
    </w:lvl>
    <w:lvl w:ilvl="6" w:tplc="DB18A700" w:tentative="1">
      <w:start w:val="1"/>
      <w:numFmt w:val="decimal"/>
      <w:lvlText w:val="%7."/>
      <w:lvlJc w:val="left"/>
      <w:pPr>
        <w:ind w:left="5040" w:hanging="360"/>
      </w:pPr>
    </w:lvl>
    <w:lvl w:ilvl="7" w:tplc="3D0A19F8" w:tentative="1">
      <w:start w:val="1"/>
      <w:numFmt w:val="lowerLetter"/>
      <w:lvlText w:val="%8."/>
      <w:lvlJc w:val="left"/>
      <w:pPr>
        <w:ind w:left="5760" w:hanging="360"/>
      </w:pPr>
    </w:lvl>
    <w:lvl w:ilvl="8" w:tplc="89B67D0A" w:tentative="1">
      <w:start w:val="1"/>
      <w:numFmt w:val="lowerRoman"/>
      <w:lvlText w:val="%9."/>
      <w:lvlJc w:val="right"/>
      <w:pPr>
        <w:ind w:left="6480" w:hanging="180"/>
      </w:pPr>
    </w:lvl>
  </w:abstractNum>
  <w:abstractNum w:abstractNumId="4">
    <w:nsid w:val="1FFB19A2"/>
    <w:multiLevelType w:val="multilevel"/>
    <w:tmpl w:val="495EEFEE"/>
    <w:lvl w:ilvl="0">
      <w:start w:val="1"/>
      <w:numFmt w:val="decimal"/>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nsid w:val="2AB47019"/>
    <w:multiLevelType w:val="hybridMultilevel"/>
    <w:tmpl w:val="8D162900"/>
    <w:lvl w:ilvl="0" w:tplc="59BE355C">
      <w:numFmt w:val="bullet"/>
      <w:lvlText w:val="-"/>
      <w:lvlJc w:val="left"/>
      <w:pPr>
        <w:ind w:left="720" w:hanging="360"/>
      </w:pPr>
      <w:rPr>
        <w:rFonts w:ascii="Cambria" w:eastAsia="Calibri" w:hAnsi="Cambria" w:cs="Times New Roman" w:hint="default"/>
      </w:rPr>
    </w:lvl>
    <w:lvl w:ilvl="1" w:tplc="5BB23720" w:tentative="1">
      <w:start w:val="1"/>
      <w:numFmt w:val="bullet"/>
      <w:lvlText w:val="o"/>
      <w:lvlJc w:val="left"/>
      <w:pPr>
        <w:ind w:left="1440" w:hanging="360"/>
      </w:pPr>
      <w:rPr>
        <w:rFonts w:ascii="Courier New" w:hAnsi="Courier New" w:cs="Courier New" w:hint="default"/>
      </w:rPr>
    </w:lvl>
    <w:lvl w:ilvl="2" w:tplc="130ACAB8" w:tentative="1">
      <w:start w:val="1"/>
      <w:numFmt w:val="bullet"/>
      <w:lvlText w:val=""/>
      <w:lvlJc w:val="left"/>
      <w:pPr>
        <w:ind w:left="2160" w:hanging="360"/>
      </w:pPr>
      <w:rPr>
        <w:rFonts w:ascii="Wingdings" w:hAnsi="Wingdings" w:hint="default"/>
      </w:rPr>
    </w:lvl>
    <w:lvl w:ilvl="3" w:tplc="821274AE" w:tentative="1">
      <w:start w:val="1"/>
      <w:numFmt w:val="bullet"/>
      <w:lvlText w:val=""/>
      <w:lvlJc w:val="left"/>
      <w:pPr>
        <w:ind w:left="2880" w:hanging="360"/>
      </w:pPr>
      <w:rPr>
        <w:rFonts w:ascii="Symbol" w:hAnsi="Symbol" w:hint="default"/>
      </w:rPr>
    </w:lvl>
    <w:lvl w:ilvl="4" w:tplc="CAB63B0A" w:tentative="1">
      <w:start w:val="1"/>
      <w:numFmt w:val="bullet"/>
      <w:lvlText w:val="o"/>
      <w:lvlJc w:val="left"/>
      <w:pPr>
        <w:ind w:left="3600" w:hanging="360"/>
      </w:pPr>
      <w:rPr>
        <w:rFonts w:ascii="Courier New" w:hAnsi="Courier New" w:cs="Courier New" w:hint="default"/>
      </w:rPr>
    </w:lvl>
    <w:lvl w:ilvl="5" w:tplc="5E54370A" w:tentative="1">
      <w:start w:val="1"/>
      <w:numFmt w:val="bullet"/>
      <w:lvlText w:val=""/>
      <w:lvlJc w:val="left"/>
      <w:pPr>
        <w:ind w:left="4320" w:hanging="360"/>
      </w:pPr>
      <w:rPr>
        <w:rFonts w:ascii="Wingdings" w:hAnsi="Wingdings" w:hint="default"/>
      </w:rPr>
    </w:lvl>
    <w:lvl w:ilvl="6" w:tplc="C6AEBBCE" w:tentative="1">
      <w:start w:val="1"/>
      <w:numFmt w:val="bullet"/>
      <w:lvlText w:val=""/>
      <w:lvlJc w:val="left"/>
      <w:pPr>
        <w:ind w:left="5040" w:hanging="360"/>
      </w:pPr>
      <w:rPr>
        <w:rFonts w:ascii="Symbol" w:hAnsi="Symbol" w:hint="default"/>
      </w:rPr>
    </w:lvl>
    <w:lvl w:ilvl="7" w:tplc="688C37DE" w:tentative="1">
      <w:start w:val="1"/>
      <w:numFmt w:val="bullet"/>
      <w:lvlText w:val="o"/>
      <w:lvlJc w:val="left"/>
      <w:pPr>
        <w:ind w:left="5760" w:hanging="360"/>
      </w:pPr>
      <w:rPr>
        <w:rFonts w:ascii="Courier New" w:hAnsi="Courier New" w:cs="Courier New" w:hint="default"/>
      </w:rPr>
    </w:lvl>
    <w:lvl w:ilvl="8" w:tplc="A23EBC40" w:tentative="1">
      <w:start w:val="1"/>
      <w:numFmt w:val="bullet"/>
      <w:lvlText w:val=""/>
      <w:lvlJc w:val="left"/>
      <w:pPr>
        <w:ind w:left="6480" w:hanging="360"/>
      </w:pPr>
      <w:rPr>
        <w:rFonts w:ascii="Wingdings" w:hAnsi="Wingdings" w:hint="default"/>
      </w:rPr>
    </w:lvl>
  </w:abstractNum>
  <w:abstractNum w:abstractNumId="6">
    <w:nsid w:val="3E9B7AB2"/>
    <w:multiLevelType w:val="hybridMultilevel"/>
    <w:tmpl w:val="4D66D052"/>
    <w:lvl w:ilvl="0" w:tplc="045A6A9A">
      <w:start w:val="1"/>
      <w:numFmt w:val="decimal"/>
      <w:lvlText w:val="%1."/>
      <w:lvlJc w:val="left"/>
      <w:pPr>
        <w:ind w:left="720" w:hanging="360"/>
      </w:pPr>
    </w:lvl>
    <w:lvl w:ilvl="1" w:tplc="35E88D52" w:tentative="1">
      <w:start w:val="1"/>
      <w:numFmt w:val="lowerLetter"/>
      <w:lvlText w:val="%2."/>
      <w:lvlJc w:val="left"/>
      <w:pPr>
        <w:ind w:left="1440" w:hanging="360"/>
      </w:pPr>
    </w:lvl>
    <w:lvl w:ilvl="2" w:tplc="0572581C" w:tentative="1">
      <w:start w:val="1"/>
      <w:numFmt w:val="lowerRoman"/>
      <w:lvlText w:val="%3."/>
      <w:lvlJc w:val="right"/>
      <w:pPr>
        <w:ind w:left="2160" w:hanging="180"/>
      </w:pPr>
    </w:lvl>
    <w:lvl w:ilvl="3" w:tplc="862E01CC" w:tentative="1">
      <w:start w:val="1"/>
      <w:numFmt w:val="decimal"/>
      <w:lvlText w:val="%4."/>
      <w:lvlJc w:val="left"/>
      <w:pPr>
        <w:ind w:left="2880" w:hanging="360"/>
      </w:pPr>
    </w:lvl>
    <w:lvl w:ilvl="4" w:tplc="699AB532" w:tentative="1">
      <w:start w:val="1"/>
      <w:numFmt w:val="lowerLetter"/>
      <w:lvlText w:val="%5."/>
      <w:lvlJc w:val="left"/>
      <w:pPr>
        <w:ind w:left="3600" w:hanging="360"/>
      </w:pPr>
    </w:lvl>
    <w:lvl w:ilvl="5" w:tplc="EBEC54C4" w:tentative="1">
      <w:start w:val="1"/>
      <w:numFmt w:val="lowerRoman"/>
      <w:lvlText w:val="%6."/>
      <w:lvlJc w:val="right"/>
      <w:pPr>
        <w:ind w:left="4320" w:hanging="180"/>
      </w:pPr>
    </w:lvl>
    <w:lvl w:ilvl="6" w:tplc="60AC2BB0" w:tentative="1">
      <w:start w:val="1"/>
      <w:numFmt w:val="decimal"/>
      <w:lvlText w:val="%7."/>
      <w:lvlJc w:val="left"/>
      <w:pPr>
        <w:ind w:left="5040" w:hanging="360"/>
      </w:pPr>
    </w:lvl>
    <w:lvl w:ilvl="7" w:tplc="5122DA62" w:tentative="1">
      <w:start w:val="1"/>
      <w:numFmt w:val="lowerLetter"/>
      <w:lvlText w:val="%8."/>
      <w:lvlJc w:val="left"/>
      <w:pPr>
        <w:ind w:left="5760" w:hanging="360"/>
      </w:pPr>
    </w:lvl>
    <w:lvl w:ilvl="8" w:tplc="89D88FA2" w:tentative="1">
      <w:start w:val="1"/>
      <w:numFmt w:val="lowerRoman"/>
      <w:lvlText w:val="%9."/>
      <w:lvlJc w:val="right"/>
      <w:pPr>
        <w:ind w:left="6480" w:hanging="180"/>
      </w:pPr>
    </w:lvl>
  </w:abstractNum>
  <w:abstractNum w:abstractNumId="7">
    <w:nsid w:val="42947343"/>
    <w:multiLevelType w:val="multilevel"/>
    <w:tmpl w:val="2DD83C9E"/>
    <w:lvl w:ilvl="0">
      <w:start w:val="2"/>
      <w:numFmt w:val="decimal"/>
      <w:lvlText w:val="%1."/>
      <w:lvlJc w:val="left"/>
      <w:pPr>
        <w:tabs>
          <w:tab w:val="num" w:pos="570"/>
        </w:tabs>
        <w:ind w:left="570" w:hanging="570"/>
      </w:pPr>
      <w:rPr>
        <w:rFonts w:hint="default"/>
        <w:u w:val="none"/>
      </w:rPr>
    </w:lvl>
    <w:lvl w:ilvl="1">
      <w:start w:val="1"/>
      <w:numFmt w:val="decimal"/>
      <w:lvlText w:val="%1.%2."/>
      <w:lvlJc w:val="left"/>
      <w:pPr>
        <w:tabs>
          <w:tab w:val="num" w:pos="720"/>
        </w:tabs>
        <w:ind w:left="720" w:hanging="720"/>
      </w:pPr>
      <w:rPr>
        <w:rFonts w:hint="default"/>
        <w:u w:val="none"/>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1080"/>
        </w:tabs>
        <w:ind w:left="1080" w:hanging="108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440"/>
        </w:tabs>
        <w:ind w:left="1440" w:hanging="144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800"/>
        </w:tabs>
        <w:ind w:left="1800" w:hanging="180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8">
    <w:nsid w:val="45AC0B15"/>
    <w:multiLevelType w:val="hybridMultilevel"/>
    <w:tmpl w:val="5BDC9192"/>
    <w:lvl w:ilvl="0" w:tplc="7B584278">
      <w:start w:val="2"/>
      <w:numFmt w:val="bullet"/>
      <w:lvlText w:val="-"/>
      <w:lvlJc w:val="left"/>
      <w:pPr>
        <w:ind w:left="720" w:hanging="360"/>
      </w:pPr>
      <w:rPr>
        <w:rFonts w:ascii="Arial" w:eastAsia="Times New Roman" w:hAnsi="Arial" w:cs="Arial" w:hint="default"/>
      </w:rPr>
    </w:lvl>
    <w:lvl w:ilvl="1" w:tplc="48484208" w:tentative="1">
      <w:start w:val="1"/>
      <w:numFmt w:val="bullet"/>
      <w:lvlText w:val="o"/>
      <w:lvlJc w:val="left"/>
      <w:pPr>
        <w:ind w:left="1440" w:hanging="360"/>
      </w:pPr>
      <w:rPr>
        <w:rFonts w:ascii="Courier New" w:hAnsi="Courier New" w:cs="Courier New" w:hint="default"/>
      </w:rPr>
    </w:lvl>
    <w:lvl w:ilvl="2" w:tplc="A574D0EE" w:tentative="1">
      <w:start w:val="1"/>
      <w:numFmt w:val="bullet"/>
      <w:lvlText w:val=""/>
      <w:lvlJc w:val="left"/>
      <w:pPr>
        <w:ind w:left="2160" w:hanging="360"/>
      </w:pPr>
      <w:rPr>
        <w:rFonts w:ascii="Wingdings" w:hAnsi="Wingdings" w:hint="default"/>
      </w:rPr>
    </w:lvl>
    <w:lvl w:ilvl="3" w:tplc="DCBA53E0" w:tentative="1">
      <w:start w:val="1"/>
      <w:numFmt w:val="bullet"/>
      <w:lvlText w:val=""/>
      <w:lvlJc w:val="left"/>
      <w:pPr>
        <w:ind w:left="2880" w:hanging="360"/>
      </w:pPr>
      <w:rPr>
        <w:rFonts w:ascii="Symbol" w:hAnsi="Symbol" w:hint="default"/>
      </w:rPr>
    </w:lvl>
    <w:lvl w:ilvl="4" w:tplc="438260BA" w:tentative="1">
      <w:start w:val="1"/>
      <w:numFmt w:val="bullet"/>
      <w:lvlText w:val="o"/>
      <w:lvlJc w:val="left"/>
      <w:pPr>
        <w:ind w:left="3600" w:hanging="360"/>
      </w:pPr>
      <w:rPr>
        <w:rFonts w:ascii="Courier New" w:hAnsi="Courier New" w:cs="Courier New" w:hint="default"/>
      </w:rPr>
    </w:lvl>
    <w:lvl w:ilvl="5" w:tplc="13B09DB0" w:tentative="1">
      <w:start w:val="1"/>
      <w:numFmt w:val="bullet"/>
      <w:lvlText w:val=""/>
      <w:lvlJc w:val="left"/>
      <w:pPr>
        <w:ind w:left="4320" w:hanging="360"/>
      </w:pPr>
      <w:rPr>
        <w:rFonts w:ascii="Wingdings" w:hAnsi="Wingdings" w:hint="default"/>
      </w:rPr>
    </w:lvl>
    <w:lvl w:ilvl="6" w:tplc="E09416A6" w:tentative="1">
      <w:start w:val="1"/>
      <w:numFmt w:val="bullet"/>
      <w:lvlText w:val=""/>
      <w:lvlJc w:val="left"/>
      <w:pPr>
        <w:ind w:left="5040" w:hanging="360"/>
      </w:pPr>
      <w:rPr>
        <w:rFonts w:ascii="Symbol" w:hAnsi="Symbol" w:hint="default"/>
      </w:rPr>
    </w:lvl>
    <w:lvl w:ilvl="7" w:tplc="313E95FE" w:tentative="1">
      <w:start w:val="1"/>
      <w:numFmt w:val="bullet"/>
      <w:lvlText w:val="o"/>
      <w:lvlJc w:val="left"/>
      <w:pPr>
        <w:ind w:left="5760" w:hanging="360"/>
      </w:pPr>
      <w:rPr>
        <w:rFonts w:ascii="Courier New" w:hAnsi="Courier New" w:cs="Courier New" w:hint="default"/>
      </w:rPr>
    </w:lvl>
    <w:lvl w:ilvl="8" w:tplc="A784147A" w:tentative="1">
      <w:start w:val="1"/>
      <w:numFmt w:val="bullet"/>
      <w:lvlText w:val=""/>
      <w:lvlJc w:val="left"/>
      <w:pPr>
        <w:ind w:left="6480" w:hanging="360"/>
      </w:pPr>
      <w:rPr>
        <w:rFonts w:ascii="Wingdings" w:hAnsi="Wingdings" w:hint="default"/>
      </w:rPr>
    </w:lvl>
  </w:abstractNum>
  <w:abstractNum w:abstractNumId="9">
    <w:nsid w:val="4C8B3C46"/>
    <w:multiLevelType w:val="hybridMultilevel"/>
    <w:tmpl w:val="799E19C6"/>
    <w:lvl w:ilvl="0" w:tplc="9DC4E0F4">
      <w:start w:val="1"/>
      <w:numFmt w:val="decimal"/>
      <w:pStyle w:val="ListNumber"/>
      <w:lvlText w:val="03.%1."/>
      <w:lvlJc w:val="left"/>
      <w:pPr>
        <w:tabs>
          <w:tab w:val="num" w:pos="567"/>
        </w:tabs>
        <w:ind w:left="0" w:firstLine="0"/>
      </w:pPr>
      <w:rPr>
        <w:rFonts w:hint="default"/>
      </w:rPr>
    </w:lvl>
    <w:lvl w:ilvl="1" w:tplc="748206FE" w:tentative="1">
      <w:start w:val="1"/>
      <w:numFmt w:val="lowerLetter"/>
      <w:lvlText w:val="%2."/>
      <w:lvlJc w:val="left"/>
      <w:pPr>
        <w:tabs>
          <w:tab w:val="num" w:pos="1440"/>
        </w:tabs>
        <w:ind w:left="1440" w:hanging="360"/>
      </w:pPr>
    </w:lvl>
    <w:lvl w:ilvl="2" w:tplc="B2C243B0" w:tentative="1">
      <w:start w:val="1"/>
      <w:numFmt w:val="lowerRoman"/>
      <w:lvlText w:val="%3."/>
      <w:lvlJc w:val="right"/>
      <w:pPr>
        <w:tabs>
          <w:tab w:val="num" w:pos="2160"/>
        </w:tabs>
        <w:ind w:left="2160" w:hanging="180"/>
      </w:pPr>
    </w:lvl>
    <w:lvl w:ilvl="3" w:tplc="072C7ECC" w:tentative="1">
      <w:start w:val="1"/>
      <w:numFmt w:val="decimal"/>
      <w:lvlText w:val="%4."/>
      <w:lvlJc w:val="left"/>
      <w:pPr>
        <w:tabs>
          <w:tab w:val="num" w:pos="2880"/>
        </w:tabs>
        <w:ind w:left="2880" w:hanging="360"/>
      </w:pPr>
    </w:lvl>
    <w:lvl w:ilvl="4" w:tplc="C2C4864C" w:tentative="1">
      <w:start w:val="1"/>
      <w:numFmt w:val="lowerLetter"/>
      <w:lvlText w:val="%5."/>
      <w:lvlJc w:val="left"/>
      <w:pPr>
        <w:tabs>
          <w:tab w:val="num" w:pos="3600"/>
        </w:tabs>
        <w:ind w:left="3600" w:hanging="360"/>
      </w:pPr>
    </w:lvl>
    <w:lvl w:ilvl="5" w:tplc="AAB68B04" w:tentative="1">
      <w:start w:val="1"/>
      <w:numFmt w:val="lowerRoman"/>
      <w:lvlText w:val="%6."/>
      <w:lvlJc w:val="right"/>
      <w:pPr>
        <w:tabs>
          <w:tab w:val="num" w:pos="4320"/>
        </w:tabs>
        <w:ind w:left="4320" w:hanging="180"/>
      </w:pPr>
    </w:lvl>
    <w:lvl w:ilvl="6" w:tplc="973ECA60" w:tentative="1">
      <w:start w:val="1"/>
      <w:numFmt w:val="decimal"/>
      <w:lvlText w:val="%7."/>
      <w:lvlJc w:val="left"/>
      <w:pPr>
        <w:tabs>
          <w:tab w:val="num" w:pos="5040"/>
        </w:tabs>
        <w:ind w:left="5040" w:hanging="360"/>
      </w:pPr>
    </w:lvl>
    <w:lvl w:ilvl="7" w:tplc="4E4ADEBE" w:tentative="1">
      <w:start w:val="1"/>
      <w:numFmt w:val="lowerLetter"/>
      <w:lvlText w:val="%8."/>
      <w:lvlJc w:val="left"/>
      <w:pPr>
        <w:tabs>
          <w:tab w:val="num" w:pos="5760"/>
        </w:tabs>
        <w:ind w:left="5760" w:hanging="360"/>
      </w:pPr>
    </w:lvl>
    <w:lvl w:ilvl="8" w:tplc="D220A4EC" w:tentative="1">
      <w:start w:val="1"/>
      <w:numFmt w:val="lowerRoman"/>
      <w:lvlText w:val="%9."/>
      <w:lvlJc w:val="right"/>
      <w:pPr>
        <w:tabs>
          <w:tab w:val="num" w:pos="6480"/>
        </w:tabs>
        <w:ind w:left="6480" w:hanging="180"/>
      </w:pPr>
    </w:lvl>
  </w:abstractNum>
  <w:abstractNum w:abstractNumId="10">
    <w:nsid w:val="515E3AF2"/>
    <w:multiLevelType w:val="hybridMultilevel"/>
    <w:tmpl w:val="385A5CD2"/>
    <w:lvl w:ilvl="0" w:tplc="E0DCDDFC">
      <w:start w:val="4"/>
      <w:numFmt w:val="decimal"/>
      <w:lvlText w:val="%1."/>
      <w:lvlJc w:val="left"/>
      <w:pPr>
        <w:ind w:left="720" w:hanging="360"/>
      </w:pPr>
      <w:rPr>
        <w:rFonts w:hint="default"/>
      </w:rPr>
    </w:lvl>
    <w:lvl w:ilvl="1" w:tplc="8E0E26C2" w:tentative="1">
      <w:start w:val="1"/>
      <w:numFmt w:val="lowerLetter"/>
      <w:lvlText w:val="%2."/>
      <w:lvlJc w:val="left"/>
      <w:pPr>
        <w:ind w:left="1440" w:hanging="360"/>
      </w:pPr>
    </w:lvl>
    <w:lvl w:ilvl="2" w:tplc="565A0F72" w:tentative="1">
      <w:start w:val="1"/>
      <w:numFmt w:val="lowerRoman"/>
      <w:lvlText w:val="%3."/>
      <w:lvlJc w:val="right"/>
      <w:pPr>
        <w:ind w:left="2160" w:hanging="180"/>
      </w:pPr>
    </w:lvl>
    <w:lvl w:ilvl="3" w:tplc="F7F05AB4" w:tentative="1">
      <w:start w:val="1"/>
      <w:numFmt w:val="decimal"/>
      <w:lvlText w:val="%4."/>
      <w:lvlJc w:val="left"/>
      <w:pPr>
        <w:ind w:left="2880" w:hanging="360"/>
      </w:pPr>
    </w:lvl>
    <w:lvl w:ilvl="4" w:tplc="22940690" w:tentative="1">
      <w:start w:val="1"/>
      <w:numFmt w:val="lowerLetter"/>
      <w:lvlText w:val="%5."/>
      <w:lvlJc w:val="left"/>
      <w:pPr>
        <w:ind w:left="3600" w:hanging="360"/>
      </w:pPr>
    </w:lvl>
    <w:lvl w:ilvl="5" w:tplc="0890FE36" w:tentative="1">
      <w:start w:val="1"/>
      <w:numFmt w:val="lowerRoman"/>
      <w:lvlText w:val="%6."/>
      <w:lvlJc w:val="right"/>
      <w:pPr>
        <w:ind w:left="4320" w:hanging="180"/>
      </w:pPr>
    </w:lvl>
    <w:lvl w:ilvl="6" w:tplc="08BEB118" w:tentative="1">
      <w:start w:val="1"/>
      <w:numFmt w:val="decimal"/>
      <w:lvlText w:val="%7."/>
      <w:lvlJc w:val="left"/>
      <w:pPr>
        <w:ind w:left="5040" w:hanging="360"/>
      </w:pPr>
    </w:lvl>
    <w:lvl w:ilvl="7" w:tplc="97668A0E" w:tentative="1">
      <w:start w:val="1"/>
      <w:numFmt w:val="lowerLetter"/>
      <w:lvlText w:val="%8."/>
      <w:lvlJc w:val="left"/>
      <w:pPr>
        <w:ind w:left="5760" w:hanging="360"/>
      </w:pPr>
    </w:lvl>
    <w:lvl w:ilvl="8" w:tplc="DA02FBFA" w:tentative="1">
      <w:start w:val="1"/>
      <w:numFmt w:val="lowerRoman"/>
      <w:lvlText w:val="%9."/>
      <w:lvlJc w:val="right"/>
      <w:pPr>
        <w:ind w:left="6480" w:hanging="180"/>
      </w:pPr>
    </w:lvl>
  </w:abstractNum>
  <w:abstractNum w:abstractNumId="11">
    <w:nsid w:val="66C3079C"/>
    <w:multiLevelType w:val="hybridMultilevel"/>
    <w:tmpl w:val="45263448"/>
    <w:lvl w:ilvl="0" w:tplc="185837D4">
      <w:start w:val="1"/>
      <w:numFmt w:val="decimal"/>
      <w:lvlText w:val="%1."/>
      <w:lvlJc w:val="left"/>
      <w:pPr>
        <w:ind w:left="720" w:hanging="360"/>
      </w:pPr>
    </w:lvl>
    <w:lvl w:ilvl="1" w:tplc="320EBED6" w:tentative="1">
      <w:start w:val="1"/>
      <w:numFmt w:val="lowerLetter"/>
      <w:lvlText w:val="%2."/>
      <w:lvlJc w:val="left"/>
      <w:pPr>
        <w:ind w:left="1440" w:hanging="360"/>
      </w:pPr>
    </w:lvl>
    <w:lvl w:ilvl="2" w:tplc="A112D81E" w:tentative="1">
      <w:start w:val="1"/>
      <w:numFmt w:val="lowerRoman"/>
      <w:lvlText w:val="%3."/>
      <w:lvlJc w:val="right"/>
      <w:pPr>
        <w:ind w:left="2160" w:hanging="180"/>
      </w:pPr>
    </w:lvl>
    <w:lvl w:ilvl="3" w:tplc="AA621D4C" w:tentative="1">
      <w:start w:val="1"/>
      <w:numFmt w:val="decimal"/>
      <w:lvlText w:val="%4."/>
      <w:lvlJc w:val="left"/>
      <w:pPr>
        <w:ind w:left="2880" w:hanging="360"/>
      </w:pPr>
    </w:lvl>
    <w:lvl w:ilvl="4" w:tplc="636EF3E2" w:tentative="1">
      <w:start w:val="1"/>
      <w:numFmt w:val="lowerLetter"/>
      <w:lvlText w:val="%5."/>
      <w:lvlJc w:val="left"/>
      <w:pPr>
        <w:ind w:left="3600" w:hanging="360"/>
      </w:pPr>
    </w:lvl>
    <w:lvl w:ilvl="5" w:tplc="EDAEE588" w:tentative="1">
      <w:start w:val="1"/>
      <w:numFmt w:val="lowerRoman"/>
      <w:lvlText w:val="%6."/>
      <w:lvlJc w:val="right"/>
      <w:pPr>
        <w:ind w:left="4320" w:hanging="180"/>
      </w:pPr>
    </w:lvl>
    <w:lvl w:ilvl="6" w:tplc="566A84E8" w:tentative="1">
      <w:start w:val="1"/>
      <w:numFmt w:val="decimal"/>
      <w:lvlText w:val="%7."/>
      <w:lvlJc w:val="left"/>
      <w:pPr>
        <w:ind w:left="5040" w:hanging="360"/>
      </w:pPr>
    </w:lvl>
    <w:lvl w:ilvl="7" w:tplc="42366C74" w:tentative="1">
      <w:start w:val="1"/>
      <w:numFmt w:val="lowerLetter"/>
      <w:lvlText w:val="%8."/>
      <w:lvlJc w:val="left"/>
      <w:pPr>
        <w:ind w:left="5760" w:hanging="360"/>
      </w:pPr>
    </w:lvl>
    <w:lvl w:ilvl="8" w:tplc="F9306E6E" w:tentative="1">
      <w:start w:val="1"/>
      <w:numFmt w:val="lowerRoman"/>
      <w:lvlText w:val="%9."/>
      <w:lvlJc w:val="right"/>
      <w:pPr>
        <w:ind w:left="6480" w:hanging="180"/>
      </w:pPr>
    </w:lvl>
  </w:abstractNum>
  <w:num w:numId="1">
    <w:abstractNumId w:val="9"/>
  </w:num>
  <w:num w:numId="2">
    <w:abstractNumId w:val="0"/>
  </w:num>
  <w:num w:numId="3">
    <w:abstractNumId w:val="4"/>
  </w:num>
  <w:num w:numId="4">
    <w:abstractNumId w:val="11"/>
  </w:num>
  <w:num w:numId="5">
    <w:abstractNumId w:val="7"/>
  </w:num>
  <w:num w:numId="6">
    <w:abstractNumId w:val="10"/>
  </w:num>
  <w:num w:numId="7">
    <w:abstractNumId w:val="1"/>
  </w:num>
  <w:num w:numId="8">
    <w:abstractNumId w:val="5"/>
  </w:num>
  <w:num w:numId="9">
    <w:abstractNumId w:val="8"/>
  </w:num>
  <w:num w:numId="10">
    <w:abstractNumId w:val="2"/>
  </w:num>
  <w:num w:numId="11">
    <w:abstractNumId w:val="3"/>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567"/>
  <w:hyphenationZone w:val="425"/>
  <w:displayHorizontalDrawingGridEvery w:val="0"/>
  <w:displayVerticalDrawingGridEvery w:val="0"/>
  <w:doNotUseMarginsForDrawingGridOrigin/>
  <w:drawingGridHorizontalOrigin w:val="1800"/>
  <w:drawingGridVerticalOrigin w:val="1440"/>
  <w:noPunctuationKerning/>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6F95"/>
    <w:rsid w:val="0001683D"/>
    <w:rsid w:val="00027113"/>
    <w:rsid w:val="0005337A"/>
    <w:rsid w:val="000F13C9"/>
    <w:rsid w:val="00106469"/>
    <w:rsid w:val="00185F2D"/>
    <w:rsid w:val="001A3B8C"/>
    <w:rsid w:val="001F563D"/>
    <w:rsid w:val="00266D12"/>
    <w:rsid w:val="002B3C15"/>
    <w:rsid w:val="00307C58"/>
    <w:rsid w:val="00324B9E"/>
    <w:rsid w:val="003F3D62"/>
    <w:rsid w:val="004351C1"/>
    <w:rsid w:val="0045698D"/>
    <w:rsid w:val="00457C14"/>
    <w:rsid w:val="00466F95"/>
    <w:rsid w:val="0047782A"/>
    <w:rsid w:val="00495588"/>
    <w:rsid w:val="004D4310"/>
    <w:rsid w:val="004F785B"/>
    <w:rsid w:val="00594831"/>
    <w:rsid w:val="005E1147"/>
    <w:rsid w:val="00600BC6"/>
    <w:rsid w:val="00622571"/>
    <w:rsid w:val="006420E7"/>
    <w:rsid w:val="00702B7E"/>
    <w:rsid w:val="00760E7F"/>
    <w:rsid w:val="00762E18"/>
    <w:rsid w:val="007E6C72"/>
    <w:rsid w:val="007F1AD7"/>
    <w:rsid w:val="00826D89"/>
    <w:rsid w:val="008450AB"/>
    <w:rsid w:val="009221CD"/>
    <w:rsid w:val="009761A3"/>
    <w:rsid w:val="009C4C76"/>
    <w:rsid w:val="009D278A"/>
    <w:rsid w:val="00A045D3"/>
    <w:rsid w:val="00AC6DEC"/>
    <w:rsid w:val="00BD3E0E"/>
    <w:rsid w:val="00C272D3"/>
    <w:rsid w:val="00C6044F"/>
    <w:rsid w:val="00C9234F"/>
    <w:rsid w:val="00D7126B"/>
    <w:rsid w:val="00E241A0"/>
    <w:rsid w:val="00E565CA"/>
    <w:rsid w:val="00EA327C"/>
    <w:rsid w:val="00F575B1"/>
  </w:rsids>
  <m:mathPr>
    <m:mathFont m:val="Cambria Math"/>
    <m:brkBin m:val="before"/>
    <m:brkBinSub m:val="--"/>
    <m:smallFrac m:val="0"/>
    <m:dispDef/>
    <m:lMargin m:val="0"/>
    <m:rMargin m:val="0"/>
    <m:defJc m:val="centerGroup"/>
    <m:wrapRight/>
    <m:intLim m:val="subSup"/>
    <m:naryLim m:val="undOvr"/>
  </m:mathPr>
  <w:themeFontLang w:val="es-UY"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UY" w:eastAsia="es-UY"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0" w:unhideWhenUsed="0"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link w:val="Heading4Char"/>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2"/>
    <w:semiHidden/>
    <w:rsid w:val="00676C5C"/>
    <w:rPr>
      <w:sz w:val="18"/>
    </w:rPr>
  </w:style>
  <w:style w:type="paragraph" w:styleId="EndnoteText">
    <w:name w:val="endnote text"/>
    <w:basedOn w:val="Normal"/>
    <w:link w:val="EndnoteTextChar"/>
    <w:semiHidden/>
    <w:rsid w:val="00676C5C"/>
    <w:rPr>
      <w:sz w:val="18"/>
    </w:rPr>
  </w:style>
  <w:style w:type="paragraph" w:styleId="Footer">
    <w:name w:val="footer"/>
    <w:basedOn w:val="Normal"/>
    <w:link w:val="FooterChar"/>
    <w:uiPriority w:val="99"/>
    <w:rsid w:val="00676C5C"/>
    <w:pPr>
      <w:tabs>
        <w:tab w:val="center" w:pos="4320"/>
        <w:tab w:val="right" w:pos="8640"/>
      </w:tabs>
    </w:pPr>
  </w:style>
  <w:style w:type="paragraph" w:styleId="ListParagraph">
    <w:name w:val="List Paragraph"/>
    <w:basedOn w:val="Normal"/>
    <w:uiPriority w:val="34"/>
    <w:qFormat/>
    <w:rsid w:val="00ED64CB"/>
    <w:pPr>
      <w:ind w:left="720"/>
      <w:contextualSpacing/>
    </w:pPr>
  </w:style>
  <w:style w:type="paragraph" w:styleId="FootnoteText">
    <w:name w:val="footnote text"/>
    <w:basedOn w:val="Normal"/>
    <w:link w:val="FootnoteTextChar"/>
    <w:semiHidden/>
    <w:rsid w:val="00676C5C"/>
    <w:rPr>
      <w:sz w:val="18"/>
    </w:rPr>
  </w:style>
  <w:style w:type="paragraph" w:styleId="Header">
    <w:name w:val="header"/>
    <w:basedOn w:val="Normal"/>
    <w:link w:val="HeaderChar"/>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link w:val="SalutationChar"/>
    <w:semiHidden/>
    <w:rsid w:val="00676C5C"/>
  </w:style>
  <w:style w:type="paragraph" w:styleId="Signature">
    <w:name w:val="Signature"/>
    <w:basedOn w:val="Normal"/>
    <w:link w:val="SignatureChar"/>
    <w:semiHidden/>
    <w:rsid w:val="00676C5C"/>
    <w:pPr>
      <w:ind w:left="5250"/>
    </w:pPr>
  </w:style>
  <w:style w:type="character" w:styleId="Hyperlink">
    <w:name w:val="Hyperlink"/>
    <w:unhideWhenUsed/>
    <w:rsid w:val="00ED64CB"/>
    <w:rPr>
      <w:strike w:val="0"/>
      <w:dstrike w:val="0"/>
      <w:color w:val="526897"/>
      <w:u w:val="none"/>
      <w:effect w:val="none"/>
    </w:rPr>
  </w:style>
  <w:style w:type="paragraph" w:styleId="BalloonText">
    <w:name w:val="Balloon Text"/>
    <w:basedOn w:val="Normal"/>
    <w:link w:val="BalloonTextChar"/>
    <w:uiPriority w:val="99"/>
    <w:rsid w:val="00DA63CF"/>
    <w:rPr>
      <w:rFonts w:ascii="Tahoma" w:hAnsi="Tahoma" w:cs="Tahoma"/>
      <w:sz w:val="16"/>
      <w:szCs w:val="16"/>
    </w:rPr>
  </w:style>
  <w:style w:type="character" w:customStyle="1" w:styleId="BalloonTextChar">
    <w:name w:val="Balloon Text Char"/>
    <w:link w:val="BalloonText"/>
    <w:uiPriority w:val="99"/>
    <w:rsid w:val="00DA63CF"/>
    <w:rPr>
      <w:rFonts w:ascii="Tahoma" w:eastAsia="SimSun" w:hAnsi="Tahoma" w:cs="Tahoma"/>
      <w:sz w:val="16"/>
      <w:szCs w:val="16"/>
      <w:lang w:eastAsia="zh-CN"/>
    </w:rPr>
  </w:style>
  <w:style w:type="character" w:customStyle="1" w:styleId="Heading1Char">
    <w:name w:val="Heading 1 Char"/>
    <w:link w:val="Heading1"/>
    <w:rsid w:val="00BC5216"/>
    <w:rPr>
      <w:rFonts w:ascii="Arial" w:eastAsia="SimSun" w:hAnsi="Arial" w:cs="Arial"/>
      <w:b/>
      <w:bCs/>
      <w:caps/>
      <w:kern w:val="32"/>
      <w:sz w:val="22"/>
      <w:szCs w:val="32"/>
      <w:lang w:eastAsia="zh-CN"/>
    </w:rPr>
  </w:style>
  <w:style w:type="character" w:customStyle="1" w:styleId="Heading2Char">
    <w:name w:val="Heading 2 Char"/>
    <w:link w:val="Heading2"/>
    <w:rsid w:val="00BC5216"/>
    <w:rPr>
      <w:rFonts w:ascii="Arial" w:eastAsia="SimSun" w:hAnsi="Arial" w:cs="Arial"/>
      <w:bCs/>
      <w:iCs/>
      <w:caps/>
      <w:sz w:val="22"/>
      <w:szCs w:val="28"/>
      <w:lang w:eastAsia="zh-CN"/>
    </w:rPr>
  </w:style>
  <w:style w:type="character" w:customStyle="1" w:styleId="Heading3Char">
    <w:name w:val="Heading 3 Char"/>
    <w:link w:val="Heading3"/>
    <w:rsid w:val="00BC5216"/>
    <w:rPr>
      <w:rFonts w:ascii="Arial" w:eastAsia="SimSun" w:hAnsi="Arial" w:cs="Arial"/>
      <w:bCs/>
      <w:sz w:val="22"/>
      <w:szCs w:val="26"/>
      <w:u w:val="single"/>
      <w:lang w:eastAsia="zh-CN"/>
    </w:rPr>
  </w:style>
  <w:style w:type="character" w:customStyle="1" w:styleId="Heading4Char">
    <w:name w:val="Heading 4 Char"/>
    <w:link w:val="Heading4"/>
    <w:rsid w:val="00BC5216"/>
    <w:rPr>
      <w:rFonts w:ascii="Arial" w:eastAsia="SimSun" w:hAnsi="Arial" w:cs="Arial"/>
      <w:bCs/>
      <w:i/>
      <w:sz w:val="22"/>
      <w:szCs w:val="28"/>
      <w:lang w:eastAsia="zh-CN"/>
    </w:rPr>
  </w:style>
  <w:style w:type="character" w:customStyle="1" w:styleId="BodyTextChar">
    <w:name w:val="Body Text Char"/>
    <w:link w:val="BodyText"/>
    <w:rsid w:val="00BC5216"/>
    <w:rPr>
      <w:rFonts w:ascii="Arial" w:eastAsia="SimSun" w:hAnsi="Arial" w:cs="Arial"/>
      <w:sz w:val="22"/>
      <w:lang w:eastAsia="zh-CN"/>
    </w:rPr>
  </w:style>
  <w:style w:type="character" w:customStyle="1" w:styleId="CommentTextChar">
    <w:name w:val="Comment Text Char"/>
    <w:semiHidden/>
    <w:rsid w:val="00BC5216"/>
    <w:rPr>
      <w:rFonts w:ascii="Arial" w:eastAsia="SimSun" w:hAnsi="Arial" w:cs="Arial"/>
      <w:sz w:val="20"/>
      <w:szCs w:val="20"/>
      <w:lang w:eastAsia="zh-CN"/>
    </w:rPr>
  </w:style>
  <w:style w:type="character" w:customStyle="1" w:styleId="EndnoteTextChar">
    <w:name w:val="Endnote Text Char"/>
    <w:link w:val="EndnoteText"/>
    <w:semiHidden/>
    <w:rsid w:val="00BC5216"/>
    <w:rPr>
      <w:rFonts w:ascii="Arial" w:eastAsia="SimSun" w:hAnsi="Arial" w:cs="Arial"/>
      <w:sz w:val="18"/>
      <w:lang w:eastAsia="zh-CN"/>
    </w:rPr>
  </w:style>
  <w:style w:type="character" w:customStyle="1" w:styleId="FooterChar">
    <w:name w:val="Footer Char"/>
    <w:link w:val="Footer"/>
    <w:uiPriority w:val="99"/>
    <w:rsid w:val="00BC5216"/>
    <w:rPr>
      <w:rFonts w:ascii="Arial" w:eastAsia="SimSun" w:hAnsi="Arial" w:cs="Arial"/>
      <w:sz w:val="22"/>
      <w:lang w:eastAsia="zh-CN"/>
    </w:rPr>
  </w:style>
  <w:style w:type="character" w:customStyle="1" w:styleId="FootnoteTextChar">
    <w:name w:val="Footnote Text Char"/>
    <w:link w:val="FootnoteText"/>
    <w:semiHidden/>
    <w:rsid w:val="00BC5216"/>
    <w:rPr>
      <w:rFonts w:ascii="Arial" w:eastAsia="SimSun" w:hAnsi="Arial" w:cs="Arial"/>
      <w:sz w:val="18"/>
      <w:lang w:eastAsia="zh-CN"/>
    </w:rPr>
  </w:style>
  <w:style w:type="character" w:customStyle="1" w:styleId="HeaderChar">
    <w:name w:val="Header Char"/>
    <w:link w:val="Header"/>
    <w:rsid w:val="00BC5216"/>
    <w:rPr>
      <w:rFonts w:ascii="Arial" w:eastAsia="SimSun" w:hAnsi="Arial" w:cs="Arial"/>
      <w:sz w:val="22"/>
      <w:lang w:eastAsia="zh-CN"/>
    </w:rPr>
  </w:style>
  <w:style w:type="character" w:customStyle="1" w:styleId="SalutationChar">
    <w:name w:val="Salutation Char"/>
    <w:link w:val="Salutation"/>
    <w:semiHidden/>
    <w:rsid w:val="00BC5216"/>
    <w:rPr>
      <w:rFonts w:ascii="Arial" w:eastAsia="SimSun" w:hAnsi="Arial" w:cs="Arial"/>
      <w:sz w:val="22"/>
      <w:lang w:eastAsia="zh-CN"/>
    </w:rPr>
  </w:style>
  <w:style w:type="character" w:customStyle="1" w:styleId="SignatureChar">
    <w:name w:val="Signature Char"/>
    <w:link w:val="Signature"/>
    <w:semiHidden/>
    <w:rsid w:val="00BC5216"/>
    <w:rPr>
      <w:rFonts w:ascii="Arial" w:eastAsia="SimSun" w:hAnsi="Arial" w:cs="Arial"/>
      <w:sz w:val="22"/>
      <w:lang w:eastAsia="zh-CN"/>
    </w:rPr>
  </w:style>
  <w:style w:type="character" w:styleId="FootnoteReference">
    <w:name w:val="footnote reference"/>
    <w:uiPriority w:val="99"/>
    <w:rsid w:val="00BC5216"/>
    <w:rPr>
      <w:vertAlign w:val="superscript"/>
    </w:rPr>
  </w:style>
  <w:style w:type="character" w:styleId="PageNumber">
    <w:name w:val="page number"/>
    <w:basedOn w:val="DefaultParagraphFont"/>
    <w:rsid w:val="00BC5216"/>
  </w:style>
  <w:style w:type="paragraph" w:customStyle="1" w:styleId="CarCar">
    <w:name w:val="Car Car"/>
    <w:basedOn w:val="Normal"/>
    <w:rsid w:val="00BC5216"/>
    <w:pPr>
      <w:spacing w:after="160" w:line="240" w:lineRule="exact"/>
    </w:pPr>
    <w:rPr>
      <w:rFonts w:ascii="Verdana" w:eastAsia="Times New Roman" w:hAnsi="Verdana" w:cs="Times New Roman"/>
      <w:sz w:val="20"/>
      <w:lang w:val="en-GB" w:eastAsia="en-US"/>
    </w:rPr>
  </w:style>
  <w:style w:type="character" w:styleId="CommentReference">
    <w:name w:val="annotation reference"/>
    <w:unhideWhenUsed/>
    <w:rsid w:val="00BC5216"/>
    <w:rPr>
      <w:sz w:val="16"/>
      <w:szCs w:val="16"/>
    </w:rPr>
  </w:style>
  <w:style w:type="character" w:customStyle="1" w:styleId="CommentTextChar1">
    <w:name w:val="Comment Text Char1"/>
    <w:uiPriority w:val="99"/>
    <w:semiHidden/>
    <w:rsid w:val="00BC5216"/>
    <w:rPr>
      <w:rFonts w:ascii="Arial" w:eastAsia="SimSun" w:hAnsi="Arial" w:cs="Arial"/>
      <w:sz w:val="18"/>
      <w:szCs w:val="20"/>
      <w:lang w:eastAsia="zh-CN"/>
    </w:rPr>
  </w:style>
  <w:style w:type="paragraph" w:styleId="Revision">
    <w:name w:val="Revision"/>
    <w:hidden/>
    <w:uiPriority w:val="99"/>
    <w:semiHidden/>
    <w:rsid w:val="00BC5216"/>
    <w:rPr>
      <w:rFonts w:ascii="Arial" w:hAnsi="Arial" w:cs="Arial"/>
      <w:sz w:val="22"/>
    </w:rPr>
  </w:style>
  <w:style w:type="table" w:styleId="TableGrid">
    <w:name w:val="Table Grid"/>
    <w:basedOn w:val="TableNormal"/>
    <w:rsid w:val="00BC52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unhideWhenUsed/>
    <w:rsid w:val="00BC5216"/>
    <w:rPr>
      <w:rFonts w:eastAsia="Times New Roman"/>
      <w:b/>
      <w:bCs/>
      <w:sz w:val="20"/>
      <w:lang w:eastAsia="en-US"/>
    </w:rPr>
  </w:style>
  <w:style w:type="character" w:customStyle="1" w:styleId="CommentTextChar2">
    <w:name w:val="Comment Text Char2"/>
    <w:link w:val="CommentText"/>
    <w:uiPriority w:val="99"/>
    <w:semiHidden/>
    <w:rsid w:val="00BC5216"/>
    <w:rPr>
      <w:rFonts w:ascii="Arial" w:eastAsia="SimSun" w:hAnsi="Arial" w:cs="Arial"/>
      <w:sz w:val="18"/>
      <w:lang w:eastAsia="zh-CN"/>
    </w:rPr>
  </w:style>
  <w:style w:type="character" w:customStyle="1" w:styleId="CommentSubjectChar">
    <w:name w:val="Comment Subject Char"/>
    <w:link w:val="CommentSubject"/>
    <w:uiPriority w:val="99"/>
    <w:rsid w:val="00BC5216"/>
    <w:rPr>
      <w:rFonts w:ascii="Arial" w:eastAsia="SimSun" w:hAnsi="Arial" w:cs="Arial"/>
      <w:b/>
      <w:bCs/>
      <w:sz w:val="18"/>
      <w:lang w:eastAsia="zh-CN"/>
    </w:rPr>
  </w:style>
  <w:style w:type="paragraph" w:customStyle="1" w:styleId="Default">
    <w:name w:val="Default"/>
    <w:rsid w:val="00BC5216"/>
    <w:pPr>
      <w:autoSpaceDE w:val="0"/>
      <w:autoSpaceDN w:val="0"/>
      <w:adjustRightInd w:val="0"/>
    </w:pPr>
    <w:rPr>
      <w:rFonts w:ascii="Arial" w:hAnsi="Arial" w:cs="Arial"/>
      <w:color w:val="000000"/>
      <w:sz w:val="24"/>
      <w:szCs w:val="24"/>
    </w:rPr>
  </w:style>
  <w:style w:type="character" w:styleId="FollowedHyperlink">
    <w:name w:val="FollowedHyperlink"/>
    <w:rsid w:val="00876A69"/>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UY" w:eastAsia="es-UY"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0" w:unhideWhenUsed="0"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link w:val="Heading4Char"/>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2"/>
    <w:semiHidden/>
    <w:rsid w:val="00676C5C"/>
    <w:rPr>
      <w:sz w:val="18"/>
    </w:rPr>
  </w:style>
  <w:style w:type="paragraph" w:styleId="EndnoteText">
    <w:name w:val="endnote text"/>
    <w:basedOn w:val="Normal"/>
    <w:link w:val="EndnoteTextChar"/>
    <w:semiHidden/>
    <w:rsid w:val="00676C5C"/>
    <w:rPr>
      <w:sz w:val="18"/>
    </w:rPr>
  </w:style>
  <w:style w:type="paragraph" w:styleId="Footer">
    <w:name w:val="footer"/>
    <w:basedOn w:val="Normal"/>
    <w:link w:val="FooterChar"/>
    <w:uiPriority w:val="99"/>
    <w:rsid w:val="00676C5C"/>
    <w:pPr>
      <w:tabs>
        <w:tab w:val="center" w:pos="4320"/>
        <w:tab w:val="right" w:pos="8640"/>
      </w:tabs>
    </w:pPr>
  </w:style>
  <w:style w:type="paragraph" w:styleId="ListParagraph">
    <w:name w:val="List Paragraph"/>
    <w:basedOn w:val="Normal"/>
    <w:uiPriority w:val="34"/>
    <w:qFormat/>
    <w:rsid w:val="00ED64CB"/>
    <w:pPr>
      <w:ind w:left="720"/>
      <w:contextualSpacing/>
    </w:pPr>
  </w:style>
  <w:style w:type="paragraph" w:styleId="FootnoteText">
    <w:name w:val="footnote text"/>
    <w:basedOn w:val="Normal"/>
    <w:link w:val="FootnoteTextChar"/>
    <w:semiHidden/>
    <w:rsid w:val="00676C5C"/>
    <w:rPr>
      <w:sz w:val="18"/>
    </w:rPr>
  </w:style>
  <w:style w:type="paragraph" w:styleId="Header">
    <w:name w:val="header"/>
    <w:basedOn w:val="Normal"/>
    <w:link w:val="HeaderChar"/>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link w:val="SalutationChar"/>
    <w:semiHidden/>
    <w:rsid w:val="00676C5C"/>
  </w:style>
  <w:style w:type="paragraph" w:styleId="Signature">
    <w:name w:val="Signature"/>
    <w:basedOn w:val="Normal"/>
    <w:link w:val="SignatureChar"/>
    <w:semiHidden/>
    <w:rsid w:val="00676C5C"/>
    <w:pPr>
      <w:ind w:left="5250"/>
    </w:pPr>
  </w:style>
  <w:style w:type="character" w:styleId="Hyperlink">
    <w:name w:val="Hyperlink"/>
    <w:unhideWhenUsed/>
    <w:rsid w:val="00ED64CB"/>
    <w:rPr>
      <w:strike w:val="0"/>
      <w:dstrike w:val="0"/>
      <w:color w:val="526897"/>
      <w:u w:val="none"/>
      <w:effect w:val="none"/>
    </w:rPr>
  </w:style>
  <w:style w:type="paragraph" w:styleId="BalloonText">
    <w:name w:val="Balloon Text"/>
    <w:basedOn w:val="Normal"/>
    <w:link w:val="BalloonTextChar"/>
    <w:uiPriority w:val="99"/>
    <w:rsid w:val="00DA63CF"/>
    <w:rPr>
      <w:rFonts w:ascii="Tahoma" w:hAnsi="Tahoma" w:cs="Tahoma"/>
      <w:sz w:val="16"/>
      <w:szCs w:val="16"/>
    </w:rPr>
  </w:style>
  <w:style w:type="character" w:customStyle="1" w:styleId="BalloonTextChar">
    <w:name w:val="Balloon Text Char"/>
    <w:link w:val="BalloonText"/>
    <w:uiPriority w:val="99"/>
    <w:rsid w:val="00DA63CF"/>
    <w:rPr>
      <w:rFonts w:ascii="Tahoma" w:eastAsia="SimSun" w:hAnsi="Tahoma" w:cs="Tahoma"/>
      <w:sz w:val="16"/>
      <w:szCs w:val="16"/>
      <w:lang w:eastAsia="zh-CN"/>
    </w:rPr>
  </w:style>
  <w:style w:type="character" w:customStyle="1" w:styleId="Heading1Char">
    <w:name w:val="Heading 1 Char"/>
    <w:link w:val="Heading1"/>
    <w:rsid w:val="00BC5216"/>
    <w:rPr>
      <w:rFonts w:ascii="Arial" w:eastAsia="SimSun" w:hAnsi="Arial" w:cs="Arial"/>
      <w:b/>
      <w:bCs/>
      <w:caps/>
      <w:kern w:val="32"/>
      <w:sz w:val="22"/>
      <w:szCs w:val="32"/>
      <w:lang w:eastAsia="zh-CN"/>
    </w:rPr>
  </w:style>
  <w:style w:type="character" w:customStyle="1" w:styleId="Heading2Char">
    <w:name w:val="Heading 2 Char"/>
    <w:link w:val="Heading2"/>
    <w:rsid w:val="00BC5216"/>
    <w:rPr>
      <w:rFonts w:ascii="Arial" w:eastAsia="SimSun" w:hAnsi="Arial" w:cs="Arial"/>
      <w:bCs/>
      <w:iCs/>
      <w:caps/>
      <w:sz w:val="22"/>
      <w:szCs w:val="28"/>
      <w:lang w:eastAsia="zh-CN"/>
    </w:rPr>
  </w:style>
  <w:style w:type="character" w:customStyle="1" w:styleId="Heading3Char">
    <w:name w:val="Heading 3 Char"/>
    <w:link w:val="Heading3"/>
    <w:rsid w:val="00BC5216"/>
    <w:rPr>
      <w:rFonts w:ascii="Arial" w:eastAsia="SimSun" w:hAnsi="Arial" w:cs="Arial"/>
      <w:bCs/>
      <w:sz w:val="22"/>
      <w:szCs w:val="26"/>
      <w:u w:val="single"/>
      <w:lang w:eastAsia="zh-CN"/>
    </w:rPr>
  </w:style>
  <w:style w:type="character" w:customStyle="1" w:styleId="Heading4Char">
    <w:name w:val="Heading 4 Char"/>
    <w:link w:val="Heading4"/>
    <w:rsid w:val="00BC5216"/>
    <w:rPr>
      <w:rFonts w:ascii="Arial" w:eastAsia="SimSun" w:hAnsi="Arial" w:cs="Arial"/>
      <w:bCs/>
      <w:i/>
      <w:sz w:val="22"/>
      <w:szCs w:val="28"/>
      <w:lang w:eastAsia="zh-CN"/>
    </w:rPr>
  </w:style>
  <w:style w:type="character" w:customStyle="1" w:styleId="BodyTextChar">
    <w:name w:val="Body Text Char"/>
    <w:link w:val="BodyText"/>
    <w:rsid w:val="00BC5216"/>
    <w:rPr>
      <w:rFonts w:ascii="Arial" w:eastAsia="SimSun" w:hAnsi="Arial" w:cs="Arial"/>
      <w:sz w:val="22"/>
      <w:lang w:eastAsia="zh-CN"/>
    </w:rPr>
  </w:style>
  <w:style w:type="character" w:customStyle="1" w:styleId="CommentTextChar">
    <w:name w:val="Comment Text Char"/>
    <w:semiHidden/>
    <w:rsid w:val="00BC5216"/>
    <w:rPr>
      <w:rFonts w:ascii="Arial" w:eastAsia="SimSun" w:hAnsi="Arial" w:cs="Arial"/>
      <w:sz w:val="20"/>
      <w:szCs w:val="20"/>
      <w:lang w:eastAsia="zh-CN"/>
    </w:rPr>
  </w:style>
  <w:style w:type="character" w:customStyle="1" w:styleId="EndnoteTextChar">
    <w:name w:val="Endnote Text Char"/>
    <w:link w:val="EndnoteText"/>
    <w:semiHidden/>
    <w:rsid w:val="00BC5216"/>
    <w:rPr>
      <w:rFonts w:ascii="Arial" w:eastAsia="SimSun" w:hAnsi="Arial" w:cs="Arial"/>
      <w:sz w:val="18"/>
      <w:lang w:eastAsia="zh-CN"/>
    </w:rPr>
  </w:style>
  <w:style w:type="character" w:customStyle="1" w:styleId="FooterChar">
    <w:name w:val="Footer Char"/>
    <w:link w:val="Footer"/>
    <w:uiPriority w:val="99"/>
    <w:rsid w:val="00BC5216"/>
    <w:rPr>
      <w:rFonts w:ascii="Arial" w:eastAsia="SimSun" w:hAnsi="Arial" w:cs="Arial"/>
      <w:sz w:val="22"/>
      <w:lang w:eastAsia="zh-CN"/>
    </w:rPr>
  </w:style>
  <w:style w:type="character" w:customStyle="1" w:styleId="FootnoteTextChar">
    <w:name w:val="Footnote Text Char"/>
    <w:link w:val="FootnoteText"/>
    <w:semiHidden/>
    <w:rsid w:val="00BC5216"/>
    <w:rPr>
      <w:rFonts w:ascii="Arial" w:eastAsia="SimSun" w:hAnsi="Arial" w:cs="Arial"/>
      <w:sz w:val="18"/>
      <w:lang w:eastAsia="zh-CN"/>
    </w:rPr>
  </w:style>
  <w:style w:type="character" w:customStyle="1" w:styleId="HeaderChar">
    <w:name w:val="Header Char"/>
    <w:link w:val="Header"/>
    <w:rsid w:val="00BC5216"/>
    <w:rPr>
      <w:rFonts w:ascii="Arial" w:eastAsia="SimSun" w:hAnsi="Arial" w:cs="Arial"/>
      <w:sz w:val="22"/>
      <w:lang w:eastAsia="zh-CN"/>
    </w:rPr>
  </w:style>
  <w:style w:type="character" w:customStyle="1" w:styleId="SalutationChar">
    <w:name w:val="Salutation Char"/>
    <w:link w:val="Salutation"/>
    <w:semiHidden/>
    <w:rsid w:val="00BC5216"/>
    <w:rPr>
      <w:rFonts w:ascii="Arial" w:eastAsia="SimSun" w:hAnsi="Arial" w:cs="Arial"/>
      <w:sz w:val="22"/>
      <w:lang w:eastAsia="zh-CN"/>
    </w:rPr>
  </w:style>
  <w:style w:type="character" w:customStyle="1" w:styleId="SignatureChar">
    <w:name w:val="Signature Char"/>
    <w:link w:val="Signature"/>
    <w:semiHidden/>
    <w:rsid w:val="00BC5216"/>
    <w:rPr>
      <w:rFonts w:ascii="Arial" w:eastAsia="SimSun" w:hAnsi="Arial" w:cs="Arial"/>
      <w:sz w:val="22"/>
      <w:lang w:eastAsia="zh-CN"/>
    </w:rPr>
  </w:style>
  <w:style w:type="character" w:styleId="FootnoteReference">
    <w:name w:val="footnote reference"/>
    <w:uiPriority w:val="99"/>
    <w:rsid w:val="00BC5216"/>
    <w:rPr>
      <w:vertAlign w:val="superscript"/>
    </w:rPr>
  </w:style>
  <w:style w:type="character" w:styleId="PageNumber">
    <w:name w:val="page number"/>
    <w:basedOn w:val="DefaultParagraphFont"/>
    <w:rsid w:val="00BC5216"/>
  </w:style>
  <w:style w:type="paragraph" w:customStyle="1" w:styleId="CarCar">
    <w:name w:val="Car Car"/>
    <w:basedOn w:val="Normal"/>
    <w:rsid w:val="00BC5216"/>
    <w:pPr>
      <w:spacing w:after="160" w:line="240" w:lineRule="exact"/>
    </w:pPr>
    <w:rPr>
      <w:rFonts w:ascii="Verdana" w:eastAsia="Times New Roman" w:hAnsi="Verdana" w:cs="Times New Roman"/>
      <w:sz w:val="20"/>
      <w:lang w:val="en-GB" w:eastAsia="en-US"/>
    </w:rPr>
  </w:style>
  <w:style w:type="character" w:styleId="CommentReference">
    <w:name w:val="annotation reference"/>
    <w:unhideWhenUsed/>
    <w:rsid w:val="00BC5216"/>
    <w:rPr>
      <w:sz w:val="16"/>
      <w:szCs w:val="16"/>
    </w:rPr>
  </w:style>
  <w:style w:type="character" w:customStyle="1" w:styleId="CommentTextChar1">
    <w:name w:val="Comment Text Char1"/>
    <w:uiPriority w:val="99"/>
    <w:semiHidden/>
    <w:rsid w:val="00BC5216"/>
    <w:rPr>
      <w:rFonts w:ascii="Arial" w:eastAsia="SimSun" w:hAnsi="Arial" w:cs="Arial"/>
      <w:sz w:val="18"/>
      <w:szCs w:val="20"/>
      <w:lang w:eastAsia="zh-CN"/>
    </w:rPr>
  </w:style>
  <w:style w:type="paragraph" w:styleId="Revision">
    <w:name w:val="Revision"/>
    <w:hidden/>
    <w:uiPriority w:val="99"/>
    <w:semiHidden/>
    <w:rsid w:val="00BC5216"/>
    <w:rPr>
      <w:rFonts w:ascii="Arial" w:hAnsi="Arial" w:cs="Arial"/>
      <w:sz w:val="22"/>
    </w:rPr>
  </w:style>
  <w:style w:type="table" w:styleId="TableGrid">
    <w:name w:val="Table Grid"/>
    <w:basedOn w:val="TableNormal"/>
    <w:rsid w:val="00BC52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unhideWhenUsed/>
    <w:rsid w:val="00BC5216"/>
    <w:rPr>
      <w:rFonts w:eastAsia="Times New Roman"/>
      <w:b/>
      <w:bCs/>
      <w:sz w:val="20"/>
      <w:lang w:eastAsia="en-US"/>
    </w:rPr>
  </w:style>
  <w:style w:type="character" w:customStyle="1" w:styleId="CommentTextChar2">
    <w:name w:val="Comment Text Char2"/>
    <w:link w:val="CommentText"/>
    <w:uiPriority w:val="99"/>
    <w:semiHidden/>
    <w:rsid w:val="00BC5216"/>
    <w:rPr>
      <w:rFonts w:ascii="Arial" w:eastAsia="SimSun" w:hAnsi="Arial" w:cs="Arial"/>
      <w:sz w:val="18"/>
      <w:lang w:eastAsia="zh-CN"/>
    </w:rPr>
  </w:style>
  <w:style w:type="character" w:customStyle="1" w:styleId="CommentSubjectChar">
    <w:name w:val="Comment Subject Char"/>
    <w:link w:val="CommentSubject"/>
    <w:uiPriority w:val="99"/>
    <w:rsid w:val="00BC5216"/>
    <w:rPr>
      <w:rFonts w:ascii="Arial" w:eastAsia="SimSun" w:hAnsi="Arial" w:cs="Arial"/>
      <w:b/>
      <w:bCs/>
      <w:sz w:val="18"/>
      <w:lang w:eastAsia="zh-CN"/>
    </w:rPr>
  </w:style>
  <w:style w:type="paragraph" w:customStyle="1" w:styleId="Default">
    <w:name w:val="Default"/>
    <w:rsid w:val="00BC5216"/>
    <w:pPr>
      <w:autoSpaceDE w:val="0"/>
      <w:autoSpaceDN w:val="0"/>
      <w:adjustRightInd w:val="0"/>
    </w:pPr>
    <w:rPr>
      <w:rFonts w:ascii="Arial" w:hAnsi="Arial" w:cs="Arial"/>
      <w:color w:val="000000"/>
      <w:sz w:val="24"/>
      <w:szCs w:val="24"/>
    </w:rPr>
  </w:style>
  <w:style w:type="character" w:styleId="FollowedHyperlink">
    <w:name w:val="FollowedHyperlink"/>
    <w:rsid w:val="00876A69"/>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wipo.int/edocs/mdocs/mdocs/es/cdip_14/cdip_14_inf_2.pdf" TargetMode="Externa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wipo.int/edocs/mdocs/africa/en/ompi_pi_dak_15/ompi_pi_dak_15_declaration.pdf"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wipo.int/meetings/en/doc_details.jsp?doc_id=202139" TargetMode="Externa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6E9883-5E04-41A9-816B-7374425BC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4878</Words>
  <Characters>28647</Characters>
  <Application>Microsoft Office Word</Application>
  <DocSecurity>4</DocSecurity>
  <Lines>238</Lines>
  <Paragraphs>66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CDIP/17/7</vt:lpstr>
      <vt:lpstr>CDIP/17/</vt:lpstr>
    </vt:vector>
  </TitlesOfParts>
  <Company>WIPO</Company>
  <LinksUpToDate>false</LinksUpToDate>
  <CharactersWithSpaces>33459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CDIP/17/7</dc:title>
  <dc:creator>BRACI Biljana</dc:creator>
  <cp:lastModifiedBy>BRACI Biljana</cp:lastModifiedBy>
  <cp:revision>2</cp:revision>
  <cp:lastPrinted>2016-03-01T05:31:00Z</cp:lastPrinted>
  <dcterms:created xsi:type="dcterms:W3CDTF">2016-03-02T15:41:00Z</dcterms:created>
  <dcterms:modified xsi:type="dcterms:W3CDTF">2016-03-02T15:41:00Z</dcterms:modified>
</cp:coreProperties>
</file>