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94F64" w:rsidRPr="00C94F64" w:rsidTr="0088395E">
        <w:tc>
          <w:tcPr>
            <w:tcW w:w="4513" w:type="dxa"/>
            <w:tcBorders>
              <w:bottom w:val="single" w:sz="4" w:space="0" w:color="auto"/>
            </w:tcBorders>
            <w:tcMar>
              <w:bottom w:w="170" w:type="dxa"/>
            </w:tcMar>
          </w:tcPr>
          <w:p w:rsidR="00E504E5" w:rsidRPr="00C94F64" w:rsidRDefault="00E504E5" w:rsidP="00AB613D">
            <w:bookmarkStart w:id="0" w:name="_GoBack"/>
            <w:bookmarkEnd w:id="0"/>
          </w:p>
        </w:tc>
        <w:tc>
          <w:tcPr>
            <w:tcW w:w="4337" w:type="dxa"/>
            <w:tcBorders>
              <w:bottom w:val="single" w:sz="4" w:space="0" w:color="auto"/>
            </w:tcBorders>
            <w:tcMar>
              <w:left w:w="0" w:type="dxa"/>
              <w:right w:w="0" w:type="dxa"/>
            </w:tcMar>
          </w:tcPr>
          <w:p w:rsidR="00E504E5" w:rsidRPr="00C94F64" w:rsidRDefault="00CA41B3" w:rsidP="00AB613D">
            <w:r w:rsidRPr="00C94F64">
              <w:rPr>
                <w:noProof/>
                <w:lang w:val="en-US" w:eastAsia="en-US"/>
              </w:rPr>
              <w:drawing>
                <wp:inline distT="0" distB="0" distL="0" distR="0" wp14:anchorId="0562D803" wp14:editId="3C05A8D5">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C94F64" w:rsidRDefault="00E504E5" w:rsidP="00AB613D">
            <w:pPr>
              <w:jc w:val="right"/>
            </w:pPr>
            <w:r w:rsidRPr="00C94F64">
              <w:rPr>
                <w:b/>
                <w:sz w:val="40"/>
                <w:szCs w:val="40"/>
              </w:rPr>
              <w:t>S</w:t>
            </w:r>
          </w:p>
        </w:tc>
      </w:tr>
      <w:tr w:rsidR="00C94F64" w:rsidRPr="00C94F64"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C94F64" w:rsidRDefault="00C94F64" w:rsidP="00AB613D">
            <w:pPr>
              <w:jc w:val="right"/>
              <w:rPr>
                <w:rFonts w:ascii="Arial Black" w:hAnsi="Arial Black"/>
                <w:caps/>
                <w:sz w:val="15"/>
              </w:rPr>
            </w:pPr>
            <w:r w:rsidRPr="00C94F64">
              <w:rPr>
                <w:rFonts w:ascii="Arial Black" w:hAnsi="Arial Black"/>
                <w:sz w:val="15"/>
              </w:rPr>
              <w:t>CDIP/13/</w:t>
            </w:r>
            <w:bookmarkStart w:id="1" w:name="Code"/>
            <w:bookmarkEnd w:id="1"/>
            <w:r w:rsidRPr="00C94F64">
              <w:rPr>
                <w:rFonts w:ascii="Arial Black" w:hAnsi="Arial Black"/>
                <w:sz w:val="15"/>
              </w:rPr>
              <w:t>12</w:t>
            </w:r>
          </w:p>
        </w:tc>
      </w:tr>
      <w:tr w:rsidR="00C94F64" w:rsidRPr="00C94F64" w:rsidTr="00AB613D">
        <w:trPr>
          <w:trHeight w:hRule="exact" w:val="170"/>
        </w:trPr>
        <w:tc>
          <w:tcPr>
            <w:tcW w:w="9356" w:type="dxa"/>
            <w:gridSpan w:val="3"/>
            <w:noWrap/>
            <w:tcMar>
              <w:left w:w="0" w:type="dxa"/>
              <w:right w:w="0" w:type="dxa"/>
            </w:tcMar>
            <w:vAlign w:val="bottom"/>
          </w:tcPr>
          <w:p w:rsidR="008B2CC1" w:rsidRPr="00C94F64" w:rsidRDefault="00C94F64" w:rsidP="00AB613D">
            <w:pPr>
              <w:jc w:val="right"/>
              <w:rPr>
                <w:rFonts w:ascii="Arial Black" w:hAnsi="Arial Black"/>
                <w:caps/>
                <w:sz w:val="15"/>
              </w:rPr>
            </w:pPr>
            <w:r w:rsidRPr="00C94F64">
              <w:rPr>
                <w:rFonts w:ascii="Arial Black" w:hAnsi="Arial Black"/>
                <w:sz w:val="15"/>
              </w:rPr>
              <w:t xml:space="preserve">ORIGINAL:  </w:t>
            </w:r>
            <w:bookmarkStart w:id="2" w:name="Original"/>
            <w:bookmarkEnd w:id="2"/>
            <w:r w:rsidRPr="00C94F64">
              <w:rPr>
                <w:rFonts w:ascii="Arial Black" w:hAnsi="Arial Black"/>
                <w:sz w:val="15"/>
              </w:rPr>
              <w:t>INGLÉS</w:t>
            </w:r>
          </w:p>
        </w:tc>
      </w:tr>
      <w:tr w:rsidR="00C94F64" w:rsidRPr="00C94F64" w:rsidTr="00AB613D">
        <w:trPr>
          <w:trHeight w:hRule="exact" w:val="198"/>
        </w:trPr>
        <w:tc>
          <w:tcPr>
            <w:tcW w:w="9356" w:type="dxa"/>
            <w:gridSpan w:val="3"/>
            <w:tcMar>
              <w:left w:w="0" w:type="dxa"/>
              <w:right w:w="0" w:type="dxa"/>
            </w:tcMar>
            <w:vAlign w:val="bottom"/>
          </w:tcPr>
          <w:p w:rsidR="008B2CC1" w:rsidRPr="00C94F64" w:rsidRDefault="00C94F64" w:rsidP="00F31716">
            <w:pPr>
              <w:jc w:val="right"/>
              <w:rPr>
                <w:rFonts w:ascii="Arial Black" w:hAnsi="Arial Black"/>
                <w:caps/>
                <w:sz w:val="15"/>
              </w:rPr>
            </w:pPr>
            <w:r w:rsidRPr="00C94F64">
              <w:rPr>
                <w:rFonts w:ascii="Arial Black" w:hAnsi="Arial Black"/>
                <w:sz w:val="15"/>
              </w:rPr>
              <w:t xml:space="preserve">FECHA:  </w:t>
            </w:r>
            <w:bookmarkStart w:id="3" w:name="Date"/>
            <w:bookmarkEnd w:id="3"/>
            <w:r w:rsidRPr="00C94F64">
              <w:rPr>
                <w:rFonts w:ascii="Arial Black" w:hAnsi="Arial Black"/>
                <w:sz w:val="15"/>
              </w:rPr>
              <w:t>4 DE MARZO DE 2014</w:t>
            </w:r>
          </w:p>
        </w:tc>
      </w:tr>
    </w:tbl>
    <w:p w:rsidR="008B2CC1" w:rsidRPr="00C94F64" w:rsidRDefault="008B2CC1" w:rsidP="008B2CC1"/>
    <w:p w:rsidR="008B2CC1" w:rsidRPr="00C94F64" w:rsidRDefault="008B2CC1" w:rsidP="008B2CC1"/>
    <w:p w:rsidR="008B2CC1" w:rsidRPr="00C94F64" w:rsidRDefault="008B2CC1" w:rsidP="008B2CC1"/>
    <w:p w:rsidR="008B2CC1" w:rsidRPr="00C94F64" w:rsidRDefault="008B2CC1" w:rsidP="008B2CC1"/>
    <w:p w:rsidR="008B2CC1" w:rsidRPr="00C94F64" w:rsidRDefault="008B2CC1" w:rsidP="008B2CC1"/>
    <w:p w:rsidR="00B67CDC" w:rsidRPr="00C94F64" w:rsidRDefault="00591659" w:rsidP="00B67CDC">
      <w:pPr>
        <w:rPr>
          <w:b/>
          <w:sz w:val="28"/>
          <w:szCs w:val="28"/>
        </w:rPr>
      </w:pPr>
      <w:r w:rsidRPr="00C94F64">
        <w:rPr>
          <w:b/>
          <w:sz w:val="28"/>
          <w:szCs w:val="28"/>
        </w:rPr>
        <w:t>Comité de Desarrollo y Propiedad Intelectual (CDIP)</w:t>
      </w:r>
    </w:p>
    <w:p w:rsidR="003845C1" w:rsidRPr="00C94F64" w:rsidRDefault="003845C1" w:rsidP="003845C1"/>
    <w:p w:rsidR="003845C1" w:rsidRPr="00C94F64" w:rsidRDefault="003845C1" w:rsidP="003845C1"/>
    <w:p w:rsidR="00B67CDC" w:rsidRPr="00C94F64" w:rsidRDefault="00591659" w:rsidP="00B67CDC">
      <w:pPr>
        <w:rPr>
          <w:b/>
          <w:sz w:val="24"/>
          <w:szCs w:val="24"/>
        </w:rPr>
      </w:pPr>
      <w:r w:rsidRPr="00C94F64">
        <w:rPr>
          <w:b/>
          <w:sz w:val="24"/>
          <w:szCs w:val="24"/>
        </w:rPr>
        <w:t>Decimotercera sesión</w:t>
      </w:r>
    </w:p>
    <w:p w:rsidR="00B67CDC" w:rsidRPr="00C94F64" w:rsidRDefault="00591659" w:rsidP="00B67CDC">
      <w:pPr>
        <w:rPr>
          <w:b/>
          <w:sz w:val="24"/>
          <w:szCs w:val="24"/>
        </w:rPr>
      </w:pPr>
      <w:r w:rsidRPr="00C94F64">
        <w:rPr>
          <w:b/>
          <w:sz w:val="24"/>
          <w:szCs w:val="24"/>
        </w:rPr>
        <w:t>Ginebra, 19 a 23 de mayo de 2014</w:t>
      </w:r>
    </w:p>
    <w:p w:rsidR="008B2CC1" w:rsidRPr="00C94F64" w:rsidRDefault="008B2CC1" w:rsidP="008B2CC1"/>
    <w:p w:rsidR="008B2CC1" w:rsidRPr="00C94F64" w:rsidRDefault="008B2CC1" w:rsidP="008B2CC1"/>
    <w:p w:rsidR="008B2CC1" w:rsidRPr="00C94F64" w:rsidRDefault="008B2CC1" w:rsidP="008B2CC1"/>
    <w:p w:rsidR="008B2CC1" w:rsidRPr="00C94F64" w:rsidRDefault="00E153B7" w:rsidP="008B2CC1">
      <w:pPr>
        <w:rPr>
          <w:caps/>
          <w:sz w:val="24"/>
        </w:rPr>
      </w:pPr>
      <w:bookmarkStart w:id="4" w:name="TitleOfDoc"/>
      <w:bookmarkEnd w:id="4"/>
      <w:r w:rsidRPr="00C94F64">
        <w:rPr>
          <w:caps/>
          <w:sz w:val="24"/>
        </w:rPr>
        <w:t>Información sobre las actividades del programa</w:t>
      </w:r>
      <w:r w:rsidR="00D17E07">
        <w:rPr>
          <w:caps/>
          <w:sz w:val="24"/>
        </w:rPr>
        <w:t xml:space="preserve"> SOBRE</w:t>
      </w:r>
      <w:r w:rsidRPr="00C94F64">
        <w:rPr>
          <w:caps/>
          <w:sz w:val="24"/>
        </w:rPr>
        <w:t xml:space="preserve"> la P.I. y los desafíos mundiales, </w:t>
      </w:r>
      <w:r w:rsidR="00C87FAC" w:rsidRPr="00C94F64">
        <w:rPr>
          <w:caps/>
          <w:sz w:val="24"/>
        </w:rPr>
        <w:t>especialmente</w:t>
      </w:r>
      <w:r w:rsidRPr="00C94F64">
        <w:rPr>
          <w:caps/>
          <w:sz w:val="24"/>
        </w:rPr>
        <w:t xml:space="preserve"> en lo relativo a los aspectos relacionados con el desarrollo</w:t>
      </w:r>
    </w:p>
    <w:p w:rsidR="008B2CC1" w:rsidRPr="00C94F64" w:rsidRDefault="008B2CC1" w:rsidP="008B2CC1"/>
    <w:p w:rsidR="008B2CC1" w:rsidRPr="00C94F64" w:rsidRDefault="00D17E07" w:rsidP="008B2CC1">
      <w:pPr>
        <w:rPr>
          <w:i/>
        </w:rPr>
      </w:pPr>
      <w:bookmarkStart w:id="5" w:name="Prepared"/>
      <w:bookmarkEnd w:id="5"/>
      <w:r>
        <w:rPr>
          <w:i/>
        </w:rPr>
        <w:t xml:space="preserve">Documento </w:t>
      </w:r>
      <w:r w:rsidR="00F31716" w:rsidRPr="00C94F64">
        <w:rPr>
          <w:i/>
        </w:rPr>
        <w:t>preparado por la Secretaría</w:t>
      </w:r>
    </w:p>
    <w:p w:rsidR="008B2CC1" w:rsidRPr="00C94F64" w:rsidRDefault="008B2CC1" w:rsidP="003845C1"/>
    <w:p w:rsidR="000F5E56" w:rsidRPr="00C94F64" w:rsidRDefault="000F5E56"/>
    <w:p w:rsidR="00F84474" w:rsidRPr="00C94F64" w:rsidRDefault="00F84474"/>
    <w:p w:rsidR="00F84474" w:rsidRPr="00C94F64" w:rsidRDefault="00F84474" w:rsidP="005457FE"/>
    <w:p w:rsidR="00F31716" w:rsidRPr="003561DB" w:rsidRDefault="00F31716" w:rsidP="005457FE">
      <w:pPr>
        <w:rPr>
          <w:b/>
          <w:bCs/>
        </w:rPr>
      </w:pPr>
      <w:r w:rsidRPr="003561DB">
        <w:rPr>
          <w:b/>
          <w:bCs/>
        </w:rPr>
        <w:t>I.</w:t>
      </w:r>
      <w:r w:rsidRPr="003561DB">
        <w:rPr>
          <w:b/>
          <w:bCs/>
        </w:rPr>
        <w:tab/>
        <w:t>INTRODUCCIÓN</w:t>
      </w:r>
    </w:p>
    <w:p w:rsidR="00F31716" w:rsidRPr="003561DB" w:rsidRDefault="00F31716" w:rsidP="005457FE"/>
    <w:p w:rsidR="00F31716" w:rsidRPr="003561DB" w:rsidRDefault="00F31716" w:rsidP="005457FE">
      <w:r w:rsidRPr="003561DB">
        <w:fldChar w:fldCharType="begin"/>
      </w:r>
      <w:r w:rsidRPr="003561DB">
        <w:instrText xml:space="preserve"> AUTONUM  </w:instrText>
      </w:r>
      <w:r w:rsidRPr="003561DB">
        <w:fldChar w:fldCharType="end"/>
      </w:r>
      <w:r w:rsidRPr="003561DB">
        <w:tab/>
      </w:r>
      <w:r w:rsidR="00980A74" w:rsidRPr="003561DB">
        <w:t>Las Asambleas de los Estados Miembros de la Organización Mundial de la Propiedad Intelectual (OMPI), en</w:t>
      </w:r>
      <w:r w:rsidR="00951F51" w:rsidRPr="003561DB">
        <w:t xml:space="preserve"> s</w:t>
      </w:r>
      <w:r w:rsidR="003561DB" w:rsidRPr="003561DB">
        <w:t>u 5</w:t>
      </w:r>
      <w:r w:rsidR="00951F51" w:rsidRPr="003561DB">
        <w:t>2ª serie de reuniones, del 10 a</w:t>
      </w:r>
      <w:r w:rsidR="003561DB" w:rsidRPr="003561DB">
        <w:t>l 1</w:t>
      </w:r>
      <w:r w:rsidR="00951F51" w:rsidRPr="003561DB">
        <w:t>2 de diciembre de </w:t>
      </w:r>
      <w:r w:rsidR="00D17E07">
        <w:t xml:space="preserve">2013, pidieron al </w:t>
      </w:r>
      <w:r w:rsidR="0062556B">
        <w:t xml:space="preserve">programa </w:t>
      </w:r>
      <w:r w:rsidR="00D17E07">
        <w:t xml:space="preserve">sobre </w:t>
      </w:r>
      <w:r w:rsidR="00980A74" w:rsidRPr="003561DB">
        <w:t>La propiedad intelectual (P</w:t>
      </w:r>
      <w:r w:rsidR="003561DB" w:rsidRPr="003561DB">
        <w:t>.I</w:t>
      </w:r>
      <w:r w:rsidR="00F37A2F" w:rsidRPr="003561DB">
        <w:t>.) y</w:t>
      </w:r>
      <w:r w:rsidR="00980A74" w:rsidRPr="003561DB">
        <w:t xml:space="preserve"> lo</w:t>
      </w:r>
      <w:r w:rsidR="00951F51" w:rsidRPr="003561DB">
        <w:t>s desafíos mundiales (programa </w:t>
      </w:r>
      <w:r w:rsidR="00980A74" w:rsidRPr="003561DB">
        <w:t xml:space="preserve">18) que informara a los Estados Miembros, en la decimotercera sesión </w:t>
      </w:r>
      <w:r w:rsidR="00F37A2F" w:rsidRPr="003561DB">
        <w:t>del</w:t>
      </w:r>
      <w:r w:rsidR="00980A74" w:rsidRPr="003561DB">
        <w:t xml:space="preserve"> Comité de Desarrollo y Propiedad Intelectual (CDIP), acerca de los aspe</w:t>
      </w:r>
      <w:r w:rsidR="00FD665C" w:rsidRPr="003561DB">
        <w:t>ctos de sus actividades que esté</w:t>
      </w:r>
      <w:r w:rsidR="00980A74" w:rsidRPr="003561DB">
        <w:t>n relacionados con el desarrollo (documento d</w:t>
      </w:r>
      <w:r w:rsidR="00951F51" w:rsidRPr="003561DB">
        <w:t>e la OMPI A/52/6Prov.2, párrafo 51</w:t>
      </w:r>
      <w:r w:rsidR="00D17E07">
        <w:t>.</w:t>
      </w:r>
      <w:r w:rsidR="00980A74" w:rsidRPr="003561DB">
        <w:t>b</w:t>
      </w:r>
      <w:r w:rsidRPr="003561DB">
        <w:t>)</w:t>
      </w:r>
      <w:r w:rsidRPr="003561DB">
        <w:rPr>
          <w:vertAlign w:val="superscript"/>
        </w:rPr>
        <w:footnoteReference w:id="2"/>
      </w:r>
      <w:r w:rsidRPr="003561DB">
        <w:t>).</w:t>
      </w:r>
      <w:r w:rsidR="00952D98" w:rsidRPr="003561DB">
        <w:rPr>
          <w:bCs/>
        </w:rPr>
        <w:t xml:space="preserve"> </w:t>
      </w:r>
      <w:r w:rsidR="00F37A2F" w:rsidRPr="003561DB">
        <w:rPr>
          <w:bCs/>
        </w:rPr>
        <w:t xml:space="preserve"> </w:t>
      </w:r>
      <w:r w:rsidR="00952D98" w:rsidRPr="003561DB">
        <w:rPr>
          <w:bCs/>
        </w:rPr>
        <w:t xml:space="preserve">El presente documento </w:t>
      </w:r>
      <w:r w:rsidR="008A72A4" w:rsidRPr="003561DB">
        <w:rPr>
          <w:bCs/>
        </w:rPr>
        <w:t>ofrece una perspectiva general</w:t>
      </w:r>
      <w:r w:rsidR="00952D98" w:rsidRPr="003561DB">
        <w:rPr>
          <w:bCs/>
        </w:rPr>
        <w:t xml:space="preserve"> de las actividades emprendidas hasta la fecha</w:t>
      </w:r>
      <w:r w:rsidR="00951F51" w:rsidRPr="003561DB">
        <w:rPr>
          <w:bCs/>
        </w:rPr>
        <w:t xml:space="preserve"> en el marco del programa </w:t>
      </w:r>
      <w:r w:rsidR="00952D98" w:rsidRPr="003561DB">
        <w:rPr>
          <w:bCs/>
        </w:rPr>
        <w:t>18</w:t>
      </w:r>
      <w:r w:rsidRPr="003561DB">
        <w:rPr>
          <w:bCs/>
        </w:rPr>
        <w:t>.</w:t>
      </w:r>
    </w:p>
    <w:p w:rsidR="00F31716" w:rsidRPr="003561DB" w:rsidRDefault="00F31716" w:rsidP="005457FE"/>
    <w:p w:rsidR="00912BCD" w:rsidRPr="003561DB" w:rsidRDefault="00F31716" w:rsidP="005457FE">
      <w:r w:rsidRPr="003561DB">
        <w:fldChar w:fldCharType="begin"/>
      </w:r>
      <w:r w:rsidRPr="003561DB">
        <w:instrText xml:space="preserve"> AUTONUM  </w:instrText>
      </w:r>
      <w:r w:rsidRPr="003561DB">
        <w:fldChar w:fldCharType="end"/>
      </w:r>
      <w:r w:rsidRPr="003561DB">
        <w:tab/>
        <w:t xml:space="preserve">El </w:t>
      </w:r>
      <w:r w:rsidR="0062556B" w:rsidRPr="003561DB">
        <w:t>programa</w:t>
      </w:r>
      <w:r w:rsidRPr="003561DB">
        <w:t> 18 se ocupa de la innovación y la P.I. en su aspecto relacionado con los desafíos mundiales, como la salud mundial y el cambio climático.</w:t>
      </w:r>
      <w:r w:rsidR="00912BCD" w:rsidRPr="003561DB">
        <w:t xml:space="preserve"> </w:t>
      </w:r>
      <w:r w:rsidR="00F37A2F" w:rsidRPr="003561DB">
        <w:t xml:space="preserve"> </w:t>
      </w:r>
      <w:r w:rsidR="00912BCD" w:rsidRPr="003561DB">
        <w:t xml:space="preserve">En su calidad de organismo de las Naciones Unidas, especializado en la P.I., </w:t>
      </w:r>
      <w:r w:rsidR="006C3348" w:rsidRPr="003561DB">
        <w:t xml:space="preserve">la OMPI </w:t>
      </w:r>
      <w:r w:rsidR="00FD665C" w:rsidRPr="003561DB">
        <w:t>procura</w:t>
      </w:r>
      <w:r w:rsidR="006C3348" w:rsidRPr="003561DB">
        <w:t xml:space="preserve"> facilitar el diálogo internacional sobre políticas para tratar de </w:t>
      </w:r>
      <w:r w:rsidR="00FD665C" w:rsidRPr="003561DB">
        <w:t>los vínculos</w:t>
      </w:r>
      <w:r w:rsidR="006C3348" w:rsidRPr="003561DB">
        <w:t xml:space="preserve"> existentes entre la innovación, la P.I. y las cuestiones mundiales de política pública</w:t>
      </w:r>
      <w:r w:rsidR="00912BCD" w:rsidRPr="003561DB">
        <w:t>.</w:t>
      </w:r>
      <w:r w:rsidR="00F37A2F" w:rsidRPr="003561DB">
        <w:t xml:space="preserve"> </w:t>
      </w:r>
      <w:r w:rsidR="006C3348" w:rsidRPr="003561DB">
        <w:t xml:space="preserve"> </w:t>
      </w:r>
      <w:r w:rsidR="00F37A2F" w:rsidRPr="003561DB">
        <w:t xml:space="preserve">La atención dedicada a </w:t>
      </w:r>
      <w:r w:rsidR="00FD665C" w:rsidRPr="003561DB">
        <w:t>estos vínculos</w:t>
      </w:r>
      <w:r w:rsidR="00F37A2F" w:rsidRPr="003561DB">
        <w:t xml:space="preserve"> se rige, en gran medida, p</w:t>
      </w:r>
      <w:r w:rsidR="00951F51" w:rsidRPr="003561DB">
        <w:t>or la Agenda para el Desarrollo </w:t>
      </w:r>
      <w:r w:rsidR="00F37A2F" w:rsidRPr="003561DB">
        <w:t>(A</w:t>
      </w:r>
      <w:r w:rsidR="003561DB" w:rsidRPr="003561DB">
        <w:t>.D</w:t>
      </w:r>
      <w:r w:rsidR="00F37A2F" w:rsidRPr="003561DB">
        <w:t xml:space="preserve">.).  Los países en desarrollo afrontan </w:t>
      </w:r>
      <w:r w:rsidR="00FD665C" w:rsidRPr="003561DB">
        <w:t>dificultades</w:t>
      </w:r>
      <w:r w:rsidR="00F37A2F" w:rsidRPr="003561DB">
        <w:t xml:space="preserve"> de especial gravedad en estos ámbitos y </w:t>
      </w:r>
      <w:r w:rsidR="00732A1D" w:rsidRPr="003561DB">
        <w:t>las</w:t>
      </w:r>
      <w:r w:rsidR="00F37A2F" w:rsidRPr="003561DB">
        <w:t xml:space="preserve"> iniciativas innovadoras ofrecen soluciones viables a </w:t>
      </w:r>
      <w:r w:rsidR="00FD665C" w:rsidRPr="003561DB">
        <w:t>las mismas</w:t>
      </w:r>
      <w:r w:rsidR="00732A1D" w:rsidRPr="003561DB">
        <w:t xml:space="preserve">.  </w:t>
      </w:r>
      <w:r w:rsidR="00962A8F" w:rsidRPr="003561DB">
        <w:t>Por tanto, la OMPI colabora activamente con diversos socios internacionales, dentro y fuera del sistema de las Naciones Unidas</w:t>
      </w:r>
      <w:r w:rsidR="00732A1D" w:rsidRPr="003561DB">
        <w:t xml:space="preserve">, con objeto de brindar </w:t>
      </w:r>
      <w:r w:rsidR="00732A1D" w:rsidRPr="003561DB">
        <w:lastRenderedPageBreak/>
        <w:t xml:space="preserve">apoyo al diálogo político y </w:t>
      </w:r>
      <w:r w:rsidR="00071147" w:rsidRPr="003561DB">
        <w:t>ayuda</w:t>
      </w:r>
      <w:r w:rsidR="00015518" w:rsidRPr="003561DB">
        <w:t>r</w:t>
      </w:r>
      <w:r w:rsidR="00732A1D" w:rsidRPr="003561DB">
        <w:t xml:space="preserve"> a la </w:t>
      </w:r>
      <w:r w:rsidR="00015518" w:rsidRPr="003561DB">
        <w:t>valoración</w:t>
      </w:r>
      <w:r w:rsidR="00732A1D" w:rsidRPr="003561DB">
        <w:t xml:space="preserve"> de opciones políticas, así como</w:t>
      </w:r>
      <w:r w:rsidR="00071147" w:rsidRPr="003561DB">
        <w:t xml:space="preserve"> para concerta</w:t>
      </w:r>
      <w:r w:rsidR="00D17E07">
        <w:t>r</w:t>
      </w:r>
      <w:r w:rsidR="00071147" w:rsidRPr="003561DB">
        <w:t xml:space="preserve"> </w:t>
      </w:r>
      <w:r w:rsidR="00732A1D" w:rsidRPr="003561DB">
        <w:t>alianzas orientadas a resultados</w:t>
      </w:r>
      <w:r w:rsidR="00071147" w:rsidRPr="003561DB">
        <w:t xml:space="preserve"> que permitan </w:t>
      </w:r>
      <w:r w:rsidR="00732A1D" w:rsidRPr="003561DB">
        <w:t>abordar dichos desafíos.</w:t>
      </w:r>
    </w:p>
    <w:p w:rsidR="00F31716" w:rsidRPr="003561DB" w:rsidRDefault="00F31716" w:rsidP="005457FE"/>
    <w:p w:rsidR="00215434" w:rsidRPr="003561DB" w:rsidRDefault="00F31716" w:rsidP="005457FE">
      <w:r w:rsidRPr="003561DB">
        <w:fldChar w:fldCharType="begin"/>
      </w:r>
      <w:r w:rsidRPr="003561DB">
        <w:instrText xml:space="preserve"> AUTONUM  </w:instrText>
      </w:r>
      <w:r w:rsidRPr="003561DB">
        <w:fldChar w:fldCharType="end"/>
      </w:r>
      <w:r w:rsidRPr="003561DB">
        <w:tab/>
      </w:r>
      <w:r w:rsidR="009736FD" w:rsidRPr="003561DB">
        <w:t>Entre las princ</w:t>
      </w:r>
      <w:r w:rsidR="00951F51" w:rsidRPr="003561DB">
        <w:t>ipales actividades del programa </w:t>
      </w:r>
      <w:r w:rsidR="009736FD" w:rsidRPr="003561DB">
        <w:t>18 cabe señalar dos plataformas para la transferencia de tecnologí</w:t>
      </w:r>
      <w:r w:rsidR="00FD665C" w:rsidRPr="003561DB">
        <w:t>a entre diverso</w:t>
      </w:r>
      <w:r w:rsidR="009736FD" w:rsidRPr="003561DB">
        <w:t xml:space="preserve">s </w:t>
      </w:r>
      <w:r w:rsidR="00FD665C" w:rsidRPr="003561DB">
        <w:t>interesado</w:t>
      </w:r>
      <w:r w:rsidR="009736FD" w:rsidRPr="003561DB">
        <w:t>s, a saber,</w:t>
      </w:r>
      <w:r w:rsidR="009736FD" w:rsidRPr="003561DB">
        <w:rPr>
          <w:i/>
        </w:rPr>
        <w:t xml:space="preserve"> WIPO Re:Search</w:t>
      </w:r>
      <w:r w:rsidR="009736FD" w:rsidRPr="003561DB">
        <w:t xml:space="preserve"> y WIPO GREEN</w:t>
      </w:r>
      <w:r w:rsidR="00951F51" w:rsidRPr="003561DB">
        <w:t xml:space="preserve"> (véanse los párrafos </w:t>
      </w:r>
      <w:r w:rsidR="009736FD" w:rsidRPr="003561DB">
        <w:t xml:space="preserve">7 </w:t>
      </w:r>
      <w:r w:rsidR="003561DB" w:rsidRPr="003561DB">
        <w:t>y 8</w:t>
      </w:r>
      <w:r w:rsidR="009736FD" w:rsidRPr="003561DB">
        <w:t xml:space="preserve">, </w:t>
      </w:r>
      <w:r w:rsidR="009736FD" w:rsidRPr="003561DB">
        <w:rPr>
          <w:i/>
        </w:rPr>
        <w:t>infra</w:t>
      </w:r>
      <w:r w:rsidR="009736FD" w:rsidRPr="003561DB">
        <w:t>)</w:t>
      </w:r>
      <w:r w:rsidR="00FD665C" w:rsidRPr="003561DB">
        <w:t>,</w:t>
      </w:r>
      <w:r w:rsidR="009736FD" w:rsidRPr="003561DB">
        <w:t xml:space="preserve"> y l</w:t>
      </w:r>
      <w:r w:rsidR="00FD665C" w:rsidRPr="003561DB">
        <w:t xml:space="preserve">a colaboración </w:t>
      </w:r>
      <w:r w:rsidR="00D17E07">
        <w:t>con otros</w:t>
      </w:r>
      <w:r w:rsidR="00FD665C" w:rsidRPr="003561DB">
        <w:t xml:space="preserve"> organismos</w:t>
      </w:r>
      <w:r w:rsidR="00D17E07">
        <w:t>, a saber,</w:t>
      </w:r>
      <w:r w:rsidR="009736FD" w:rsidRPr="003561DB">
        <w:t xml:space="preserve"> la OMS y la OMC,</w:t>
      </w:r>
      <w:r w:rsidR="002F0C5B" w:rsidRPr="003561DB">
        <w:t xml:space="preserve"> </w:t>
      </w:r>
      <w:r w:rsidR="00FE2389" w:rsidRPr="003561DB">
        <w:t xml:space="preserve">para tratar </w:t>
      </w:r>
      <w:r w:rsidR="009736FD" w:rsidRPr="003561DB">
        <w:t>los puntos comunes entre políticas de salud, innovac</w:t>
      </w:r>
      <w:r w:rsidR="00951F51" w:rsidRPr="003561DB">
        <w:t xml:space="preserve">ión y comercio (véanse </w:t>
      </w:r>
      <w:r w:rsidR="00D17E07">
        <w:t xml:space="preserve">los </w:t>
      </w:r>
      <w:r w:rsidR="00951F51" w:rsidRPr="003561DB">
        <w:t>párrafos </w:t>
      </w:r>
      <w:r w:rsidR="009736FD" w:rsidRPr="003561DB">
        <w:t>11,</w:t>
      </w:r>
      <w:r w:rsidR="002F0C5B" w:rsidRPr="003561DB">
        <w:t xml:space="preserve"> 1</w:t>
      </w:r>
      <w:r w:rsidR="009736FD" w:rsidRPr="003561DB">
        <w:t xml:space="preserve">2, 16 </w:t>
      </w:r>
      <w:r w:rsidR="003561DB" w:rsidRPr="003561DB">
        <w:t>y 1</w:t>
      </w:r>
      <w:r w:rsidR="009736FD" w:rsidRPr="003561DB">
        <w:t xml:space="preserve">7, </w:t>
      </w:r>
      <w:r w:rsidR="009736FD" w:rsidRPr="003561DB">
        <w:rPr>
          <w:i/>
        </w:rPr>
        <w:t>infra</w:t>
      </w:r>
      <w:r w:rsidR="009736FD" w:rsidRPr="003561DB">
        <w:t>)</w:t>
      </w:r>
      <w:r w:rsidR="00215434" w:rsidRPr="003561DB">
        <w:t>.</w:t>
      </w:r>
    </w:p>
    <w:p w:rsidR="009736FD" w:rsidRPr="003561DB" w:rsidRDefault="009736FD" w:rsidP="005457FE"/>
    <w:p w:rsidR="00215434" w:rsidRPr="003561DB" w:rsidRDefault="00F31716" w:rsidP="005457FE">
      <w:r w:rsidRPr="003561DB">
        <w:fldChar w:fldCharType="begin"/>
      </w:r>
      <w:r w:rsidRPr="003561DB">
        <w:instrText xml:space="preserve"> AUTONUM  </w:instrText>
      </w:r>
      <w:r w:rsidRPr="003561DB">
        <w:fldChar w:fldCharType="end"/>
      </w:r>
      <w:r w:rsidRPr="003561DB">
        <w:tab/>
      </w:r>
      <w:r w:rsidR="00951F51" w:rsidRPr="003561DB">
        <w:t>El programa </w:t>
      </w:r>
      <w:r w:rsidR="002F0C5B" w:rsidRPr="003561DB">
        <w:t>18</w:t>
      </w:r>
      <w:r w:rsidR="001C6C0B" w:rsidRPr="003561DB">
        <w:t xml:space="preserve"> aborda la relación existente entre los problemas políticos mundiales</w:t>
      </w:r>
      <w:r w:rsidR="002F0C5B" w:rsidRPr="003561DB">
        <w:t>, la innovación y la P.I. y</w:t>
      </w:r>
      <w:r w:rsidR="00175095" w:rsidRPr="003561DB">
        <w:t xml:space="preserve"> su labor puede </w:t>
      </w:r>
      <w:r w:rsidR="00012F04" w:rsidRPr="003561DB">
        <w:t>ser pertinente</w:t>
      </w:r>
      <w:r w:rsidR="00175095" w:rsidRPr="003561DB">
        <w:t xml:space="preserve"> </w:t>
      </w:r>
      <w:r w:rsidR="002F0C5B" w:rsidRPr="003561DB">
        <w:t xml:space="preserve">en debates </w:t>
      </w:r>
      <w:r w:rsidR="00FC37FF" w:rsidRPr="003561DB">
        <w:t>de carácter jurídico</w:t>
      </w:r>
      <w:r w:rsidR="002F0C5B" w:rsidRPr="003561DB">
        <w:t xml:space="preserve"> como, por ejemplo, los relacionados con </w:t>
      </w:r>
      <w:r w:rsidR="00F30504" w:rsidRPr="003561DB">
        <w:t>el derecho</w:t>
      </w:r>
      <w:r w:rsidR="002F0C5B" w:rsidRPr="003561DB">
        <w:t xml:space="preserve"> de patentes o de marcas, ya que </w:t>
      </w:r>
      <w:r w:rsidR="00012F04" w:rsidRPr="003561DB">
        <w:t xml:space="preserve">puede proporcionar </w:t>
      </w:r>
      <w:r w:rsidR="0062556B">
        <w:t xml:space="preserve">conocimientos especializados, </w:t>
      </w:r>
      <w:r w:rsidR="00012F04" w:rsidRPr="003561DB">
        <w:t>información sobre antecedentes y apoyo en materia de políticas</w:t>
      </w:r>
      <w:r w:rsidR="002F0C5B" w:rsidRPr="003561DB">
        <w:t>.</w:t>
      </w:r>
      <w:r w:rsidR="00C956DE" w:rsidRPr="003561DB">
        <w:t xml:space="preserve">  </w:t>
      </w:r>
      <w:r w:rsidR="008A72A4" w:rsidRPr="003561DB">
        <w:t>El programa se ejecuta reconociendo que</w:t>
      </w:r>
      <w:r w:rsidR="00C956DE" w:rsidRPr="003561DB">
        <w:t xml:space="preserve"> la P.I. no </w:t>
      </w:r>
      <w:r w:rsidR="008A72A4" w:rsidRPr="003561DB">
        <w:t xml:space="preserve">representa un fin en sí </w:t>
      </w:r>
      <w:r w:rsidR="00A759FA" w:rsidRPr="003561DB">
        <w:t>misma</w:t>
      </w:r>
      <w:r w:rsidR="00C956DE" w:rsidRPr="003561DB">
        <w:t xml:space="preserve"> </w:t>
      </w:r>
      <w:r w:rsidR="008A72A4" w:rsidRPr="003561DB">
        <w:t>sino una herramienta para la consecución de objetivos socioeconómicos y de desarrollo</w:t>
      </w:r>
      <w:r w:rsidR="00C956DE" w:rsidRPr="003561DB">
        <w:t xml:space="preserve">.  </w:t>
      </w:r>
      <w:r w:rsidR="00951F51" w:rsidRPr="003561DB">
        <w:t>Si bien el programa </w:t>
      </w:r>
      <w:r w:rsidR="001C6C0B" w:rsidRPr="003561DB">
        <w:t xml:space="preserve">18 no </w:t>
      </w:r>
      <w:r w:rsidR="00012F04" w:rsidRPr="003561DB">
        <w:t>contribuye</w:t>
      </w:r>
      <w:r w:rsidR="001C6C0B" w:rsidRPr="003561DB">
        <w:t xml:space="preserve"> directamente </w:t>
      </w:r>
      <w:r w:rsidR="00012F04" w:rsidRPr="003561DB">
        <w:t>a</w:t>
      </w:r>
      <w:r w:rsidR="001C6C0B" w:rsidRPr="003561DB">
        <w:t xml:space="preserve"> la aplicación de </w:t>
      </w:r>
      <w:r w:rsidR="00175095" w:rsidRPr="003561DB">
        <w:t>las recomendaciones que figura</w:t>
      </w:r>
      <w:r w:rsidR="001C6C0B" w:rsidRPr="003561DB">
        <w:t>n en la Agenda para el Desarrollo (A.D.)</w:t>
      </w:r>
      <w:r w:rsidR="003561DB" w:rsidRPr="003561DB">
        <w:t>,</w:t>
      </w:r>
      <w:r w:rsidR="003561DB" w:rsidRPr="003561DB">
        <w:rPr>
          <w:vertAlign w:val="superscript"/>
        </w:rPr>
        <w:footnoteReference w:id="3"/>
      </w:r>
      <w:r w:rsidRPr="003561DB">
        <w:t xml:space="preserve"> </w:t>
      </w:r>
      <w:r w:rsidR="001C6C0B" w:rsidRPr="003561DB">
        <w:t>sus actividades y logros corresponden a varias de ellas, en p</w:t>
      </w:r>
      <w:r w:rsidR="00951F51" w:rsidRPr="003561DB">
        <w:t>articular a las recomendaciones </w:t>
      </w:r>
      <w:r w:rsidR="001C6C0B" w:rsidRPr="003561DB">
        <w:t xml:space="preserve">19, 25, 30, 40 </w:t>
      </w:r>
      <w:r w:rsidR="003561DB" w:rsidRPr="003561DB">
        <w:t>y 4</w:t>
      </w:r>
      <w:r w:rsidR="001C6C0B" w:rsidRPr="003561DB">
        <w:t>2, y puede contribuir a las tareas emprendidas en el CDIP</w:t>
      </w:r>
      <w:r w:rsidR="00215434" w:rsidRPr="003561DB">
        <w:t>.</w:t>
      </w:r>
    </w:p>
    <w:p w:rsidR="00F31716" w:rsidRPr="003561DB" w:rsidRDefault="00F31716" w:rsidP="005457FE"/>
    <w:p w:rsidR="00215434" w:rsidRPr="003561DB" w:rsidRDefault="00F31716" w:rsidP="005457FE">
      <w:pPr>
        <w:rPr>
          <w:lang w:val="es-ES_tradnl"/>
        </w:rPr>
      </w:pPr>
      <w:r w:rsidRPr="003561DB">
        <w:fldChar w:fldCharType="begin"/>
      </w:r>
      <w:r w:rsidRPr="003561DB">
        <w:instrText xml:space="preserve"> AUTONUM  </w:instrText>
      </w:r>
      <w:r w:rsidRPr="003561DB">
        <w:fldChar w:fldCharType="end"/>
      </w:r>
      <w:r w:rsidRPr="003561DB">
        <w:tab/>
      </w:r>
      <w:r w:rsidR="00BB4A26" w:rsidRPr="003561DB">
        <w:t>Se recuerda</w:t>
      </w:r>
      <w:r w:rsidR="002E2307" w:rsidRPr="003561DB">
        <w:t xml:space="preserve"> que, en numerosas ocasiones, la Secretaría ha </w:t>
      </w:r>
      <w:r w:rsidR="00BB4A26" w:rsidRPr="003561DB">
        <w:t>rendido informe</w:t>
      </w:r>
      <w:r w:rsidR="002E2307" w:rsidRPr="003561DB">
        <w:t xml:space="preserve"> a los Estados </w:t>
      </w:r>
      <w:r w:rsidR="0062556B" w:rsidRPr="003561DB">
        <w:t xml:space="preserve">miembros </w:t>
      </w:r>
      <w:r w:rsidR="002E2307" w:rsidRPr="003561DB">
        <w:t xml:space="preserve">en </w:t>
      </w:r>
      <w:r w:rsidR="005D74E7" w:rsidRPr="003561DB">
        <w:t xml:space="preserve">las </w:t>
      </w:r>
      <w:r w:rsidR="002E2307" w:rsidRPr="003561DB">
        <w:t>reuniones</w:t>
      </w:r>
      <w:r w:rsidR="005D74E7" w:rsidRPr="003561DB">
        <w:t xml:space="preserve"> de diversa índole</w:t>
      </w:r>
      <w:r w:rsidR="002E2307" w:rsidRPr="003561DB">
        <w:t xml:space="preserve"> que éstos han mantenido, tales como </w:t>
      </w:r>
      <w:r w:rsidR="00782914" w:rsidRPr="003561DB">
        <w:t>las sesiones</w:t>
      </w:r>
      <w:r w:rsidR="002E2307" w:rsidRPr="003561DB">
        <w:t xml:space="preserve"> del Comité de</w:t>
      </w:r>
      <w:r w:rsidR="00591B01" w:rsidRPr="003561DB">
        <w:t>l Programa y P</w:t>
      </w:r>
      <w:r w:rsidR="002E2307" w:rsidRPr="003561DB">
        <w:t>resupuesto (PBC)</w:t>
      </w:r>
      <w:r w:rsidR="00591B01" w:rsidRPr="003561DB">
        <w:t xml:space="preserve"> o </w:t>
      </w:r>
      <w:r w:rsidR="00A759FA" w:rsidRPr="003561DB">
        <w:t>la</w:t>
      </w:r>
      <w:r w:rsidR="00782914" w:rsidRPr="003561DB">
        <w:t>s</w:t>
      </w:r>
      <w:r w:rsidR="00A759FA" w:rsidRPr="003561DB">
        <w:t xml:space="preserve"> d</w:t>
      </w:r>
      <w:r w:rsidR="00591B01" w:rsidRPr="003561DB">
        <w:t>el Comité P</w:t>
      </w:r>
      <w:r w:rsidR="002E2307" w:rsidRPr="003561DB">
        <w:t>ermanent</w:t>
      </w:r>
      <w:r w:rsidR="00591B01" w:rsidRPr="003561DB">
        <w:t xml:space="preserve">e </w:t>
      </w:r>
      <w:r w:rsidR="0062556B">
        <w:t>sobre el</w:t>
      </w:r>
      <w:r w:rsidR="00591B01" w:rsidRPr="003561DB">
        <w:t xml:space="preserve"> Derecho de Patentes (SCP</w:t>
      </w:r>
      <w:r w:rsidR="002E2307" w:rsidRPr="003561DB">
        <w:t>).</w:t>
      </w:r>
      <w:r w:rsidR="00C24ADC" w:rsidRPr="003561DB">
        <w:t xml:space="preserve">  </w:t>
      </w:r>
      <w:r w:rsidR="00A759FA" w:rsidRPr="003561DB">
        <w:t>D</w:t>
      </w:r>
      <w:r w:rsidR="00C24ADC" w:rsidRPr="003561DB">
        <w:t>urante las reunion</w:t>
      </w:r>
      <w:r w:rsidR="005508EE" w:rsidRPr="003561DB">
        <w:t>e</w:t>
      </w:r>
      <w:r w:rsidR="00C24ADC" w:rsidRPr="003561DB">
        <w:t xml:space="preserve">s del </w:t>
      </w:r>
      <w:r w:rsidR="00951F51" w:rsidRPr="003561DB">
        <w:t>CDIP celebradas en noviembre de </w:t>
      </w:r>
      <w:r w:rsidR="00C24ADC" w:rsidRPr="003561DB">
        <w:t>2012 y en noviembre</w:t>
      </w:r>
      <w:r w:rsidR="00951F51" w:rsidRPr="003561DB">
        <w:t xml:space="preserve"> de </w:t>
      </w:r>
      <w:r w:rsidR="00C24ADC" w:rsidRPr="003561DB">
        <w:t>2013</w:t>
      </w:r>
      <w:r w:rsidR="00A759FA" w:rsidRPr="003561DB">
        <w:t xml:space="preserve"> se organizaron dos </w:t>
      </w:r>
      <w:r w:rsidR="00782914" w:rsidRPr="003561DB">
        <w:t>actividades paralelas</w:t>
      </w:r>
      <w:r w:rsidR="00C24ADC" w:rsidRPr="003561DB">
        <w:t xml:space="preserve">.  </w:t>
      </w:r>
      <w:r w:rsidR="005508EE" w:rsidRPr="003561DB">
        <w:t xml:space="preserve">En el Anexo I figura una lista completa de las reuniones en </w:t>
      </w:r>
      <w:r w:rsidR="0062556B">
        <w:t>las que</w:t>
      </w:r>
      <w:r w:rsidR="005508EE" w:rsidRPr="003561DB">
        <w:t xml:space="preserve"> se </w:t>
      </w:r>
      <w:r w:rsidR="00A759FA" w:rsidRPr="003561DB">
        <w:t>informó</w:t>
      </w:r>
      <w:r w:rsidR="005508EE" w:rsidRPr="003561DB">
        <w:t xml:space="preserve"> a los Estados Miembros.  </w:t>
      </w:r>
      <w:r w:rsidRPr="003561DB">
        <w:rPr>
          <w:lang w:val="es-ES_tradnl"/>
        </w:rPr>
        <w:t xml:space="preserve">En el Anexo II se facilita una lista de acontecimientos del </w:t>
      </w:r>
      <w:r w:rsidR="0062556B" w:rsidRPr="003561DB">
        <w:rPr>
          <w:lang w:val="es-ES_tradnl"/>
        </w:rPr>
        <w:t>programa </w:t>
      </w:r>
      <w:r w:rsidRPr="003561DB">
        <w:rPr>
          <w:lang w:val="es-ES_tradnl"/>
        </w:rPr>
        <w:t>18 desde 2010 hasta 2013, y en el Anexo III, la lista de publicaciones durante ese mismo período</w:t>
      </w:r>
      <w:r w:rsidR="00215434" w:rsidRPr="003561DB">
        <w:rPr>
          <w:lang w:val="es-ES_tradnl"/>
        </w:rPr>
        <w:t>.</w:t>
      </w:r>
    </w:p>
    <w:p w:rsidR="00F31716" w:rsidRPr="003561DB" w:rsidRDefault="00F31716" w:rsidP="005457FE">
      <w:pPr>
        <w:rPr>
          <w:lang w:val="es-ES_tradnl"/>
        </w:rPr>
      </w:pPr>
    </w:p>
    <w:p w:rsidR="00F31716" w:rsidRPr="003561DB" w:rsidRDefault="00F31716" w:rsidP="005457FE">
      <w:pPr>
        <w:rPr>
          <w:lang w:val="es-ES_tradnl"/>
        </w:rPr>
      </w:pPr>
    </w:p>
    <w:p w:rsidR="00F31716" w:rsidRPr="003561DB" w:rsidRDefault="00F31716" w:rsidP="005457FE">
      <w:pPr>
        <w:pStyle w:val="Heading1"/>
      </w:pPr>
      <w:r w:rsidRPr="003561DB">
        <w:t>II.</w:t>
      </w:r>
      <w:r w:rsidRPr="003561DB">
        <w:tab/>
      </w:r>
      <w:r w:rsidR="00103CD0" w:rsidRPr="003561DB">
        <w:t>Actividades y proyectos del programa "la P.I Y los desafíos mundiales"</w:t>
      </w:r>
    </w:p>
    <w:p w:rsidR="00F31716" w:rsidRPr="003561DB" w:rsidRDefault="00F31716" w:rsidP="005457FE"/>
    <w:p w:rsidR="00F31716" w:rsidRPr="003561DB" w:rsidRDefault="00F31716" w:rsidP="005457FE">
      <w:pPr>
        <w:rPr>
          <w:i/>
          <w:u w:val="single"/>
          <w:lang w:val="es-ES_tradnl"/>
        </w:rPr>
      </w:pPr>
      <w:r w:rsidRPr="003561DB">
        <w:rPr>
          <w:i/>
          <w:u w:val="single"/>
          <w:lang w:val="es-ES_tradnl"/>
        </w:rPr>
        <w:t>Elaborar y mantener mecanismos y herramientas prácticos basados en la P.I. para responder a los desafíos mundiales</w:t>
      </w:r>
    </w:p>
    <w:p w:rsidR="00F31716" w:rsidRPr="003561DB" w:rsidRDefault="00F31716" w:rsidP="005457FE">
      <w:pPr>
        <w:rPr>
          <w:lang w:val="es-ES_tradnl"/>
        </w:rPr>
      </w:pPr>
    </w:p>
    <w:p w:rsidR="00215434" w:rsidRPr="003561DB" w:rsidRDefault="00F31716" w:rsidP="005457FE">
      <w:r w:rsidRPr="003561DB">
        <w:fldChar w:fldCharType="begin"/>
      </w:r>
      <w:r w:rsidRPr="003561DB">
        <w:instrText xml:space="preserve"> AUTONUM  </w:instrText>
      </w:r>
      <w:r w:rsidRPr="003561DB">
        <w:fldChar w:fldCharType="end"/>
      </w:r>
      <w:r w:rsidRPr="003561DB">
        <w:tab/>
      </w:r>
      <w:r w:rsidR="006707BF" w:rsidRPr="003561DB">
        <w:t>D</w:t>
      </w:r>
      <w:r w:rsidR="00887EB0" w:rsidRPr="003561DB">
        <w:t>os plataformas</w:t>
      </w:r>
      <w:r w:rsidR="00323F9D" w:rsidRPr="003561DB">
        <w:t xml:space="preserve"> que cuentan con la participación voluntaria de múltiples interesados </w:t>
      </w:r>
      <w:r w:rsidR="00951F51" w:rsidRPr="003561DB">
        <w:t>para facilitar</w:t>
      </w:r>
      <w:r w:rsidR="00782914" w:rsidRPr="003561DB">
        <w:t xml:space="preserve"> la difusión y transferencia de tecnologías en materia de sanidad y medio ambiente, acordes</w:t>
      </w:r>
      <w:r w:rsidR="00951F51" w:rsidRPr="003561DB">
        <w:t xml:space="preserve"> con los objetivos de la A.D. y, en particular, </w:t>
      </w:r>
      <w:r w:rsidR="00782914" w:rsidRPr="003561DB">
        <w:t>con las recomendaciones</w:t>
      </w:r>
      <w:r w:rsidR="00951F51" w:rsidRPr="003561DB">
        <w:t> </w:t>
      </w:r>
      <w:r w:rsidR="006707BF" w:rsidRPr="003561DB">
        <w:t xml:space="preserve">19, 25, 30, 40 </w:t>
      </w:r>
      <w:r w:rsidR="003561DB" w:rsidRPr="003561DB">
        <w:t>y 4</w:t>
      </w:r>
      <w:r w:rsidR="006707BF" w:rsidRPr="003561DB">
        <w:t>2</w:t>
      </w:r>
      <w:r w:rsidR="00215434" w:rsidRPr="003561DB">
        <w:t>.</w:t>
      </w:r>
    </w:p>
    <w:p w:rsidR="00F31716" w:rsidRPr="003561DB" w:rsidRDefault="00F31716" w:rsidP="005457FE"/>
    <w:p w:rsidR="003E72AF" w:rsidRPr="003561DB" w:rsidRDefault="00F31716" w:rsidP="005457FE">
      <w:pPr>
        <w:rPr>
          <w:iCs/>
        </w:rPr>
      </w:pPr>
      <w:r w:rsidRPr="003561DB">
        <w:fldChar w:fldCharType="begin"/>
      </w:r>
      <w:r w:rsidRPr="003561DB">
        <w:instrText xml:space="preserve"> AUTONUM  </w:instrText>
      </w:r>
      <w:r w:rsidRPr="003561DB">
        <w:fldChar w:fldCharType="end"/>
      </w:r>
      <w:r w:rsidRPr="003561DB">
        <w:tab/>
      </w:r>
      <w:r w:rsidR="00BC29BC" w:rsidRPr="003561DB">
        <w:rPr>
          <w:i/>
        </w:rPr>
        <w:t>WIPO </w:t>
      </w:r>
      <w:r w:rsidR="00BB4A26" w:rsidRPr="003561DB">
        <w:rPr>
          <w:i/>
        </w:rPr>
        <w:t>Re:Search</w:t>
      </w:r>
      <w:r w:rsidR="00B60C50" w:rsidRPr="003561DB">
        <w:rPr>
          <w:i/>
        </w:rPr>
        <w:t xml:space="preserve"> - Compartir la innovación en la lucha contra las enfermedades tropicales desatendidas</w:t>
      </w:r>
      <w:r w:rsidR="00B60C50" w:rsidRPr="003561DB">
        <w:rPr>
          <w:rStyle w:val="FootnoteReference"/>
          <w:i/>
        </w:rPr>
        <w:footnoteReference w:id="4"/>
      </w:r>
      <w:r w:rsidR="00BB4A26" w:rsidRPr="003561DB">
        <w:rPr>
          <w:i/>
        </w:rPr>
        <w:t xml:space="preserve"> </w:t>
      </w:r>
      <w:r w:rsidR="00BB4A26" w:rsidRPr="003561DB">
        <w:t xml:space="preserve">es un proyecto </w:t>
      </w:r>
      <w:r w:rsidR="00951F51" w:rsidRPr="003561DB">
        <w:t>en el que participan</w:t>
      </w:r>
      <w:r w:rsidR="00BB4A26" w:rsidRPr="003561DB">
        <w:t xml:space="preserve"> </w:t>
      </w:r>
      <w:r w:rsidR="00951F51" w:rsidRPr="003561DB">
        <w:t xml:space="preserve">voluntariamente </w:t>
      </w:r>
      <w:r w:rsidR="00BB4A26" w:rsidRPr="003561DB">
        <w:t>múltiples sectores interesados</w:t>
      </w:r>
      <w:r w:rsidR="00951F51" w:rsidRPr="003561DB">
        <w:t>, que ha sido</w:t>
      </w:r>
      <w:r w:rsidR="00BB4A26" w:rsidRPr="003561DB">
        <w:t xml:space="preserve"> creado por la </w:t>
      </w:r>
      <w:r w:rsidR="0062556B">
        <w:t>O</w:t>
      </w:r>
      <w:r w:rsidR="00BB4A26" w:rsidRPr="003561DB">
        <w:t xml:space="preserve">MPI en colaboración con entidades privadas y públicas como, por ejemplo, instituciones intergubernamentales, universidades, empresas del sector, ONG y </w:t>
      </w:r>
      <w:r w:rsidR="0062556B">
        <w:t>alianzas</w:t>
      </w:r>
      <w:r w:rsidR="00BB4A26" w:rsidRPr="003561DB">
        <w:t xml:space="preserve"> </w:t>
      </w:r>
      <w:r w:rsidR="00951F51" w:rsidRPr="003561DB">
        <w:t>para el desarrollo de productos </w:t>
      </w:r>
      <w:r w:rsidR="00BB4A26" w:rsidRPr="003561DB">
        <w:t>(PDP)</w:t>
      </w:r>
      <w:r w:rsidR="003E72AF" w:rsidRPr="003561DB">
        <w:rPr>
          <w:iCs/>
        </w:rPr>
        <w:t>.</w:t>
      </w:r>
      <w:r w:rsidR="001B4DFE" w:rsidRPr="003561DB">
        <w:rPr>
          <w:iCs/>
        </w:rPr>
        <w:t xml:space="preserve">  Los miembros de </w:t>
      </w:r>
      <w:r w:rsidR="00BC29BC" w:rsidRPr="003561DB">
        <w:rPr>
          <w:i/>
          <w:iCs/>
        </w:rPr>
        <w:t>WIPO </w:t>
      </w:r>
      <w:r w:rsidR="001B4DFE" w:rsidRPr="003561DB">
        <w:rPr>
          <w:i/>
          <w:iCs/>
        </w:rPr>
        <w:t>Re:search</w:t>
      </w:r>
      <w:r w:rsidR="001B4DFE" w:rsidRPr="003561DB">
        <w:rPr>
          <w:iCs/>
        </w:rPr>
        <w:t xml:space="preserve"> </w:t>
      </w:r>
      <w:r w:rsidR="00BB4A26" w:rsidRPr="003561DB">
        <w:rPr>
          <w:iCs/>
        </w:rPr>
        <w:t xml:space="preserve">están dispuestos a compartir su P.I. y sus conocimientos técnicos con otros sectores del mundo de la investigación </w:t>
      </w:r>
      <w:r w:rsidR="001B4DFE" w:rsidRPr="003561DB">
        <w:rPr>
          <w:iCs/>
        </w:rPr>
        <w:t xml:space="preserve">con objeto de promover el desarrollo de nuevos </w:t>
      </w:r>
      <w:r w:rsidR="00323F9D" w:rsidRPr="003561DB">
        <w:rPr>
          <w:iCs/>
        </w:rPr>
        <w:t>t</w:t>
      </w:r>
      <w:r w:rsidR="009757DE" w:rsidRPr="003561DB">
        <w:rPr>
          <w:iCs/>
        </w:rPr>
        <w:t>rat</w:t>
      </w:r>
      <w:r w:rsidR="00323F9D" w:rsidRPr="003561DB">
        <w:rPr>
          <w:iCs/>
        </w:rPr>
        <w:t>amientos</w:t>
      </w:r>
      <w:r w:rsidR="001B4DFE" w:rsidRPr="003561DB">
        <w:rPr>
          <w:iCs/>
        </w:rPr>
        <w:t xml:space="preserve"> y vacunas para </w:t>
      </w:r>
      <w:r w:rsidR="00323F9D" w:rsidRPr="003561DB">
        <w:rPr>
          <w:iCs/>
        </w:rPr>
        <w:t>la lucha contra</w:t>
      </w:r>
      <w:r w:rsidR="001B4DFE" w:rsidRPr="003561DB">
        <w:rPr>
          <w:iCs/>
        </w:rPr>
        <w:t xml:space="preserve"> las enfermedades tropicales desatendidas, la malaria y la tuberculosis.</w:t>
      </w:r>
    </w:p>
    <w:p w:rsidR="00576629" w:rsidRPr="003561DB" w:rsidRDefault="00576629" w:rsidP="005457FE"/>
    <w:p w:rsidR="00576629" w:rsidRPr="003561DB" w:rsidRDefault="00AB395D" w:rsidP="005457FE">
      <w:r w:rsidRPr="003561DB">
        <w:lastRenderedPageBreak/>
        <w:t xml:space="preserve">Se </w:t>
      </w:r>
      <w:r w:rsidR="00951F51" w:rsidRPr="003561DB">
        <w:t>prevé</w:t>
      </w:r>
      <w:r w:rsidRPr="003561DB">
        <w:t xml:space="preserve"> que este</w:t>
      </w:r>
      <w:r w:rsidR="00951F51" w:rsidRPr="003561DB">
        <w:t xml:space="preserve"> c</w:t>
      </w:r>
      <w:r w:rsidR="00576629" w:rsidRPr="003561DB">
        <w:t xml:space="preserve">onsorcio actúe </w:t>
      </w:r>
      <w:r w:rsidR="003455F7" w:rsidRPr="003561DB">
        <w:t>como un</w:t>
      </w:r>
      <w:r w:rsidR="00576629" w:rsidRPr="003561DB">
        <w:t xml:space="preserve"> elemento catalizador</w:t>
      </w:r>
      <w:r w:rsidR="003455F7" w:rsidRPr="003561DB">
        <w:t xml:space="preserve"> </w:t>
      </w:r>
      <w:r w:rsidR="00951F51" w:rsidRPr="003561DB">
        <w:t>y</w:t>
      </w:r>
      <w:r w:rsidR="003455F7" w:rsidRPr="003561DB">
        <w:t xml:space="preserve"> </w:t>
      </w:r>
      <w:r w:rsidRPr="003561DB">
        <w:t>fomente</w:t>
      </w:r>
      <w:r w:rsidR="00576629" w:rsidRPr="003561DB">
        <w:t xml:space="preserve"> </w:t>
      </w:r>
      <w:r w:rsidR="00015518" w:rsidRPr="003561DB">
        <w:t>nuevas investigaciones</w:t>
      </w:r>
      <w:r w:rsidR="00576629" w:rsidRPr="003561DB">
        <w:t xml:space="preserve"> y </w:t>
      </w:r>
      <w:r w:rsidR="00015518" w:rsidRPr="003561DB">
        <w:t xml:space="preserve">actividades de </w:t>
      </w:r>
      <w:r w:rsidR="00576629" w:rsidRPr="003561DB">
        <w:t xml:space="preserve">desarrollo en ese ámbito, </w:t>
      </w:r>
      <w:r w:rsidR="00015518" w:rsidRPr="003561DB">
        <w:t>ya que proporciona</w:t>
      </w:r>
      <w:r w:rsidR="00576629" w:rsidRPr="003561DB">
        <w:t xml:space="preserve"> una plataforma que </w:t>
      </w:r>
      <w:r w:rsidR="00951F51" w:rsidRPr="003561DB">
        <w:t>facilita a</w:t>
      </w:r>
      <w:r w:rsidR="00576629" w:rsidRPr="003561DB">
        <w:t xml:space="preserve"> investigadores cualificados de todo el mundo </w:t>
      </w:r>
      <w:r w:rsidR="00951F51" w:rsidRPr="003561DB">
        <w:t>el</w:t>
      </w:r>
      <w:r w:rsidR="00015518" w:rsidRPr="003561DB">
        <w:t xml:space="preserve"> acceso</w:t>
      </w:r>
      <w:r w:rsidR="003455F7" w:rsidRPr="003561DB">
        <w:t xml:space="preserve"> a </w:t>
      </w:r>
      <w:r w:rsidR="00015518" w:rsidRPr="003561DB">
        <w:t>activos de</w:t>
      </w:r>
      <w:r w:rsidR="003E49DC" w:rsidRPr="003561DB">
        <w:t xml:space="preserve"> </w:t>
      </w:r>
      <w:r w:rsidR="00576629" w:rsidRPr="003561DB">
        <w:t xml:space="preserve">P.I. y </w:t>
      </w:r>
      <w:r w:rsidR="003E49DC" w:rsidRPr="003561DB">
        <w:t xml:space="preserve">a </w:t>
      </w:r>
      <w:r w:rsidR="00576629" w:rsidRPr="003561DB">
        <w:t>conocimientos</w:t>
      </w:r>
      <w:r w:rsidR="003E49DC" w:rsidRPr="003561DB">
        <w:t xml:space="preserve"> </w:t>
      </w:r>
      <w:r w:rsidRPr="003561DB">
        <w:t>técnicos</w:t>
      </w:r>
      <w:r w:rsidR="00576629" w:rsidRPr="003561DB">
        <w:t>.</w:t>
      </w:r>
      <w:r w:rsidR="003E49DC" w:rsidRPr="003561DB">
        <w:t xml:space="preserve"> </w:t>
      </w:r>
      <w:r w:rsidR="00576629" w:rsidRPr="003561DB">
        <w:t xml:space="preserve"> Los miembros ponen a disposición, libres de regalías, sus activos de P</w:t>
      </w:r>
      <w:r w:rsidR="003455F7" w:rsidRPr="003561DB">
        <w:t>.I.</w:t>
      </w:r>
      <w:r w:rsidR="00576629" w:rsidRPr="003561DB">
        <w:t xml:space="preserve"> a efectos de investigación, desarrollo y producción en cualquier lugar del mundo, y los productos resultantes deben venderse exentos de regalías en tod</w:t>
      </w:r>
      <w:r w:rsidR="00951F51" w:rsidRPr="003561DB">
        <w:t>os los países menos adelantados </w:t>
      </w:r>
      <w:r w:rsidR="00576629" w:rsidRPr="003561DB">
        <w:t>(PMA).</w:t>
      </w:r>
    </w:p>
    <w:p w:rsidR="00F31716" w:rsidRPr="003561DB" w:rsidRDefault="00F31716" w:rsidP="005457FE"/>
    <w:p w:rsidR="00215434" w:rsidRPr="003561DB" w:rsidRDefault="00AB395D" w:rsidP="005457FE">
      <w:pPr>
        <w:rPr>
          <w:lang w:val="es-ES_tradnl"/>
        </w:rPr>
      </w:pPr>
      <w:r w:rsidRPr="003561DB">
        <w:t xml:space="preserve">En el sitio </w:t>
      </w:r>
      <w:r w:rsidR="0062556B">
        <w:t xml:space="preserve">web </w:t>
      </w:r>
      <w:r w:rsidRPr="003561DB">
        <w:t xml:space="preserve">del proyecto (administrado por la OMPI) el público tiene libre acceso a la base de datos de </w:t>
      </w:r>
      <w:r w:rsidR="00BC29BC" w:rsidRPr="003561DB">
        <w:rPr>
          <w:i/>
        </w:rPr>
        <w:t>WIPO </w:t>
      </w:r>
      <w:r w:rsidRPr="003561DB">
        <w:rPr>
          <w:i/>
        </w:rPr>
        <w:t>Re:Search</w:t>
      </w:r>
      <w:r w:rsidRPr="003561DB">
        <w:t xml:space="preserve"> que </w:t>
      </w:r>
      <w:r w:rsidR="0062556B">
        <w:t>contiene</w:t>
      </w:r>
      <w:r w:rsidRPr="003561DB">
        <w:t xml:space="preserve"> información relativa a categorías como compuestos, tecnologías instrumentales y conocimientos especializados, con otros campos definidos de investigación como, por ejemplo, un compendio de resultados de búsquedas, titulares y candidatos, P.I., tecnología y tecnología de vacunas.</w:t>
      </w:r>
      <w:r w:rsidR="00F31716" w:rsidRPr="003561DB">
        <w:t xml:space="preserve">  </w:t>
      </w:r>
      <w:r w:rsidR="00F31716" w:rsidRPr="003561DB">
        <w:rPr>
          <w:lang w:val="es-ES_tradnl"/>
        </w:rPr>
        <w:t xml:space="preserve">En el segundo semestre de 2013 aumentaron tanto la cantidad de las contribuciones a la base de datos como el número de quienes las aportaron.  </w:t>
      </w:r>
      <w:r w:rsidR="0062556B">
        <w:rPr>
          <w:lang w:val="es-ES_tradnl"/>
        </w:rPr>
        <w:t xml:space="preserve">La </w:t>
      </w:r>
      <w:r w:rsidR="00F31716" w:rsidRPr="003561DB">
        <w:rPr>
          <w:lang w:val="es-ES_tradnl"/>
        </w:rPr>
        <w:t xml:space="preserve">información no recogida en la base de datos </w:t>
      </w:r>
      <w:r w:rsidR="0062556B" w:rsidRPr="003561DB">
        <w:rPr>
          <w:lang w:val="es-ES_tradnl"/>
        </w:rPr>
        <w:t xml:space="preserve">puede facilitarse </w:t>
      </w:r>
      <w:r w:rsidR="0062556B">
        <w:rPr>
          <w:lang w:val="es-ES_tradnl"/>
        </w:rPr>
        <w:t>a quien la solicite</w:t>
      </w:r>
      <w:r w:rsidR="00215434" w:rsidRPr="003561DB">
        <w:rPr>
          <w:lang w:val="es-ES_tradnl"/>
        </w:rPr>
        <w:t>.</w:t>
      </w:r>
    </w:p>
    <w:p w:rsidR="00F31716" w:rsidRPr="003561DB" w:rsidRDefault="00F31716" w:rsidP="005457FE">
      <w:pPr>
        <w:rPr>
          <w:lang w:val="es-ES_tradnl"/>
        </w:rPr>
      </w:pPr>
    </w:p>
    <w:p w:rsidR="00215434" w:rsidRPr="003561DB" w:rsidRDefault="00F31716" w:rsidP="005457FE">
      <w:r w:rsidRPr="003561DB">
        <w:rPr>
          <w:lang w:val="es-ES_tradnl"/>
        </w:rPr>
        <w:t xml:space="preserve">Un Centro de vínculos de cooperación, gestionado por la organización no gubernamental </w:t>
      </w:r>
      <w:r w:rsidRPr="003561DB">
        <w:rPr>
          <w:i/>
          <w:lang w:val="es-ES_tradnl"/>
        </w:rPr>
        <w:t>BIO Ventures for Global Health</w:t>
      </w:r>
      <w:r w:rsidRPr="003561DB">
        <w:rPr>
          <w:lang w:val="es-ES_tradnl"/>
        </w:rPr>
        <w:t xml:space="preserve"> (BVGH), con sede en los Estados Unidos, proporciona a las partes interesadas oportunidades de colaboración en materia de licencias e investigación, posibilidades de creación de redes y modalidades de financiación para la investigación y el desarrollo</w:t>
      </w:r>
      <w:r w:rsidR="003561DB" w:rsidRPr="003561DB">
        <w:t>.  A</w:t>
      </w:r>
      <w:r w:rsidR="000E5E36" w:rsidRPr="003561DB">
        <w:t xml:space="preserve"> petición de la OMPI, la OMS aportó asesoramiento técnico</w:t>
      </w:r>
      <w:r w:rsidR="00215434" w:rsidRPr="003561DB">
        <w:t>.</w:t>
      </w:r>
    </w:p>
    <w:p w:rsidR="00F31716" w:rsidRPr="003561DB" w:rsidRDefault="00F31716" w:rsidP="005457FE"/>
    <w:p w:rsidR="00215434" w:rsidRPr="003561DB" w:rsidRDefault="000E5E36" w:rsidP="005457FE">
      <w:pPr>
        <w:rPr>
          <w:lang w:val="es-ES_tradnl"/>
        </w:rPr>
      </w:pPr>
      <w:r w:rsidRPr="003561DB">
        <w:t>En febrero d</w:t>
      </w:r>
      <w:r w:rsidR="003561DB" w:rsidRPr="003561DB">
        <w:t>e 2</w:t>
      </w:r>
      <w:r w:rsidRPr="003561DB">
        <w:t xml:space="preserve">014, </w:t>
      </w:r>
      <w:r w:rsidRPr="003561DB">
        <w:rPr>
          <w:i/>
        </w:rPr>
        <w:t>WIPO</w:t>
      </w:r>
      <w:r w:rsidR="00BC29BC" w:rsidRPr="003561DB">
        <w:rPr>
          <w:i/>
        </w:rPr>
        <w:t> </w:t>
      </w:r>
      <w:r w:rsidRPr="003561DB">
        <w:rPr>
          <w:i/>
        </w:rPr>
        <w:t>Re:Search</w:t>
      </w:r>
      <w:r w:rsidR="00BC29BC" w:rsidRPr="003561DB">
        <w:t xml:space="preserve"> contaba con </w:t>
      </w:r>
      <w:r w:rsidRPr="003561DB">
        <w:t xml:space="preserve">80 miembros.  </w:t>
      </w:r>
      <w:r w:rsidR="0021439B" w:rsidRPr="003561DB">
        <w:t>Además,</w:t>
      </w:r>
      <w:r w:rsidRPr="003561DB">
        <w:t xml:space="preserve"> 55 proveedores </w:t>
      </w:r>
      <w:r w:rsidR="0021439B" w:rsidRPr="003561DB">
        <w:t>habían realizad</w:t>
      </w:r>
      <w:r w:rsidR="003561DB" w:rsidRPr="003561DB">
        <w:t>o 1</w:t>
      </w:r>
      <w:r w:rsidRPr="003561DB">
        <w:t>82 contribuciones a la plataforma</w:t>
      </w:r>
      <w:r w:rsidR="0021439B" w:rsidRPr="003561DB">
        <w:t xml:space="preserve"> y se habían concertad</w:t>
      </w:r>
      <w:r w:rsidR="003561DB" w:rsidRPr="003561DB">
        <w:t>o 4</w:t>
      </w:r>
      <w:r w:rsidR="0021439B" w:rsidRPr="003561DB">
        <w:t>9 acuerdos de investigación</w:t>
      </w:r>
      <w:r w:rsidR="00F31716" w:rsidRPr="003561DB">
        <w:t xml:space="preserve">.  </w:t>
      </w:r>
      <w:r w:rsidR="00F31716" w:rsidRPr="003561DB">
        <w:rPr>
          <w:lang w:val="es-ES_tradnl"/>
        </w:rPr>
        <w:t xml:space="preserve">En 2013, con apoyo de Fondos Fiduciarios de Australia, se </w:t>
      </w:r>
      <w:r w:rsidR="0062556B">
        <w:rPr>
          <w:lang w:val="es-ES_tradnl"/>
        </w:rPr>
        <w:t>firmaron</w:t>
      </w:r>
      <w:r w:rsidR="00F31716" w:rsidRPr="003561DB">
        <w:rPr>
          <w:lang w:val="es-ES_tradnl"/>
        </w:rPr>
        <w:t xml:space="preserve"> cinco acuerdos </w:t>
      </w:r>
      <w:r w:rsidR="0062556B">
        <w:rPr>
          <w:lang w:val="es-ES_tradnl"/>
        </w:rPr>
        <w:t>para recibir</w:t>
      </w:r>
      <w:r w:rsidR="00F31716" w:rsidRPr="003561DB">
        <w:rPr>
          <w:lang w:val="es-ES_tradnl"/>
        </w:rPr>
        <w:t xml:space="preserve"> a científicos procedentes del Camerún, Egipto, Ghana, Nigeria y Sudáfrica en institutos de investigación de la India, Suiza y los Estados Unidos de América</w:t>
      </w:r>
      <w:r w:rsidR="00215434" w:rsidRPr="003561DB">
        <w:rPr>
          <w:lang w:val="es-ES_tradnl"/>
        </w:rPr>
        <w:t>.</w:t>
      </w:r>
    </w:p>
    <w:p w:rsidR="00F31716" w:rsidRPr="003561DB" w:rsidRDefault="00F31716" w:rsidP="005457FE"/>
    <w:p w:rsidR="00215434" w:rsidRPr="003561DB" w:rsidRDefault="00AF7A7C" w:rsidP="005457FE">
      <w:r w:rsidRPr="003561DB">
        <w:t xml:space="preserve">Recursos procedentes </w:t>
      </w:r>
      <w:r w:rsidR="00BC29BC" w:rsidRPr="003561DB">
        <w:t>Fondos Fiduciarios</w:t>
      </w:r>
      <w:r w:rsidRPr="003561DB">
        <w:t xml:space="preserve"> de Japón se </w:t>
      </w:r>
      <w:r w:rsidR="00BC29BC" w:rsidRPr="003561DB">
        <w:t>emplearon en</w:t>
      </w:r>
      <w:r w:rsidRPr="003561DB">
        <w:t xml:space="preserve"> apoyar un seminario de formación y gestión de la I.P. impartido a científicos de África, y </w:t>
      </w:r>
      <w:r w:rsidR="00BC29BC" w:rsidRPr="003561DB">
        <w:t>en producir</w:t>
      </w:r>
      <w:r w:rsidRPr="003561DB">
        <w:t xml:space="preserve"> audiovisuales que muestran la labor de los científicos </w:t>
      </w:r>
      <w:r w:rsidR="0062556B">
        <w:t>que fueron recibidos</w:t>
      </w:r>
      <w:r w:rsidRPr="003561DB">
        <w:t xml:space="preserve"> por los miembros de </w:t>
      </w:r>
      <w:r w:rsidR="00BC29BC" w:rsidRPr="003561DB">
        <w:rPr>
          <w:i/>
        </w:rPr>
        <w:t>WIP</w:t>
      </w:r>
      <w:r w:rsidR="0062556B">
        <w:rPr>
          <w:i/>
        </w:rPr>
        <w:t>O</w:t>
      </w:r>
      <w:r w:rsidR="00BC29BC" w:rsidRPr="003561DB">
        <w:rPr>
          <w:i/>
        </w:rPr>
        <w:t> </w:t>
      </w:r>
      <w:r w:rsidRPr="003561DB">
        <w:rPr>
          <w:i/>
        </w:rPr>
        <w:t xml:space="preserve"> Re:Search.</w:t>
      </w:r>
      <w:r w:rsidRPr="003561DB">
        <w:t xml:space="preserve">  Entre los planes para el próximo año, figura la consolidación de esta plataforma, en concreto reforzando</w:t>
      </w:r>
      <w:r w:rsidR="00BC29BC" w:rsidRPr="003561DB">
        <w:t xml:space="preserve"> con nuevos miembros</w:t>
      </w:r>
      <w:r w:rsidRPr="003561DB">
        <w:t xml:space="preserve"> la base del Centro de vínculos de cooperación</w:t>
      </w:r>
      <w:r w:rsidR="00215434" w:rsidRPr="003561DB">
        <w:t>.</w:t>
      </w:r>
    </w:p>
    <w:p w:rsidR="00F31716" w:rsidRPr="003561DB" w:rsidRDefault="00F31716" w:rsidP="005457FE"/>
    <w:p w:rsidR="00F31716" w:rsidRPr="003561DB" w:rsidRDefault="00F31716" w:rsidP="005457FE">
      <w:pPr>
        <w:rPr>
          <w:bCs/>
        </w:rPr>
      </w:pPr>
      <w:r w:rsidRPr="003561DB">
        <w:fldChar w:fldCharType="begin"/>
      </w:r>
      <w:r w:rsidRPr="003561DB">
        <w:rPr>
          <w:lang w:val="es-ES_tradnl"/>
        </w:rPr>
        <w:instrText xml:space="preserve"> AUTONUM  </w:instrText>
      </w:r>
      <w:r w:rsidRPr="003561DB">
        <w:fldChar w:fldCharType="end"/>
      </w:r>
      <w:r w:rsidRPr="003561DB">
        <w:rPr>
          <w:lang w:val="es-ES_tradnl"/>
        </w:rPr>
        <w:tab/>
      </w:r>
      <w:r w:rsidR="00BC29BC" w:rsidRPr="003561DB">
        <w:rPr>
          <w:bCs/>
          <w:lang w:val="es-ES_tradnl"/>
        </w:rPr>
        <w:t>WIPO </w:t>
      </w:r>
      <w:r w:rsidRPr="003561DB">
        <w:rPr>
          <w:bCs/>
          <w:lang w:val="es-ES_tradnl"/>
        </w:rPr>
        <w:t>GREEN</w:t>
      </w:r>
      <w:r w:rsidRPr="003561DB">
        <w:rPr>
          <w:rStyle w:val="FootnoteReference"/>
          <w:bCs/>
        </w:rPr>
        <w:footnoteReference w:id="5"/>
      </w:r>
      <w:r w:rsidRPr="003561DB">
        <w:rPr>
          <w:bCs/>
          <w:lang w:val="es-ES_tradnl"/>
        </w:rPr>
        <w:t xml:space="preserve"> es una plataforma interactiva que promueve la innovación y la difusión de las tecnologías verdes mediante el establecimiento de vínculos entre los proveedores de tecnología y de servicios, y aquellos que están en busca de soluciones innovadoras.  </w:t>
      </w:r>
      <w:r w:rsidR="00FC6C3A" w:rsidRPr="003561DB">
        <w:t>La dificultad reside en fomentar un entorno propicio a la innovación y a la vez una difusión más rápida de las tecnologías ecológicas en las distintas partes del mundo, incluidos los países en desarrollo</w:t>
      </w:r>
      <w:r w:rsidRPr="003561DB">
        <w:t xml:space="preserve">.  </w:t>
      </w:r>
      <w:r w:rsidR="00BC29BC" w:rsidRPr="003561DB">
        <w:rPr>
          <w:bCs/>
        </w:rPr>
        <w:t>WIPO </w:t>
      </w:r>
      <w:r w:rsidRPr="003561DB">
        <w:rPr>
          <w:bCs/>
        </w:rPr>
        <w:t xml:space="preserve">GREEN </w:t>
      </w:r>
      <w:r w:rsidR="00FC6C3A" w:rsidRPr="003561DB">
        <w:rPr>
          <w:bCs/>
        </w:rPr>
        <w:t>se compone de:</w:t>
      </w:r>
      <w:r w:rsidR="00BC29BC" w:rsidRPr="003561DB">
        <w:rPr>
          <w:bCs/>
        </w:rPr>
        <w:t xml:space="preserve">  </w:t>
      </w:r>
    </w:p>
    <w:p w:rsidR="00F31716" w:rsidRPr="003561DB" w:rsidRDefault="00F31716" w:rsidP="005457FE">
      <w:pPr>
        <w:rPr>
          <w:bCs/>
        </w:rPr>
      </w:pPr>
    </w:p>
    <w:p w:rsidR="00F31716" w:rsidRPr="003561DB" w:rsidRDefault="000F60A6" w:rsidP="00245CAB">
      <w:pPr>
        <w:ind w:firstLine="567"/>
      </w:pPr>
      <w:r w:rsidRPr="003561DB">
        <w:t>i)</w:t>
      </w:r>
      <w:r w:rsidR="00F31716" w:rsidRPr="003561DB">
        <w:tab/>
      </w:r>
      <w:r w:rsidR="006A50C2" w:rsidRPr="003561DB">
        <w:t xml:space="preserve">una base de datos en línea que ofrece una amplia lista de productos, servicios y activos de P.I. relacionados con la tecnología ecológica y permite </w:t>
      </w:r>
      <w:r w:rsidR="00BC29BC" w:rsidRPr="003561DB">
        <w:t xml:space="preserve">que </w:t>
      </w:r>
      <w:r w:rsidR="006A50C2" w:rsidRPr="003561DB">
        <w:t xml:space="preserve">tanto las personas como las empresas </w:t>
      </w:r>
      <w:r w:rsidR="00BC29BC" w:rsidRPr="003561DB">
        <w:t>indiquen</w:t>
      </w:r>
      <w:r w:rsidR="006A50C2" w:rsidRPr="003561DB">
        <w:t xml:space="preserve"> sus necesidades en </w:t>
      </w:r>
      <w:r w:rsidR="00BC29BC" w:rsidRPr="003561DB">
        <w:t>la materia</w:t>
      </w:r>
      <w:r w:rsidR="003561DB" w:rsidRPr="003561DB">
        <w:t>;  y</w:t>
      </w:r>
      <w:r w:rsidR="00F31716" w:rsidRPr="003561DB">
        <w:t xml:space="preserve"> </w:t>
      </w:r>
    </w:p>
    <w:p w:rsidR="00215434" w:rsidRPr="003561DB" w:rsidRDefault="003561DB" w:rsidP="00245CAB">
      <w:pPr>
        <w:ind w:firstLine="567"/>
      </w:pPr>
      <w:r w:rsidRPr="003561DB">
        <w:t>ii)</w:t>
      </w:r>
      <w:r w:rsidR="00F31716" w:rsidRPr="003561DB">
        <w:tab/>
      </w:r>
      <w:r w:rsidR="006213F1" w:rsidRPr="003561DB">
        <w:t>una red en la que concurren una amplia gama de agentes que intervienen en la cadena de valor de la innovación en tecnologías verdes y ponen en contacto a los propietarios de nuevas tecnologías con personas o empresas que trat</w:t>
      </w:r>
      <w:r w:rsidR="00BC29BC" w:rsidRPr="003561DB">
        <w:t>an de comercializar</w:t>
      </w:r>
      <w:r w:rsidR="006213F1" w:rsidRPr="003561DB">
        <w:t xml:space="preserve"> o distribuir otras formas las tecnologías verdes</w:t>
      </w:r>
      <w:r w:rsidR="00BC29BC" w:rsidRPr="003561DB">
        <w:t>, u otorgar licencias sobre las mismas</w:t>
      </w:r>
      <w:r w:rsidR="00215434" w:rsidRPr="003561DB">
        <w:t>.</w:t>
      </w:r>
    </w:p>
    <w:p w:rsidR="00F31716" w:rsidRPr="003561DB" w:rsidRDefault="00F31716" w:rsidP="005457FE">
      <w:pPr>
        <w:rPr>
          <w:bCs/>
        </w:rPr>
      </w:pPr>
    </w:p>
    <w:p w:rsidR="00F31716" w:rsidRPr="003561DB" w:rsidRDefault="00BC29BC" w:rsidP="005457FE">
      <w:pPr>
        <w:rPr>
          <w:bCs/>
          <w:lang w:val="es-ES_tradnl"/>
        </w:rPr>
      </w:pPr>
      <w:r w:rsidRPr="003561DB">
        <w:rPr>
          <w:bCs/>
        </w:rPr>
        <w:t>El objetivo de WIPO </w:t>
      </w:r>
      <w:r w:rsidR="002B6968" w:rsidRPr="003561DB">
        <w:rPr>
          <w:bCs/>
        </w:rPr>
        <w:t>GREEN es convertirse en una plataforma de acceso a las tecnologías ecológicas</w:t>
      </w:r>
      <w:r w:rsidR="00A6172C" w:rsidRPr="003561DB">
        <w:rPr>
          <w:bCs/>
        </w:rPr>
        <w:t xml:space="preserve"> mediante la compilación </w:t>
      </w:r>
      <w:r w:rsidR="0062556B" w:rsidRPr="003561DB">
        <w:rPr>
          <w:bCs/>
        </w:rPr>
        <w:t xml:space="preserve">en un </w:t>
      </w:r>
      <w:r w:rsidR="0062556B">
        <w:rPr>
          <w:bCs/>
        </w:rPr>
        <w:t xml:space="preserve">único </w:t>
      </w:r>
      <w:r w:rsidR="0062556B" w:rsidRPr="003561DB">
        <w:rPr>
          <w:bCs/>
        </w:rPr>
        <w:t xml:space="preserve">lugar </w:t>
      </w:r>
      <w:r w:rsidR="00A6172C" w:rsidRPr="003561DB">
        <w:rPr>
          <w:bCs/>
        </w:rPr>
        <w:t>de estas tecnologías</w:t>
      </w:r>
      <w:r w:rsidR="0062556B">
        <w:rPr>
          <w:bCs/>
        </w:rPr>
        <w:t>,</w:t>
      </w:r>
      <w:r w:rsidR="00A6172C" w:rsidRPr="003561DB">
        <w:rPr>
          <w:bCs/>
        </w:rPr>
        <w:t xml:space="preserve"> en todas las etapas </w:t>
      </w:r>
      <w:r w:rsidR="00A6172C" w:rsidRPr="003561DB">
        <w:rPr>
          <w:bCs/>
        </w:rPr>
        <w:lastRenderedPageBreak/>
        <w:t xml:space="preserve">de desarrollo, desde la investigación preliminar hasta </w:t>
      </w:r>
      <w:r w:rsidR="0062556B">
        <w:rPr>
          <w:bCs/>
        </w:rPr>
        <w:t xml:space="preserve">los </w:t>
      </w:r>
      <w:r w:rsidR="00A6172C" w:rsidRPr="003561DB">
        <w:rPr>
          <w:bCs/>
        </w:rPr>
        <w:t>productos que se p</w:t>
      </w:r>
      <w:r w:rsidRPr="003561DB">
        <w:rPr>
          <w:bCs/>
        </w:rPr>
        <w:t>ued</w:t>
      </w:r>
      <w:r w:rsidR="0062556B">
        <w:rPr>
          <w:bCs/>
        </w:rPr>
        <w:t>e</w:t>
      </w:r>
      <w:r w:rsidR="00A6172C" w:rsidRPr="003561DB">
        <w:rPr>
          <w:bCs/>
        </w:rPr>
        <w:t>n comercializar.</w:t>
      </w:r>
      <w:r w:rsidR="00F31716" w:rsidRPr="003561DB">
        <w:rPr>
          <w:bCs/>
        </w:rPr>
        <w:t xml:space="preserve">  Estas tecnologías pueden ser objeto de concesión de licencia, colaboración, empresas</w:t>
      </w:r>
      <w:r w:rsidR="00F31716" w:rsidRPr="003561DB">
        <w:rPr>
          <w:bCs/>
          <w:lang w:val="es-ES_tradnl"/>
        </w:rPr>
        <w:t xml:space="preserve"> conjuntas y venta.</w:t>
      </w:r>
    </w:p>
    <w:p w:rsidR="00F31716" w:rsidRPr="003561DB" w:rsidRDefault="00F31716" w:rsidP="005457FE">
      <w:pPr>
        <w:rPr>
          <w:bCs/>
          <w:lang w:val="es-ES_tradnl"/>
        </w:rPr>
      </w:pPr>
    </w:p>
    <w:p w:rsidR="00F31716" w:rsidRPr="003561DB" w:rsidRDefault="00F31716" w:rsidP="005457FE">
      <w:pPr>
        <w:rPr>
          <w:bCs/>
          <w:lang w:val="es-ES_tradnl"/>
        </w:rPr>
      </w:pPr>
      <w:r w:rsidRPr="003561DB">
        <w:rPr>
          <w:bCs/>
          <w:lang w:val="es-ES_tradnl"/>
        </w:rPr>
        <w:t>El lanzamiento público de WIPO GREEN</w:t>
      </w:r>
      <w:r w:rsidRPr="003561DB">
        <w:rPr>
          <w:rStyle w:val="FootnoteReference"/>
          <w:bCs/>
        </w:rPr>
        <w:footnoteReference w:id="6"/>
      </w:r>
      <w:r w:rsidRPr="003561DB">
        <w:rPr>
          <w:bCs/>
          <w:lang w:val="es-ES_tradnl"/>
        </w:rPr>
        <w:t xml:space="preserve"> tuvo lugar el 28 de noviembre de 2013 en la OMPI con asistencia de unos 220 participantes, y estuvo precedido de una reunión de la Junta Asesora de WIPO GREEN a la que asistieron unos 40 representantes de instituciones asociadas y proveedores de tecnología.  Se sumaron como socios algunas importantes organizaciones, entre ellas el PNUMA (que acoge el Centro y Red de Tecnología del Clima de la Convención Marco de las Naciones Unidas sobre el Cambio Climático) e infoDev (Banco Mundial-Programa sobre el Cambio Climático).</w:t>
      </w:r>
      <w:r w:rsidR="006B3B2F" w:rsidRPr="003561DB">
        <w:rPr>
          <w:bCs/>
        </w:rPr>
        <w:t xml:space="preserve"> </w:t>
      </w:r>
      <w:r w:rsidR="00BC29BC" w:rsidRPr="003561DB">
        <w:rPr>
          <w:bCs/>
        </w:rPr>
        <w:t xml:space="preserve"> En febrero d</w:t>
      </w:r>
      <w:r w:rsidR="003561DB" w:rsidRPr="003561DB">
        <w:rPr>
          <w:bCs/>
        </w:rPr>
        <w:t>e 2</w:t>
      </w:r>
      <w:r w:rsidR="00BC29BC" w:rsidRPr="003561DB">
        <w:rPr>
          <w:bCs/>
        </w:rPr>
        <w:t>014, un total de </w:t>
      </w:r>
      <w:r w:rsidR="006B3B2F" w:rsidRPr="003561DB">
        <w:rPr>
          <w:bCs/>
        </w:rPr>
        <w:t xml:space="preserve">40 </w:t>
      </w:r>
      <w:r w:rsidR="00B24AE0" w:rsidRPr="003561DB">
        <w:rPr>
          <w:bCs/>
        </w:rPr>
        <w:t>socios</w:t>
      </w:r>
      <w:r w:rsidR="006B3B2F" w:rsidRPr="003561DB">
        <w:rPr>
          <w:bCs/>
        </w:rPr>
        <w:t xml:space="preserve"> </w:t>
      </w:r>
      <w:r w:rsidR="00B24AE0" w:rsidRPr="003561DB">
        <w:rPr>
          <w:bCs/>
        </w:rPr>
        <w:t>respaldaban</w:t>
      </w:r>
      <w:r w:rsidR="006B3B2F" w:rsidRPr="003561DB">
        <w:rPr>
          <w:bCs/>
        </w:rPr>
        <w:t xml:space="preserve"> la Carta</w:t>
      </w:r>
      <w:r w:rsidRPr="003561DB">
        <w:rPr>
          <w:bCs/>
        </w:rPr>
        <w:t xml:space="preserve">.  </w:t>
      </w:r>
      <w:r w:rsidRPr="003561DB">
        <w:rPr>
          <w:bCs/>
          <w:lang w:val="es-ES_tradnl"/>
        </w:rPr>
        <w:t>El número total de registros se sitúa ya en unos 800.  Se han publicado dos estudios de casos</w:t>
      </w:r>
      <w:r w:rsidR="00983AD3" w:rsidRPr="003561DB">
        <w:rPr>
          <w:rStyle w:val="FootnoteReference"/>
          <w:bCs/>
        </w:rPr>
        <w:footnoteReference w:id="7"/>
      </w:r>
      <w:r w:rsidRPr="003561DB">
        <w:rPr>
          <w:bCs/>
          <w:lang w:val="es-ES_tradnl"/>
        </w:rPr>
        <w:t xml:space="preserve"> sobre transferencias logradas de tecnologías verdes y un Informe</w:t>
      </w:r>
      <w:r w:rsidR="00983AD3" w:rsidRPr="003561DB">
        <w:rPr>
          <w:rStyle w:val="FootnoteReference"/>
          <w:bCs/>
        </w:rPr>
        <w:footnoteReference w:id="8"/>
      </w:r>
      <w:r w:rsidRPr="003561DB">
        <w:rPr>
          <w:bCs/>
          <w:lang w:val="es-ES_tradnl"/>
        </w:rPr>
        <w:t xml:space="preserve"> y una Nota Informativa</w:t>
      </w:r>
      <w:r w:rsidR="00983AD3" w:rsidRPr="003561DB">
        <w:rPr>
          <w:rStyle w:val="FootnoteReference"/>
          <w:bCs/>
        </w:rPr>
        <w:footnoteReference w:id="9"/>
      </w:r>
      <w:r w:rsidRPr="003561DB">
        <w:rPr>
          <w:bCs/>
          <w:lang w:val="es-ES_tradnl"/>
        </w:rPr>
        <w:t xml:space="preserve"> sobre desafíos mundiales relacionados con tecnologías ambientalmente sensibles</w:t>
      </w:r>
      <w:r w:rsidR="00983AD3" w:rsidRPr="003561DB">
        <w:rPr>
          <w:bCs/>
          <w:lang w:val="es-ES_tradnl"/>
        </w:rPr>
        <w:t>.</w:t>
      </w:r>
    </w:p>
    <w:p w:rsidR="00F31716" w:rsidRPr="003561DB" w:rsidRDefault="00F31716" w:rsidP="005457FE">
      <w:pPr>
        <w:rPr>
          <w:lang w:val="es-ES_tradnl"/>
        </w:rPr>
      </w:pPr>
    </w:p>
    <w:p w:rsidR="00215434" w:rsidRPr="003561DB" w:rsidRDefault="00F31716" w:rsidP="005457FE">
      <w:pPr>
        <w:rPr>
          <w:bCs/>
          <w:lang w:val="es-ES_tradnl"/>
        </w:rPr>
      </w:pPr>
      <w:r w:rsidRPr="003561DB">
        <w:rPr>
          <w:bCs/>
        </w:rPr>
        <w:fldChar w:fldCharType="begin"/>
      </w:r>
      <w:r w:rsidRPr="003561DB">
        <w:rPr>
          <w:bCs/>
        </w:rPr>
        <w:instrText xml:space="preserve"> AUTONUM  </w:instrText>
      </w:r>
      <w:r w:rsidRPr="003561DB">
        <w:fldChar w:fldCharType="end"/>
      </w:r>
      <w:r w:rsidRPr="003561DB">
        <w:rPr>
          <w:bCs/>
        </w:rPr>
        <w:tab/>
      </w:r>
      <w:r w:rsidR="009F1885" w:rsidRPr="003561DB">
        <w:rPr>
          <w:bCs/>
        </w:rPr>
        <w:t xml:space="preserve">El </w:t>
      </w:r>
      <w:r w:rsidR="0062556B" w:rsidRPr="003561DB">
        <w:rPr>
          <w:bCs/>
        </w:rPr>
        <w:t>programa</w:t>
      </w:r>
      <w:r w:rsidR="009F1885" w:rsidRPr="003561DB">
        <w:rPr>
          <w:bCs/>
        </w:rPr>
        <w:t xml:space="preserve"> sobre la P.I. y los desafíos mundiales ha comenzado a estudiar la viabilidad de una plataforma de recuperación de datos sobre patentes, accesible en Internet, para poder consultar</w:t>
      </w:r>
      <w:r w:rsidR="0062556B">
        <w:rPr>
          <w:bCs/>
        </w:rPr>
        <w:t>,</w:t>
      </w:r>
      <w:r w:rsidR="0062556B" w:rsidRPr="003561DB">
        <w:rPr>
          <w:bCs/>
        </w:rPr>
        <w:t xml:space="preserve"> por país</w:t>
      </w:r>
      <w:r w:rsidR="0062556B">
        <w:rPr>
          <w:bCs/>
        </w:rPr>
        <w:t xml:space="preserve">, </w:t>
      </w:r>
      <w:r w:rsidR="009F1885" w:rsidRPr="003561DB">
        <w:rPr>
          <w:bCs/>
        </w:rPr>
        <w:t xml:space="preserve">información </w:t>
      </w:r>
      <w:r w:rsidR="0062556B">
        <w:rPr>
          <w:bCs/>
        </w:rPr>
        <w:t>sobr</w:t>
      </w:r>
      <w:r w:rsidR="009F1885" w:rsidRPr="003561DB">
        <w:rPr>
          <w:bCs/>
        </w:rPr>
        <w:t>e patentes</w:t>
      </w:r>
      <w:r w:rsidR="0062556B">
        <w:rPr>
          <w:bCs/>
        </w:rPr>
        <w:t xml:space="preserve"> relativa a </w:t>
      </w:r>
      <w:r w:rsidR="009F1885" w:rsidRPr="003561DB">
        <w:rPr>
          <w:bCs/>
        </w:rPr>
        <w:t>tecnologías esenciales en el ámbito de la salud</w:t>
      </w:r>
      <w:r w:rsidRPr="003561DB">
        <w:rPr>
          <w:bCs/>
        </w:rPr>
        <w:t xml:space="preserve"> (“WIPO</w:t>
      </w:r>
      <w:r w:rsidR="009F1885" w:rsidRPr="003561DB">
        <w:rPr>
          <w:bCs/>
        </w:rPr>
        <w:t xml:space="preserve"> Essential”).</w:t>
      </w:r>
      <w:r w:rsidR="00983AD3" w:rsidRPr="003561DB">
        <w:rPr>
          <w:bCs/>
        </w:rPr>
        <w:t xml:space="preserve">  </w:t>
      </w:r>
      <w:r w:rsidR="00983AD3" w:rsidRPr="003561DB">
        <w:rPr>
          <w:bCs/>
          <w:lang w:val="es-ES_tradnl"/>
        </w:rPr>
        <w:t xml:space="preserve">La mejora del acceso a la información sobre patentes se considera fundamental para diseñar programas de salud apropiados y adoptar decisiones políticas </w:t>
      </w:r>
      <w:r w:rsidR="0062556B">
        <w:rPr>
          <w:bCs/>
          <w:lang w:val="es-ES_tradnl"/>
        </w:rPr>
        <w:t>eficaces</w:t>
      </w:r>
      <w:r w:rsidR="00983AD3" w:rsidRPr="003561DB">
        <w:rPr>
          <w:bCs/>
          <w:lang w:val="es-ES_tradnl"/>
        </w:rPr>
        <w:t xml:space="preserve"> que fomenten el acceso a tales tecnologías en los países en desarrollo.  </w:t>
      </w:r>
      <w:r w:rsidR="00553E0C" w:rsidRPr="003561DB">
        <w:rPr>
          <w:bCs/>
          <w:lang w:val="es-ES_tradnl"/>
        </w:rPr>
        <w:t>El principal objetivo del proyecto</w:t>
      </w:r>
      <w:r w:rsidR="00A75CA7" w:rsidRPr="003561DB">
        <w:rPr>
          <w:bCs/>
          <w:lang w:val="es-ES_tradnl"/>
        </w:rPr>
        <w:t>,</w:t>
      </w:r>
      <w:r w:rsidR="00553E0C" w:rsidRPr="003561DB">
        <w:rPr>
          <w:bCs/>
          <w:lang w:val="es-ES_tradnl"/>
        </w:rPr>
        <w:t xml:space="preserve"> que se emprenderá en cooperación con la OMS y la OMS</w:t>
      </w:r>
      <w:r w:rsidR="00A75CA7" w:rsidRPr="003561DB">
        <w:rPr>
          <w:bCs/>
          <w:lang w:val="es-ES_tradnl"/>
        </w:rPr>
        <w:t>, consiste</w:t>
      </w:r>
      <w:r w:rsidR="00553E0C" w:rsidRPr="003561DB">
        <w:rPr>
          <w:bCs/>
          <w:lang w:val="es-ES_tradnl"/>
        </w:rPr>
        <w:t xml:space="preserve"> en permitir que los usuarios accedan a la información pertinente sobre patentes relacionadas con tecnologías esenciales en el ámbito de la salud</w:t>
      </w:r>
      <w:r w:rsidR="00A75CA7" w:rsidRPr="003561DB">
        <w:rPr>
          <w:bCs/>
          <w:lang w:val="es-ES_tradnl"/>
        </w:rPr>
        <w:t>,</w:t>
      </w:r>
      <w:r w:rsidR="00553E0C" w:rsidRPr="003561DB">
        <w:rPr>
          <w:bCs/>
          <w:lang w:val="es-ES_tradnl"/>
        </w:rPr>
        <w:t xml:space="preserve"> </w:t>
      </w:r>
      <w:r w:rsidR="00BC29BC" w:rsidRPr="003561DB">
        <w:rPr>
          <w:bCs/>
          <w:lang w:val="es-ES_tradnl"/>
        </w:rPr>
        <w:t>a fin de</w:t>
      </w:r>
      <w:r w:rsidR="00553E0C" w:rsidRPr="003561DB">
        <w:rPr>
          <w:bCs/>
          <w:lang w:val="es-ES_tradnl"/>
        </w:rPr>
        <w:t xml:space="preserve"> que dispongan de los datos necesarios para mantener deliberaciones, debates y comunicación con respecto al acceso </w:t>
      </w:r>
      <w:r w:rsidR="0062556B">
        <w:rPr>
          <w:bCs/>
          <w:lang w:val="es-ES_tradnl"/>
        </w:rPr>
        <w:t>a las</w:t>
      </w:r>
      <w:r w:rsidR="00553E0C" w:rsidRPr="003561DB">
        <w:rPr>
          <w:bCs/>
          <w:lang w:val="es-ES_tradnl"/>
        </w:rPr>
        <w:t xml:space="preserve"> tecnologías de esta índole </w:t>
      </w:r>
      <w:r w:rsidR="0062556B">
        <w:rPr>
          <w:bCs/>
          <w:lang w:val="es-ES_tradnl"/>
        </w:rPr>
        <w:t xml:space="preserve">y su creación </w:t>
      </w:r>
      <w:r w:rsidR="00553E0C" w:rsidRPr="003561DB">
        <w:rPr>
          <w:bCs/>
          <w:lang w:val="es-ES_tradnl"/>
        </w:rPr>
        <w:t>en los países en desarrollo</w:t>
      </w:r>
      <w:r w:rsidR="00215434" w:rsidRPr="003561DB">
        <w:rPr>
          <w:bCs/>
          <w:lang w:val="es-ES_tradnl"/>
        </w:rPr>
        <w:t>.</w:t>
      </w:r>
    </w:p>
    <w:p w:rsidR="00F31716" w:rsidRPr="003561DB" w:rsidRDefault="00F31716" w:rsidP="005457FE"/>
    <w:p w:rsidR="00983AD3" w:rsidRPr="003561DB" w:rsidRDefault="00983AD3" w:rsidP="005457FE"/>
    <w:p w:rsidR="00983AD3" w:rsidRPr="003561DB" w:rsidRDefault="00983AD3" w:rsidP="005457FE">
      <w:pPr>
        <w:rPr>
          <w:i/>
          <w:u w:val="single"/>
          <w:lang w:val="es-ES_tradnl"/>
        </w:rPr>
      </w:pPr>
      <w:r w:rsidRPr="003561DB">
        <w:rPr>
          <w:i/>
          <w:u w:val="single"/>
          <w:lang w:val="es-ES_tradnl"/>
        </w:rPr>
        <w:t>Proporcionar apoyo a los Estados miembros, las OIG, la sociedad civil y otras partes interesadas y prestarles asistencia para determinar los enfoques viables</w:t>
      </w:r>
    </w:p>
    <w:p w:rsidR="00F31716" w:rsidRPr="003561DB" w:rsidRDefault="00F31716" w:rsidP="005457FE">
      <w:pPr>
        <w:rPr>
          <w:lang w:val="es-ES_tradnl"/>
        </w:rPr>
      </w:pPr>
    </w:p>
    <w:p w:rsidR="00F31716" w:rsidRPr="003561DB" w:rsidRDefault="00F31716" w:rsidP="005457FE">
      <w:r w:rsidRPr="003561DB">
        <w:fldChar w:fldCharType="begin"/>
      </w:r>
      <w:r w:rsidRPr="003561DB">
        <w:instrText xml:space="preserve"> AUTONUM  </w:instrText>
      </w:r>
      <w:r w:rsidRPr="003561DB">
        <w:fldChar w:fldCharType="end"/>
      </w:r>
      <w:r w:rsidRPr="003561DB">
        <w:tab/>
      </w:r>
      <w:r w:rsidR="004E024F" w:rsidRPr="003561DB">
        <w:t>L</w:t>
      </w:r>
      <w:r w:rsidR="00772483" w:rsidRPr="003561DB">
        <w:t xml:space="preserve">as herramientas de información sobre </w:t>
      </w:r>
      <w:r w:rsidR="00A75CA7" w:rsidRPr="003561DB">
        <w:t>aspectos</w:t>
      </w:r>
      <w:r w:rsidR="00772483" w:rsidRPr="003561DB">
        <w:t xml:space="preserve"> </w:t>
      </w:r>
      <w:r w:rsidR="004E024F" w:rsidRPr="003561DB">
        <w:t>esenciales</w:t>
      </w:r>
      <w:r w:rsidR="00437AB3" w:rsidRPr="003561DB">
        <w:t xml:space="preserve"> en el contexto</w:t>
      </w:r>
      <w:r w:rsidR="00772483" w:rsidRPr="003561DB">
        <w:t xml:space="preserve"> </w:t>
      </w:r>
      <w:r w:rsidR="00437AB3" w:rsidRPr="003561DB">
        <w:t xml:space="preserve">de </w:t>
      </w:r>
      <w:r w:rsidR="00772483" w:rsidRPr="003561DB">
        <w:t xml:space="preserve">los </w:t>
      </w:r>
      <w:r w:rsidR="007D4E47" w:rsidRPr="003561DB">
        <w:t>desafíos</w:t>
      </w:r>
      <w:r w:rsidR="00772483" w:rsidRPr="003561DB">
        <w:t xml:space="preserve"> mundiales, tienen el propósito de facilitar un análisis neutro y objetivo en beneficio de los Estados Miembros y </w:t>
      </w:r>
      <w:r w:rsidR="00BC29BC" w:rsidRPr="003561DB">
        <w:t xml:space="preserve">de </w:t>
      </w:r>
      <w:r w:rsidR="00772483" w:rsidRPr="003561DB">
        <w:t xml:space="preserve">otras partes interesadas.  </w:t>
      </w:r>
      <w:r w:rsidR="00437AB3" w:rsidRPr="003561DB">
        <w:t xml:space="preserve">El programa </w:t>
      </w:r>
      <w:r w:rsidR="00A75CA7" w:rsidRPr="003561DB">
        <w:t>aporta datos</w:t>
      </w:r>
      <w:r w:rsidR="00437AB3" w:rsidRPr="003561DB">
        <w:t>, cuando así proceda y se solicite,</w:t>
      </w:r>
      <w:r w:rsidR="00A75CA7" w:rsidRPr="003561DB">
        <w:t xml:space="preserve"> para los foros de debate sobre innovación y P.I.</w:t>
      </w:r>
      <w:r w:rsidR="00BC29BC" w:rsidRPr="003561DB">
        <w:t>,</w:t>
      </w:r>
      <w:r w:rsidR="00A75CA7" w:rsidRPr="003561DB">
        <w:t xml:space="preserve"> en el marco de las cuestiones mundiales.  Esta actividad corresponde en p</w:t>
      </w:r>
      <w:r w:rsidR="00BC29BC" w:rsidRPr="003561DB">
        <w:t>articular a las recomendaciones </w:t>
      </w:r>
      <w:r w:rsidR="00A75CA7" w:rsidRPr="003561DB">
        <w:t xml:space="preserve">30, 40 </w:t>
      </w:r>
      <w:r w:rsidR="003561DB" w:rsidRPr="003561DB">
        <w:t>y 4</w:t>
      </w:r>
      <w:r w:rsidR="00A75CA7" w:rsidRPr="003561DB">
        <w:t>2 de la Agenda para el Desarrollo.</w:t>
      </w:r>
    </w:p>
    <w:p w:rsidR="00F31716" w:rsidRPr="003561DB" w:rsidRDefault="00F31716" w:rsidP="005457FE"/>
    <w:p w:rsidR="00215434" w:rsidRPr="003561DB" w:rsidRDefault="00F31716" w:rsidP="005457FE">
      <w:r w:rsidRPr="003561DB">
        <w:fldChar w:fldCharType="begin"/>
      </w:r>
      <w:r w:rsidRPr="003561DB">
        <w:instrText xml:space="preserve"> AUTONUM  </w:instrText>
      </w:r>
      <w:r w:rsidRPr="003561DB">
        <w:fldChar w:fldCharType="end"/>
      </w:r>
      <w:r w:rsidRPr="003561DB">
        <w:tab/>
      </w:r>
      <w:r w:rsidR="00590E0E" w:rsidRPr="003561DB">
        <w:t xml:space="preserve">Las </w:t>
      </w:r>
      <w:r w:rsidR="0062556B" w:rsidRPr="003561DB">
        <w:t xml:space="preserve">Secretarías </w:t>
      </w:r>
      <w:r w:rsidR="00590E0E" w:rsidRPr="003561DB">
        <w:t>de l</w:t>
      </w:r>
      <w:r w:rsidR="00F24B8E" w:rsidRPr="003561DB">
        <w:t>a</w:t>
      </w:r>
      <w:r w:rsidR="00590E0E" w:rsidRPr="003561DB">
        <w:t xml:space="preserve"> OMPI, la OMS y la OMC, </w:t>
      </w:r>
      <w:r w:rsidR="00D24CEB" w:rsidRPr="003561DB">
        <w:t xml:space="preserve">han </w:t>
      </w:r>
      <w:r w:rsidR="00A84E61" w:rsidRPr="003561DB">
        <w:t>establecido una estrecha colaboración</w:t>
      </w:r>
      <w:r w:rsidR="00D24CEB" w:rsidRPr="003561DB">
        <w:t xml:space="preserve"> con objeto de contribuir a sus respectivas actividades de formación, tales como el coloquio OMPI-OMC para enseñantes de propiedad intelectual o el taller de la OMC sobre propiedad intelectual y salud pública, organizado por la Secretaría de la OMC en colaboración con la OMS y la OMPI</w:t>
      </w:r>
      <w:r w:rsidR="00F24B8E" w:rsidRPr="003561DB">
        <w:t xml:space="preserve">, </w:t>
      </w:r>
      <w:r w:rsidR="00A84E61" w:rsidRPr="003561DB">
        <w:t>así como</w:t>
      </w:r>
      <w:r w:rsidR="00D24CEB" w:rsidRPr="003561DB">
        <w:t xml:space="preserve"> los seminarios nacionales y </w:t>
      </w:r>
      <w:r w:rsidR="00D01DDF" w:rsidRPr="003561DB">
        <w:t xml:space="preserve">regionales, preparados por las tres organizaciones, </w:t>
      </w:r>
      <w:r w:rsidR="00D24CEB" w:rsidRPr="003561DB">
        <w:t xml:space="preserve">sobre salud pública, salud mundial y la aplicación del Acuerdo sobre los </w:t>
      </w:r>
      <w:r w:rsidR="00D24CEB" w:rsidRPr="003561DB">
        <w:lastRenderedPageBreak/>
        <w:t>Aspectos de los Derechos de Propiedad Intelectual relacionados con el Comercio (Acuerdo sobre los ADPIC</w:t>
      </w:r>
      <w:r w:rsidR="00D01DDF" w:rsidRPr="003561DB">
        <w:t>)</w:t>
      </w:r>
      <w:r w:rsidR="003561DB" w:rsidRPr="003561DB">
        <w:t>.</w:t>
      </w:r>
      <w:r w:rsidR="003561DB" w:rsidRPr="003561DB">
        <w:rPr>
          <w:vertAlign w:val="superscript"/>
        </w:rPr>
        <w:footnoteReference w:id="10"/>
      </w:r>
    </w:p>
    <w:p w:rsidR="00F31716" w:rsidRPr="003561DB" w:rsidRDefault="00F31716" w:rsidP="005457FE"/>
    <w:p w:rsidR="00215434" w:rsidRPr="003561DB" w:rsidRDefault="00F31716" w:rsidP="005457FE">
      <w:pPr>
        <w:rPr>
          <w:lang w:val="es-ES_tradnl"/>
        </w:rPr>
      </w:pPr>
      <w:r w:rsidRPr="003561DB">
        <w:fldChar w:fldCharType="begin"/>
      </w:r>
      <w:r w:rsidRPr="003561DB">
        <w:instrText xml:space="preserve"> AUTONUM  </w:instrText>
      </w:r>
      <w:r w:rsidRPr="003561DB">
        <w:fldChar w:fldCharType="end"/>
      </w:r>
      <w:r w:rsidRPr="003561DB">
        <w:tab/>
      </w:r>
      <w:r w:rsidR="00B0506B" w:rsidRPr="003561DB">
        <w:t>La OMPI ha contribuido a la Reunión intergubernamental de la OMS sobre preparación para una gripe pandémica</w:t>
      </w:r>
      <w:r w:rsidR="003561DB" w:rsidRPr="003561DB">
        <w:t>:  p</w:t>
      </w:r>
      <w:r w:rsidR="00B0506B" w:rsidRPr="003561DB">
        <w:t>rocedimientos de intercambio de virus gripales, acceso a las vacunas y otros beneficios</w:t>
      </w:r>
      <w:r w:rsidRPr="003561DB">
        <w:t xml:space="preserve">.  </w:t>
      </w:r>
      <w:r w:rsidR="00983AD3" w:rsidRPr="003561DB">
        <w:rPr>
          <w:lang w:val="es-ES_tradnl"/>
        </w:rPr>
        <w:t xml:space="preserve">Tras la solicitud </w:t>
      </w:r>
      <w:r w:rsidR="0062556B">
        <w:rPr>
          <w:lang w:val="es-ES_tradnl"/>
        </w:rPr>
        <w:t>formulada</w:t>
      </w:r>
      <w:r w:rsidR="00983AD3" w:rsidRPr="003561DB">
        <w:rPr>
          <w:lang w:val="es-ES_tradnl"/>
        </w:rPr>
        <w:t xml:space="preserve"> por la Asamblea Mundial de la Salud en su resolución 60.28, la OMPI elaboró un documento de trabajo sobre cuestiones de patentes en relación con los virus gripales y sus genes en 2007</w:t>
      </w:r>
      <w:r w:rsidR="003561DB" w:rsidRPr="003561DB">
        <w:rPr>
          <w:lang w:val="es-ES_tradnl"/>
        </w:rPr>
        <w:t>.</w:t>
      </w:r>
      <w:r w:rsidR="003561DB" w:rsidRPr="003561DB">
        <w:rPr>
          <w:vertAlign w:val="superscript"/>
        </w:rPr>
        <w:footnoteReference w:id="11"/>
      </w:r>
      <w:r w:rsidR="00983AD3" w:rsidRPr="003561DB">
        <w:rPr>
          <w:lang w:val="es-ES_tradnl"/>
        </w:rPr>
        <w:t xml:space="preserve">  Respondiendo a una petición, en diciembre de 2010, del Grupo de Trabajo de Composición Abierta de Estados Miembros sobre Preparación para una Gripe Pandémica, la OMPI preparó y presentó en la reunión de dicho </w:t>
      </w:r>
      <w:r w:rsidR="0062556B" w:rsidRPr="003561DB">
        <w:rPr>
          <w:lang w:val="es-ES_tradnl"/>
        </w:rPr>
        <w:t xml:space="preserve">Grupo </w:t>
      </w:r>
      <w:r w:rsidR="00983AD3" w:rsidRPr="003561DB">
        <w:rPr>
          <w:lang w:val="es-ES_tradnl"/>
        </w:rPr>
        <w:t xml:space="preserve">de </w:t>
      </w:r>
      <w:r w:rsidR="0062556B" w:rsidRPr="003561DB">
        <w:rPr>
          <w:lang w:val="es-ES_tradnl"/>
        </w:rPr>
        <w:t>Trabajo</w:t>
      </w:r>
      <w:r w:rsidR="00983AD3" w:rsidRPr="003561DB">
        <w:rPr>
          <w:lang w:val="es-ES_tradnl"/>
        </w:rPr>
        <w:t>, en abril de 2011, un informe sobre búsqueda de patentes y solicitudes de patente</w:t>
      </w:r>
      <w:r w:rsidR="00983AD3" w:rsidRPr="003561DB">
        <w:rPr>
          <w:vertAlign w:val="superscript"/>
        </w:rPr>
        <w:footnoteReference w:id="12"/>
      </w:r>
      <w:r w:rsidR="00983AD3" w:rsidRPr="003561DB">
        <w:rPr>
          <w:lang w:val="es-ES_tradnl"/>
        </w:rPr>
        <w:t xml:space="preserve"> relacionadas con la preparación para una gripe pandémica</w:t>
      </w:r>
      <w:r w:rsidR="00215434" w:rsidRPr="003561DB">
        <w:rPr>
          <w:lang w:val="es-ES_tradnl"/>
        </w:rPr>
        <w:t>.</w:t>
      </w:r>
    </w:p>
    <w:p w:rsidR="00F31716" w:rsidRPr="003561DB" w:rsidRDefault="00F31716" w:rsidP="005457FE">
      <w:pPr>
        <w:rPr>
          <w:lang w:val="es-ES_tradnl"/>
        </w:rPr>
      </w:pPr>
    </w:p>
    <w:p w:rsidR="00215434" w:rsidRPr="003561DB" w:rsidRDefault="00F31716" w:rsidP="005457FE">
      <w:r w:rsidRPr="003561DB">
        <w:fldChar w:fldCharType="begin"/>
      </w:r>
      <w:r w:rsidRPr="003561DB">
        <w:instrText xml:space="preserve"> AUTONUM  </w:instrText>
      </w:r>
      <w:r w:rsidRPr="003561DB">
        <w:fldChar w:fldCharType="end"/>
      </w:r>
      <w:r w:rsidRPr="003561DB">
        <w:tab/>
      </w:r>
      <w:r w:rsidR="00D24CEB" w:rsidRPr="003561DB">
        <w:t xml:space="preserve">Asimismo, la OMPI colabora en la iniciativa del Programa Especial para la Investigación y la Formación en Enfermedades Tropicales, en el establecimiento de una red africana de medicamentos e innovación en los diagnósticos (ANDI) </w:t>
      </w:r>
      <w:r w:rsidR="00494994" w:rsidRPr="003561DB">
        <w:t xml:space="preserve"> </w:t>
      </w:r>
      <w:r w:rsidR="00D24CEB" w:rsidRPr="003561DB">
        <w:t xml:space="preserve">y en el Plan de fabricación de productos farmacéuticos para África de la Unión Africana, así como con UNITAID y </w:t>
      </w:r>
      <w:r w:rsidR="00D24CEB" w:rsidRPr="0062556B">
        <w:rPr>
          <w:i/>
        </w:rPr>
        <w:t>Medicines Patent Pool</w:t>
      </w:r>
      <w:r w:rsidRPr="003561DB">
        <w:t xml:space="preserve">.  </w:t>
      </w:r>
      <w:r w:rsidR="00494994" w:rsidRPr="003561DB">
        <w:t>E</w:t>
      </w:r>
      <w:r w:rsidR="00D24CEB" w:rsidRPr="003561DB">
        <w:t>ste último</w:t>
      </w:r>
      <w:r w:rsidR="00F77D44" w:rsidRPr="003561DB">
        <w:t xml:space="preserve"> y el Servicio </w:t>
      </w:r>
      <w:r w:rsidR="0062556B" w:rsidRPr="003561DB">
        <w:t xml:space="preserve">de la OMPI </w:t>
      </w:r>
      <w:r w:rsidR="00F77D44" w:rsidRPr="003561DB">
        <w:t xml:space="preserve">de Información </w:t>
      </w:r>
      <w:r w:rsidR="0062556B">
        <w:t>en materia de Patentes</w:t>
      </w:r>
      <w:r w:rsidR="00F77D44" w:rsidRPr="003561DB">
        <w:t xml:space="preserve">, </w:t>
      </w:r>
      <w:r w:rsidR="00494994" w:rsidRPr="003561DB">
        <w:t>examinaron conjuntamente</w:t>
      </w:r>
      <w:r w:rsidR="00F77D44" w:rsidRPr="003561DB">
        <w:t xml:space="preserve"> la situación de las patentes de dos medicamentos antirretrovirales y la fundación </w:t>
      </w:r>
      <w:r w:rsidR="00F77D44" w:rsidRPr="003561DB">
        <w:rPr>
          <w:i/>
        </w:rPr>
        <w:t>Medicines Patent Pool</w:t>
      </w:r>
      <w:r w:rsidR="00F77D44" w:rsidRPr="003561DB">
        <w:t xml:space="preserve"> publicó información pertinente a ese respecto su sitio</w:t>
      </w:r>
      <w:r w:rsidR="00215434" w:rsidRPr="003561DB">
        <w:t xml:space="preserve"> web</w:t>
      </w:r>
      <w:r w:rsidR="003561DB" w:rsidRPr="003561DB">
        <w:t>.</w:t>
      </w:r>
      <w:r w:rsidR="003561DB" w:rsidRPr="003561DB">
        <w:rPr>
          <w:rStyle w:val="FootnoteReference"/>
        </w:rPr>
        <w:footnoteReference w:id="13"/>
      </w:r>
      <w:r w:rsidR="00F77D44" w:rsidRPr="003561DB">
        <w:t xml:space="preserve">  A petición del Programa de Salud Mundial del Instituto Universitario de Altos Estudios Internacionales y del Desarrollo, la OMS, la OMPI y la OMC contribuyeron a la organización del Quinto Simposio de Alto Nivel sobre la Diplomacia Sanitaria Mundial, “Diez Años Después de la Declaración de Doha:  una agenda para el futuro en la interfaz de la salud pública, la innovación y el comercio;  perspectivas para los próximos diez años”.  E</w:t>
      </w:r>
      <w:r w:rsidR="00494994" w:rsidRPr="003561DB">
        <w:t>se acontecimiento tuvo lugar el 23 de noviembre de </w:t>
      </w:r>
      <w:r w:rsidR="00F77D44" w:rsidRPr="003561DB">
        <w:t>2011, en la OMC, bajo la égida de l</w:t>
      </w:r>
      <w:r w:rsidR="00494994" w:rsidRPr="003561DB">
        <w:t xml:space="preserve">a </w:t>
      </w:r>
      <w:r w:rsidR="00215434" w:rsidRPr="003561DB">
        <w:t>Sra. </w:t>
      </w:r>
      <w:r w:rsidR="00494994" w:rsidRPr="003561DB">
        <w:t xml:space="preserve">Ruth Dreifuss, antigua </w:t>
      </w:r>
      <w:r w:rsidR="00F77D44" w:rsidRPr="003561DB">
        <w:t>Presidenta de la Comisión de la OMS de Derechos de Propiedad Intelectual, Innovación y Salud Pública, y contó con la participación de los directores generales de la OMS, la OMPI y la OMC</w:t>
      </w:r>
      <w:r w:rsidR="00215434" w:rsidRPr="003561DB">
        <w:t>.</w:t>
      </w:r>
    </w:p>
    <w:p w:rsidR="00F31716" w:rsidRPr="003561DB" w:rsidRDefault="00F31716" w:rsidP="005457FE">
      <w:pPr>
        <w:rPr>
          <w:bCs/>
        </w:rPr>
      </w:pPr>
    </w:p>
    <w:p w:rsidR="00215434" w:rsidRPr="003561DB" w:rsidRDefault="00F31716" w:rsidP="005457FE">
      <w:pPr>
        <w:rPr>
          <w:bCs/>
        </w:rPr>
      </w:pPr>
      <w:r w:rsidRPr="003561DB">
        <w:rPr>
          <w:bCs/>
        </w:rPr>
        <w:fldChar w:fldCharType="begin"/>
      </w:r>
      <w:r w:rsidRPr="003561DB">
        <w:rPr>
          <w:bCs/>
          <w:lang w:val="es-ES_tradnl"/>
        </w:rPr>
        <w:instrText xml:space="preserve"> AUTONUM  </w:instrText>
      </w:r>
      <w:r w:rsidRPr="003561DB">
        <w:fldChar w:fldCharType="end"/>
      </w:r>
      <w:r w:rsidRPr="003561DB">
        <w:rPr>
          <w:bCs/>
          <w:lang w:val="es-ES_tradnl"/>
        </w:rPr>
        <w:tab/>
      </w:r>
      <w:r w:rsidR="00983AD3" w:rsidRPr="003561DB">
        <w:rPr>
          <w:bCs/>
          <w:lang w:val="es-ES_tradnl"/>
        </w:rPr>
        <w:t xml:space="preserve">Tras el lanzamiento de WIPO GREEN tuvo lugar en la OMPI un taller sobre </w:t>
      </w:r>
      <w:r w:rsidR="00983AD3" w:rsidRPr="003561DB">
        <w:rPr>
          <w:bCs/>
          <w:i/>
          <w:lang w:val="es-ES_tradnl"/>
        </w:rPr>
        <w:t>Concesión a los países en desarrollo</w:t>
      </w:r>
      <w:r w:rsidR="00983AD3" w:rsidRPr="003561DB">
        <w:rPr>
          <w:rStyle w:val="FootnoteReference"/>
          <w:bCs/>
        </w:rPr>
        <w:footnoteReference w:id="14"/>
      </w:r>
      <w:r w:rsidR="00983AD3" w:rsidRPr="003561DB">
        <w:rPr>
          <w:bCs/>
          <w:i/>
          <w:lang w:val="es-ES_tradnl"/>
        </w:rPr>
        <w:t xml:space="preserve"> de licencias de explotación de tecnologías relativas al cambio climático</w:t>
      </w:r>
      <w:r w:rsidR="00983AD3" w:rsidRPr="003561DB">
        <w:rPr>
          <w:bCs/>
          <w:lang w:val="es-ES_tradnl"/>
        </w:rPr>
        <w:t xml:space="preserve">, organizado en colaboración con el Centro Internacional de Comercio y Desarrollo Sostenible (ICTSD) y la </w:t>
      </w:r>
      <w:r w:rsidR="00983AD3" w:rsidRPr="003561DB">
        <w:rPr>
          <w:bCs/>
          <w:i/>
          <w:lang w:val="es-ES_tradnl"/>
        </w:rPr>
        <w:t>Delft University of Technology</w:t>
      </w:r>
      <w:r w:rsidR="00983AD3" w:rsidRPr="003561DB">
        <w:rPr>
          <w:bCs/>
          <w:lang w:val="es-ES_tradnl"/>
        </w:rPr>
        <w:t>.</w:t>
      </w:r>
      <w:r w:rsidR="009757DE" w:rsidRPr="003561DB">
        <w:rPr>
          <w:bCs/>
        </w:rPr>
        <w:t xml:space="preserve"> </w:t>
      </w:r>
      <w:r w:rsidR="00D24CEB" w:rsidRPr="003561DB">
        <w:rPr>
          <w:bCs/>
        </w:rPr>
        <w:t xml:space="preserve"> </w:t>
      </w:r>
      <w:r w:rsidR="009757DE" w:rsidRPr="003561DB">
        <w:rPr>
          <w:bCs/>
        </w:rPr>
        <w:t>Al taller</w:t>
      </w:r>
      <w:r w:rsidR="00F77D44" w:rsidRPr="003561DB">
        <w:rPr>
          <w:bCs/>
        </w:rPr>
        <w:t>,</w:t>
      </w:r>
      <w:r w:rsidR="009757DE" w:rsidRPr="003561DB">
        <w:rPr>
          <w:bCs/>
        </w:rPr>
        <w:t xml:space="preserve"> que fue acogido con beneplácito y calificado de diálogo útil e</w:t>
      </w:r>
      <w:r w:rsidR="00494994" w:rsidRPr="003561DB">
        <w:rPr>
          <w:bCs/>
        </w:rPr>
        <w:t>n esta materia, asistieron unas </w:t>
      </w:r>
      <w:r w:rsidR="009757DE" w:rsidRPr="003561DB">
        <w:rPr>
          <w:bCs/>
        </w:rPr>
        <w:t>60 personas</w:t>
      </w:r>
      <w:r w:rsidR="00215434" w:rsidRPr="003561DB">
        <w:rPr>
          <w:bCs/>
        </w:rPr>
        <w:t>.</w:t>
      </w:r>
    </w:p>
    <w:p w:rsidR="00F31716" w:rsidRPr="003561DB" w:rsidRDefault="00F31716" w:rsidP="005457FE">
      <w:pPr>
        <w:rPr>
          <w:bCs/>
        </w:rPr>
      </w:pPr>
    </w:p>
    <w:p w:rsidR="00983AD3" w:rsidRPr="003561DB" w:rsidRDefault="00983AD3" w:rsidP="005457FE">
      <w:pPr>
        <w:rPr>
          <w:bCs/>
        </w:rPr>
      </w:pPr>
    </w:p>
    <w:p w:rsidR="00983AD3" w:rsidRPr="003561DB" w:rsidRDefault="00983AD3" w:rsidP="005457FE">
      <w:pPr>
        <w:rPr>
          <w:i/>
          <w:u w:val="single"/>
          <w:lang w:val="es-ES_tradnl"/>
        </w:rPr>
      </w:pPr>
      <w:r w:rsidRPr="003561DB">
        <w:rPr>
          <w:i/>
          <w:u w:val="single"/>
          <w:lang w:val="es-ES_tradnl"/>
        </w:rPr>
        <w:t>Poner a punto una información objetiva y equilibrada en torno a las relaciones entre los desafíos mundiales, la innovación y la transferencia de tecnología</w:t>
      </w:r>
    </w:p>
    <w:p w:rsidR="00F31716" w:rsidRPr="003561DB" w:rsidRDefault="00F31716" w:rsidP="005457FE">
      <w:pPr>
        <w:rPr>
          <w:lang w:val="es-ES_tradnl"/>
        </w:rPr>
      </w:pPr>
    </w:p>
    <w:p w:rsidR="00215434" w:rsidRPr="003561DB" w:rsidRDefault="00F31716" w:rsidP="005457FE">
      <w:r w:rsidRPr="003561DB">
        <w:fldChar w:fldCharType="begin"/>
      </w:r>
      <w:r w:rsidRPr="003561DB">
        <w:instrText xml:space="preserve"> AUTONUM  </w:instrText>
      </w:r>
      <w:r w:rsidRPr="003561DB">
        <w:fldChar w:fldCharType="end"/>
      </w:r>
      <w:r w:rsidRPr="003561DB">
        <w:tab/>
      </w:r>
      <w:r w:rsidR="0062556B">
        <w:t>El m</w:t>
      </w:r>
      <w:r w:rsidR="00D32488" w:rsidRPr="003561DB">
        <w:t>ateria</w:t>
      </w:r>
      <w:r w:rsidR="005658E6" w:rsidRPr="003561DB">
        <w:t>l</w:t>
      </w:r>
      <w:r w:rsidR="00D32488" w:rsidRPr="003561DB">
        <w:t xml:space="preserve"> de información, como estudios de políticas y análisis sustantivos, </w:t>
      </w:r>
      <w:r w:rsidR="0062556B">
        <w:t>publicado en</w:t>
      </w:r>
      <w:r w:rsidR="00D32488" w:rsidRPr="003561DB">
        <w:t xml:space="preserve"> informes y documentos de información, tiene como objetivo</w:t>
      </w:r>
      <w:r w:rsidR="00CF317A" w:rsidRPr="003561DB">
        <w:t xml:space="preserve"> que se conozcan mejor los factores políticos y estratégicos de la innovación;  demostrar de manera dinámica el uso de instrumentos de</w:t>
      </w:r>
      <w:r w:rsidR="00494994" w:rsidRPr="003561DB">
        <w:t xml:space="preserve"> I.P.;  y</w:t>
      </w:r>
      <w:r w:rsidR="00CF317A" w:rsidRPr="003561DB">
        <w:t xml:space="preserve"> ayudar a que los Estados Miembros comprendan mejor la función </w:t>
      </w:r>
      <w:r w:rsidR="008A7F70" w:rsidRPr="003561DB">
        <w:t xml:space="preserve">de </w:t>
      </w:r>
      <w:r w:rsidR="00CF317A" w:rsidRPr="003561DB">
        <w:t>la transferencia de tecnología</w:t>
      </w:r>
      <w:r w:rsidR="008A7F70" w:rsidRPr="003561DB">
        <w:t>s</w:t>
      </w:r>
      <w:r w:rsidR="00CF317A" w:rsidRPr="003561DB">
        <w:t xml:space="preserve"> en la resolución de problemas mundiales.  </w:t>
      </w:r>
      <w:r w:rsidR="00332920" w:rsidRPr="003561DB">
        <w:t>Esta actividad corresponde en p</w:t>
      </w:r>
      <w:r w:rsidR="00494994" w:rsidRPr="003561DB">
        <w:t>articular a las recomendaciones </w:t>
      </w:r>
      <w:r w:rsidR="00332920" w:rsidRPr="003561DB">
        <w:t xml:space="preserve">19, 25, 30, 40 </w:t>
      </w:r>
      <w:r w:rsidR="003561DB" w:rsidRPr="003561DB">
        <w:t>y 4</w:t>
      </w:r>
      <w:r w:rsidR="00332920" w:rsidRPr="003561DB">
        <w:t>2 de la Agenda para el Desarrollo</w:t>
      </w:r>
      <w:r w:rsidR="00215434" w:rsidRPr="003561DB">
        <w:t>.</w:t>
      </w:r>
    </w:p>
    <w:p w:rsidR="00F31716" w:rsidRPr="003561DB" w:rsidRDefault="00F31716" w:rsidP="005457FE"/>
    <w:p w:rsidR="00215434" w:rsidRPr="003561DB" w:rsidRDefault="00F31716" w:rsidP="005457FE">
      <w:r w:rsidRPr="003561DB">
        <w:lastRenderedPageBreak/>
        <w:fldChar w:fldCharType="begin"/>
      </w:r>
      <w:r w:rsidRPr="003561DB">
        <w:instrText xml:space="preserve"> AUTONUM  </w:instrText>
      </w:r>
      <w:r w:rsidRPr="003561DB">
        <w:fldChar w:fldCharType="end"/>
      </w:r>
      <w:r w:rsidRPr="003561DB">
        <w:tab/>
      </w:r>
      <w:r w:rsidR="00494994" w:rsidRPr="003561DB">
        <w:t>En el marco de su</w:t>
      </w:r>
      <w:r w:rsidR="0054265A" w:rsidRPr="003561DB">
        <w:t xml:space="preserve"> cooperación trilateral </w:t>
      </w:r>
      <w:r w:rsidR="00494994" w:rsidRPr="003561DB">
        <w:t xml:space="preserve">la OMS, la OMPI y la OMC </w:t>
      </w:r>
      <w:r w:rsidR="0054265A" w:rsidRPr="003561DB">
        <w:t xml:space="preserve">organizaron conjuntamente tres simposios técnicos, a saber:  i)  el 16 de julio de 2010, un </w:t>
      </w:r>
      <w:r w:rsidR="006B5C64" w:rsidRPr="003561DB">
        <w:rPr>
          <w:i/>
        </w:rPr>
        <w:t xml:space="preserve">Simposio </w:t>
      </w:r>
      <w:r w:rsidR="0054265A" w:rsidRPr="003561DB">
        <w:rPr>
          <w:i/>
        </w:rPr>
        <w:t>sobre el acceso a los medicamentos</w:t>
      </w:r>
      <w:r w:rsidR="003561DB" w:rsidRPr="003561DB">
        <w:rPr>
          <w:i/>
        </w:rPr>
        <w:t>:  p</w:t>
      </w:r>
      <w:r w:rsidR="0054265A" w:rsidRPr="003561DB">
        <w:rPr>
          <w:i/>
        </w:rPr>
        <w:t>rácticas de fijación de precios y adquisición</w:t>
      </w:r>
      <w:r w:rsidR="003561DB" w:rsidRPr="003561DB">
        <w:t>,</w:t>
      </w:r>
      <w:r w:rsidR="003561DB" w:rsidRPr="003561DB">
        <w:rPr>
          <w:rStyle w:val="FootnoteReference"/>
          <w:i/>
        </w:rPr>
        <w:footnoteReference w:id="15"/>
      </w:r>
      <w:r w:rsidR="0054265A" w:rsidRPr="003561DB">
        <w:t xml:space="preserve"> en el que se facilitó amplia información práctica sobre los precios de los medicamentos y las cuestiones pertinentes para la adquisición de medicamentos;  ii)  el 18 de febrero de 2011, un</w:t>
      </w:r>
      <w:r w:rsidR="0054265A" w:rsidRPr="003561DB">
        <w:rPr>
          <w:i/>
        </w:rPr>
        <w:t xml:space="preserve"> </w:t>
      </w:r>
      <w:r w:rsidR="006B5C64" w:rsidRPr="003561DB">
        <w:rPr>
          <w:i/>
        </w:rPr>
        <w:t xml:space="preserve">Simposio </w:t>
      </w:r>
      <w:r w:rsidR="0054265A" w:rsidRPr="003561DB">
        <w:rPr>
          <w:i/>
        </w:rPr>
        <w:t>sobre el acceso a los medicamentos, la información sobre patentes y la libertad de acción</w:t>
      </w:r>
      <w:r w:rsidR="0054265A" w:rsidRPr="003561DB">
        <w:t>, en el que se examinaron los recursos de información sobre patentes disponibles y su uso para fines de salud púb</w:t>
      </w:r>
      <w:r w:rsidR="00494994" w:rsidRPr="003561DB">
        <w:t>lica;  y iii)  e</w:t>
      </w:r>
      <w:r w:rsidR="003561DB" w:rsidRPr="003561DB">
        <w:t>l 5</w:t>
      </w:r>
      <w:r w:rsidR="00494994" w:rsidRPr="003561DB">
        <w:t> de julio de </w:t>
      </w:r>
      <w:r w:rsidR="0054265A" w:rsidRPr="003561DB">
        <w:t xml:space="preserve">2013, un </w:t>
      </w:r>
      <w:r w:rsidR="006B5C64" w:rsidRPr="003561DB">
        <w:rPr>
          <w:i/>
        </w:rPr>
        <w:t xml:space="preserve">Simposio </w:t>
      </w:r>
      <w:r w:rsidR="0054265A" w:rsidRPr="003561DB">
        <w:rPr>
          <w:i/>
        </w:rPr>
        <w:t>sobre Innovación en medicina – la evolución de los modelos empresariales</w:t>
      </w:r>
      <w:r w:rsidR="0054265A" w:rsidRPr="003561DB">
        <w:t xml:space="preserve"> en el que se examinaron los desafíos que plantea la innovación en medicina y se destacó la importancia de la cooperación en todos los sectores y entre todas las partes interesadas para conseguir mejores resultados.  </w:t>
      </w:r>
      <w:r w:rsidR="00431179" w:rsidRPr="003561DB">
        <w:rPr>
          <w:bCs/>
        </w:rPr>
        <w:t>El segund</w:t>
      </w:r>
      <w:r w:rsidR="00494994" w:rsidRPr="003561DB">
        <w:rPr>
          <w:bCs/>
        </w:rPr>
        <w:t xml:space="preserve">o </w:t>
      </w:r>
      <w:r w:rsidR="006B5C64" w:rsidRPr="003561DB">
        <w:rPr>
          <w:bCs/>
        </w:rPr>
        <w:t xml:space="preserve">Simposio </w:t>
      </w:r>
      <w:r w:rsidR="00494994" w:rsidRPr="003561DB">
        <w:rPr>
          <w:bCs/>
        </w:rPr>
        <w:t>estuvo precedido, el 17 de febrero de </w:t>
      </w:r>
      <w:r w:rsidR="00431179" w:rsidRPr="003561DB">
        <w:rPr>
          <w:bCs/>
        </w:rPr>
        <w:t xml:space="preserve">2011, de un taller sobre </w:t>
      </w:r>
      <w:r w:rsidR="00431179" w:rsidRPr="003561DB">
        <w:rPr>
          <w:bCs/>
          <w:i/>
        </w:rPr>
        <w:t>búsquedas de patentes y libertad de acción</w:t>
      </w:r>
      <w:r w:rsidR="00431179" w:rsidRPr="003561DB">
        <w:rPr>
          <w:bCs/>
        </w:rPr>
        <w:t>, en el que la OMPI impartió a los participantes nociones elementales sobre conceptos básicos acerca de los métodos para realizar búsquedas de patentes y análisis sobre la libertad de acción</w:t>
      </w:r>
      <w:r w:rsidR="003561DB" w:rsidRPr="003561DB">
        <w:rPr>
          <w:bCs/>
        </w:rPr>
        <w:t>.</w:t>
      </w:r>
      <w:r w:rsidR="003561DB" w:rsidRPr="003561DB">
        <w:rPr>
          <w:rStyle w:val="FootnoteReference"/>
          <w:bCs/>
          <w:lang w:val="en-US"/>
        </w:rPr>
        <w:footnoteReference w:id="16"/>
      </w:r>
      <w:r w:rsidR="00431179" w:rsidRPr="003561DB">
        <w:rPr>
          <w:bCs/>
        </w:rPr>
        <w:t xml:space="preserve">  </w:t>
      </w:r>
      <w:r w:rsidR="00E31DA6" w:rsidRPr="003561DB">
        <w:rPr>
          <w:bCs/>
        </w:rPr>
        <w:t>Asimismo</w:t>
      </w:r>
      <w:r w:rsidR="00494994" w:rsidRPr="003561DB">
        <w:rPr>
          <w:bCs/>
        </w:rPr>
        <w:t>, en </w:t>
      </w:r>
      <w:r w:rsidR="00FF30AF" w:rsidRPr="003561DB">
        <w:rPr>
          <w:bCs/>
        </w:rPr>
        <w:t xml:space="preserve">2012, se realizaron tres seminarios sobre los desafíos mundiales con objeto de examinar las cuestiones en torno a los vínculos existentes entre la innovación y cuestiones </w:t>
      </w:r>
      <w:r w:rsidR="00494994" w:rsidRPr="003561DB">
        <w:rPr>
          <w:bCs/>
        </w:rPr>
        <w:t>de alcance mundial</w:t>
      </w:r>
      <w:r w:rsidR="00FF30AF" w:rsidRPr="003561DB">
        <w:rPr>
          <w:bCs/>
        </w:rPr>
        <w:t>:  el</w:t>
      </w:r>
      <w:r w:rsidR="00494994" w:rsidRPr="003561DB">
        <w:rPr>
          <w:bCs/>
        </w:rPr>
        <w:t> </w:t>
      </w:r>
      <w:r w:rsidR="00FF30AF" w:rsidRPr="003561DB">
        <w:rPr>
          <w:bCs/>
        </w:rPr>
        <w:t>27</w:t>
      </w:r>
      <w:r w:rsidR="00C808C6" w:rsidRPr="003561DB">
        <w:rPr>
          <w:bCs/>
        </w:rPr>
        <w:t xml:space="preserve"> de</w:t>
      </w:r>
      <w:r w:rsidR="00FF30AF" w:rsidRPr="003561DB">
        <w:rPr>
          <w:bCs/>
        </w:rPr>
        <w:t xml:space="preserve"> junio </w:t>
      </w:r>
      <w:r w:rsidR="00C808C6" w:rsidRPr="003561DB">
        <w:rPr>
          <w:bCs/>
        </w:rPr>
        <w:t>d</w:t>
      </w:r>
      <w:r w:rsidR="003561DB" w:rsidRPr="003561DB">
        <w:rPr>
          <w:bCs/>
        </w:rPr>
        <w:t>e 2</w:t>
      </w:r>
      <w:r w:rsidR="00FF30AF" w:rsidRPr="003561DB">
        <w:rPr>
          <w:bCs/>
        </w:rPr>
        <w:t xml:space="preserve">012, se </w:t>
      </w:r>
      <w:r w:rsidR="006B5C64">
        <w:rPr>
          <w:bCs/>
        </w:rPr>
        <w:t>realizó</w:t>
      </w:r>
      <w:r w:rsidR="00FF30AF" w:rsidRPr="003561DB">
        <w:rPr>
          <w:bCs/>
        </w:rPr>
        <w:t xml:space="preserve"> </w:t>
      </w:r>
      <w:r w:rsidR="00C808C6" w:rsidRPr="003561DB">
        <w:rPr>
          <w:bCs/>
        </w:rPr>
        <w:t>un</w:t>
      </w:r>
      <w:r w:rsidR="00FF30AF" w:rsidRPr="003561DB">
        <w:rPr>
          <w:bCs/>
        </w:rPr>
        <w:t xml:space="preserve"> </w:t>
      </w:r>
      <w:r w:rsidR="006B5C64" w:rsidRPr="003561DB">
        <w:rPr>
          <w:bCs/>
        </w:rPr>
        <w:t xml:space="preserve">Seminario </w:t>
      </w:r>
      <w:r w:rsidR="00FF30AF" w:rsidRPr="003561DB">
        <w:rPr>
          <w:bCs/>
        </w:rPr>
        <w:t>sobre</w:t>
      </w:r>
      <w:r w:rsidR="00C808C6" w:rsidRPr="003561DB">
        <w:rPr>
          <w:bCs/>
        </w:rPr>
        <w:t xml:space="preserve"> </w:t>
      </w:r>
      <w:r w:rsidR="00E31DA6" w:rsidRPr="003561DB">
        <w:rPr>
          <w:bCs/>
        </w:rPr>
        <w:t>l</w:t>
      </w:r>
      <w:r w:rsidR="00C808C6" w:rsidRPr="003561DB">
        <w:rPr>
          <w:bCs/>
        </w:rPr>
        <w:t>os desafíos mundiales</w:t>
      </w:r>
      <w:r w:rsidR="003561DB" w:rsidRPr="003561DB">
        <w:rPr>
          <w:bCs/>
        </w:rPr>
        <w:t>:  n</w:t>
      </w:r>
      <w:r w:rsidR="00C808C6" w:rsidRPr="003561DB">
        <w:rPr>
          <w:bCs/>
        </w:rPr>
        <w:t>uevos enfoques en materia de negociación de licencias y fijación de precios en el sector farmacéutico</w:t>
      </w:r>
      <w:r w:rsidR="003561DB" w:rsidRPr="003561DB">
        <w:rPr>
          <w:bCs/>
        </w:rPr>
        <w:t>;</w:t>
      </w:r>
      <w:r w:rsidR="003561DB" w:rsidRPr="003561DB">
        <w:rPr>
          <w:rStyle w:val="FootnoteReference"/>
          <w:bCs/>
          <w:i/>
        </w:rPr>
        <w:footnoteReference w:id="17"/>
      </w:r>
      <w:r w:rsidR="00494994" w:rsidRPr="003561DB">
        <w:rPr>
          <w:bCs/>
        </w:rPr>
        <w:t xml:space="preserve">  el 23 de mayo de </w:t>
      </w:r>
      <w:r w:rsidR="00CF583F" w:rsidRPr="003561DB">
        <w:rPr>
          <w:bCs/>
        </w:rPr>
        <w:t xml:space="preserve">2012, el </w:t>
      </w:r>
      <w:r w:rsidR="00E31DA6" w:rsidRPr="003561DB">
        <w:rPr>
          <w:bCs/>
        </w:rPr>
        <w:t>profesor</w:t>
      </w:r>
      <w:r w:rsidR="00CF583F" w:rsidRPr="003561DB">
        <w:rPr>
          <w:bCs/>
        </w:rPr>
        <w:t xml:space="preserve"> Gabriel Blanco, </w:t>
      </w:r>
      <w:r w:rsidR="00796E41" w:rsidRPr="003561DB">
        <w:rPr>
          <w:bCs/>
        </w:rPr>
        <w:t xml:space="preserve">Presidente del Comité Ejecutivo de Tecnología de la Convención Marco de las Naciones Unidas sobre el Cambio Climático (CMNUCC) </w:t>
      </w:r>
      <w:r w:rsidR="00494994" w:rsidRPr="003561DB">
        <w:rPr>
          <w:bCs/>
        </w:rPr>
        <w:t>realizó</w:t>
      </w:r>
      <w:r w:rsidR="00796E41" w:rsidRPr="003561DB">
        <w:rPr>
          <w:bCs/>
        </w:rPr>
        <w:t xml:space="preserve"> una presentación</w:t>
      </w:r>
      <w:r w:rsidR="003561DB" w:rsidRPr="003561DB">
        <w:rPr>
          <w:bCs/>
        </w:rPr>
        <w:t>;</w:t>
      </w:r>
      <w:r w:rsidR="003561DB" w:rsidRPr="003561DB">
        <w:rPr>
          <w:rStyle w:val="FootnoteReference"/>
          <w:bCs/>
        </w:rPr>
        <w:footnoteReference w:id="18"/>
      </w:r>
      <w:r w:rsidR="00494994" w:rsidRPr="003561DB">
        <w:rPr>
          <w:bCs/>
        </w:rPr>
        <w:t xml:space="preserve">  y el 16 de noviembre de </w:t>
      </w:r>
      <w:r w:rsidR="00796E41" w:rsidRPr="003561DB">
        <w:rPr>
          <w:bCs/>
        </w:rPr>
        <w:t>2012</w:t>
      </w:r>
      <w:r w:rsidR="003561DB" w:rsidRPr="003561DB">
        <w:rPr>
          <w:bCs/>
        </w:rPr>
        <w:t>, t</w:t>
      </w:r>
      <w:r w:rsidR="00E31DA6" w:rsidRPr="003561DB">
        <w:rPr>
          <w:bCs/>
        </w:rPr>
        <w:t xml:space="preserve">uvo lugar un </w:t>
      </w:r>
      <w:r w:rsidR="006B5C64" w:rsidRPr="003561DB">
        <w:rPr>
          <w:bCs/>
        </w:rPr>
        <w:t xml:space="preserve">Seminario </w:t>
      </w:r>
      <w:r w:rsidR="00E31DA6" w:rsidRPr="003561DB">
        <w:rPr>
          <w:bCs/>
        </w:rPr>
        <w:t>sobre la innovación, la seguridad alimentaria y el desarrollo rural</w:t>
      </w:r>
      <w:r w:rsidR="003561DB" w:rsidRPr="003561DB">
        <w:rPr>
          <w:bCs/>
        </w:rPr>
        <w:t>:  c</w:t>
      </w:r>
      <w:r w:rsidR="00E31DA6" w:rsidRPr="003561DB">
        <w:rPr>
          <w:bCs/>
        </w:rPr>
        <w:t>olaboración y alianzas</w:t>
      </w:r>
      <w:r w:rsidR="003561DB" w:rsidRPr="003561DB">
        <w:rPr>
          <w:bCs/>
        </w:rPr>
        <w:t>.</w:t>
      </w:r>
      <w:r w:rsidR="003561DB" w:rsidRPr="003561DB">
        <w:rPr>
          <w:rStyle w:val="FootnoteReference"/>
          <w:bCs/>
          <w:i/>
        </w:rPr>
        <w:footnoteReference w:id="19"/>
      </w:r>
      <w:r w:rsidR="00494994" w:rsidRPr="003561DB">
        <w:rPr>
          <w:bCs/>
        </w:rPr>
        <w:t xml:space="preserve">  Además, en Julio de </w:t>
      </w:r>
      <w:r w:rsidR="00E31DA6" w:rsidRPr="003561DB">
        <w:rPr>
          <w:bCs/>
        </w:rPr>
        <w:t xml:space="preserve">2011, se publicó un documento de información sobre los desafíos mundiales, </w:t>
      </w:r>
      <w:r w:rsidR="00E31DA6" w:rsidRPr="003561DB">
        <w:rPr>
          <w:i/>
        </w:rPr>
        <w:t xml:space="preserve">When policy meets evidence:  What’s next in the discussion on IP, technology transfer &amp; the environment? </w:t>
      </w:r>
      <w:r w:rsidR="00E31DA6" w:rsidRPr="003561DB">
        <w:t>(Cuando la política se basa en los hechos</w:t>
      </w:r>
      <w:r w:rsidR="003561DB" w:rsidRPr="003561DB">
        <w:t>:  ¿</w:t>
      </w:r>
      <w:r w:rsidR="00E31DA6" w:rsidRPr="003561DB">
        <w:t xml:space="preserve">Qué hay de nuevo en el debate sobre la P.I., la transferencia de tecnología y el medio ambiente?), en el que se </w:t>
      </w:r>
      <w:r w:rsidR="00494994" w:rsidRPr="003561DB">
        <w:t>trata</w:t>
      </w:r>
      <w:r w:rsidR="00E31DA6" w:rsidRPr="003561DB">
        <w:t xml:space="preserve"> los conceptos y problemas relacionados con la transferencia de tecnologías respetuosas con el medio ambiente</w:t>
      </w:r>
      <w:r w:rsidR="00215434" w:rsidRPr="003561DB">
        <w:t>.</w:t>
      </w:r>
    </w:p>
    <w:p w:rsidR="00F31716" w:rsidRPr="003561DB" w:rsidRDefault="00F31716" w:rsidP="005457FE"/>
    <w:p w:rsidR="00215434" w:rsidRPr="003561DB" w:rsidRDefault="00F31716" w:rsidP="005457FE">
      <w:pPr>
        <w:rPr>
          <w:lang w:val="es-ES_tradnl"/>
        </w:rPr>
      </w:pPr>
      <w:r w:rsidRPr="003561DB">
        <w:fldChar w:fldCharType="begin"/>
      </w:r>
      <w:r w:rsidRPr="003561DB">
        <w:instrText xml:space="preserve"> AUTONUM  </w:instrText>
      </w:r>
      <w:r w:rsidRPr="003561DB">
        <w:fldChar w:fldCharType="end"/>
      </w:r>
      <w:r w:rsidRPr="003561DB">
        <w:tab/>
      </w:r>
      <w:r w:rsidR="001A42AC" w:rsidRPr="003561DB">
        <w:t>L</w:t>
      </w:r>
      <w:r w:rsidR="00625CF1" w:rsidRPr="003561DB">
        <w:t xml:space="preserve">a OMS, la OMPI y la OMC </w:t>
      </w:r>
      <w:r w:rsidR="003D08B5" w:rsidRPr="003561DB">
        <w:t>presentaron</w:t>
      </w:r>
      <w:r w:rsidR="00625CF1" w:rsidRPr="003561DB">
        <w:t xml:space="preserve"> su primera publicación conjunta, un estudio titulado </w:t>
      </w:r>
      <w:r w:rsidRPr="003561DB">
        <w:rPr>
          <w:i/>
        </w:rPr>
        <w:t>Promoting Access to Medical Technologies and Innovation – Intersections between Public Health, Intellectual Property and Trade</w:t>
      </w:r>
      <w:r w:rsidRPr="003561DB">
        <w:rPr>
          <w:i/>
          <w:vertAlign w:val="superscript"/>
        </w:rPr>
        <w:footnoteReference w:id="20"/>
      </w:r>
      <w:r w:rsidRPr="003561DB">
        <w:t xml:space="preserve"> </w:t>
      </w:r>
      <w:r w:rsidR="00625CF1" w:rsidRPr="003561DB">
        <w:t>(Promover el acceso a las tecnologías y la innovación en medicina:  intersecciones entre la salud pública, la propiedad intelectual y el comercio)</w:t>
      </w:r>
      <w:r w:rsidRPr="003561DB">
        <w:t xml:space="preserve">.  </w:t>
      </w:r>
      <w:r w:rsidR="00625CF1" w:rsidRPr="003561DB">
        <w:t>Este estudio se concibió como un conjunto de recursos y de material de información general destinado</w:t>
      </w:r>
      <w:r w:rsidR="00132A57" w:rsidRPr="003561DB">
        <w:t>s</w:t>
      </w:r>
      <w:r w:rsidR="00625CF1" w:rsidRPr="003561DB">
        <w:t xml:space="preserve"> a las actividades de creación de capacidad emprendidas, de forma conjunta o por separado, por la OMS, la OMPI y la OMC.  Numerosos colegas de cada una de las tres organizaciones examinaron el estudio en profundidad</w:t>
      </w:r>
      <w:r w:rsidR="00983AD3" w:rsidRPr="003561DB">
        <w:t xml:space="preserve">.  </w:t>
      </w:r>
      <w:r w:rsidR="00983AD3" w:rsidRPr="003561DB">
        <w:rPr>
          <w:lang w:val="es-ES_tradnl"/>
        </w:rPr>
        <w:t>Este enfoque de cooperación tuvo como beneficio añadido el de ampliar en las tres organizaciones el número de personas que aportaron su contribución al proceso trilateral además del grupo central de redacción.  Por tanto, el estudio sirvió también de instrumento para aumentar y reforzar la cooperación entre organismos</w:t>
      </w:r>
      <w:r w:rsidR="00215434" w:rsidRPr="003561DB">
        <w:rPr>
          <w:lang w:val="es-ES_tradnl"/>
        </w:rPr>
        <w:t>.</w:t>
      </w:r>
    </w:p>
    <w:p w:rsidR="00F31716" w:rsidRPr="003561DB" w:rsidRDefault="00F31716" w:rsidP="005457FE">
      <w:pPr>
        <w:rPr>
          <w:lang w:val="es-ES_tradnl"/>
        </w:rPr>
      </w:pPr>
    </w:p>
    <w:p w:rsidR="00215434" w:rsidRPr="003561DB" w:rsidRDefault="00F31716" w:rsidP="005457FE">
      <w:r w:rsidRPr="003561DB">
        <w:rPr>
          <w:bCs/>
        </w:rPr>
        <w:fldChar w:fldCharType="begin"/>
      </w:r>
      <w:r w:rsidRPr="003561DB">
        <w:rPr>
          <w:bCs/>
          <w:lang w:val="es-ES_tradnl"/>
        </w:rPr>
        <w:instrText xml:space="preserve"> AUTONUM  </w:instrText>
      </w:r>
      <w:r w:rsidRPr="003561DB">
        <w:fldChar w:fldCharType="end"/>
      </w:r>
      <w:r w:rsidRPr="003561DB">
        <w:rPr>
          <w:bCs/>
          <w:lang w:val="es-ES_tradnl"/>
        </w:rPr>
        <w:tab/>
      </w:r>
      <w:r w:rsidR="00983AD3" w:rsidRPr="003561DB">
        <w:rPr>
          <w:lang w:val="es-ES_tradnl"/>
        </w:rPr>
        <w:t xml:space="preserve">En el campo de la seguridad alimentaria, el Programa ha venido analizando cómo puede contribuir la OMPI a los debates y los trabajos en torno a la P.I. y su repercusión en la </w:t>
      </w:r>
      <w:r w:rsidR="00983AD3" w:rsidRPr="003561DB">
        <w:rPr>
          <w:lang w:val="es-ES_tradnl"/>
        </w:rPr>
        <w:lastRenderedPageBreak/>
        <w:t>seguridad alimentaria.  A este efecto, el 14 de junio de 2011</w:t>
      </w:r>
      <w:r w:rsidR="002553FD" w:rsidRPr="003561DB">
        <w:rPr>
          <w:vertAlign w:val="superscript"/>
        </w:rPr>
        <w:footnoteReference w:id="21"/>
      </w:r>
      <w:r w:rsidR="002553FD" w:rsidRPr="003561DB">
        <w:rPr>
          <w:lang w:val="es-ES_tradnl"/>
        </w:rPr>
        <w:t xml:space="preserve"> </w:t>
      </w:r>
      <w:r w:rsidR="00983AD3" w:rsidRPr="003561DB">
        <w:rPr>
          <w:lang w:val="es-ES_tradnl"/>
        </w:rPr>
        <w:t xml:space="preserve"> se celebró en Ginebra un </w:t>
      </w:r>
      <w:r w:rsidR="00983AD3" w:rsidRPr="003561DB">
        <w:rPr>
          <w:i/>
          <w:lang w:val="es-ES_tradnl"/>
        </w:rPr>
        <w:t>Seminario sobre la utilización de la propiedad intelectual en los sectores privado y público para mejorar la productividad agrícola.</w:t>
      </w:r>
      <w:r w:rsidR="001A42AC" w:rsidRPr="003561DB">
        <w:t xml:space="preserve"> </w:t>
      </w:r>
      <w:r w:rsidR="00132A57" w:rsidRPr="003561DB">
        <w:t xml:space="preserve"> </w:t>
      </w:r>
      <w:r w:rsidR="001A42AC" w:rsidRPr="003561DB">
        <w:t xml:space="preserve">Al seminario concurrieron agricultores </w:t>
      </w:r>
      <w:r w:rsidR="007B229D" w:rsidRPr="003561DB">
        <w:t>y</w:t>
      </w:r>
      <w:r w:rsidR="001A42AC" w:rsidRPr="003561DB">
        <w:t xml:space="preserve"> centros agrícolas de varios países, ONG y representantes del sector privado</w:t>
      </w:r>
      <w:r w:rsidRPr="003561DB">
        <w:t xml:space="preserve">.  </w:t>
      </w:r>
      <w:r w:rsidR="002553FD" w:rsidRPr="003561DB">
        <w:t>En el sitio</w:t>
      </w:r>
      <w:r w:rsidR="00215434" w:rsidRPr="003561DB">
        <w:t xml:space="preserve"> web</w:t>
      </w:r>
      <w:r w:rsidR="002553FD" w:rsidRPr="003561DB">
        <w:t xml:space="preserve"> de la OMPI</w:t>
      </w:r>
      <w:r w:rsidR="002553FD" w:rsidRPr="003561DB">
        <w:rPr>
          <w:rStyle w:val="FootnoteReference"/>
        </w:rPr>
        <w:footnoteReference w:id="22"/>
      </w:r>
      <w:r w:rsidR="002553FD" w:rsidRPr="003561DB">
        <w:t xml:space="preserve"> pueden consultarse las actas de la reunión</w:t>
      </w:r>
      <w:r w:rsidRPr="003561DB">
        <w:t>.</w:t>
      </w:r>
      <w:r w:rsidR="00132A57" w:rsidRPr="003561DB">
        <w:t xml:space="preserve">  Los días 10 </w:t>
      </w:r>
      <w:r w:rsidR="003561DB" w:rsidRPr="003561DB">
        <w:t>y 1</w:t>
      </w:r>
      <w:r w:rsidR="00132A57" w:rsidRPr="003561DB">
        <w:t>1 de mayo de </w:t>
      </w:r>
      <w:r w:rsidR="007B229D" w:rsidRPr="003561DB">
        <w:t xml:space="preserve">2012, se celebró en Ginebra un seminario de socios sobre </w:t>
      </w:r>
      <w:r w:rsidR="006B5C64" w:rsidRPr="003561DB">
        <w:t xml:space="preserve">Propiedad </w:t>
      </w:r>
      <w:r w:rsidR="007B229D" w:rsidRPr="003561DB">
        <w:t>intelectual, innova</w:t>
      </w:r>
      <w:r w:rsidR="00132A57" w:rsidRPr="003561DB">
        <w:t xml:space="preserve">ción y seguridad alimentaria:  </w:t>
      </w:r>
      <w:r w:rsidR="007B229D" w:rsidRPr="003561DB">
        <w:t xml:space="preserve">seminario para una producción de trigo sostenible en </w:t>
      </w:r>
      <w:r w:rsidR="00344B2B" w:rsidRPr="003561DB">
        <w:t>África oriental</w:t>
      </w:r>
      <w:r w:rsidR="003561DB" w:rsidRPr="003561DB">
        <w:t>.</w:t>
      </w:r>
      <w:r w:rsidR="003561DB" w:rsidRPr="003561DB">
        <w:rPr>
          <w:vertAlign w:val="superscript"/>
        </w:rPr>
        <w:footnoteReference w:id="23"/>
      </w:r>
      <w:r w:rsidRPr="003561DB">
        <w:t xml:space="preserve">  </w:t>
      </w:r>
      <w:r w:rsidR="00344B2B" w:rsidRPr="003561DB">
        <w:t xml:space="preserve">Actualmente, está en curso un análisis de referencia sobre la producción de trigo en </w:t>
      </w:r>
      <w:r w:rsidR="006B5C64">
        <w:t xml:space="preserve">la República Unida de </w:t>
      </w:r>
      <w:r w:rsidR="00344B2B" w:rsidRPr="003561DB">
        <w:t>Tanzan</w:t>
      </w:r>
      <w:r w:rsidR="006B5C64">
        <w:t>í</w:t>
      </w:r>
      <w:r w:rsidR="00344B2B" w:rsidRPr="003561DB">
        <w:t xml:space="preserve">a, dirigido por un consultor del Instituto Borlaug, de la </w:t>
      </w:r>
      <w:r w:rsidR="00637C21" w:rsidRPr="003561DB">
        <w:t>Texas</w:t>
      </w:r>
      <w:r w:rsidR="00344B2B" w:rsidRPr="003561DB">
        <w:t xml:space="preserve"> A&amp;M </w:t>
      </w:r>
      <w:r w:rsidR="00637C21" w:rsidRPr="003561DB">
        <w:t>University</w:t>
      </w:r>
      <w:r w:rsidR="00344B2B" w:rsidRPr="003561DB">
        <w:t xml:space="preserve">.  </w:t>
      </w:r>
      <w:r w:rsidR="0016270D" w:rsidRPr="003561DB">
        <w:t>El trabajo se centra en datos procedentes de unidades familiares de la región del Centro Agrícola Wyole en las Tierras Altas Meridionales</w:t>
      </w:r>
      <w:r w:rsidR="003561DB" w:rsidRPr="003561DB">
        <w:t>.</w:t>
      </w:r>
      <w:r w:rsidR="003561DB" w:rsidRPr="003561DB">
        <w:rPr>
          <w:bCs/>
        </w:rPr>
        <w:t xml:space="preserve"> </w:t>
      </w:r>
      <w:r w:rsidR="003561DB" w:rsidRPr="003561DB">
        <w:t xml:space="preserve"> </w:t>
      </w:r>
      <w:r w:rsidR="003561DB" w:rsidRPr="003561DB">
        <w:rPr>
          <w:bCs/>
        </w:rPr>
        <w:t>S</w:t>
      </w:r>
      <w:r w:rsidR="004C029C" w:rsidRPr="003561DB">
        <w:rPr>
          <w:bCs/>
        </w:rPr>
        <w:t>e tiene previsto publicar el estudio en 2014 en forma de Informe sobre desafíos mundiales y de Documento de Información sobre desafíos mundiales.</w:t>
      </w:r>
      <w:r w:rsidR="0016270D" w:rsidRPr="003561DB">
        <w:t xml:space="preserve"> </w:t>
      </w:r>
      <w:r w:rsidR="00637C21" w:rsidRPr="003561DB">
        <w:t xml:space="preserve"> </w:t>
      </w:r>
      <w:r w:rsidR="0016270D" w:rsidRPr="003561DB">
        <w:t xml:space="preserve">Aparte de </w:t>
      </w:r>
      <w:r w:rsidR="00637C21" w:rsidRPr="003561DB">
        <w:t>estas actividades</w:t>
      </w:r>
      <w:r w:rsidR="0016270D" w:rsidRPr="003561DB">
        <w:t>, hasta la fecha no se ha llevado a cabo ninguna otra labor sustantiva sobre la seguridad alimentaria</w:t>
      </w:r>
      <w:r w:rsidR="00215434" w:rsidRPr="003561DB">
        <w:t>.</w:t>
      </w:r>
    </w:p>
    <w:p w:rsidR="00F31716" w:rsidRPr="003561DB" w:rsidRDefault="00F31716" w:rsidP="005457FE"/>
    <w:p w:rsidR="00F31716" w:rsidRPr="003561DB" w:rsidRDefault="00F31716" w:rsidP="005457FE"/>
    <w:p w:rsidR="00F31716" w:rsidRPr="003561DB" w:rsidRDefault="00F31716" w:rsidP="005457FE"/>
    <w:p w:rsidR="004C029C" w:rsidRPr="003561DB" w:rsidRDefault="004C029C" w:rsidP="005457FE">
      <w:pPr>
        <w:pStyle w:val="Endofdocument-Annex"/>
        <w:rPr>
          <w:lang w:val="es-ES"/>
        </w:rPr>
      </w:pPr>
      <w:r w:rsidRPr="003561DB">
        <w:rPr>
          <w:lang w:val="es-ES"/>
        </w:rPr>
        <w:t>[Sigue el Anexo I]</w:t>
      </w:r>
    </w:p>
    <w:p w:rsidR="004C029C" w:rsidRPr="003561DB" w:rsidRDefault="004C029C" w:rsidP="005457FE">
      <w:pPr>
        <w:pStyle w:val="Endofdocument-Annex"/>
        <w:ind w:left="0"/>
        <w:rPr>
          <w:lang w:val="es-ES"/>
        </w:rPr>
      </w:pPr>
    </w:p>
    <w:p w:rsidR="00F31716" w:rsidRPr="003561DB" w:rsidRDefault="00F31716" w:rsidP="005457FE">
      <w:pPr>
        <w:sectPr w:rsidR="00F31716" w:rsidRPr="003561DB" w:rsidSect="004C029C">
          <w:headerReference w:type="default" r:id="rId10"/>
          <w:endnotePr>
            <w:numFmt w:val="decimal"/>
          </w:endnotePr>
          <w:pgSz w:w="11907" w:h="16840" w:code="9"/>
          <w:pgMar w:top="567" w:right="1134" w:bottom="1418" w:left="1418" w:header="510" w:footer="1021" w:gutter="0"/>
          <w:cols w:space="720"/>
          <w:titlePg/>
          <w:docGrid w:linePitch="299"/>
        </w:sectPr>
      </w:pPr>
    </w:p>
    <w:p w:rsidR="004C029C" w:rsidRPr="003561DB" w:rsidRDefault="00F12DC7" w:rsidP="005457FE">
      <w:pPr>
        <w:rPr>
          <w:b/>
        </w:rPr>
      </w:pPr>
      <w:r w:rsidRPr="003561DB">
        <w:rPr>
          <w:b/>
        </w:rPr>
        <w:lastRenderedPageBreak/>
        <w:t>A</w:t>
      </w:r>
      <w:r w:rsidR="004C029C" w:rsidRPr="003561DB">
        <w:rPr>
          <w:b/>
        </w:rPr>
        <w:t>nex</w:t>
      </w:r>
      <w:r w:rsidRPr="003561DB">
        <w:rPr>
          <w:b/>
        </w:rPr>
        <w:t>o</w:t>
      </w:r>
      <w:r w:rsidR="004C029C" w:rsidRPr="003561DB">
        <w:rPr>
          <w:b/>
        </w:rPr>
        <w:t xml:space="preserve"> I</w:t>
      </w:r>
    </w:p>
    <w:p w:rsidR="004C029C" w:rsidRPr="003561DB" w:rsidRDefault="004C029C" w:rsidP="005457FE">
      <w:pPr>
        <w:rPr>
          <w:b/>
        </w:rPr>
      </w:pPr>
    </w:p>
    <w:p w:rsidR="00F31716" w:rsidRPr="003561DB" w:rsidRDefault="00F12DC7" w:rsidP="005457FE">
      <w:pPr>
        <w:rPr>
          <w:b/>
          <w:u w:val="single"/>
        </w:rPr>
      </w:pPr>
      <w:r w:rsidRPr="003561DB">
        <w:rPr>
          <w:b/>
          <w:u w:val="single"/>
        </w:rPr>
        <w:t xml:space="preserve">Sesiones informativas de la División de Desafíos Mundiales a los Estados Miembros </w:t>
      </w:r>
      <w:r w:rsidR="00F31716" w:rsidRPr="003561DB">
        <w:rPr>
          <w:b/>
          <w:u w:val="single"/>
        </w:rPr>
        <w:t>(2011-2013)</w:t>
      </w:r>
    </w:p>
    <w:p w:rsidR="00F31716" w:rsidRPr="003561DB" w:rsidRDefault="00F31716" w:rsidP="005457FE"/>
    <w:p w:rsidR="00F31716" w:rsidRPr="003561DB" w:rsidRDefault="00F31716" w:rsidP="005457FE"/>
    <w:p w:rsidR="00F31716" w:rsidRPr="003561DB" w:rsidRDefault="00F31716" w:rsidP="005457FE">
      <w:pPr>
        <w:rPr>
          <w:b/>
          <w:u w:val="single"/>
        </w:rPr>
      </w:pPr>
      <w:r w:rsidRPr="003561DB">
        <w:rPr>
          <w:b/>
          <w:u w:val="single"/>
        </w:rPr>
        <w:t>2011</w:t>
      </w:r>
    </w:p>
    <w:p w:rsidR="00F31716" w:rsidRPr="003561DB" w:rsidRDefault="00F31716" w:rsidP="005457FE"/>
    <w:p w:rsidR="00F31716" w:rsidRPr="003561DB" w:rsidRDefault="00637C21" w:rsidP="005457FE">
      <w:pPr>
        <w:numPr>
          <w:ilvl w:val="0"/>
          <w:numId w:val="11"/>
        </w:numPr>
      </w:pPr>
      <w:r w:rsidRPr="003561DB">
        <w:t>3 de mayo de </w:t>
      </w:r>
      <w:r w:rsidR="00A5344F" w:rsidRPr="003561DB">
        <w:t xml:space="preserve">2011: </w:t>
      </w:r>
      <w:r w:rsidR="00823E8E" w:rsidRPr="003561DB">
        <w:t xml:space="preserve"> </w:t>
      </w:r>
      <w:r w:rsidR="00A5344F" w:rsidRPr="003561DB">
        <w:t>sesión informativa dirigida a los coordinadores de grupo y delegaciones interesadas sobre la Conferencia de julio d</w:t>
      </w:r>
      <w:r w:rsidR="003561DB" w:rsidRPr="003561DB">
        <w:t>e 2</w:t>
      </w:r>
      <w:r w:rsidR="00A5344F" w:rsidRPr="003561DB">
        <w:t>011 sobre innovación y cambio climático.</w:t>
      </w:r>
    </w:p>
    <w:p w:rsidR="00F31716" w:rsidRPr="003561DB" w:rsidRDefault="00F31716" w:rsidP="005457FE"/>
    <w:p w:rsidR="00F31716" w:rsidRPr="003561DB" w:rsidRDefault="00637C21" w:rsidP="005457FE">
      <w:pPr>
        <w:numPr>
          <w:ilvl w:val="0"/>
          <w:numId w:val="11"/>
        </w:numPr>
      </w:pPr>
      <w:r w:rsidRPr="003561DB">
        <w:t>16ª sesión del SCP (del 16 al 20 de mayo de </w:t>
      </w:r>
      <w:r w:rsidR="00A5344F" w:rsidRPr="003561DB">
        <w:t xml:space="preserve">2011): </w:t>
      </w:r>
      <w:r w:rsidR="00823E8E" w:rsidRPr="003561DB">
        <w:t xml:space="preserve"> </w:t>
      </w:r>
      <w:r w:rsidR="00A5344F" w:rsidRPr="003561DB">
        <w:t>sesión informativa sobre actividades trilaterales a cargo de representantes de la OMS, la OMPI y la OMC.</w:t>
      </w:r>
    </w:p>
    <w:p w:rsidR="00F31716" w:rsidRPr="003561DB" w:rsidRDefault="00F31716" w:rsidP="005457FE"/>
    <w:p w:rsidR="00F31716" w:rsidRPr="003561DB" w:rsidRDefault="00F31716" w:rsidP="005457FE"/>
    <w:p w:rsidR="00F31716" w:rsidRPr="003561DB" w:rsidRDefault="00F31716" w:rsidP="005457FE">
      <w:pPr>
        <w:rPr>
          <w:b/>
          <w:u w:val="single"/>
        </w:rPr>
      </w:pPr>
      <w:r w:rsidRPr="003561DB">
        <w:rPr>
          <w:b/>
          <w:u w:val="single"/>
        </w:rPr>
        <w:t>2012</w:t>
      </w:r>
    </w:p>
    <w:p w:rsidR="00F31716" w:rsidRPr="003561DB" w:rsidRDefault="00F31716" w:rsidP="005457FE"/>
    <w:p w:rsidR="00D35B36" w:rsidRPr="003561DB" w:rsidRDefault="00637C21" w:rsidP="005457FE">
      <w:pPr>
        <w:numPr>
          <w:ilvl w:val="0"/>
          <w:numId w:val="11"/>
        </w:numPr>
      </w:pPr>
      <w:r w:rsidRPr="003561DB">
        <w:t>22 de mayo de </w:t>
      </w:r>
      <w:r w:rsidR="00823E8E" w:rsidRPr="003561DB">
        <w:t>2012</w:t>
      </w:r>
      <w:r w:rsidR="00F31716" w:rsidRPr="003561DB">
        <w:t>:</w:t>
      </w:r>
      <w:r w:rsidR="00823E8E" w:rsidRPr="003561DB">
        <w:t xml:space="preserve"> </w:t>
      </w:r>
      <w:r w:rsidRPr="003561DB">
        <w:t xml:space="preserve"> </w:t>
      </w:r>
      <w:r w:rsidR="00823E8E" w:rsidRPr="003561DB">
        <w:t xml:space="preserve">sesión informativa sobre </w:t>
      </w:r>
      <w:r w:rsidRPr="003561DB">
        <w:rPr>
          <w:i/>
        </w:rPr>
        <w:t>WIPO </w:t>
      </w:r>
      <w:r w:rsidR="00823E8E" w:rsidRPr="003561DB">
        <w:rPr>
          <w:i/>
        </w:rPr>
        <w:t>Re:Search,</w:t>
      </w:r>
      <w:r w:rsidR="00823E8E" w:rsidRPr="003561DB">
        <w:t xml:space="preserve"> dirigida al Grupo Africano,</w:t>
      </w:r>
      <w:r w:rsidR="00D35B36" w:rsidRPr="003561DB">
        <w:t xml:space="preserve"> y a otro</w:t>
      </w:r>
      <w:r w:rsidR="00823E8E" w:rsidRPr="003561DB">
        <w:t xml:space="preserve">s que decidieron unirse (por ejemplo, </w:t>
      </w:r>
      <w:r w:rsidR="006B5C64">
        <w:t xml:space="preserve">el </w:t>
      </w:r>
      <w:r w:rsidR="00823E8E" w:rsidRPr="003561DB">
        <w:t xml:space="preserve">Japón y </w:t>
      </w:r>
      <w:r w:rsidR="006B5C64">
        <w:t xml:space="preserve">los </w:t>
      </w:r>
      <w:r w:rsidR="00823E8E" w:rsidRPr="003561DB">
        <w:t>Estados Unidos</w:t>
      </w:r>
      <w:r w:rsidR="00D35B36" w:rsidRPr="003561DB">
        <w:t xml:space="preserve"> de América</w:t>
      </w:r>
      <w:r w:rsidR="00823E8E" w:rsidRPr="003561DB">
        <w:t xml:space="preserve">) </w:t>
      </w:r>
    </w:p>
    <w:p w:rsidR="00D35B36" w:rsidRPr="003561DB" w:rsidRDefault="00D35B36" w:rsidP="005457FE">
      <w:pPr>
        <w:ind w:left="720"/>
      </w:pPr>
    </w:p>
    <w:p w:rsidR="00215434" w:rsidRPr="003561DB" w:rsidRDefault="00823E8E" w:rsidP="005457FE">
      <w:pPr>
        <w:numPr>
          <w:ilvl w:val="0"/>
          <w:numId w:val="11"/>
        </w:numPr>
      </w:pPr>
      <w:r w:rsidRPr="003561DB">
        <w:t>13 de noviembre de</w:t>
      </w:r>
      <w:r w:rsidR="00637C21" w:rsidRPr="003561DB">
        <w:t> </w:t>
      </w:r>
      <w:r w:rsidR="00F31716" w:rsidRPr="003561DB">
        <w:t xml:space="preserve">2012:  </w:t>
      </w:r>
      <w:r w:rsidR="00D35B36" w:rsidRPr="003561DB">
        <w:t xml:space="preserve">sesión paralela de información a los Estados Miembros y a las ONG sobre las actividades de la División de Desafíos Mundiales (programa de trabajo cubierto por el CDIP, énfasis en </w:t>
      </w:r>
      <w:r w:rsidR="00D35B36" w:rsidRPr="00C26B83">
        <w:rPr>
          <w:i/>
        </w:rPr>
        <w:t>WIPO</w:t>
      </w:r>
      <w:r w:rsidR="00637C21" w:rsidRPr="00C26B83">
        <w:rPr>
          <w:i/>
        </w:rPr>
        <w:t> Re:Search</w:t>
      </w:r>
      <w:r w:rsidR="00637C21" w:rsidRPr="003561DB">
        <w:t>, WIPO </w:t>
      </w:r>
      <w:r w:rsidR="00D35B36" w:rsidRPr="003561DB">
        <w:t>GREEN y la Cooperación Trilateral)</w:t>
      </w:r>
      <w:r w:rsidR="00215434" w:rsidRPr="003561DB">
        <w:t>.</w:t>
      </w:r>
    </w:p>
    <w:p w:rsidR="00F31716" w:rsidRPr="003561DB" w:rsidRDefault="00F31716" w:rsidP="005457FE"/>
    <w:p w:rsidR="00F31716" w:rsidRPr="003561DB" w:rsidRDefault="00F31716" w:rsidP="005457FE"/>
    <w:p w:rsidR="00F31716" w:rsidRPr="003561DB" w:rsidRDefault="00F31716" w:rsidP="005457FE">
      <w:pPr>
        <w:rPr>
          <w:b/>
          <w:u w:val="single"/>
        </w:rPr>
      </w:pPr>
      <w:r w:rsidRPr="003561DB">
        <w:rPr>
          <w:b/>
          <w:u w:val="single"/>
        </w:rPr>
        <w:t>2013</w:t>
      </w:r>
    </w:p>
    <w:p w:rsidR="00F31716" w:rsidRPr="003561DB" w:rsidRDefault="00F31716" w:rsidP="005457FE">
      <w:pPr>
        <w:rPr>
          <w:b/>
        </w:rPr>
      </w:pPr>
    </w:p>
    <w:p w:rsidR="00F31716" w:rsidRPr="003561DB" w:rsidRDefault="00637C21" w:rsidP="005457FE">
      <w:pPr>
        <w:numPr>
          <w:ilvl w:val="0"/>
          <w:numId w:val="10"/>
        </w:numPr>
      </w:pPr>
      <w:r w:rsidRPr="003561DB">
        <w:t>19ª sesión del SCP (del 25 al 28 de febrero de </w:t>
      </w:r>
      <w:r w:rsidR="00823E8E" w:rsidRPr="003561DB">
        <w:t xml:space="preserve">2013): </w:t>
      </w:r>
      <w:r w:rsidRPr="003561DB">
        <w:t xml:space="preserve"> </w:t>
      </w:r>
      <w:r w:rsidR="00823E8E" w:rsidRPr="003561DB">
        <w:t>sesión informativa dirigida a los Estados Miembros sobre el estudio trilateral, a cargo de representantes de la OMS, la OMPI y la OMC.</w:t>
      </w:r>
    </w:p>
    <w:p w:rsidR="00F31716" w:rsidRPr="003561DB" w:rsidRDefault="00F31716" w:rsidP="005457FE"/>
    <w:p w:rsidR="00F31716" w:rsidRPr="003561DB" w:rsidRDefault="00823E8E" w:rsidP="005457FE">
      <w:pPr>
        <w:numPr>
          <w:ilvl w:val="0"/>
          <w:numId w:val="10"/>
        </w:numPr>
      </w:pPr>
      <w:r w:rsidRPr="003561DB">
        <w:t>15 de mayo de</w:t>
      </w:r>
      <w:r w:rsidR="00637C21" w:rsidRPr="003561DB">
        <w:t> </w:t>
      </w:r>
      <w:r w:rsidR="00F31716" w:rsidRPr="003561DB">
        <w:t xml:space="preserve">2013:  </w:t>
      </w:r>
      <w:r w:rsidR="00D35B36" w:rsidRPr="003561DB">
        <w:t>sesión paralela de información a los Estados Miembros y a las ONG sobre las actividades de la División de Desafíos Mundiales (programa de trabajo cubier</w:t>
      </w:r>
      <w:r w:rsidR="00637C21" w:rsidRPr="003561DB">
        <w:t xml:space="preserve">to por el CDIP, énfasis en </w:t>
      </w:r>
      <w:r w:rsidR="00637C21" w:rsidRPr="003561DB">
        <w:rPr>
          <w:i/>
        </w:rPr>
        <w:t>WIPO Re:Search</w:t>
      </w:r>
      <w:r w:rsidR="00637C21" w:rsidRPr="003561DB">
        <w:t>, WIPO </w:t>
      </w:r>
      <w:r w:rsidR="00D35B36" w:rsidRPr="003561DB">
        <w:t>GREEN y la Cooperación Trilateral).</w:t>
      </w:r>
    </w:p>
    <w:p w:rsidR="00D35B36" w:rsidRPr="003561DB" w:rsidRDefault="00D35B36" w:rsidP="005457FE"/>
    <w:p w:rsidR="00F31716" w:rsidRPr="003561DB" w:rsidRDefault="006D1546" w:rsidP="005457FE">
      <w:pPr>
        <w:numPr>
          <w:ilvl w:val="0"/>
          <w:numId w:val="10"/>
        </w:numPr>
      </w:pPr>
      <w:r w:rsidRPr="003561DB">
        <w:t xml:space="preserve">17 </w:t>
      </w:r>
      <w:r w:rsidR="00637C21" w:rsidRPr="003561DB">
        <w:t xml:space="preserve">de </w:t>
      </w:r>
      <w:r w:rsidRPr="003561DB">
        <w:t xml:space="preserve">septiembre </w:t>
      </w:r>
      <w:r w:rsidR="00637C21" w:rsidRPr="003561DB">
        <w:t>de </w:t>
      </w:r>
      <w:r w:rsidRPr="003561DB">
        <w:t xml:space="preserve">2013: </w:t>
      </w:r>
      <w:r w:rsidR="00823E8E" w:rsidRPr="003561DB">
        <w:t xml:space="preserve"> </w:t>
      </w:r>
      <w:r w:rsidRPr="003561DB">
        <w:t xml:space="preserve">sesión informativa dirigida </w:t>
      </w:r>
      <w:r w:rsidR="0005773D" w:rsidRPr="003561DB">
        <w:t>a los</w:t>
      </w:r>
      <w:r w:rsidRPr="003561DB">
        <w:t xml:space="preserve"> Estados Miembros</w:t>
      </w:r>
      <w:r w:rsidR="0005773D" w:rsidRPr="003561DB">
        <w:t xml:space="preserve"> del grupo de PMA</w:t>
      </w:r>
      <w:r w:rsidRPr="003561DB">
        <w:t xml:space="preserve">, en preparación de la Asamblea General (énfasis en </w:t>
      </w:r>
      <w:r w:rsidR="00637C21" w:rsidRPr="003561DB">
        <w:rPr>
          <w:i/>
        </w:rPr>
        <w:t>WIPO </w:t>
      </w:r>
      <w:r w:rsidR="00F31716" w:rsidRPr="003561DB">
        <w:rPr>
          <w:i/>
        </w:rPr>
        <w:t>Re:Search</w:t>
      </w:r>
      <w:r w:rsidR="00F31716" w:rsidRPr="003561DB">
        <w:t xml:space="preserve"> </w:t>
      </w:r>
      <w:r w:rsidRPr="003561DB">
        <w:t>y</w:t>
      </w:r>
      <w:r w:rsidR="00637C21" w:rsidRPr="003561DB">
        <w:t xml:space="preserve"> WIPO </w:t>
      </w:r>
      <w:r w:rsidR="00F31716" w:rsidRPr="003561DB">
        <w:t>GREEN)</w:t>
      </w:r>
    </w:p>
    <w:p w:rsidR="00F31716" w:rsidRPr="003561DB" w:rsidRDefault="00F31716" w:rsidP="005457FE"/>
    <w:p w:rsidR="00F31716" w:rsidRPr="003561DB" w:rsidRDefault="00823E8E" w:rsidP="005457FE">
      <w:pPr>
        <w:numPr>
          <w:ilvl w:val="0"/>
          <w:numId w:val="10"/>
        </w:numPr>
      </w:pPr>
      <w:r w:rsidRPr="003561DB">
        <w:t>21 de noviembre de</w:t>
      </w:r>
      <w:r w:rsidR="00637C21" w:rsidRPr="003561DB">
        <w:t> </w:t>
      </w:r>
      <w:r w:rsidR="00F31716" w:rsidRPr="003561DB">
        <w:t xml:space="preserve">2013:  </w:t>
      </w:r>
      <w:r w:rsidR="00D35B36" w:rsidRPr="003561DB">
        <w:t xml:space="preserve">sesión paralela de información a los Estados Miembros y a las ONG sobre las actividades de la División de Desafíos Mundiales (programa de trabajo cubierto por el CDIP, énfasis en </w:t>
      </w:r>
      <w:r w:rsidR="00637C21" w:rsidRPr="003561DB">
        <w:rPr>
          <w:i/>
        </w:rPr>
        <w:t>WIPO </w:t>
      </w:r>
      <w:r w:rsidR="00D35B36" w:rsidRPr="003561DB">
        <w:rPr>
          <w:i/>
        </w:rPr>
        <w:t>Re:Search</w:t>
      </w:r>
      <w:r w:rsidR="00637C21" w:rsidRPr="003561DB">
        <w:t>, WIPO </w:t>
      </w:r>
      <w:r w:rsidR="00D35B36" w:rsidRPr="003561DB">
        <w:t>GREEN y la Cooperación Trilateral).</w:t>
      </w:r>
    </w:p>
    <w:p w:rsidR="00F31716" w:rsidRPr="003561DB" w:rsidRDefault="00F31716" w:rsidP="005457FE">
      <w:pPr>
        <w:rPr>
          <w:b/>
          <w:u w:val="single"/>
        </w:rPr>
      </w:pPr>
      <w:r w:rsidRPr="003561DB">
        <w:rPr>
          <w:b/>
          <w:u w:val="single"/>
        </w:rPr>
        <w:t>2014</w:t>
      </w:r>
    </w:p>
    <w:p w:rsidR="00F31716" w:rsidRPr="003561DB" w:rsidRDefault="00F31716" w:rsidP="005457FE">
      <w:pPr>
        <w:rPr>
          <w:b/>
        </w:rPr>
      </w:pPr>
    </w:p>
    <w:p w:rsidR="00F31716" w:rsidRPr="003561DB" w:rsidRDefault="00637C21" w:rsidP="005457FE">
      <w:pPr>
        <w:numPr>
          <w:ilvl w:val="0"/>
          <w:numId w:val="10"/>
        </w:numPr>
      </w:pPr>
      <w:r w:rsidRPr="003561DB">
        <w:t>20ª </w:t>
      </w:r>
      <w:r w:rsidR="00C60FC3" w:rsidRPr="003561DB">
        <w:t>sesión</w:t>
      </w:r>
      <w:r w:rsidR="00823E8E" w:rsidRPr="003561DB">
        <w:t xml:space="preserve"> del SCP</w:t>
      </w:r>
      <w:r w:rsidR="00F31716" w:rsidRPr="003561DB">
        <w:t xml:space="preserve"> (</w:t>
      </w:r>
      <w:r w:rsidRPr="003561DB">
        <w:t>del 17 al </w:t>
      </w:r>
      <w:r w:rsidR="00823E8E" w:rsidRPr="003561DB">
        <w:t>31 de enero de</w:t>
      </w:r>
      <w:r w:rsidRPr="003561DB">
        <w:t> </w:t>
      </w:r>
      <w:r w:rsidR="00F31716" w:rsidRPr="003561DB">
        <w:t>2014):</w:t>
      </w:r>
      <w:r w:rsidR="00B73960" w:rsidRPr="003561DB">
        <w:t xml:space="preserve"> </w:t>
      </w:r>
      <w:r w:rsidR="00823E8E" w:rsidRPr="003561DB">
        <w:t xml:space="preserve"> sesión informativa</w:t>
      </w:r>
      <w:r w:rsidR="00B73960" w:rsidRPr="003561DB">
        <w:t xml:space="preserve"> </w:t>
      </w:r>
      <w:r w:rsidR="00823E8E" w:rsidRPr="003561DB">
        <w:t>dirigida a los Estados Miembros</w:t>
      </w:r>
      <w:r w:rsidRPr="003561DB">
        <w:t xml:space="preserve"> con ocasión de l</w:t>
      </w:r>
      <w:r w:rsidR="003561DB" w:rsidRPr="003561DB">
        <w:t>a 2</w:t>
      </w:r>
      <w:r w:rsidRPr="003561DB">
        <w:t>0ª </w:t>
      </w:r>
      <w:r w:rsidR="00B73960" w:rsidRPr="003561DB">
        <w:t>sesión del</w:t>
      </w:r>
      <w:r w:rsidR="00FB2CA5" w:rsidRPr="003561DB">
        <w:t xml:space="preserve"> Comité P</w:t>
      </w:r>
      <w:r w:rsidR="00B73960" w:rsidRPr="003561DB">
        <w:t>ermanente sobre</w:t>
      </w:r>
      <w:r w:rsidR="00FB2CA5" w:rsidRPr="003561DB">
        <w:t xml:space="preserve"> el Derecho de P</w:t>
      </w:r>
      <w:r w:rsidR="00B73960" w:rsidRPr="003561DB">
        <w:t xml:space="preserve">atentes (SCP) sobre los aspectos relacionados con patentes </w:t>
      </w:r>
      <w:r w:rsidRPr="003561DB">
        <w:t>en las actividades del programa </w:t>
      </w:r>
      <w:r w:rsidR="00B73960" w:rsidRPr="003561DB">
        <w:t>18.</w:t>
      </w:r>
    </w:p>
    <w:p w:rsidR="00F31716" w:rsidRPr="003561DB" w:rsidRDefault="00F31716" w:rsidP="005457FE"/>
    <w:p w:rsidR="00F31716" w:rsidRPr="003561DB" w:rsidRDefault="004C029C" w:rsidP="005457FE">
      <w:pPr>
        <w:pStyle w:val="Endofdocument-Annex"/>
        <w:rPr>
          <w:b/>
          <w:lang w:val="es-ES_tradnl"/>
        </w:rPr>
      </w:pPr>
      <w:r w:rsidRPr="003561DB">
        <w:rPr>
          <w:lang w:val="es-ES_tradnl"/>
        </w:rPr>
        <w:t>[Sigue el Anexo II]</w:t>
      </w:r>
    </w:p>
    <w:p w:rsidR="00F31716" w:rsidRPr="003561DB" w:rsidRDefault="00F31716" w:rsidP="005457FE">
      <w:pPr>
        <w:rPr>
          <w:b/>
          <w:lang w:val="es-ES_tradnl"/>
        </w:rPr>
        <w:sectPr w:rsidR="00F31716" w:rsidRPr="003561DB" w:rsidSect="004C029C">
          <w:headerReference w:type="first" r:id="rId11"/>
          <w:footerReference w:type="first" r:id="rId12"/>
          <w:endnotePr>
            <w:numFmt w:val="decimal"/>
          </w:endnotePr>
          <w:pgSz w:w="11907" w:h="16840" w:code="9"/>
          <w:pgMar w:top="567" w:right="1134" w:bottom="1418" w:left="1418" w:header="510" w:footer="1021" w:gutter="0"/>
          <w:cols w:space="720"/>
          <w:titlePg/>
          <w:docGrid w:linePitch="299"/>
        </w:sectPr>
      </w:pPr>
    </w:p>
    <w:p w:rsidR="00F31716" w:rsidRPr="003561DB" w:rsidRDefault="00F31716" w:rsidP="005457FE">
      <w:pPr>
        <w:rPr>
          <w:b/>
          <w:lang w:val="es-ES_tradnl"/>
        </w:rPr>
      </w:pPr>
    </w:p>
    <w:p w:rsidR="004C029C" w:rsidRPr="003561DB" w:rsidRDefault="004C029C" w:rsidP="005457FE">
      <w:pPr>
        <w:rPr>
          <w:b/>
          <w:lang w:val="es-ES_tradnl"/>
        </w:rPr>
      </w:pPr>
      <w:r w:rsidRPr="003561DB">
        <w:rPr>
          <w:b/>
          <w:lang w:val="es-ES_tradnl"/>
        </w:rPr>
        <w:t xml:space="preserve">Anexo II </w:t>
      </w:r>
    </w:p>
    <w:p w:rsidR="004C029C" w:rsidRPr="003561DB" w:rsidRDefault="004C029C" w:rsidP="005457FE">
      <w:pPr>
        <w:rPr>
          <w:b/>
          <w:u w:val="single"/>
          <w:lang w:val="es-ES_tradnl"/>
        </w:rPr>
      </w:pPr>
    </w:p>
    <w:p w:rsidR="004C029C" w:rsidRPr="003561DB" w:rsidRDefault="004C029C" w:rsidP="005457FE">
      <w:pPr>
        <w:rPr>
          <w:b/>
          <w:u w:val="single"/>
          <w:lang w:val="es-ES_tradnl"/>
        </w:rPr>
      </w:pPr>
      <w:r w:rsidRPr="003561DB">
        <w:rPr>
          <w:b/>
          <w:u w:val="single"/>
          <w:lang w:val="es-ES_tradnl"/>
        </w:rPr>
        <w:t>Lista de acontecimientos (2010-2013)</w:t>
      </w:r>
    </w:p>
    <w:p w:rsidR="004C029C" w:rsidRPr="003561DB" w:rsidRDefault="004C029C" w:rsidP="005457FE">
      <w:pPr>
        <w:rPr>
          <w:lang w:val="es-ES_tradnl"/>
        </w:rPr>
      </w:pPr>
    </w:p>
    <w:p w:rsidR="004C029C" w:rsidRPr="003561DB" w:rsidRDefault="004C029C" w:rsidP="005457FE">
      <w:pPr>
        <w:rPr>
          <w:lang w:val="es-ES_tradnl"/>
        </w:rPr>
      </w:pPr>
    </w:p>
    <w:p w:rsidR="004C029C" w:rsidRPr="003561DB" w:rsidRDefault="004C029C" w:rsidP="005457FE">
      <w:pPr>
        <w:rPr>
          <w:b/>
          <w:lang w:val="es-ES_tradnl"/>
        </w:rPr>
      </w:pPr>
      <w:r w:rsidRPr="003561DB">
        <w:rPr>
          <w:b/>
          <w:lang w:val="es-ES_tradnl"/>
        </w:rPr>
        <w:t>A.</w:t>
      </w:r>
      <w:r w:rsidRPr="003561DB">
        <w:rPr>
          <w:b/>
          <w:lang w:val="es-ES_tradnl"/>
        </w:rPr>
        <w:tab/>
        <w:t>SALUD MUNDIAL</w:t>
      </w:r>
    </w:p>
    <w:p w:rsidR="00F31716" w:rsidRPr="003561DB" w:rsidRDefault="00F31716" w:rsidP="005457FE">
      <w:pPr>
        <w:rPr>
          <w:lang w:val="es-ES_tradnl"/>
        </w:rPr>
      </w:pPr>
    </w:p>
    <w:p w:rsidR="00F31716" w:rsidRPr="003561DB" w:rsidRDefault="00FD49CD" w:rsidP="005457FE">
      <w:pPr>
        <w:numPr>
          <w:ilvl w:val="0"/>
          <w:numId w:val="7"/>
        </w:numPr>
      </w:pPr>
      <w:r w:rsidRPr="003561DB">
        <w:rPr>
          <w:b/>
          <w:lang w:val="es-ES_tradnl"/>
        </w:rPr>
        <w:t xml:space="preserve">Simposio técnico trilateral sobre el </w:t>
      </w:r>
      <w:r w:rsidR="0001042B" w:rsidRPr="003561DB">
        <w:rPr>
          <w:b/>
        </w:rPr>
        <w:t>acceso a los medicamentos y las prácticas de fijación de precios y adquisición</w:t>
      </w:r>
      <w:r w:rsidRPr="003561DB">
        <w:rPr>
          <w:b/>
        </w:rPr>
        <w:t xml:space="preserve">, </w:t>
      </w:r>
      <w:r w:rsidR="00F31716" w:rsidRPr="003561DB">
        <w:t xml:space="preserve"> (</w:t>
      </w:r>
      <w:r w:rsidR="001375CD" w:rsidRPr="003561DB">
        <w:t>16 de julio de</w:t>
      </w:r>
      <w:r w:rsidR="00637C21" w:rsidRPr="003561DB">
        <w:t> </w:t>
      </w:r>
      <w:r w:rsidR="00F31716" w:rsidRPr="003561DB">
        <w:t xml:space="preserve">2010), </w:t>
      </w:r>
      <w:hyperlink r:id="rId13" w:history="1">
        <w:r w:rsidRPr="003561DB">
          <w:rPr>
            <w:rStyle w:val="Hyperlink"/>
            <w:color w:val="auto"/>
            <w:u w:val="none"/>
          </w:rPr>
          <w:t>http://www.wipo.int/meetings/es/details.jsp?meeting_id=20523</w:t>
        </w:r>
      </w:hyperlink>
      <w:r w:rsidRPr="003561DB">
        <w:t xml:space="preserve"> </w:t>
      </w:r>
      <w:r w:rsidR="00F31716" w:rsidRPr="003561DB">
        <w:br/>
      </w:r>
      <w:r w:rsidR="001375CD" w:rsidRPr="003561DB">
        <w:t xml:space="preserve">Resumen y cuestiones </w:t>
      </w:r>
      <w:r w:rsidR="00C6788B" w:rsidRPr="003561DB">
        <w:t>clave</w:t>
      </w:r>
      <w:r w:rsidR="001375CD" w:rsidRPr="003561DB">
        <w:t xml:space="preserve"> en:</w:t>
      </w:r>
      <w:r w:rsidR="00F31716" w:rsidRPr="003561DB">
        <w:t xml:space="preserve"> </w:t>
      </w:r>
      <w:hyperlink r:id="rId14" w:history="1">
        <w:r w:rsidR="00F31716" w:rsidRPr="003561DB">
          <w:rPr>
            <w:rStyle w:val="Hyperlink"/>
            <w:color w:val="auto"/>
            <w:u w:val="none"/>
          </w:rPr>
          <w:t>http://www.wipo.int/export/sites/www/meetings/en/2010/wipo_wto_who_ge_10/pdf/trilateral_procurement_symposium_summary_final.pdf</w:t>
        </w:r>
      </w:hyperlink>
      <w:r w:rsidR="00F31716" w:rsidRPr="003561DB">
        <w:t xml:space="preserve"> </w:t>
      </w:r>
    </w:p>
    <w:p w:rsidR="00F31716" w:rsidRPr="003561DB" w:rsidRDefault="00F31716" w:rsidP="005457FE">
      <w:pPr>
        <w:rPr>
          <w:b/>
        </w:rPr>
      </w:pPr>
    </w:p>
    <w:p w:rsidR="00F31716" w:rsidRPr="003561DB" w:rsidRDefault="002B61F3" w:rsidP="005457FE">
      <w:pPr>
        <w:numPr>
          <w:ilvl w:val="0"/>
          <w:numId w:val="7"/>
        </w:numPr>
      </w:pPr>
      <w:r w:rsidRPr="003561DB">
        <w:rPr>
          <w:b/>
        </w:rPr>
        <w:t>Presentación de</w:t>
      </w:r>
      <w:r w:rsidRPr="003561DB">
        <w:rPr>
          <w:b/>
          <w:i/>
        </w:rPr>
        <w:t xml:space="preserve"> WIPO Re:Search</w:t>
      </w:r>
      <w:r w:rsidR="003561DB" w:rsidRPr="003561DB">
        <w:rPr>
          <w:b/>
        </w:rPr>
        <w:t xml:space="preserve">;  </w:t>
      </w:r>
      <w:r w:rsidR="003561DB" w:rsidRPr="003561DB">
        <w:rPr>
          <w:b/>
          <w:bCs/>
        </w:rPr>
        <w:t>M</w:t>
      </w:r>
      <w:r w:rsidRPr="003561DB">
        <w:rPr>
          <w:b/>
          <w:bCs/>
        </w:rPr>
        <w:t xml:space="preserve">esa redonda - </w:t>
      </w:r>
      <w:r w:rsidRPr="00C26B83">
        <w:rPr>
          <w:b/>
          <w:bCs/>
          <w:i/>
        </w:rPr>
        <w:t>WIPO Re:Search</w:t>
      </w:r>
      <w:r w:rsidR="003561DB" w:rsidRPr="003561DB">
        <w:rPr>
          <w:b/>
          <w:bCs/>
        </w:rPr>
        <w:t>:  C</w:t>
      </w:r>
      <w:r w:rsidRPr="003561DB">
        <w:rPr>
          <w:b/>
          <w:bCs/>
        </w:rPr>
        <w:t>ompartir la innovación en la lucha contra las enfermedades tropicales desatendidas</w:t>
      </w:r>
      <w:r w:rsidR="00F31716" w:rsidRPr="003561DB">
        <w:t xml:space="preserve"> (</w:t>
      </w:r>
      <w:r w:rsidR="00637C21" w:rsidRPr="003561DB">
        <w:t>26 de octubre de </w:t>
      </w:r>
      <w:r w:rsidRPr="003561DB">
        <w:t>2011</w:t>
      </w:r>
      <w:r w:rsidR="00F31716" w:rsidRPr="003561DB">
        <w:t>),</w:t>
      </w:r>
      <w:r w:rsidR="00F31716" w:rsidRPr="003561DB">
        <w:br/>
      </w:r>
      <w:hyperlink r:id="rId15" w:history="1">
        <w:r w:rsidRPr="003561DB">
          <w:rPr>
            <w:rStyle w:val="Hyperlink"/>
            <w:color w:val="auto"/>
            <w:u w:val="none"/>
          </w:rPr>
          <w:t>http://www.wipo.int/meetings/es/details.jsp?meeting_id=24602</w:t>
        </w:r>
      </w:hyperlink>
      <w:r w:rsidRPr="003561DB">
        <w:t xml:space="preserve"> </w:t>
      </w:r>
      <w:r w:rsidR="00F31716" w:rsidRPr="003561DB">
        <w:t xml:space="preserve"> </w:t>
      </w:r>
    </w:p>
    <w:p w:rsidR="00F31716" w:rsidRPr="003561DB" w:rsidRDefault="00F31716" w:rsidP="005457FE"/>
    <w:p w:rsidR="00F31716" w:rsidRPr="003561DB" w:rsidRDefault="00AB7BBA" w:rsidP="005457FE">
      <w:pPr>
        <w:numPr>
          <w:ilvl w:val="0"/>
          <w:numId w:val="7"/>
        </w:numPr>
      </w:pPr>
      <w:r w:rsidRPr="003561DB">
        <w:rPr>
          <w:b/>
          <w:bCs/>
        </w:rPr>
        <w:t xml:space="preserve">Seminario de la OMS, la OMPI y la OMC sobre búsquedas de patentes y libertad de acción </w:t>
      </w:r>
      <w:r w:rsidR="00F31716" w:rsidRPr="003561DB">
        <w:t>(</w:t>
      </w:r>
      <w:r w:rsidRPr="003561DB">
        <w:t>17 de febrero de</w:t>
      </w:r>
      <w:r w:rsidR="00637C21" w:rsidRPr="003561DB">
        <w:t> </w:t>
      </w:r>
      <w:r w:rsidR="00F31716" w:rsidRPr="003561DB">
        <w:t xml:space="preserve">2011), </w:t>
      </w:r>
      <w:hyperlink r:id="rId16" w:history="1">
        <w:r w:rsidR="007F573C" w:rsidRPr="003561DB">
          <w:rPr>
            <w:rStyle w:val="Hyperlink"/>
            <w:color w:val="auto"/>
            <w:u w:val="none"/>
          </w:rPr>
          <w:t>http://www.wipo.int/meetings/es/details.jsp?meeting_id=22342</w:t>
        </w:r>
      </w:hyperlink>
      <w:r w:rsidR="00F31716" w:rsidRPr="003561DB">
        <w:t xml:space="preserve">  </w:t>
      </w:r>
    </w:p>
    <w:p w:rsidR="00F31716" w:rsidRPr="003561DB" w:rsidRDefault="00F31716" w:rsidP="005457FE">
      <w:pPr>
        <w:rPr>
          <w:b/>
          <w:bCs/>
        </w:rPr>
      </w:pPr>
    </w:p>
    <w:p w:rsidR="00F31716" w:rsidRPr="003561DB" w:rsidRDefault="007F573C" w:rsidP="005457FE">
      <w:pPr>
        <w:numPr>
          <w:ilvl w:val="0"/>
          <w:numId w:val="7"/>
        </w:numPr>
      </w:pPr>
      <w:r w:rsidRPr="003561DB">
        <w:rPr>
          <w:b/>
          <w:bCs/>
        </w:rPr>
        <w:t>Acceso a los medicamentos, información sobre patentes y libertad de acción, un coloquio técnico de la OMS, OMPI y OMC</w:t>
      </w:r>
      <w:r w:rsidR="00F31716" w:rsidRPr="003561DB">
        <w:t xml:space="preserve"> (</w:t>
      </w:r>
      <w:r w:rsidRPr="003561DB">
        <w:t>18 de febrero de</w:t>
      </w:r>
      <w:r w:rsidR="00637C21" w:rsidRPr="003561DB">
        <w:t> </w:t>
      </w:r>
      <w:r w:rsidR="00F31716" w:rsidRPr="003561DB">
        <w:t xml:space="preserve">2011), </w:t>
      </w:r>
      <w:hyperlink r:id="rId17" w:history="1">
        <w:r w:rsidRPr="003561DB">
          <w:rPr>
            <w:rStyle w:val="Hyperlink"/>
            <w:color w:val="auto"/>
            <w:u w:val="none"/>
          </w:rPr>
          <w:t>http://www.wipo.int/meetings/es/details.jsp?meeting_id=22322</w:t>
        </w:r>
      </w:hyperlink>
      <w:r w:rsidR="00215434" w:rsidRPr="003561DB">
        <w:t>;</w:t>
      </w:r>
      <w:r w:rsidR="00F31716" w:rsidRPr="003561DB">
        <w:t xml:space="preserve">  </w:t>
      </w:r>
      <w:r w:rsidR="00F31716" w:rsidRPr="003561DB">
        <w:br/>
      </w:r>
      <w:r w:rsidRPr="003561DB">
        <w:rPr>
          <w:bCs/>
        </w:rPr>
        <w:t xml:space="preserve">Resumen y </w:t>
      </w:r>
      <w:r w:rsidR="00C6788B" w:rsidRPr="003561DB">
        <w:rPr>
          <w:bCs/>
        </w:rPr>
        <w:t>cuestiones clave en</w:t>
      </w:r>
      <w:r w:rsidRPr="003561DB">
        <w:rPr>
          <w:bCs/>
        </w:rPr>
        <w:t>:</w:t>
      </w:r>
      <w:r w:rsidR="00F31716" w:rsidRPr="003561DB">
        <w:t xml:space="preserve"> </w:t>
      </w:r>
      <w:hyperlink r:id="rId18" w:history="1">
        <w:r w:rsidR="00F31716" w:rsidRPr="003561DB">
          <w:rPr>
            <w:rStyle w:val="Hyperlink"/>
            <w:color w:val="auto"/>
            <w:u w:val="none"/>
          </w:rPr>
          <w:t>http://www.wipo.int/edocs/mdocs/mdocs/en/who_wipo_wto_ip_med_ge_11/who_wipo_wto_ip_med_ge_11_www_169578.pdf</w:t>
        </w:r>
      </w:hyperlink>
      <w:r w:rsidR="00F31716" w:rsidRPr="003561DB">
        <w:t xml:space="preserve"> </w:t>
      </w:r>
    </w:p>
    <w:p w:rsidR="00F31716" w:rsidRPr="003561DB" w:rsidRDefault="00F31716" w:rsidP="005457FE"/>
    <w:p w:rsidR="00F31716" w:rsidRPr="003561DB" w:rsidRDefault="004D3285" w:rsidP="005457FE">
      <w:pPr>
        <w:numPr>
          <w:ilvl w:val="0"/>
          <w:numId w:val="7"/>
        </w:numPr>
      </w:pPr>
      <w:r w:rsidRPr="003561DB">
        <w:rPr>
          <w:b/>
          <w:bCs/>
        </w:rPr>
        <w:t>Quinto Simposio de Alto Nivel sobre Diplomacia Sanitaria Mundial</w:t>
      </w:r>
      <w:r w:rsidR="005D03B8" w:rsidRPr="003561DB">
        <w:rPr>
          <w:bCs/>
        </w:rPr>
        <w:t>, organizado por el</w:t>
      </w:r>
      <w:r w:rsidR="00F31716" w:rsidRPr="003561DB">
        <w:t xml:space="preserve"> Graduate Institute of International and Development Studies, </w:t>
      </w:r>
      <w:r w:rsidR="004E40AC" w:rsidRPr="003561DB">
        <w:t>Ginebra</w:t>
      </w:r>
      <w:r w:rsidR="00F31716" w:rsidRPr="003561DB">
        <w:t>,</w:t>
      </w:r>
      <w:r w:rsidR="004E40AC" w:rsidRPr="003561DB">
        <w:t xml:space="preserve"> en estrecha colaboración con la OMS, la OMPI y la OMC </w:t>
      </w:r>
      <w:r w:rsidR="00F31716" w:rsidRPr="003561DB">
        <w:t>(</w:t>
      </w:r>
      <w:r w:rsidR="004E40AC" w:rsidRPr="003561DB">
        <w:t>23 de noviembre de</w:t>
      </w:r>
      <w:r w:rsidR="00637C21" w:rsidRPr="003561DB">
        <w:t> </w:t>
      </w:r>
      <w:r w:rsidR="00F31716" w:rsidRPr="003561DB">
        <w:t xml:space="preserve">2011), </w:t>
      </w:r>
      <w:hyperlink r:id="rId19" w:history="1">
        <w:r w:rsidR="00F31716" w:rsidRPr="003561DB">
          <w:rPr>
            <w:rStyle w:val="Hyperlink"/>
            <w:color w:val="auto"/>
            <w:u w:val="none"/>
          </w:rPr>
          <w:t>http://graduateinstitute.ch/home/research/centresandprogrammes/globalhealth/symposium-on-ghd/symposium-2011.html</w:t>
        </w:r>
      </w:hyperlink>
      <w:r w:rsidR="00F31716" w:rsidRPr="003561DB">
        <w:t xml:space="preserve">  </w:t>
      </w:r>
    </w:p>
    <w:p w:rsidR="00F31716" w:rsidRPr="003561DB" w:rsidRDefault="00F31716" w:rsidP="005457FE">
      <w:pPr>
        <w:rPr>
          <w:b/>
          <w:bCs/>
        </w:rPr>
      </w:pPr>
    </w:p>
    <w:p w:rsidR="00F31716" w:rsidRPr="003561DB" w:rsidRDefault="00F31716" w:rsidP="005457FE">
      <w:pPr>
        <w:numPr>
          <w:ilvl w:val="0"/>
          <w:numId w:val="7"/>
        </w:numPr>
      </w:pPr>
      <w:r w:rsidRPr="002A2739">
        <w:rPr>
          <w:b/>
          <w:bCs/>
          <w:i/>
        </w:rPr>
        <w:t>WIPO Training Program on Successful Technology Licensing (STL) for the ANDI Research Network</w:t>
      </w:r>
      <w:r w:rsidR="002B6968" w:rsidRPr="003561DB">
        <w:rPr>
          <w:b/>
          <w:bCs/>
        </w:rPr>
        <w:t xml:space="preserve"> </w:t>
      </w:r>
      <w:r w:rsidR="002B6968" w:rsidRPr="003561DB">
        <w:rPr>
          <w:bCs/>
        </w:rPr>
        <w:t>(Programa de formación de la OMPI sobre cómo negociar licencias tecnológicas para la red de investigación de la ANDI)</w:t>
      </w:r>
      <w:r w:rsidRPr="003561DB">
        <w:t xml:space="preserve"> (</w:t>
      </w:r>
      <w:r w:rsidR="00637C21" w:rsidRPr="003561DB">
        <w:t>1 </w:t>
      </w:r>
      <w:r w:rsidR="002B6968" w:rsidRPr="003561DB">
        <w:t>y</w:t>
      </w:r>
      <w:r w:rsidR="00637C21" w:rsidRPr="003561DB">
        <w:t> 2 de noviembre de </w:t>
      </w:r>
      <w:r w:rsidR="00531C2B" w:rsidRPr="003561DB">
        <w:t>2012</w:t>
      </w:r>
      <w:r w:rsidRPr="003561DB">
        <w:t xml:space="preserve">), </w:t>
      </w:r>
      <w:hyperlink r:id="rId20" w:history="1">
        <w:r w:rsidRPr="003561DB">
          <w:rPr>
            <w:rStyle w:val="Hyperlink"/>
            <w:color w:val="auto"/>
            <w:u w:val="none"/>
          </w:rPr>
          <w:t>http://www.wipo.int/meetings/en/details.jsp?meeting_id=27822</w:t>
        </w:r>
      </w:hyperlink>
      <w:r w:rsidRPr="003561DB">
        <w:t xml:space="preserve"> </w:t>
      </w:r>
    </w:p>
    <w:p w:rsidR="00F31716" w:rsidRPr="003561DB" w:rsidRDefault="00F31716" w:rsidP="005457FE"/>
    <w:p w:rsidR="00F31716" w:rsidRPr="003561DB" w:rsidRDefault="00F31716" w:rsidP="005457FE">
      <w:pPr>
        <w:numPr>
          <w:ilvl w:val="0"/>
          <w:numId w:val="7"/>
        </w:numPr>
      </w:pPr>
      <w:r w:rsidRPr="002A2739">
        <w:rPr>
          <w:b/>
          <w:bCs/>
          <w:i/>
        </w:rPr>
        <w:t xml:space="preserve">Annual Meeting of </w:t>
      </w:r>
      <w:r w:rsidRPr="00C26B83">
        <w:rPr>
          <w:b/>
          <w:bCs/>
        </w:rPr>
        <w:t>WIPO Re:Search</w:t>
      </w:r>
      <w:r w:rsidR="003561DB" w:rsidRPr="002A2739">
        <w:rPr>
          <w:b/>
          <w:bCs/>
          <w:i/>
        </w:rPr>
        <w:t>:  S</w:t>
      </w:r>
      <w:r w:rsidRPr="002A2739">
        <w:rPr>
          <w:b/>
          <w:bCs/>
          <w:i/>
        </w:rPr>
        <w:t>haring Innovation in the Fight Against Neglected Tropical Diseases</w:t>
      </w:r>
      <w:r w:rsidRPr="003561DB">
        <w:t xml:space="preserve"> </w:t>
      </w:r>
      <w:r w:rsidR="002B6968" w:rsidRPr="003561DB">
        <w:t xml:space="preserve">(Reunión Anual de </w:t>
      </w:r>
      <w:r w:rsidR="002B6968" w:rsidRPr="00C26B83">
        <w:rPr>
          <w:i/>
        </w:rPr>
        <w:t>WIPO Re:Search</w:t>
      </w:r>
      <w:r w:rsidR="003561DB" w:rsidRPr="003561DB">
        <w:t>:  C</w:t>
      </w:r>
      <w:r w:rsidR="002B6968" w:rsidRPr="003561DB">
        <w:t xml:space="preserve">ompartir la Innovación en la lucha contra las enfermedades tropicales desatendidas) </w:t>
      </w:r>
      <w:r w:rsidRPr="003561DB">
        <w:t>(</w:t>
      </w:r>
      <w:r w:rsidR="00531C2B" w:rsidRPr="003561DB">
        <w:t>30 de octubre d</w:t>
      </w:r>
      <w:r w:rsidR="00637C21" w:rsidRPr="003561DB">
        <w:t>e </w:t>
      </w:r>
      <w:r w:rsidR="00531C2B" w:rsidRPr="003561DB">
        <w:t>2012</w:t>
      </w:r>
      <w:r w:rsidRPr="003561DB">
        <w:t xml:space="preserve">), </w:t>
      </w:r>
      <w:hyperlink r:id="rId21" w:history="1">
        <w:r w:rsidRPr="003561DB">
          <w:rPr>
            <w:rStyle w:val="Hyperlink"/>
            <w:color w:val="auto"/>
            <w:u w:val="none"/>
          </w:rPr>
          <w:t>http://www.wipo.int/meetings/en/details.jsp?meeting_id=27522</w:t>
        </w:r>
      </w:hyperlink>
      <w:r w:rsidRPr="003561DB">
        <w:t xml:space="preserve">  </w:t>
      </w:r>
    </w:p>
    <w:p w:rsidR="00F31716" w:rsidRPr="003561DB" w:rsidRDefault="00F31716" w:rsidP="005457FE"/>
    <w:p w:rsidR="00F31716" w:rsidRPr="003561DB" w:rsidRDefault="00BB47AC" w:rsidP="005457FE">
      <w:pPr>
        <w:numPr>
          <w:ilvl w:val="0"/>
          <w:numId w:val="7"/>
        </w:numPr>
      </w:pPr>
      <w:r w:rsidRPr="003561DB">
        <w:rPr>
          <w:b/>
          <w:bCs/>
        </w:rPr>
        <w:t>Seminario de la OMPI sobre los Desafíos Mundiales</w:t>
      </w:r>
      <w:r w:rsidR="003561DB" w:rsidRPr="003561DB">
        <w:rPr>
          <w:b/>
          <w:bCs/>
        </w:rPr>
        <w:t>:  N</w:t>
      </w:r>
      <w:r w:rsidRPr="003561DB">
        <w:rPr>
          <w:b/>
          <w:bCs/>
        </w:rPr>
        <w:t>uevos enfoques en materia de negociación de licencias y fijación de precios en el sector farmacéutico</w:t>
      </w:r>
      <w:r w:rsidR="00F31716" w:rsidRPr="003561DB">
        <w:t xml:space="preserve"> (</w:t>
      </w:r>
      <w:r w:rsidR="00637C21" w:rsidRPr="003561DB">
        <w:t>27 de junio de </w:t>
      </w:r>
      <w:r w:rsidRPr="003561DB">
        <w:t>2012</w:t>
      </w:r>
      <w:r w:rsidR="00F31716" w:rsidRPr="003561DB">
        <w:t xml:space="preserve">), </w:t>
      </w:r>
      <w:hyperlink r:id="rId22" w:history="1">
        <w:r w:rsidRPr="003561DB">
          <w:rPr>
            <w:rStyle w:val="Hyperlink"/>
            <w:color w:val="auto"/>
            <w:u w:val="none"/>
          </w:rPr>
          <w:t>http://www.wipo.int/meetings/es/details.jsp?meeting_id=26822</w:t>
        </w:r>
      </w:hyperlink>
      <w:r w:rsidR="00215434" w:rsidRPr="003561DB">
        <w:t xml:space="preserve"> </w:t>
      </w:r>
    </w:p>
    <w:p w:rsidR="00F31716" w:rsidRPr="003561DB" w:rsidRDefault="00F31716" w:rsidP="005457FE">
      <w:pPr>
        <w:rPr>
          <w:b/>
          <w:bCs/>
        </w:rPr>
      </w:pPr>
    </w:p>
    <w:p w:rsidR="00F31716" w:rsidRPr="003561DB" w:rsidRDefault="00F51F9D" w:rsidP="005457FE">
      <w:pPr>
        <w:keepNext/>
        <w:keepLines/>
        <w:numPr>
          <w:ilvl w:val="0"/>
          <w:numId w:val="7"/>
        </w:numPr>
      </w:pPr>
      <w:r w:rsidRPr="003561DB">
        <w:rPr>
          <w:b/>
          <w:bCs/>
        </w:rPr>
        <w:lastRenderedPageBreak/>
        <w:t>Presenta</w:t>
      </w:r>
      <w:r w:rsidR="002B6968" w:rsidRPr="003561DB">
        <w:rPr>
          <w:b/>
          <w:bCs/>
        </w:rPr>
        <w:t>c</w:t>
      </w:r>
      <w:r w:rsidRPr="003561DB">
        <w:rPr>
          <w:b/>
          <w:bCs/>
        </w:rPr>
        <w:t>ión del estu</w:t>
      </w:r>
      <w:r w:rsidR="009F0B5B" w:rsidRPr="003561DB">
        <w:rPr>
          <w:b/>
          <w:bCs/>
        </w:rPr>
        <w:t>d</w:t>
      </w:r>
      <w:r w:rsidR="006B5C64">
        <w:rPr>
          <w:b/>
          <w:bCs/>
        </w:rPr>
        <w:t xml:space="preserve">io </w:t>
      </w:r>
      <w:r w:rsidR="00F31716" w:rsidRPr="003561DB">
        <w:rPr>
          <w:b/>
          <w:bCs/>
          <w:i/>
        </w:rPr>
        <w:t>Promoting Access to Medical Technologies and Innovation – Intersections between public health, intellectual property and trade</w:t>
      </w:r>
      <w:r w:rsidRPr="003561DB">
        <w:rPr>
          <w:b/>
          <w:bCs/>
        </w:rPr>
        <w:t xml:space="preserve"> publicado por la OMS, la OMPI y la OMC</w:t>
      </w:r>
      <w:r w:rsidR="00F31716" w:rsidRPr="003561DB">
        <w:rPr>
          <w:bCs/>
        </w:rPr>
        <w:t xml:space="preserve"> (</w:t>
      </w:r>
      <w:r w:rsidR="00637C21" w:rsidRPr="003561DB">
        <w:t>5 de febrero de </w:t>
      </w:r>
      <w:r w:rsidRPr="003561DB">
        <w:t>2013</w:t>
      </w:r>
      <w:r w:rsidR="00F31716" w:rsidRPr="003561DB">
        <w:t xml:space="preserve">), </w:t>
      </w:r>
      <w:hyperlink r:id="rId23" w:history="1">
        <w:r w:rsidRPr="003561DB">
          <w:rPr>
            <w:rStyle w:val="Hyperlink"/>
            <w:color w:val="auto"/>
            <w:u w:val="none"/>
          </w:rPr>
          <w:t>http://www.wto.org/spanish/news_s/news13_s/trip_05feb13_s.htm</w:t>
        </w:r>
      </w:hyperlink>
      <w:r w:rsidR="00215434" w:rsidRPr="003561DB">
        <w:t xml:space="preserve"> </w:t>
      </w:r>
    </w:p>
    <w:p w:rsidR="00F31716" w:rsidRPr="003561DB" w:rsidRDefault="00F31716" w:rsidP="005457FE"/>
    <w:p w:rsidR="00F31716" w:rsidRPr="003561DB" w:rsidRDefault="00101419" w:rsidP="005457FE">
      <w:pPr>
        <w:numPr>
          <w:ilvl w:val="0"/>
          <w:numId w:val="7"/>
        </w:numPr>
      </w:pPr>
      <w:r w:rsidRPr="003561DB">
        <w:rPr>
          <w:b/>
          <w:bCs/>
        </w:rPr>
        <w:t>La innovación en el campo de la medicina - Cambios en la forma de realizarla, un coloquio técnico organizado por la OMS, la OMPI y la OMC</w:t>
      </w:r>
      <w:r w:rsidR="00F31716" w:rsidRPr="003561DB">
        <w:t xml:space="preserve"> (</w:t>
      </w:r>
      <w:r w:rsidRPr="003561DB">
        <w:t>5 de Julio de</w:t>
      </w:r>
      <w:r w:rsidR="00637C21" w:rsidRPr="003561DB">
        <w:t> </w:t>
      </w:r>
      <w:r w:rsidR="00F31716" w:rsidRPr="003561DB">
        <w:t xml:space="preserve">2013), </w:t>
      </w:r>
      <w:hyperlink r:id="rId24" w:history="1">
        <w:r w:rsidRPr="003561DB">
          <w:rPr>
            <w:rStyle w:val="Hyperlink"/>
            <w:color w:val="auto"/>
            <w:u w:val="none"/>
          </w:rPr>
          <w:t>http://www.wipo.int/meetings/es/details.jsp?meeting_id=29903</w:t>
        </w:r>
      </w:hyperlink>
      <w:r w:rsidR="00F31716" w:rsidRPr="003561DB">
        <w:t xml:space="preserve">;  </w:t>
      </w:r>
      <w:r w:rsidR="00F31716" w:rsidRPr="003561DB">
        <w:br/>
      </w:r>
      <w:r w:rsidR="00E3784B" w:rsidRPr="003561DB">
        <w:t>Noticias de la OMC sobre este coloquio</w:t>
      </w:r>
      <w:r w:rsidR="00F31716" w:rsidRPr="003561DB">
        <w:rPr>
          <w:bCs/>
        </w:rPr>
        <w:t xml:space="preserve"> (</w:t>
      </w:r>
      <w:r w:rsidRPr="003561DB">
        <w:t>5 de Julio de</w:t>
      </w:r>
      <w:r w:rsidR="00637C21" w:rsidRPr="003561DB">
        <w:t> </w:t>
      </w:r>
      <w:r w:rsidR="00F31716" w:rsidRPr="003561DB">
        <w:t xml:space="preserve">2013), </w:t>
      </w:r>
      <w:hyperlink r:id="rId25" w:history="1">
        <w:r w:rsidRPr="003561DB">
          <w:rPr>
            <w:rStyle w:val="Hyperlink"/>
            <w:color w:val="auto"/>
            <w:u w:val="none"/>
          </w:rPr>
          <w:t>http://www.wto.org/spanish/news_s/news13_s/trip_05jul13_s.htm</w:t>
        </w:r>
      </w:hyperlink>
      <w:r w:rsidR="00215434" w:rsidRPr="003561DB">
        <w:t xml:space="preserve"> </w:t>
      </w:r>
    </w:p>
    <w:p w:rsidR="00F31716" w:rsidRPr="003561DB" w:rsidRDefault="00F31716" w:rsidP="005457FE"/>
    <w:p w:rsidR="00F31716" w:rsidRPr="003561DB" w:rsidRDefault="00F31716" w:rsidP="005457FE"/>
    <w:p w:rsidR="004C029C" w:rsidRPr="003561DB" w:rsidRDefault="004C029C" w:rsidP="005457FE">
      <w:pPr>
        <w:rPr>
          <w:b/>
        </w:rPr>
      </w:pPr>
      <w:r w:rsidRPr="003561DB">
        <w:rPr>
          <w:b/>
        </w:rPr>
        <w:t>B.</w:t>
      </w:r>
      <w:r w:rsidRPr="003561DB">
        <w:rPr>
          <w:b/>
        </w:rPr>
        <w:tab/>
      </w:r>
      <w:r w:rsidRPr="003561DB">
        <w:rPr>
          <w:b/>
          <w:lang w:val="es-ES_tradnl"/>
        </w:rPr>
        <w:t>CAMBIO CLIMÁTICO</w:t>
      </w:r>
    </w:p>
    <w:p w:rsidR="00F31716" w:rsidRPr="003561DB" w:rsidRDefault="00F31716" w:rsidP="005457FE"/>
    <w:p w:rsidR="00F31716" w:rsidRPr="003561DB" w:rsidRDefault="0056601B" w:rsidP="005457FE">
      <w:pPr>
        <w:numPr>
          <w:ilvl w:val="0"/>
          <w:numId w:val="7"/>
        </w:numPr>
      </w:pPr>
      <w:r w:rsidRPr="003561DB">
        <w:rPr>
          <w:b/>
          <w:bCs/>
        </w:rPr>
        <w:t>Conferencia de la OMPI sobre innovación y cambio climático</w:t>
      </w:r>
      <w:r w:rsidR="003561DB" w:rsidRPr="003561DB">
        <w:rPr>
          <w:b/>
          <w:bCs/>
        </w:rPr>
        <w:t>:  E</w:t>
      </w:r>
      <w:r w:rsidRPr="003561DB">
        <w:rPr>
          <w:b/>
          <w:bCs/>
        </w:rPr>
        <w:t>stimular la innovación, Acelerar la trasferencia y difusión de tecnología</w:t>
      </w:r>
      <w:r w:rsidR="00215434" w:rsidRPr="003561DB">
        <w:rPr>
          <w:b/>
          <w:bCs/>
        </w:rPr>
        <w:t>,</w:t>
      </w:r>
      <w:r w:rsidRPr="003561DB">
        <w:rPr>
          <w:b/>
          <w:bCs/>
        </w:rPr>
        <w:t xml:space="preserve"> Propiciar soluciones globales</w:t>
      </w:r>
      <w:r w:rsidR="00F31716" w:rsidRPr="003561DB">
        <w:t xml:space="preserve"> (</w:t>
      </w:r>
      <w:r w:rsidR="00637C21" w:rsidRPr="003561DB">
        <w:t>11 de julio a 12 de julio d</w:t>
      </w:r>
      <w:r w:rsidR="003561DB" w:rsidRPr="003561DB">
        <w:t>e 2</w:t>
      </w:r>
      <w:r w:rsidRPr="003561DB">
        <w:t>011</w:t>
      </w:r>
      <w:r w:rsidR="00F31716" w:rsidRPr="003561DB">
        <w:t xml:space="preserve">), </w:t>
      </w:r>
      <w:hyperlink r:id="rId26" w:history="1">
        <w:r w:rsidRPr="003561DB">
          <w:rPr>
            <w:rStyle w:val="Hyperlink"/>
            <w:color w:val="auto"/>
            <w:u w:val="none"/>
          </w:rPr>
          <w:t>http://www.wipo.int/meetings/es/details.jsp?meeting_id=22604</w:t>
        </w:r>
      </w:hyperlink>
      <w:r w:rsidRPr="003561DB">
        <w:t xml:space="preserve"> </w:t>
      </w:r>
    </w:p>
    <w:p w:rsidR="00F31716" w:rsidRPr="003561DB" w:rsidRDefault="00F31716" w:rsidP="005457FE"/>
    <w:p w:rsidR="00F31716" w:rsidRPr="003561DB" w:rsidRDefault="00F31716" w:rsidP="005457FE">
      <w:pPr>
        <w:numPr>
          <w:ilvl w:val="0"/>
          <w:numId w:val="7"/>
        </w:numPr>
      </w:pPr>
      <w:r w:rsidRPr="002A2739">
        <w:rPr>
          <w:b/>
          <w:bCs/>
          <w:i/>
        </w:rPr>
        <w:t>WIPO Regional Forum on University Industry Collaboration to Promote Technology Transfer</w:t>
      </w:r>
      <w:r w:rsidR="002B6968" w:rsidRPr="003561DB">
        <w:rPr>
          <w:b/>
          <w:bCs/>
        </w:rPr>
        <w:t xml:space="preserve"> (</w:t>
      </w:r>
      <w:r w:rsidR="002B6968" w:rsidRPr="003561DB">
        <w:rPr>
          <w:bCs/>
        </w:rPr>
        <w:t>Foro Regional de la OMPI sobre la colaboración entre la industria y las universidades para la promoción de la transferencia tecnológica</w:t>
      </w:r>
      <w:r w:rsidR="002B6968" w:rsidRPr="003561DB">
        <w:rPr>
          <w:b/>
          <w:bCs/>
        </w:rPr>
        <w:t>)</w:t>
      </w:r>
      <w:r w:rsidRPr="003561DB">
        <w:rPr>
          <w:bCs/>
        </w:rPr>
        <w:t>,</w:t>
      </w:r>
      <w:r w:rsidR="003250A1" w:rsidRPr="003561DB">
        <w:rPr>
          <w:bCs/>
        </w:rPr>
        <w:t xml:space="preserve"> organizado conjuntamente por la Oficina Nacional de la Propiedad Intelectual de Vietnam y la Oficina de Patentes de</w:t>
      </w:r>
      <w:r w:rsidR="006B5C64">
        <w:rPr>
          <w:bCs/>
        </w:rPr>
        <w:t>l</w:t>
      </w:r>
      <w:r w:rsidR="003250A1" w:rsidRPr="003561DB">
        <w:rPr>
          <w:bCs/>
        </w:rPr>
        <w:t xml:space="preserve"> Japón </w:t>
      </w:r>
      <w:r w:rsidRPr="003561DB">
        <w:rPr>
          <w:bCs/>
        </w:rPr>
        <w:t>(</w:t>
      </w:r>
      <w:r w:rsidR="003250A1" w:rsidRPr="003561DB">
        <w:t>2 de novi</w:t>
      </w:r>
      <w:r w:rsidR="00637C21" w:rsidRPr="003561DB">
        <w:t>embre a 4 de noviembre de </w:t>
      </w:r>
      <w:r w:rsidR="003250A1" w:rsidRPr="003561DB">
        <w:t>2011, Hanói, Viet Nam</w:t>
      </w:r>
      <w:r w:rsidRPr="003561DB">
        <w:t xml:space="preserve">), </w:t>
      </w:r>
      <w:hyperlink r:id="rId27" w:history="1">
        <w:r w:rsidR="003250A1" w:rsidRPr="003561DB">
          <w:rPr>
            <w:rStyle w:val="Hyperlink"/>
            <w:color w:val="auto"/>
            <w:u w:val="none"/>
          </w:rPr>
          <w:t>http://www.wipo.int/meetings/es/details.jsp?meeting_id=24323</w:t>
        </w:r>
      </w:hyperlink>
      <w:r w:rsidR="00215434" w:rsidRPr="003561DB">
        <w:t xml:space="preserve"> </w:t>
      </w:r>
    </w:p>
    <w:p w:rsidR="00F31716" w:rsidRPr="003561DB" w:rsidRDefault="00F31716" w:rsidP="005457FE">
      <w:pPr>
        <w:rPr>
          <w:b/>
          <w:bCs/>
        </w:rPr>
      </w:pPr>
    </w:p>
    <w:p w:rsidR="00F31716" w:rsidRPr="003561DB" w:rsidRDefault="00F31716" w:rsidP="005457FE">
      <w:pPr>
        <w:numPr>
          <w:ilvl w:val="0"/>
          <w:numId w:val="7"/>
        </w:numPr>
      </w:pPr>
      <w:r w:rsidRPr="002A2739">
        <w:rPr>
          <w:b/>
          <w:bCs/>
          <w:i/>
        </w:rPr>
        <w:t>WIPO Regional Forum on Intellectual Property and Environmentally Sound Technologies (ESTs)</w:t>
      </w:r>
      <w:r w:rsidR="002B6968" w:rsidRPr="003561DB">
        <w:rPr>
          <w:b/>
          <w:bCs/>
        </w:rPr>
        <w:t xml:space="preserve"> </w:t>
      </w:r>
      <w:r w:rsidR="002B6968" w:rsidRPr="003561DB">
        <w:rPr>
          <w:bCs/>
        </w:rPr>
        <w:t>(Foro regional de la OMPI sobre la propiedad intelectual y las tecnologías respetuosas con el medio ambiente)</w:t>
      </w:r>
      <w:r w:rsidRPr="003561DB">
        <w:rPr>
          <w:bCs/>
        </w:rPr>
        <w:t>,</w:t>
      </w:r>
      <w:r w:rsidR="00CD7D31" w:rsidRPr="003561DB">
        <w:rPr>
          <w:bCs/>
        </w:rPr>
        <w:t xml:space="preserve"> organizado conjuntamente por la Oficina Nacional de Propiedad Intelectual de Sri Lanka y la Oficina del Patentes de</w:t>
      </w:r>
      <w:r w:rsidR="006B5C64">
        <w:rPr>
          <w:bCs/>
        </w:rPr>
        <w:t>l</w:t>
      </w:r>
      <w:r w:rsidR="00CD7D31" w:rsidRPr="003561DB">
        <w:rPr>
          <w:bCs/>
        </w:rPr>
        <w:t xml:space="preserve"> Japón </w:t>
      </w:r>
      <w:r w:rsidRPr="003561DB">
        <w:rPr>
          <w:bCs/>
        </w:rPr>
        <w:t>(</w:t>
      </w:r>
      <w:r w:rsidR="00CD7D31" w:rsidRPr="003561DB">
        <w:t>2</w:t>
      </w:r>
      <w:r w:rsidR="00637C21" w:rsidRPr="003561DB">
        <w:t>9 a 30 de mayo de </w:t>
      </w:r>
      <w:r w:rsidR="00CD7D31" w:rsidRPr="003561DB">
        <w:t>2012, Colombo, Sri Lanka</w:t>
      </w:r>
      <w:r w:rsidRPr="003561DB">
        <w:t xml:space="preserve">), </w:t>
      </w:r>
      <w:hyperlink r:id="rId28" w:history="1">
        <w:r w:rsidR="00CD7D31" w:rsidRPr="003561DB">
          <w:rPr>
            <w:rStyle w:val="Hyperlink"/>
            <w:color w:val="auto"/>
            <w:u w:val="none"/>
          </w:rPr>
          <w:t>http://www.wipo.int/meetings/es/details.jsp?meeting_id=26247</w:t>
        </w:r>
      </w:hyperlink>
      <w:r w:rsidR="00215434" w:rsidRPr="003561DB">
        <w:t xml:space="preserve"> </w:t>
      </w:r>
    </w:p>
    <w:p w:rsidR="00F31716" w:rsidRPr="003561DB" w:rsidRDefault="00F31716" w:rsidP="005457FE">
      <w:pPr>
        <w:rPr>
          <w:u w:val="single"/>
        </w:rPr>
      </w:pPr>
    </w:p>
    <w:p w:rsidR="00F31716" w:rsidRPr="003561DB" w:rsidRDefault="00F56FBC" w:rsidP="005457FE">
      <w:pPr>
        <w:numPr>
          <w:ilvl w:val="0"/>
          <w:numId w:val="7"/>
        </w:numPr>
      </w:pPr>
      <w:r w:rsidRPr="003561DB">
        <w:rPr>
          <w:b/>
          <w:bCs/>
        </w:rPr>
        <w:t>Seminario de la OMPI sobre Desafíos Mundiales</w:t>
      </w:r>
      <w:r w:rsidR="003561DB" w:rsidRPr="003561DB">
        <w:rPr>
          <w:b/>
          <w:bCs/>
        </w:rPr>
        <w:t>:  P</w:t>
      </w:r>
      <w:r w:rsidRPr="003561DB">
        <w:rPr>
          <w:b/>
          <w:bCs/>
        </w:rPr>
        <w:t>resentación del profesor Gabriel Blanco, Presidente del Comité Ejecutivo de Tecnología de la Convención Marco de las Naciones Unidas sobre el Cambio Climático (CMNUCC)</w:t>
      </w:r>
      <w:r w:rsidR="00F31716" w:rsidRPr="003561DB">
        <w:t xml:space="preserve"> (</w:t>
      </w:r>
      <w:r w:rsidRPr="003561DB">
        <w:t>23 de mayo de</w:t>
      </w:r>
      <w:r w:rsidR="00637C21" w:rsidRPr="003561DB">
        <w:t> </w:t>
      </w:r>
      <w:r w:rsidR="00F31716" w:rsidRPr="003561DB">
        <w:t xml:space="preserve">2012), </w:t>
      </w:r>
      <w:hyperlink r:id="rId29" w:history="1">
        <w:r w:rsidRPr="003561DB">
          <w:rPr>
            <w:rStyle w:val="Hyperlink"/>
            <w:color w:val="auto"/>
            <w:u w:val="none"/>
          </w:rPr>
          <w:t>http://www.wipo.int/meetings/es/details.jsp?meeting_id=26584</w:t>
        </w:r>
      </w:hyperlink>
      <w:r w:rsidRPr="003561DB">
        <w:t xml:space="preserve"> </w:t>
      </w:r>
      <w:r w:rsidR="00F31716" w:rsidRPr="003561DB">
        <w:t xml:space="preserve"> </w:t>
      </w:r>
    </w:p>
    <w:p w:rsidR="00F31716" w:rsidRPr="003561DB" w:rsidRDefault="00F31716" w:rsidP="005457FE"/>
    <w:p w:rsidR="00F31716" w:rsidRPr="003561DB" w:rsidRDefault="004C029C" w:rsidP="005457FE">
      <w:pPr>
        <w:numPr>
          <w:ilvl w:val="0"/>
          <w:numId w:val="7"/>
        </w:numPr>
        <w:rPr>
          <w:lang w:val="es-ES_tradnl"/>
        </w:rPr>
      </w:pPr>
      <w:r w:rsidRPr="003561DB">
        <w:rPr>
          <w:b/>
          <w:lang w:val="es-ES_tradnl"/>
        </w:rPr>
        <w:t>Conferencia sobre la innovación en materia de cambio climático en África:  Promoción de los conocimientos, las tecnologías, las políticas y la práctica</w:t>
      </w:r>
      <w:r w:rsidRPr="003561DB">
        <w:rPr>
          <w:lang w:val="es-ES_tradnl"/>
        </w:rPr>
        <w:t>, organizado conjuntamente por el Centro de Innovación en materia Climática de Kenya, la OMPI, la Oficina de Patentes del Japón y el Instituto de la Propiedad Industrial de Kenya (24 a 26 de junio de 2013 en Nairobi, Kenya)</w:t>
      </w:r>
    </w:p>
    <w:p w:rsidR="00F31716" w:rsidRPr="003561DB" w:rsidRDefault="00F31716" w:rsidP="005457FE">
      <w:pPr>
        <w:rPr>
          <w:b/>
          <w:i/>
          <w:u w:val="single"/>
          <w:lang w:val="es-ES_tradnl"/>
        </w:rPr>
      </w:pPr>
    </w:p>
    <w:p w:rsidR="00F31716" w:rsidRPr="003561DB" w:rsidRDefault="00C6788B" w:rsidP="005457FE">
      <w:pPr>
        <w:numPr>
          <w:ilvl w:val="0"/>
          <w:numId w:val="8"/>
        </w:numPr>
      </w:pPr>
      <w:r w:rsidRPr="003561DB">
        <w:rPr>
          <w:b/>
        </w:rPr>
        <w:t xml:space="preserve">Acto Paralelo en el </w:t>
      </w:r>
      <w:r w:rsidRPr="00C26B83">
        <w:rPr>
          <w:b/>
          <w:i/>
        </w:rPr>
        <w:t>Asia Clean Energy Forum</w:t>
      </w:r>
      <w:r w:rsidRPr="003561DB">
        <w:rPr>
          <w:b/>
        </w:rPr>
        <w:t xml:space="preserve"> </w:t>
      </w:r>
      <w:r w:rsidRPr="003561DB">
        <w:t>(25 a 28 de junio de 2013)</w:t>
      </w:r>
      <w:r w:rsidR="003561DB" w:rsidRPr="003561DB">
        <w:rPr>
          <w:b/>
        </w:rPr>
        <w:t>:  S</w:t>
      </w:r>
      <w:r w:rsidRPr="003561DB">
        <w:rPr>
          <w:b/>
        </w:rPr>
        <w:t xml:space="preserve">esión paralela de la OMPI sobre “Innovación, transferencia de tecnología y propiedad intellectual” </w:t>
      </w:r>
      <w:r w:rsidRPr="003561DB">
        <w:t>(27 de junio de 2013)</w:t>
      </w:r>
      <w:r w:rsidR="00F31716" w:rsidRPr="003561DB">
        <w:t xml:space="preserve">, </w:t>
      </w:r>
      <w:hyperlink r:id="rId30" w:history="1">
        <w:r w:rsidR="00F31716" w:rsidRPr="003561DB">
          <w:rPr>
            <w:rStyle w:val="Hyperlink"/>
            <w:color w:val="auto"/>
            <w:u w:val="none"/>
          </w:rPr>
          <w:t>http://www.asiacleanenergyforum.org/index.php?option=com_content&amp;view=article&amp;id=365&amp;Itemid=92</w:t>
        </w:r>
      </w:hyperlink>
      <w:r w:rsidR="00F31716" w:rsidRPr="003561DB">
        <w:t xml:space="preserve">  </w:t>
      </w:r>
    </w:p>
    <w:p w:rsidR="00F31716" w:rsidRPr="003561DB" w:rsidRDefault="00F31716" w:rsidP="005457FE"/>
    <w:p w:rsidR="00F31716" w:rsidRPr="003561DB" w:rsidRDefault="00C07138" w:rsidP="005457FE">
      <w:pPr>
        <w:numPr>
          <w:ilvl w:val="0"/>
          <w:numId w:val="8"/>
        </w:numPr>
        <w:rPr>
          <w:b/>
        </w:rPr>
      </w:pPr>
      <w:r w:rsidRPr="003561DB">
        <w:rPr>
          <w:b/>
        </w:rPr>
        <w:t xml:space="preserve">Lanzamiento de WIPO GREEN </w:t>
      </w:r>
      <w:r w:rsidR="00F31716" w:rsidRPr="003561DB">
        <w:t>(</w:t>
      </w:r>
      <w:r w:rsidRPr="003561DB">
        <w:t>28 de noviembre de</w:t>
      </w:r>
      <w:r w:rsidR="00637C21" w:rsidRPr="003561DB">
        <w:t> </w:t>
      </w:r>
      <w:r w:rsidR="00F31716" w:rsidRPr="003561DB">
        <w:t>2013),</w:t>
      </w:r>
      <w:r w:rsidR="00F31716" w:rsidRPr="003561DB">
        <w:rPr>
          <w:b/>
        </w:rPr>
        <w:t xml:space="preserve"> </w:t>
      </w:r>
      <w:r w:rsidR="00F31716" w:rsidRPr="003561DB">
        <w:rPr>
          <w:b/>
        </w:rPr>
        <w:br/>
      </w:r>
      <w:r w:rsidRPr="003561DB">
        <w:t>http://www.wipo.int/meetings/es/details.jsp?meeting_id=31343</w:t>
      </w:r>
      <w:r w:rsidR="00F31716" w:rsidRPr="003561DB">
        <w:t xml:space="preserve">  </w:t>
      </w:r>
    </w:p>
    <w:p w:rsidR="00F31716" w:rsidRPr="003561DB" w:rsidRDefault="00F31716" w:rsidP="005457FE">
      <w:pPr>
        <w:rPr>
          <w:b/>
        </w:rPr>
      </w:pPr>
    </w:p>
    <w:p w:rsidR="00F31716" w:rsidRPr="003561DB" w:rsidRDefault="00F31716" w:rsidP="005457FE">
      <w:pPr>
        <w:keepNext/>
        <w:keepLines/>
        <w:numPr>
          <w:ilvl w:val="0"/>
          <w:numId w:val="8"/>
        </w:numPr>
        <w:rPr>
          <w:b/>
        </w:rPr>
      </w:pPr>
      <w:r w:rsidRPr="002A2739">
        <w:rPr>
          <w:b/>
          <w:bCs/>
          <w:i/>
        </w:rPr>
        <w:lastRenderedPageBreak/>
        <w:t>Workshop on Licensing of climate change related technologies to Developing Countries</w:t>
      </w:r>
      <w:r w:rsidR="00C6788B" w:rsidRPr="003561DB">
        <w:rPr>
          <w:b/>
          <w:bCs/>
        </w:rPr>
        <w:t xml:space="preserve"> </w:t>
      </w:r>
      <w:r w:rsidR="00C6788B" w:rsidRPr="003561DB">
        <w:rPr>
          <w:bCs/>
        </w:rPr>
        <w:t>(Taller sobre concesión a los países en desarrollo de explotación de licencias de tecnologías relativas al cambio climático)</w:t>
      </w:r>
      <w:r w:rsidRPr="003561DB">
        <w:rPr>
          <w:bCs/>
        </w:rPr>
        <w:t>,</w:t>
      </w:r>
      <w:r w:rsidR="00C07138" w:rsidRPr="003561DB">
        <w:rPr>
          <w:bCs/>
        </w:rPr>
        <w:t xml:space="preserve"> seminario organizado en colaboración con el </w:t>
      </w:r>
      <w:r w:rsidR="00D24CEB" w:rsidRPr="003561DB">
        <w:rPr>
          <w:bCs/>
        </w:rPr>
        <w:t>Centro Internacional de Comercio y Desarrollo Sostenible (ICTSD) y la Delft University of Technology</w:t>
      </w:r>
      <w:r w:rsidRPr="003561DB">
        <w:rPr>
          <w:bCs/>
        </w:rPr>
        <w:br/>
        <w:t>(</w:t>
      </w:r>
      <w:r w:rsidR="00C07138" w:rsidRPr="003561DB">
        <w:rPr>
          <w:bCs/>
        </w:rPr>
        <w:t>19 de noviembre de</w:t>
      </w:r>
      <w:r w:rsidR="00637C21" w:rsidRPr="003561DB">
        <w:rPr>
          <w:bCs/>
        </w:rPr>
        <w:t> </w:t>
      </w:r>
      <w:r w:rsidRPr="003561DB">
        <w:rPr>
          <w:bCs/>
        </w:rPr>
        <w:t xml:space="preserve">2013); </w:t>
      </w:r>
      <w:hyperlink r:id="rId31" w:history="1">
        <w:r w:rsidRPr="003561DB">
          <w:rPr>
            <w:rStyle w:val="Hyperlink"/>
            <w:bCs/>
            <w:color w:val="auto"/>
            <w:u w:val="none"/>
          </w:rPr>
          <w:t>http://ictsd.org/i/events/dialogues/178497/</w:t>
        </w:r>
      </w:hyperlink>
      <w:r w:rsidRPr="003561DB">
        <w:rPr>
          <w:bCs/>
        </w:rPr>
        <w:t xml:space="preserve">  </w:t>
      </w:r>
    </w:p>
    <w:p w:rsidR="00F31716" w:rsidRPr="003561DB" w:rsidRDefault="00F31716" w:rsidP="005457FE"/>
    <w:p w:rsidR="00F31716" w:rsidRPr="003561DB" w:rsidRDefault="00F31716" w:rsidP="005457FE"/>
    <w:p w:rsidR="004C029C" w:rsidRPr="003561DB" w:rsidRDefault="004C029C" w:rsidP="005457FE">
      <w:pPr>
        <w:rPr>
          <w:b/>
        </w:rPr>
      </w:pPr>
      <w:r w:rsidRPr="003561DB">
        <w:rPr>
          <w:b/>
        </w:rPr>
        <w:t>C.</w:t>
      </w:r>
      <w:r w:rsidRPr="003561DB">
        <w:rPr>
          <w:b/>
        </w:rPr>
        <w:tab/>
      </w:r>
      <w:r w:rsidRPr="003561DB">
        <w:rPr>
          <w:b/>
          <w:lang w:val="es-ES_tradnl"/>
        </w:rPr>
        <w:t>SEGURIDAD ALIMENTARIA</w:t>
      </w:r>
    </w:p>
    <w:p w:rsidR="00F31716" w:rsidRPr="003561DB" w:rsidRDefault="00F31716" w:rsidP="005457FE"/>
    <w:p w:rsidR="00F31716" w:rsidRPr="003561DB" w:rsidRDefault="00F40AE7" w:rsidP="005457FE">
      <w:pPr>
        <w:numPr>
          <w:ilvl w:val="0"/>
          <w:numId w:val="9"/>
        </w:numPr>
      </w:pPr>
      <w:hyperlink r:id="rId32" w:tgtFrame="_self" w:history="1">
        <w:r w:rsidR="00243E93" w:rsidRPr="003561DB">
          <w:rPr>
            <w:rStyle w:val="Hyperlink"/>
            <w:b/>
            <w:color w:val="auto"/>
          </w:rPr>
          <w:t xml:space="preserve">Seminario sobre la utilización de la propiedad intelectual en los sectores privado y público para mejorar la productividad agrícola </w:t>
        </w:r>
      </w:hyperlink>
      <w:r w:rsidR="00F31716" w:rsidRPr="003561DB">
        <w:t>(</w:t>
      </w:r>
      <w:r w:rsidR="00243E93" w:rsidRPr="003561DB">
        <w:t>14 de junio de</w:t>
      </w:r>
      <w:r w:rsidR="00637C21" w:rsidRPr="003561DB">
        <w:t> </w:t>
      </w:r>
      <w:r w:rsidR="00F31716" w:rsidRPr="003561DB">
        <w:t xml:space="preserve">2011), </w:t>
      </w:r>
      <w:hyperlink r:id="rId33" w:history="1">
        <w:r w:rsidR="00243E93" w:rsidRPr="003561DB">
          <w:rPr>
            <w:rStyle w:val="Hyperlink"/>
            <w:color w:val="auto"/>
            <w:u w:val="none"/>
          </w:rPr>
          <w:t>http://www.wipo.int/meetings/es/details.jsp?meeting_id=22762</w:t>
        </w:r>
      </w:hyperlink>
      <w:r w:rsidR="00F31716" w:rsidRPr="003561DB">
        <w:t xml:space="preserve">  </w:t>
      </w:r>
    </w:p>
    <w:p w:rsidR="00F31716" w:rsidRPr="003561DB" w:rsidRDefault="00F31716" w:rsidP="005457FE"/>
    <w:p w:rsidR="00F31716" w:rsidRPr="003561DB" w:rsidRDefault="00F31716" w:rsidP="005457FE">
      <w:pPr>
        <w:numPr>
          <w:ilvl w:val="0"/>
          <w:numId w:val="9"/>
        </w:numPr>
      </w:pPr>
      <w:r w:rsidRPr="002A2739">
        <w:rPr>
          <w:b/>
          <w:bCs/>
          <w:i/>
        </w:rPr>
        <w:t>Intellectual Property, Innovation and Food Security:  Workshop for Sustainable Wheat Production in East Africa, a Case Study on the Role of IP</w:t>
      </w:r>
      <w:r w:rsidR="002B6968" w:rsidRPr="003561DB">
        <w:rPr>
          <w:b/>
          <w:bCs/>
        </w:rPr>
        <w:t xml:space="preserve"> </w:t>
      </w:r>
      <w:r w:rsidR="002B6968" w:rsidRPr="003561DB">
        <w:rPr>
          <w:bCs/>
        </w:rPr>
        <w:t>(Propiedad Intelectual, Innovación y Seguridad Alimentaria</w:t>
      </w:r>
      <w:r w:rsidR="003561DB" w:rsidRPr="003561DB">
        <w:rPr>
          <w:bCs/>
        </w:rPr>
        <w:t>:  T</w:t>
      </w:r>
      <w:r w:rsidR="002B6968" w:rsidRPr="003561DB">
        <w:rPr>
          <w:bCs/>
        </w:rPr>
        <w:t>aller para la producción sostenible de trigo en África oriental – Estudio de caso sobre la función de la propiedad intelectual)</w:t>
      </w:r>
      <w:r w:rsidRPr="003561DB">
        <w:t xml:space="preserve"> </w:t>
      </w:r>
      <w:r w:rsidRPr="003561DB">
        <w:br/>
        <w:t>(</w:t>
      </w:r>
      <w:r w:rsidR="00243E93" w:rsidRPr="003561DB">
        <w:t xml:space="preserve">10 </w:t>
      </w:r>
      <w:r w:rsidR="00637C21" w:rsidRPr="003561DB">
        <w:t>a 11 de mayo de </w:t>
      </w:r>
      <w:r w:rsidR="00243E93" w:rsidRPr="003561DB">
        <w:t>2012</w:t>
      </w:r>
      <w:r w:rsidRPr="003561DB">
        <w:t xml:space="preserve">), </w:t>
      </w:r>
      <w:hyperlink r:id="rId34" w:history="1">
        <w:r w:rsidR="00243E93" w:rsidRPr="003561DB">
          <w:rPr>
            <w:rStyle w:val="Hyperlink"/>
            <w:color w:val="auto"/>
            <w:u w:val="none"/>
          </w:rPr>
          <w:t>http://www.wipo.int/meetings/es/details.jsp?meeting_id=26182</w:t>
        </w:r>
      </w:hyperlink>
      <w:r w:rsidRPr="003561DB">
        <w:t xml:space="preserve">  </w:t>
      </w:r>
    </w:p>
    <w:p w:rsidR="00F31716" w:rsidRPr="003561DB" w:rsidRDefault="00F31716" w:rsidP="005457FE"/>
    <w:p w:rsidR="00F31716" w:rsidRPr="003561DB" w:rsidRDefault="00243E93" w:rsidP="005457FE">
      <w:pPr>
        <w:numPr>
          <w:ilvl w:val="0"/>
          <w:numId w:val="9"/>
        </w:numPr>
      </w:pPr>
      <w:r w:rsidRPr="003561DB">
        <w:rPr>
          <w:b/>
          <w:bCs/>
        </w:rPr>
        <w:t>Seminario de la OMPI sobre los Desafíos Mundiales</w:t>
      </w:r>
      <w:r w:rsidR="003561DB" w:rsidRPr="003561DB">
        <w:rPr>
          <w:b/>
          <w:bCs/>
        </w:rPr>
        <w:t>:  L</w:t>
      </w:r>
      <w:r w:rsidRPr="003561DB">
        <w:rPr>
          <w:b/>
          <w:bCs/>
        </w:rPr>
        <w:t>a innovación, la seguridad alimentaria y el desarrollo rural</w:t>
      </w:r>
      <w:r w:rsidR="003561DB" w:rsidRPr="003561DB">
        <w:rPr>
          <w:b/>
          <w:bCs/>
        </w:rPr>
        <w:t>:  C</w:t>
      </w:r>
      <w:r w:rsidRPr="003561DB">
        <w:rPr>
          <w:b/>
          <w:bCs/>
        </w:rPr>
        <w:t>olaboración y alianzas</w:t>
      </w:r>
      <w:r w:rsidR="00F31716" w:rsidRPr="003561DB">
        <w:t xml:space="preserve"> (</w:t>
      </w:r>
      <w:r w:rsidRPr="003561DB">
        <w:t>16 de noviembre de</w:t>
      </w:r>
      <w:r w:rsidR="00637C21" w:rsidRPr="003561DB">
        <w:t> </w:t>
      </w:r>
      <w:r w:rsidR="00F31716" w:rsidRPr="003561DB">
        <w:t xml:space="preserve">2012), </w:t>
      </w:r>
      <w:hyperlink r:id="rId35" w:history="1">
        <w:r w:rsidRPr="003561DB">
          <w:rPr>
            <w:rStyle w:val="Hyperlink"/>
            <w:color w:val="auto"/>
            <w:u w:val="none"/>
          </w:rPr>
          <w:t>http://www.wipo.int/meetings/es/details.jsp?meeting_id=28222</w:t>
        </w:r>
      </w:hyperlink>
      <w:r w:rsidR="00F31716" w:rsidRPr="003561DB">
        <w:t xml:space="preserve"> </w:t>
      </w:r>
    </w:p>
    <w:p w:rsidR="00F31716" w:rsidRPr="003561DB" w:rsidRDefault="00F31716" w:rsidP="005457FE"/>
    <w:p w:rsidR="00F31716" w:rsidRPr="003561DB" w:rsidRDefault="00F31716" w:rsidP="005457FE">
      <w:pPr>
        <w:rPr>
          <w:b/>
          <w:u w:val="single"/>
        </w:rPr>
      </w:pPr>
    </w:p>
    <w:p w:rsidR="004C029C" w:rsidRPr="003561DB" w:rsidRDefault="004C029C" w:rsidP="005457FE">
      <w:pPr>
        <w:pStyle w:val="Endofdocument-Annex"/>
        <w:rPr>
          <w:lang w:val="es-ES_tradnl"/>
        </w:rPr>
      </w:pPr>
      <w:r w:rsidRPr="003561DB">
        <w:rPr>
          <w:lang w:val="es-ES_tradnl"/>
        </w:rPr>
        <w:t>[Sigue el Anexo III]</w:t>
      </w:r>
    </w:p>
    <w:p w:rsidR="00F31716" w:rsidRPr="003561DB" w:rsidRDefault="00F31716" w:rsidP="005457FE">
      <w:pPr>
        <w:pStyle w:val="Endofdocument-Annex"/>
        <w:rPr>
          <w:lang w:val="es-ES_tradnl"/>
        </w:rPr>
      </w:pPr>
    </w:p>
    <w:p w:rsidR="00F31716" w:rsidRPr="003561DB" w:rsidRDefault="00F31716" w:rsidP="005457FE">
      <w:pPr>
        <w:pStyle w:val="Endofdocument-Annex"/>
        <w:rPr>
          <w:lang w:val="es-ES_tradnl"/>
        </w:rPr>
      </w:pPr>
    </w:p>
    <w:p w:rsidR="00F31716" w:rsidRPr="003561DB" w:rsidRDefault="00F31716" w:rsidP="005457FE">
      <w:pPr>
        <w:pStyle w:val="Endofdocument-Annex"/>
        <w:rPr>
          <w:lang w:val="es-ES_tradnl"/>
        </w:rPr>
        <w:sectPr w:rsidR="00F31716" w:rsidRPr="003561DB" w:rsidSect="004C029C">
          <w:headerReference w:type="default" r:id="rId36"/>
          <w:headerReference w:type="first" r:id="rId37"/>
          <w:footerReference w:type="first" r:id="rId38"/>
          <w:endnotePr>
            <w:numFmt w:val="decimal"/>
          </w:endnotePr>
          <w:pgSz w:w="11907" w:h="16840" w:code="9"/>
          <w:pgMar w:top="567" w:right="1134" w:bottom="1418" w:left="1418" w:header="510" w:footer="1021" w:gutter="0"/>
          <w:pgNumType w:start="1"/>
          <w:cols w:space="720"/>
          <w:titlePg/>
          <w:docGrid w:linePitch="299"/>
        </w:sectPr>
      </w:pPr>
    </w:p>
    <w:p w:rsidR="00F31716" w:rsidRPr="003561DB" w:rsidRDefault="00F31716" w:rsidP="00245CAB">
      <w:pPr>
        <w:pStyle w:val="Endofdocument-Annex"/>
        <w:ind w:left="0"/>
        <w:rPr>
          <w:lang w:val="es-ES_tradnl"/>
        </w:rPr>
      </w:pPr>
    </w:p>
    <w:p w:rsidR="004C029C" w:rsidRPr="003561DB" w:rsidRDefault="004C029C" w:rsidP="005457FE">
      <w:pPr>
        <w:rPr>
          <w:b/>
          <w:lang w:val="es-ES_tradnl"/>
        </w:rPr>
      </w:pPr>
      <w:r w:rsidRPr="003561DB">
        <w:rPr>
          <w:b/>
          <w:lang w:val="es-ES_tradnl"/>
        </w:rPr>
        <w:t>Anexo III</w:t>
      </w:r>
    </w:p>
    <w:p w:rsidR="004C029C" w:rsidRPr="003561DB" w:rsidRDefault="004C029C" w:rsidP="005457FE">
      <w:pPr>
        <w:rPr>
          <w:b/>
          <w:u w:val="single"/>
          <w:lang w:val="es-ES_tradnl"/>
        </w:rPr>
      </w:pPr>
    </w:p>
    <w:p w:rsidR="004C029C" w:rsidRPr="003561DB" w:rsidRDefault="004C029C" w:rsidP="005457FE">
      <w:pPr>
        <w:rPr>
          <w:b/>
          <w:u w:val="single"/>
          <w:lang w:val="es-ES_tradnl"/>
        </w:rPr>
      </w:pPr>
      <w:r w:rsidRPr="003561DB">
        <w:rPr>
          <w:b/>
          <w:u w:val="single"/>
          <w:lang w:val="es-ES_tradnl"/>
        </w:rPr>
        <w:t>Lista de documentos (2010-2013)</w:t>
      </w:r>
    </w:p>
    <w:p w:rsidR="004C029C" w:rsidRPr="003561DB" w:rsidRDefault="004C029C" w:rsidP="005457FE">
      <w:pPr>
        <w:rPr>
          <w:lang w:val="es-ES_tradnl"/>
        </w:rPr>
      </w:pPr>
    </w:p>
    <w:p w:rsidR="004C029C" w:rsidRPr="003561DB" w:rsidRDefault="004C029C" w:rsidP="005457FE">
      <w:pPr>
        <w:rPr>
          <w:lang w:val="es-ES_tradnl"/>
        </w:rPr>
      </w:pPr>
    </w:p>
    <w:p w:rsidR="004C029C" w:rsidRPr="003561DB" w:rsidRDefault="004C029C" w:rsidP="005457FE">
      <w:pPr>
        <w:rPr>
          <w:b/>
          <w:lang w:val="es-ES_tradnl"/>
        </w:rPr>
      </w:pPr>
      <w:r w:rsidRPr="003561DB">
        <w:rPr>
          <w:b/>
          <w:lang w:val="es-ES_tradnl"/>
        </w:rPr>
        <w:t>A.</w:t>
      </w:r>
      <w:r w:rsidRPr="003561DB">
        <w:rPr>
          <w:b/>
          <w:lang w:val="es-ES_tradnl"/>
        </w:rPr>
        <w:tab/>
        <w:t>SALUD MUNDIAL</w:t>
      </w:r>
    </w:p>
    <w:p w:rsidR="00F31716" w:rsidRPr="003561DB" w:rsidRDefault="00F31716" w:rsidP="005457FE">
      <w:pPr>
        <w:rPr>
          <w:lang w:val="es-ES_tradnl"/>
        </w:rPr>
      </w:pPr>
    </w:p>
    <w:p w:rsidR="00F31716" w:rsidRPr="003561DB" w:rsidRDefault="00F31716" w:rsidP="005457FE">
      <w:pPr>
        <w:numPr>
          <w:ilvl w:val="0"/>
          <w:numId w:val="7"/>
        </w:numPr>
      </w:pPr>
      <w:r w:rsidRPr="003561DB">
        <w:rPr>
          <w:b/>
          <w:bCs/>
          <w:i/>
        </w:rPr>
        <w:t>WIPO Patent Search Report on Pandemic Influenza Preparedness (PIP)-related Patents and Patent Applications</w:t>
      </w:r>
      <w:r w:rsidRPr="003561DB">
        <w:rPr>
          <w:bCs/>
        </w:rPr>
        <w:t>,</w:t>
      </w:r>
      <w:r w:rsidRPr="003561DB">
        <w:t xml:space="preserve"> </w:t>
      </w:r>
      <w:r w:rsidR="001D4DB6" w:rsidRPr="003561DB">
        <w:t xml:space="preserve">(Informe sobre investigación de patentes relacionadas con la preparación para una gripe pandémica) </w:t>
      </w:r>
      <w:hyperlink r:id="rId39" w:history="1">
        <w:r w:rsidR="008E09AD" w:rsidRPr="003561DB">
          <w:rPr>
            <w:rStyle w:val="Hyperlink"/>
            <w:color w:val="auto"/>
            <w:u w:val="none"/>
          </w:rPr>
          <w:t>http://www.wipo.int/export/sites/www/policy/en/global_health/pdf/report_influenza_2011.pdf</w:t>
        </w:r>
      </w:hyperlink>
    </w:p>
    <w:p w:rsidR="00F31716" w:rsidRPr="003561DB" w:rsidRDefault="00F31716" w:rsidP="005457FE"/>
    <w:p w:rsidR="00F31716" w:rsidRPr="003561DB" w:rsidRDefault="006E420C" w:rsidP="005457FE">
      <w:pPr>
        <w:numPr>
          <w:ilvl w:val="0"/>
          <w:numId w:val="7"/>
        </w:numPr>
      </w:pPr>
      <w:r w:rsidRPr="003561DB">
        <w:rPr>
          <w:b/>
          <w:bCs/>
        </w:rPr>
        <w:t>Actividades de la OMPI en el ámbito de las patentes y la salud</w:t>
      </w:r>
      <w:r w:rsidR="00F31716" w:rsidRPr="003561DB">
        <w:t xml:space="preserve">, </w:t>
      </w:r>
      <w:r w:rsidR="00015518" w:rsidRPr="003561DB">
        <w:t>documento de la OMPI</w:t>
      </w:r>
      <w:r w:rsidR="00F31716" w:rsidRPr="003561DB">
        <w:t xml:space="preserve"> SCP/17/4, </w:t>
      </w:r>
      <w:hyperlink r:id="rId40" w:history="1">
        <w:r w:rsidR="00015518" w:rsidRPr="003561DB">
          <w:rPr>
            <w:rStyle w:val="Hyperlink"/>
            <w:color w:val="auto"/>
            <w:u w:val="none"/>
          </w:rPr>
          <w:t>http://www.wipo.int/meetings/es/doc_details.jsp?doc_id=186517</w:t>
        </w:r>
      </w:hyperlink>
      <w:r w:rsidR="00F31716" w:rsidRPr="003561DB">
        <w:t xml:space="preserve">  </w:t>
      </w:r>
    </w:p>
    <w:p w:rsidR="00F31716" w:rsidRPr="003561DB" w:rsidRDefault="00F31716" w:rsidP="005457FE"/>
    <w:p w:rsidR="00F31716" w:rsidRPr="003561DB" w:rsidRDefault="00015518" w:rsidP="005457FE">
      <w:pPr>
        <w:numPr>
          <w:ilvl w:val="0"/>
          <w:numId w:val="7"/>
        </w:numPr>
      </w:pPr>
      <w:r w:rsidRPr="003561DB">
        <w:rPr>
          <w:b/>
          <w:bCs/>
        </w:rPr>
        <w:t>Proyectos y actividades de la OMPI, la OMS y la OMC en el ámbito de las patentes y la salud</w:t>
      </w:r>
      <w:r w:rsidR="00F31716" w:rsidRPr="003561DB">
        <w:rPr>
          <w:bCs/>
        </w:rPr>
        <w:t xml:space="preserve">, </w:t>
      </w:r>
      <w:r w:rsidR="001D4DB6" w:rsidRPr="003561DB">
        <w:t>d</w:t>
      </w:r>
      <w:r w:rsidRPr="003561DB">
        <w:t>ocumento de la OMPI</w:t>
      </w:r>
      <w:r w:rsidR="00F31716" w:rsidRPr="003561DB">
        <w:t xml:space="preserve"> SCP/18/5, </w:t>
      </w:r>
      <w:hyperlink r:id="rId41" w:history="1">
        <w:r w:rsidRPr="003561DB">
          <w:rPr>
            <w:rStyle w:val="Hyperlink"/>
            <w:color w:val="auto"/>
            <w:u w:val="none"/>
          </w:rPr>
          <w:t>http://www.wipo.int/meetings/es/doc_details.jsp?doc_id=203879</w:t>
        </w:r>
      </w:hyperlink>
      <w:r w:rsidR="00F31716" w:rsidRPr="003561DB">
        <w:t xml:space="preserve">  </w:t>
      </w:r>
    </w:p>
    <w:p w:rsidR="00F31716" w:rsidRPr="003561DB" w:rsidRDefault="00F31716" w:rsidP="005457FE"/>
    <w:p w:rsidR="00F31716" w:rsidRPr="003561DB" w:rsidRDefault="00F31716" w:rsidP="005457FE">
      <w:pPr>
        <w:numPr>
          <w:ilvl w:val="0"/>
          <w:numId w:val="7"/>
        </w:numPr>
        <w:rPr>
          <w:bCs/>
          <w:lang w:val="en-US"/>
        </w:rPr>
      </w:pPr>
      <w:r w:rsidRPr="002A2739">
        <w:rPr>
          <w:b/>
          <w:bCs/>
          <w:i/>
          <w:lang w:val="en-US"/>
        </w:rPr>
        <w:t>Global Challenges Report–Patent Information, Freedom to Operate and “Global Access”:  A Case Study of Dengue Vaccines Under Development</w:t>
      </w:r>
      <w:r w:rsidRPr="003561DB">
        <w:rPr>
          <w:b/>
          <w:bCs/>
          <w:lang w:val="en-US"/>
        </w:rPr>
        <w:t>,</w:t>
      </w:r>
      <w:r w:rsidRPr="003561DB">
        <w:rPr>
          <w:bCs/>
          <w:lang w:val="en-US"/>
        </w:rPr>
        <w:t xml:space="preserve"> </w:t>
      </w:r>
      <w:hyperlink r:id="rId42" w:history="1">
        <w:r w:rsidRPr="003561DB">
          <w:rPr>
            <w:rStyle w:val="Hyperlink"/>
            <w:color w:val="auto"/>
            <w:u w:val="none"/>
            <w:lang w:val="en-US"/>
          </w:rPr>
          <w:t>http://www.wipo.int/export/sites/www/policy/en/global_health/pdf/dengue.pdf</w:t>
        </w:r>
      </w:hyperlink>
    </w:p>
    <w:p w:rsidR="00F31716" w:rsidRPr="003561DB" w:rsidRDefault="00F31716" w:rsidP="005457FE">
      <w:pPr>
        <w:rPr>
          <w:lang w:val="en-US"/>
        </w:rPr>
      </w:pPr>
    </w:p>
    <w:p w:rsidR="00F31716" w:rsidRPr="003561DB" w:rsidRDefault="00C6788B" w:rsidP="005457FE">
      <w:pPr>
        <w:numPr>
          <w:ilvl w:val="0"/>
          <w:numId w:val="7"/>
        </w:numPr>
      </w:pPr>
      <w:r w:rsidRPr="003561DB">
        <w:rPr>
          <w:b/>
          <w:bCs/>
        </w:rPr>
        <w:t>Estudio de la OMS, la OMPI y la OMC</w:t>
      </w:r>
      <w:r w:rsidR="00F473F8">
        <w:rPr>
          <w:b/>
          <w:bCs/>
        </w:rPr>
        <w:t xml:space="preserve">:  </w:t>
      </w:r>
      <w:r w:rsidR="00F31716" w:rsidRPr="003561DB">
        <w:rPr>
          <w:b/>
          <w:bCs/>
          <w:i/>
        </w:rPr>
        <w:t>Promoting Access to Medical Technologies and Innovation – Intersections between public health, intellectual property and trade</w:t>
      </w:r>
      <w:r w:rsidRPr="003561DB">
        <w:rPr>
          <w:b/>
          <w:bCs/>
        </w:rPr>
        <w:t xml:space="preserve"> (Promover el acceso a las tecnologías y la innovación en medicina:  intersecciones entre la salud pública, la propiedad intelectual y el comercio)</w:t>
      </w:r>
      <w:r w:rsidR="00F31716" w:rsidRPr="003561DB">
        <w:rPr>
          <w:bCs/>
        </w:rPr>
        <w:t xml:space="preserve">, </w:t>
      </w:r>
      <w:hyperlink r:id="rId43" w:history="1">
        <w:r w:rsidR="001D4DB6" w:rsidRPr="003561DB">
          <w:rPr>
            <w:rStyle w:val="Hyperlink"/>
            <w:bCs/>
            <w:color w:val="auto"/>
            <w:u w:val="none"/>
          </w:rPr>
          <w:t>http://www.wipo.int/export/sites/www/freepublications/en/global_challenges/628/wipo_pub_628.pdf</w:t>
        </w:r>
      </w:hyperlink>
      <w:r w:rsidR="00F31716" w:rsidRPr="003561DB">
        <w:t xml:space="preserve">  </w:t>
      </w:r>
    </w:p>
    <w:p w:rsidR="00F31716" w:rsidRPr="003561DB" w:rsidRDefault="00F31716" w:rsidP="005457FE"/>
    <w:p w:rsidR="00F31716" w:rsidRPr="003561DB" w:rsidRDefault="001D4DB6" w:rsidP="005457FE">
      <w:pPr>
        <w:numPr>
          <w:ilvl w:val="0"/>
          <w:numId w:val="7"/>
        </w:numPr>
      </w:pPr>
      <w:r w:rsidRPr="003561DB">
        <w:rPr>
          <w:b/>
          <w:i/>
        </w:rPr>
        <w:t>Principios rectores de WIPO Re:search</w:t>
      </w:r>
      <w:r w:rsidR="00F31716" w:rsidRPr="003561DB">
        <w:t xml:space="preserve">, </w:t>
      </w:r>
      <w:r w:rsidRPr="003561DB">
        <w:t>disponible en árabe, chino, español, francés, inglés, japonés, portugués y ruso</w:t>
      </w:r>
      <w:r w:rsidR="00F31716" w:rsidRPr="003561DB">
        <w:t xml:space="preserve">, </w:t>
      </w:r>
      <w:hyperlink r:id="rId44" w:history="1">
        <w:r w:rsidRPr="003561DB">
          <w:rPr>
            <w:rStyle w:val="Hyperlink"/>
            <w:color w:val="auto"/>
            <w:u w:val="none"/>
          </w:rPr>
          <w:t>http://www.wipo.int/export/sites/www/research/en/docs/guiding_principles_es.pdf</w:t>
        </w:r>
      </w:hyperlink>
      <w:r w:rsidR="00215434" w:rsidRPr="003561DB">
        <w:t xml:space="preserve"> </w:t>
      </w:r>
    </w:p>
    <w:p w:rsidR="00F31716" w:rsidRPr="003561DB" w:rsidRDefault="00F31716" w:rsidP="005457FE"/>
    <w:p w:rsidR="00F31716" w:rsidRPr="003561DB" w:rsidRDefault="00015518" w:rsidP="005457FE">
      <w:pPr>
        <w:numPr>
          <w:ilvl w:val="0"/>
          <w:numId w:val="7"/>
        </w:numPr>
        <w:rPr>
          <w:b/>
        </w:rPr>
      </w:pPr>
      <w:r w:rsidRPr="003561DB">
        <w:rPr>
          <w:b/>
          <w:i/>
        </w:rPr>
        <w:t>Folleto sobre WIPO GREEN</w:t>
      </w:r>
      <w:r w:rsidRPr="003561DB">
        <w:rPr>
          <w:b/>
        </w:rPr>
        <w:t xml:space="preserve">, </w:t>
      </w:r>
      <w:r w:rsidRPr="003561DB">
        <w:t>disponible en árabe, chino, español, francés, inglés, japonés, portugués y ruso</w:t>
      </w:r>
      <w:r w:rsidR="00F31716" w:rsidRPr="003561DB">
        <w:t>,</w:t>
      </w:r>
      <w:r w:rsidR="00F31716" w:rsidRPr="003561DB">
        <w:br/>
      </w:r>
      <w:hyperlink r:id="rId45" w:history="1">
        <w:r w:rsidRPr="003561DB">
          <w:rPr>
            <w:rStyle w:val="Hyperlink"/>
            <w:color w:val="auto"/>
            <w:u w:val="none"/>
          </w:rPr>
          <w:t>http://www.wipo.int/export/sites/www/freepublications/es/intproperty/flyer/flyer_re_search.pdf</w:t>
        </w:r>
      </w:hyperlink>
      <w:r w:rsidR="00F31716" w:rsidRPr="003561DB">
        <w:t xml:space="preserve">  </w:t>
      </w:r>
    </w:p>
    <w:p w:rsidR="00F31716" w:rsidRPr="003561DB" w:rsidRDefault="00F31716" w:rsidP="005457FE"/>
    <w:p w:rsidR="00F31716" w:rsidRPr="003561DB" w:rsidRDefault="00F31716" w:rsidP="005457FE"/>
    <w:p w:rsidR="004C029C" w:rsidRPr="003561DB" w:rsidRDefault="004C029C" w:rsidP="005457FE">
      <w:pPr>
        <w:rPr>
          <w:b/>
        </w:rPr>
      </w:pPr>
      <w:r w:rsidRPr="003561DB">
        <w:rPr>
          <w:b/>
        </w:rPr>
        <w:t>B.</w:t>
      </w:r>
      <w:r w:rsidRPr="003561DB">
        <w:rPr>
          <w:b/>
        </w:rPr>
        <w:tab/>
      </w:r>
      <w:r w:rsidRPr="003561DB">
        <w:rPr>
          <w:b/>
          <w:lang w:val="es-ES_tradnl"/>
        </w:rPr>
        <w:t>CAMBIO CLIMÁTICO</w:t>
      </w:r>
    </w:p>
    <w:p w:rsidR="00F31716" w:rsidRPr="003561DB" w:rsidRDefault="00F31716" w:rsidP="005457FE"/>
    <w:p w:rsidR="00F31716" w:rsidRPr="003561DB" w:rsidRDefault="006B3B2F" w:rsidP="005457FE">
      <w:pPr>
        <w:numPr>
          <w:ilvl w:val="0"/>
          <w:numId w:val="7"/>
        </w:numPr>
      </w:pPr>
      <w:r w:rsidRPr="003561DB">
        <w:rPr>
          <w:b/>
        </w:rPr>
        <w:t xml:space="preserve">Carta de </w:t>
      </w:r>
      <w:r w:rsidR="00F31716" w:rsidRPr="003561DB">
        <w:rPr>
          <w:b/>
        </w:rPr>
        <w:t>WIPO GREEN,</w:t>
      </w:r>
      <w:r w:rsidR="00F31716" w:rsidRPr="003561DB">
        <w:t xml:space="preserve"> </w:t>
      </w:r>
      <w:r w:rsidRPr="003561DB">
        <w:t>disponible en árabe, chino, español, francés, inglés, japonés, portugués y ruso</w:t>
      </w:r>
      <w:r w:rsidR="00F31716" w:rsidRPr="003561DB">
        <w:t>,</w:t>
      </w:r>
      <w:r w:rsidR="00F31716" w:rsidRPr="003561DB">
        <w:br/>
      </w:r>
      <w:hyperlink r:id="rId46" w:history="1">
        <w:r w:rsidRPr="003561DB">
          <w:rPr>
            <w:rStyle w:val="Hyperlink"/>
            <w:color w:val="auto"/>
            <w:u w:val="none"/>
          </w:rPr>
          <w:t>https://www3.wipo.int/wipogreen/en/about/pdf/charter_es.pdf</w:t>
        </w:r>
      </w:hyperlink>
      <w:r w:rsidRPr="003561DB">
        <w:t xml:space="preserve"> </w:t>
      </w:r>
      <w:r w:rsidR="00F31716" w:rsidRPr="003561DB">
        <w:t xml:space="preserve"> </w:t>
      </w:r>
    </w:p>
    <w:p w:rsidR="00F31716" w:rsidRPr="003561DB" w:rsidRDefault="00F31716" w:rsidP="005457FE"/>
    <w:p w:rsidR="00F31716" w:rsidRPr="003561DB" w:rsidRDefault="004C029C" w:rsidP="005457FE">
      <w:pPr>
        <w:numPr>
          <w:ilvl w:val="0"/>
          <w:numId w:val="7"/>
        </w:numPr>
        <w:rPr>
          <w:lang w:val="es-ES_tradnl"/>
        </w:rPr>
      </w:pPr>
      <w:r w:rsidRPr="003561DB">
        <w:rPr>
          <w:b/>
          <w:lang w:val="es-ES_tradnl"/>
        </w:rPr>
        <w:t>Folleto sobre WIPO GREEN</w:t>
      </w:r>
      <w:r w:rsidRPr="006B5C64">
        <w:rPr>
          <w:lang w:val="es-ES_tradnl"/>
        </w:rPr>
        <w:t xml:space="preserve">, disponible en árabe, chino, español, francés, inglés, japonés, portugués y ruso, próxima descarga en </w:t>
      </w:r>
      <w:r w:rsidRPr="006B5C64">
        <w:rPr>
          <w:u w:val="single"/>
          <w:lang w:val="es-ES_tradnl"/>
        </w:rPr>
        <w:t>www.wipo.int/green</w:t>
      </w:r>
    </w:p>
    <w:p w:rsidR="00637C21" w:rsidRPr="003561DB" w:rsidRDefault="00637C21" w:rsidP="005457FE">
      <w:pPr>
        <w:rPr>
          <w:b/>
          <w:lang w:val="es-ES_tradnl"/>
        </w:rPr>
      </w:pPr>
      <w:r w:rsidRPr="003561DB">
        <w:rPr>
          <w:b/>
          <w:lang w:val="es-ES_tradnl"/>
        </w:rPr>
        <w:br w:type="page"/>
      </w:r>
    </w:p>
    <w:p w:rsidR="00F31716" w:rsidRPr="003561DB" w:rsidRDefault="00F31716" w:rsidP="005457FE">
      <w:pPr>
        <w:rPr>
          <w:b/>
          <w:lang w:val="es-ES_tradnl"/>
        </w:rPr>
      </w:pPr>
    </w:p>
    <w:p w:rsidR="00F31716" w:rsidRPr="003561DB" w:rsidRDefault="00F31716" w:rsidP="005457FE">
      <w:pPr>
        <w:numPr>
          <w:ilvl w:val="0"/>
          <w:numId w:val="7"/>
        </w:numPr>
        <w:rPr>
          <w:lang w:val="en-US"/>
        </w:rPr>
      </w:pPr>
      <w:r w:rsidRPr="002A2739">
        <w:rPr>
          <w:b/>
          <w:i/>
          <w:lang w:val="en-US"/>
        </w:rPr>
        <w:t>Global Challenges Brief:  When policy meets evidence:  What’s next in the discussion on IP, technology transfer &amp; the environment?</w:t>
      </w:r>
      <w:r w:rsidRPr="002A2739">
        <w:rPr>
          <w:i/>
          <w:lang w:val="en-US"/>
        </w:rPr>
        <w:t>,</w:t>
      </w:r>
      <w:r w:rsidRPr="003561DB">
        <w:rPr>
          <w:lang w:val="en-US"/>
        </w:rPr>
        <w:t xml:space="preserve"> </w:t>
      </w:r>
      <w:hyperlink r:id="rId47" w:history="1">
        <w:r w:rsidR="001D4DB6" w:rsidRPr="003561DB">
          <w:rPr>
            <w:rStyle w:val="Hyperlink"/>
            <w:color w:val="auto"/>
            <w:u w:val="none"/>
            <w:lang w:val="en-US"/>
          </w:rPr>
          <w:t>http://www.wipo.int/export/sites/www/policy/en/climate_change/pdf/global_challenges_brief.pdf</w:t>
        </w:r>
      </w:hyperlink>
    </w:p>
    <w:p w:rsidR="00F31716" w:rsidRPr="003561DB" w:rsidRDefault="00F31716" w:rsidP="005457FE">
      <w:pPr>
        <w:rPr>
          <w:lang w:val="en-US"/>
        </w:rPr>
      </w:pPr>
    </w:p>
    <w:p w:rsidR="00F31716" w:rsidRPr="003561DB" w:rsidRDefault="00F31716" w:rsidP="005457FE">
      <w:pPr>
        <w:numPr>
          <w:ilvl w:val="0"/>
          <w:numId w:val="7"/>
        </w:numPr>
        <w:rPr>
          <w:lang w:val="en-US"/>
        </w:rPr>
      </w:pPr>
      <w:r w:rsidRPr="002A2739">
        <w:rPr>
          <w:b/>
          <w:i/>
          <w:lang w:val="en-US"/>
        </w:rPr>
        <w:t>Global Challenges Report:  The Role of IP Rights in the Transfer of Environmentally Sound Technologies</w:t>
      </w:r>
      <w:r w:rsidRPr="003561DB">
        <w:rPr>
          <w:lang w:val="en-US"/>
        </w:rPr>
        <w:t>,</w:t>
      </w:r>
      <w:r w:rsidRPr="003561DB">
        <w:rPr>
          <w:lang w:val="en-US"/>
        </w:rPr>
        <w:br/>
      </w:r>
      <w:hyperlink r:id="rId48" w:history="1">
        <w:r w:rsidR="001D4DB6" w:rsidRPr="003561DB">
          <w:rPr>
            <w:rStyle w:val="Hyperlink"/>
            <w:color w:val="auto"/>
            <w:u w:val="none"/>
            <w:lang w:val="en-US"/>
          </w:rPr>
          <w:t>http://www.wipo.int/export/sites/www/policy/en/climate_change/pdf/global_challenges_report.pdf</w:t>
        </w:r>
      </w:hyperlink>
    </w:p>
    <w:p w:rsidR="00F31716" w:rsidRPr="003561DB" w:rsidRDefault="00F31716" w:rsidP="005457FE">
      <w:pPr>
        <w:rPr>
          <w:lang w:val="en-US"/>
        </w:rPr>
      </w:pPr>
    </w:p>
    <w:p w:rsidR="00F31716" w:rsidRPr="003561DB" w:rsidRDefault="00F31716" w:rsidP="005457FE">
      <w:pPr>
        <w:numPr>
          <w:ilvl w:val="0"/>
          <w:numId w:val="7"/>
        </w:numPr>
        <w:rPr>
          <w:b/>
          <w:lang w:val="en-US"/>
        </w:rPr>
      </w:pPr>
      <w:r w:rsidRPr="002A2739">
        <w:rPr>
          <w:b/>
          <w:i/>
          <w:lang w:val="en-US"/>
        </w:rPr>
        <w:t>WIPO GREEN case study:  Replacing expensive, ineffective, and unhealthy sources of energy</w:t>
      </w:r>
      <w:r w:rsidRPr="003561DB">
        <w:rPr>
          <w:lang w:val="en-US"/>
        </w:rPr>
        <w:t xml:space="preserve">, </w:t>
      </w:r>
      <w:hyperlink r:id="rId49" w:history="1">
        <w:r w:rsidR="008E26D5" w:rsidRPr="003561DB">
          <w:rPr>
            <w:rStyle w:val="Hyperlink"/>
            <w:color w:val="auto"/>
            <w:u w:val="none"/>
            <w:lang w:val="en-US"/>
          </w:rPr>
          <w:t>http://www.wipo.int/export/sites/www/freepublications/en/global_challenges/951/wipo_pub_951.pdf</w:t>
        </w:r>
      </w:hyperlink>
      <w:r w:rsidRPr="003561DB">
        <w:rPr>
          <w:lang w:val="en-US"/>
        </w:rPr>
        <w:t xml:space="preserve">  </w:t>
      </w:r>
    </w:p>
    <w:p w:rsidR="00F31716" w:rsidRPr="003561DB" w:rsidRDefault="00F31716" w:rsidP="005457FE">
      <w:pPr>
        <w:rPr>
          <w:lang w:val="en-US"/>
        </w:rPr>
      </w:pPr>
    </w:p>
    <w:p w:rsidR="00F31716" w:rsidRPr="003561DB" w:rsidRDefault="00F31716" w:rsidP="005457FE">
      <w:pPr>
        <w:numPr>
          <w:ilvl w:val="0"/>
          <w:numId w:val="7"/>
        </w:numPr>
        <w:rPr>
          <w:lang w:val="en-US"/>
        </w:rPr>
      </w:pPr>
      <w:r w:rsidRPr="002A2739">
        <w:rPr>
          <w:b/>
          <w:i/>
          <w:lang w:val="en-US"/>
        </w:rPr>
        <w:t>WIPO GREEN case study:  Addressing water contamination without using chemicals</w:t>
      </w:r>
      <w:r w:rsidRPr="003561DB">
        <w:rPr>
          <w:lang w:val="en-US"/>
        </w:rPr>
        <w:t xml:space="preserve">, </w:t>
      </w:r>
      <w:hyperlink r:id="rId50" w:history="1">
        <w:r w:rsidRPr="003561DB">
          <w:rPr>
            <w:rStyle w:val="Hyperlink"/>
            <w:color w:val="auto"/>
            <w:u w:val="none"/>
            <w:lang w:val="en-US"/>
          </w:rPr>
          <w:t>http://www.wipo.int/export/sites/www/freepublications/en/global_challenges/951/wipo_pub_951_1.pdf</w:t>
        </w:r>
      </w:hyperlink>
      <w:r w:rsidRPr="003561DB">
        <w:rPr>
          <w:lang w:val="en-US"/>
        </w:rPr>
        <w:t xml:space="preserve"> </w:t>
      </w:r>
    </w:p>
    <w:p w:rsidR="00F31716" w:rsidRPr="003561DB" w:rsidRDefault="00F31716" w:rsidP="005457FE">
      <w:pPr>
        <w:rPr>
          <w:lang w:val="en-US"/>
        </w:rPr>
      </w:pPr>
    </w:p>
    <w:p w:rsidR="00F31716" w:rsidRPr="003561DB" w:rsidRDefault="00F31716" w:rsidP="005457FE">
      <w:pPr>
        <w:rPr>
          <w:lang w:val="en-US"/>
        </w:rPr>
      </w:pPr>
    </w:p>
    <w:p w:rsidR="004C029C" w:rsidRPr="003561DB" w:rsidRDefault="004C029C" w:rsidP="005457FE">
      <w:pPr>
        <w:rPr>
          <w:b/>
        </w:rPr>
      </w:pPr>
      <w:r w:rsidRPr="003561DB">
        <w:rPr>
          <w:b/>
        </w:rPr>
        <w:t>C.</w:t>
      </w:r>
      <w:r w:rsidRPr="003561DB">
        <w:rPr>
          <w:b/>
        </w:rPr>
        <w:tab/>
      </w:r>
      <w:r w:rsidRPr="003561DB">
        <w:rPr>
          <w:b/>
          <w:lang w:val="es-ES_tradnl"/>
        </w:rPr>
        <w:t>SEGURIDAD ALIMENTARIA</w:t>
      </w:r>
    </w:p>
    <w:p w:rsidR="00F31716" w:rsidRPr="003561DB" w:rsidRDefault="00F31716" w:rsidP="005457FE"/>
    <w:p w:rsidR="00F31716" w:rsidRPr="003561DB" w:rsidRDefault="00F40AE7" w:rsidP="005457FE">
      <w:pPr>
        <w:numPr>
          <w:ilvl w:val="0"/>
          <w:numId w:val="9"/>
        </w:numPr>
      </w:pPr>
      <w:hyperlink r:id="rId51" w:tgtFrame="_self" w:history="1">
        <w:r w:rsidR="00F31716" w:rsidRPr="002A2739">
          <w:rPr>
            <w:rStyle w:val="Hyperlink"/>
            <w:b/>
            <w:i/>
            <w:color w:val="auto"/>
          </w:rPr>
          <w:t>How the Private and the Public Sectors Use IP to Enhance Agricultural Productivity</w:t>
        </w:r>
      </w:hyperlink>
      <w:r w:rsidR="00F31716" w:rsidRPr="003561DB">
        <w:t xml:space="preserve"> </w:t>
      </w:r>
      <w:r w:rsidR="008E26D5" w:rsidRPr="003561DB">
        <w:t>Actas del Seminario sobre la utilización de la propiedad intelectual en los sectores privado y público para mejorar la productividad agrícola</w:t>
      </w:r>
      <w:r w:rsidR="00F31716" w:rsidRPr="003561DB">
        <w:t>,</w:t>
      </w:r>
      <w:r w:rsidR="00F31716" w:rsidRPr="003561DB">
        <w:rPr>
          <w:u w:val="single"/>
        </w:rPr>
        <w:t xml:space="preserve"> </w:t>
      </w:r>
      <w:hyperlink r:id="rId52" w:history="1">
        <w:r w:rsidR="008E26D5" w:rsidRPr="003561DB">
          <w:rPr>
            <w:rStyle w:val="Hyperlink"/>
            <w:color w:val="auto"/>
            <w:u w:val="none"/>
          </w:rPr>
          <w:t>http://www.wipo.int/edocs/mdocs/mdocs/es/wipo_ip_lsbiot_ge_11/wipo_ip_lsbiot_ge_11_www_183501.pdf</w:t>
        </w:r>
      </w:hyperlink>
      <w:r w:rsidR="00F31716" w:rsidRPr="003561DB">
        <w:t xml:space="preserve">  </w:t>
      </w:r>
    </w:p>
    <w:p w:rsidR="00F31716" w:rsidRPr="003561DB" w:rsidRDefault="00F31716" w:rsidP="005457FE"/>
    <w:p w:rsidR="00F31716" w:rsidRPr="003561DB" w:rsidRDefault="00F31716" w:rsidP="005457FE"/>
    <w:p w:rsidR="00F31716" w:rsidRPr="003561DB" w:rsidRDefault="00F31716" w:rsidP="005457FE"/>
    <w:p w:rsidR="00152CEA" w:rsidRPr="00C94F64" w:rsidRDefault="004C029C" w:rsidP="00245CAB">
      <w:pPr>
        <w:pStyle w:val="Endofdocument-Annex"/>
        <w:rPr>
          <w:lang w:val="es-ES_tradnl"/>
        </w:rPr>
      </w:pPr>
      <w:r w:rsidRPr="003561DB">
        <w:rPr>
          <w:lang w:val="es-ES_tradnl"/>
        </w:rPr>
        <w:t>[Fin del Anexo III y del documento]</w:t>
      </w:r>
    </w:p>
    <w:sectPr w:rsidR="00152CEA" w:rsidRPr="00C94F64" w:rsidSect="00DD41DB">
      <w:headerReference w:type="default" r:id="rId53"/>
      <w:headerReference w:type="first" r:id="rId5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94E" w:rsidRDefault="00D5794E">
      <w:r>
        <w:separator/>
      </w:r>
    </w:p>
  </w:endnote>
  <w:endnote w:type="continuationSeparator" w:id="0">
    <w:p w:rsidR="00D5794E" w:rsidRPr="009D30E6" w:rsidRDefault="00D5794E" w:rsidP="007E663E">
      <w:pPr>
        <w:rPr>
          <w:sz w:val="17"/>
          <w:szCs w:val="17"/>
        </w:rPr>
      </w:pPr>
      <w:r w:rsidRPr="009D30E6">
        <w:rPr>
          <w:sz w:val="17"/>
          <w:szCs w:val="17"/>
        </w:rPr>
        <w:separator/>
      </w:r>
    </w:p>
    <w:p w:rsidR="00D5794E" w:rsidRPr="007E663E" w:rsidRDefault="00D5794E" w:rsidP="007E663E">
      <w:pPr>
        <w:spacing w:after="60"/>
        <w:rPr>
          <w:sz w:val="17"/>
          <w:szCs w:val="17"/>
        </w:rPr>
      </w:pPr>
      <w:r>
        <w:rPr>
          <w:sz w:val="17"/>
        </w:rPr>
        <w:t>[Continuación de la nota de la página anterior]</w:t>
      </w:r>
    </w:p>
  </w:endnote>
  <w:endnote w:type="continuationNotice" w:id="1">
    <w:p w:rsidR="00D5794E" w:rsidRPr="007E663E" w:rsidRDefault="00D5794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21" w:rsidRDefault="00637C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21" w:rsidRDefault="00637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94E" w:rsidRDefault="00D5794E">
      <w:r>
        <w:separator/>
      </w:r>
    </w:p>
  </w:footnote>
  <w:footnote w:type="continuationSeparator" w:id="0">
    <w:p w:rsidR="00D5794E" w:rsidRPr="009D30E6" w:rsidRDefault="00D5794E" w:rsidP="007E663E">
      <w:pPr>
        <w:rPr>
          <w:sz w:val="17"/>
          <w:szCs w:val="17"/>
        </w:rPr>
      </w:pPr>
      <w:r w:rsidRPr="009D30E6">
        <w:rPr>
          <w:sz w:val="17"/>
          <w:szCs w:val="17"/>
        </w:rPr>
        <w:separator/>
      </w:r>
    </w:p>
    <w:p w:rsidR="00D5794E" w:rsidRPr="007E663E" w:rsidRDefault="00D5794E" w:rsidP="007E663E">
      <w:pPr>
        <w:spacing w:after="60"/>
        <w:rPr>
          <w:sz w:val="17"/>
          <w:szCs w:val="17"/>
        </w:rPr>
      </w:pPr>
      <w:r>
        <w:rPr>
          <w:sz w:val="17"/>
        </w:rPr>
        <w:t>[Continuación de la nota de la página anterior]</w:t>
      </w:r>
    </w:p>
  </w:footnote>
  <w:footnote w:type="continuationNotice" w:id="1">
    <w:p w:rsidR="00D5794E" w:rsidRPr="007E663E" w:rsidRDefault="00D5794E" w:rsidP="007E663E">
      <w:pPr>
        <w:spacing w:before="60"/>
        <w:jc w:val="right"/>
        <w:rPr>
          <w:sz w:val="17"/>
          <w:szCs w:val="17"/>
        </w:rPr>
      </w:pPr>
      <w:r w:rsidRPr="007E663E">
        <w:rPr>
          <w:sz w:val="17"/>
          <w:szCs w:val="17"/>
        </w:rPr>
        <w:t>[Sigue la nota en la página siguiente]</w:t>
      </w:r>
    </w:p>
  </w:footnote>
  <w:footnote w:id="2">
    <w:p w:rsidR="00637C21" w:rsidRPr="00535E43" w:rsidRDefault="00637C21" w:rsidP="00F31716">
      <w:pPr>
        <w:pStyle w:val="FootnoteText"/>
        <w:rPr>
          <w:lang w:val="de-DE"/>
        </w:rPr>
      </w:pPr>
      <w:r w:rsidRPr="00535E43">
        <w:rPr>
          <w:rStyle w:val="FootnoteReference"/>
        </w:rPr>
        <w:footnoteRef/>
      </w:r>
      <w:r>
        <w:t xml:space="preserve"> </w:t>
      </w:r>
      <w:r>
        <w:tab/>
      </w:r>
      <w:hyperlink r:id="rId1" w:history="1">
        <w:r w:rsidRPr="00E04955">
          <w:rPr>
            <w:rStyle w:val="Hyperlink"/>
            <w:color w:val="auto"/>
            <w:u w:val="none"/>
          </w:rPr>
          <w:t>http://www.wipo.int/edocs/mdocs/govbody/es/a_52/a_52_6_prov_2.pdf</w:t>
        </w:r>
      </w:hyperlink>
      <w:r w:rsidRPr="00E04955">
        <w:t xml:space="preserve"> </w:t>
      </w:r>
    </w:p>
  </w:footnote>
  <w:footnote w:id="3">
    <w:p w:rsidR="003561DB" w:rsidRPr="00E04955" w:rsidRDefault="003561DB" w:rsidP="00F31716">
      <w:pPr>
        <w:pStyle w:val="FootnoteText"/>
        <w:rPr>
          <w:lang w:val="de-DE"/>
        </w:rPr>
      </w:pPr>
      <w:r w:rsidRPr="00535E43">
        <w:rPr>
          <w:rStyle w:val="FootnoteReference"/>
        </w:rPr>
        <w:footnoteRef/>
      </w:r>
      <w:r w:rsidRPr="00535E43">
        <w:rPr>
          <w:lang w:val="de-DE"/>
        </w:rPr>
        <w:t xml:space="preserve"> </w:t>
      </w:r>
      <w:r>
        <w:rPr>
          <w:lang w:val="de-DE"/>
        </w:rPr>
        <w:tab/>
      </w:r>
      <w:hyperlink r:id="rId2" w:history="1">
        <w:r w:rsidRPr="00E04955">
          <w:rPr>
            <w:rStyle w:val="Hyperlink"/>
            <w:color w:val="auto"/>
            <w:u w:val="none"/>
            <w:lang w:val="de-DE"/>
          </w:rPr>
          <w:t>http://www.wipo.int/ip-development/es/agenda/recommendations.html</w:t>
        </w:r>
      </w:hyperlink>
      <w:r w:rsidRPr="00E04955">
        <w:rPr>
          <w:lang w:val="de-DE"/>
        </w:rPr>
        <w:t xml:space="preserve"> </w:t>
      </w:r>
    </w:p>
  </w:footnote>
  <w:footnote w:id="4">
    <w:p w:rsidR="00637C21" w:rsidRPr="00E04955" w:rsidRDefault="00637C21">
      <w:pPr>
        <w:pStyle w:val="FootnoteText"/>
        <w:rPr>
          <w:lang w:val="de-DE"/>
        </w:rPr>
      </w:pPr>
      <w:r>
        <w:rPr>
          <w:rStyle w:val="FootnoteReference"/>
        </w:rPr>
        <w:footnoteRef/>
      </w:r>
      <w:r w:rsidRPr="00B60C50">
        <w:rPr>
          <w:lang w:val="de-DE"/>
        </w:rPr>
        <w:t xml:space="preserve"> </w:t>
      </w:r>
      <w:r>
        <w:rPr>
          <w:lang w:val="de-DE"/>
        </w:rPr>
        <w:tab/>
      </w:r>
      <w:hyperlink r:id="rId3" w:history="1">
        <w:r w:rsidRPr="00E04955">
          <w:rPr>
            <w:rStyle w:val="Hyperlink"/>
            <w:color w:val="auto"/>
            <w:u w:val="none"/>
            <w:lang w:val="de-DE"/>
          </w:rPr>
          <w:t>http://www.wiporesearch.org</w:t>
        </w:r>
      </w:hyperlink>
      <w:r w:rsidRPr="00E04955">
        <w:rPr>
          <w:lang w:val="de-DE"/>
        </w:rPr>
        <w:t xml:space="preserve"> </w:t>
      </w:r>
    </w:p>
  </w:footnote>
  <w:footnote w:id="5">
    <w:p w:rsidR="00637C21" w:rsidRPr="00B64A4C" w:rsidRDefault="00637C21" w:rsidP="00F31716">
      <w:pPr>
        <w:pStyle w:val="FootnoteText"/>
        <w:rPr>
          <w:lang w:val="de-DE"/>
        </w:rPr>
      </w:pPr>
      <w:r>
        <w:rPr>
          <w:rStyle w:val="FootnoteReference"/>
        </w:rPr>
        <w:footnoteRef/>
      </w:r>
      <w:r w:rsidRPr="00B64A4C">
        <w:rPr>
          <w:lang w:val="de-DE"/>
        </w:rPr>
        <w:t xml:space="preserve"> </w:t>
      </w:r>
      <w:r>
        <w:rPr>
          <w:lang w:val="de-DE"/>
        </w:rPr>
        <w:tab/>
      </w:r>
      <w:r w:rsidRPr="00B64A4C">
        <w:rPr>
          <w:lang w:val="de-DE"/>
        </w:rPr>
        <w:t xml:space="preserve">https://webaccess.wipo.int/green/ </w:t>
      </w:r>
    </w:p>
  </w:footnote>
  <w:footnote w:id="6">
    <w:p w:rsidR="00637C21" w:rsidRPr="006A26E5" w:rsidRDefault="00637C21" w:rsidP="00F31716">
      <w:pPr>
        <w:pStyle w:val="FootnoteText"/>
        <w:rPr>
          <w:lang w:val="de-DE"/>
        </w:rPr>
      </w:pPr>
      <w:r>
        <w:rPr>
          <w:rStyle w:val="FootnoteReference"/>
        </w:rPr>
        <w:footnoteRef/>
      </w:r>
      <w:r w:rsidRPr="00B64A4C">
        <w:rPr>
          <w:lang w:val="de-DE"/>
        </w:rPr>
        <w:t xml:space="preserve"> </w:t>
      </w:r>
      <w:r>
        <w:rPr>
          <w:lang w:val="de-DE"/>
        </w:rPr>
        <w:tab/>
      </w:r>
      <w:r w:rsidRPr="006A26E5">
        <w:rPr>
          <w:lang w:val="de-DE"/>
        </w:rPr>
        <w:t xml:space="preserve">http://www.wipo.int/edocs/mdocs/mdocs/en/wipogreen_ge_13/wipogreen_ge_13_inf_1.pdf </w:t>
      </w:r>
    </w:p>
  </w:footnote>
  <w:footnote w:id="7">
    <w:p w:rsidR="00637C21" w:rsidRPr="00387978" w:rsidRDefault="00637C21" w:rsidP="00983AD3">
      <w:pPr>
        <w:pStyle w:val="FootnoteText"/>
      </w:pPr>
      <w:r w:rsidRPr="006A26E5">
        <w:rPr>
          <w:rStyle w:val="FootnoteReference"/>
        </w:rPr>
        <w:footnoteRef/>
      </w:r>
      <w:r w:rsidRPr="00387978">
        <w:t xml:space="preserve"> </w:t>
      </w:r>
      <w:r w:rsidRPr="00387978">
        <w:tab/>
        <w:t>“</w:t>
      </w:r>
      <w:r w:rsidRPr="00387978">
        <w:rPr>
          <w:i/>
        </w:rPr>
        <w:t>Replacing expensive, ineffective, and unhealthy sources of energy”</w:t>
      </w:r>
      <w:r w:rsidRPr="00387978">
        <w:t xml:space="preserve"> (sustitución de fuentes de energía costosas, poco eficaces e insalubres) (http://www.wipo.int/export/sites/www/freepublications/en/global_challenges/951/wipo_pub_951.pdf) y “</w:t>
      </w:r>
      <w:r w:rsidRPr="00387978">
        <w:rPr>
          <w:i/>
        </w:rPr>
        <w:t>Addressing water contamination without using chemicals”</w:t>
      </w:r>
      <w:r w:rsidRPr="00387978">
        <w:t xml:space="preserve"> (tratamiento sin productos químicos del agua contaminada), http://www.wipo.int/export/sites/www/freepublications/en/global_challenges/951/wipo_pub_951_1.pdf </w:t>
      </w:r>
    </w:p>
  </w:footnote>
  <w:footnote w:id="8">
    <w:p w:rsidR="00637C21" w:rsidRPr="00387978" w:rsidRDefault="00637C21" w:rsidP="00983AD3">
      <w:pPr>
        <w:pStyle w:val="FootnoteText"/>
      </w:pPr>
      <w:r w:rsidRPr="006A26E5">
        <w:rPr>
          <w:rStyle w:val="FootnoteReference"/>
        </w:rPr>
        <w:footnoteRef/>
      </w:r>
      <w:r w:rsidRPr="00387978">
        <w:t xml:space="preserve"> </w:t>
      </w:r>
      <w:r w:rsidRPr="00387978">
        <w:tab/>
        <w:t>http://www.wipo.int/export/sites/www/policy/en/climate_change/pdf/global_challenges_report.pdf</w:t>
      </w:r>
    </w:p>
  </w:footnote>
  <w:footnote w:id="9">
    <w:p w:rsidR="00637C21" w:rsidRPr="00387978" w:rsidRDefault="00637C21" w:rsidP="00983AD3">
      <w:pPr>
        <w:pStyle w:val="FootnoteText"/>
      </w:pPr>
      <w:r w:rsidRPr="006A26E5">
        <w:rPr>
          <w:rStyle w:val="FootnoteReference"/>
        </w:rPr>
        <w:footnoteRef/>
      </w:r>
      <w:r w:rsidRPr="00387978">
        <w:t xml:space="preserve"> </w:t>
      </w:r>
      <w:r w:rsidRPr="00387978">
        <w:tab/>
        <w:t>http://www.wipo.int/export/sites/www/policy/en/climate_change/pdf/global_challenges_brief.pdf</w:t>
      </w:r>
    </w:p>
  </w:footnote>
  <w:footnote w:id="10">
    <w:p w:rsidR="003561DB" w:rsidRPr="00E04955" w:rsidRDefault="003561DB" w:rsidP="00F31716">
      <w:pPr>
        <w:pStyle w:val="FootnoteText"/>
      </w:pPr>
      <w:r w:rsidRPr="006A26E5">
        <w:rPr>
          <w:rStyle w:val="FootnoteReference"/>
        </w:rPr>
        <w:footnoteRef/>
      </w:r>
      <w:r w:rsidRPr="00387978">
        <w:t xml:space="preserve"> </w:t>
      </w:r>
      <w:r w:rsidRPr="00387978">
        <w:tab/>
        <w:t xml:space="preserve">Para más información, véase el documento de la OMPI  SCP/18/5, Proyectos y actividades de la OMPI, la OMS y la OMC en el ámbito de las patentes y la salud, </w:t>
      </w:r>
      <w:hyperlink r:id="rId4" w:history="1">
        <w:r w:rsidRPr="00E04955">
          <w:rPr>
            <w:rStyle w:val="Hyperlink"/>
            <w:color w:val="auto"/>
            <w:u w:val="none"/>
          </w:rPr>
          <w:t>http://www.wipo.int/meetings/es/doc_details.jsp?doc_id=203879</w:t>
        </w:r>
      </w:hyperlink>
    </w:p>
  </w:footnote>
  <w:footnote w:id="11">
    <w:p w:rsidR="003561DB" w:rsidRPr="00E04955" w:rsidRDefault="003561DB" w:rsidP="00983AD3">
      <w:pPr>
        <w:pStyle w:val="FootnoteText"/>
      </w:pPr>
      <w:r w:rsidRPr="00535E43">
        <w:rPr>
          <w:rStyle w:val="FootnoteReference"/>
        </w:rPr>
        <w:footnoteRef/>
      </w:r>
      <w:r w:rsidRPr="00387978">
        <w:t xml:space="preserve"> </w:t>
      </w:r>
      <w:r w:rsidRPr="00387978">
        <w:tab/>
      </w:r>
      <w:hyperlink r:id="rId5" w:history="1">
        <w:r w:rsidRPr="00E04955">
          <w:rPr>
            <w:rStyle w:val="Hyperlink"/>
            <w:color w:val="auto"/>
            <w:u w:val="none"/>
          </w:rPr>
          <w:t>http://www.wipo.int/policy/en/global_health/documents.html</w:t>
        </w:r>
      </w:hyperlink>
      <w:r w:rsidRPr="00E04955">
        <w:t xml:space="preserve"> </w:t>
      </w:r>
    </w:p>
  </w:footnote>
  <w:footnote w:id="12">
    <w:p w:rsidR="00637C21" w:rsidRPr="00E04955" w:rsidRDefault="00637C21" w:rsidP="00983AD3">
      <w:pPr>
        <w:pStyle w:val="FootnoteText"/>
      </w:pPr>
      <w:r w:rsidRPr="00535E43">
        <w:rPr>
          <w:rStyle w:val="FootnoteReference"/>
        </w:rPr>
        <w:footnoteRef/>
      </w:r>
      <w:r w:rsidRPr="00387978">
        <w:t xml:space="preserve"> </w:t>
      </w:r>
      <w:r w:rsidRPr="00387978">
        <w:tab/>
      </w:r>
      <w:hyperlink r:id="rId6" w:history="1">
        <w:r w:rsidRPr="00E04955">
          <w:rPr>
            <w:rStyle w:val="Hyperlink"/>
            <w:color w:val="auto"/>
            <w:u w:val="none"/>
          </w:rPr>
          <w:t>http://www.wipo.int/export/sites/www/policy/en/global_health/pdf/report_influenza_2011.pdf</w:t>
        </w:r>
      </w:hyperlink>
      <w:r w:rsidRPr="00E04955">
        <w:t xml:space="preserve"> </w:t>
      </w:r>
    </w:p>
  </w:footnote>
  <w:footnote w:id="13">
    <w:p w:rsidR="003561DB" w:rsidRPr="00E04955" w:rsidRDefault="003561DB">
      <w:pPr>
        <w:pStyle w:val="FootnoteText"/>
      </w:pPr>
      <w:r>
        <w:rPr>
          <w:rStyle w:val="FootnoteReference"/>
        </w:rPr>
        <w:footnoteRef/>
      </w:r>
      <w:r w:rsidRPr="00387978">
        <w:t xml:space="preserve"> </w:t>
      </w:r>
      <w:r w:rsidRPr="00387978">
        <w:tab/>
      </w:r>
      <w:hyperlink r:id="rId7" w:history="1">
        <w:r w:rsidRPr="00E04955">
          <w:rPr>
            <w:rStyle w:val="Hyperlink"/>
            <w:color w:val="auto"/>
            <w:u w:val="none"/>
          </w:rPr>
          <w:t>http://www.medicinespatentpool.org/patent-data/</w:t>
        </w:r>
      </w:hyperlink>
    </w:p>
  </w:footnote>
  <w:footnote w:id="14">
    <w:p w:rsidR="00637C21" w:rsidRPr="00387978" w:rsidRDefault="00637C21" w:rsidP="00983AD3">
      <w:pPr>
        <w:pStyle w:val="FootnoteText"/>
      </w:pPr>
      <w:r>
        <w:rPr>
          <w:rStyle w:val="FootnoteReference"/>
        </w:rPr>
        <w:footnoteRef/>
      </w:r>
      <w:r w:rsidRPr="00387978">
        <w:t xml:space="preserve"> </w:t>
      </w:r>
      <w:r w:rsidRPr="00387978">
        <w:tab/>
        <w:t xml:space="preserve">http://ictsd.org/i/events/dialogues/178497/ </w:t>
      </w:r>
    </w:p>
  </w:footnote>
  <w:footnote w:id="15">
    <w:p w:rsidR="003561DB" w:rsidRPr="00387978" w:rsidRDefault="003561DB">
      <w:pPr>
        <w:pStyle w:val="FootnoteText"/>
      </w:pPr>
      <w:r>
        <w:rPr>
          <w:rStyle w:val="FootnoteReference"/>
        </w:rPr>
        <w:footnoteRef/>
      </w:r>
      <w:r w:rsidRPr="00387978">
        <w:t xml:space="preserve"> </w:t>
      </w:r>
      <w:r w:rsidRPr="00387978">
        <w:tab/>
      </w:r>
      <w:hyperlink r:id="rId8" w:history="1">
        <w:r w:rsidRPr="00E04955">
          <w:rPr>
            <w:rStyle w:val="Hyperlink"/>
            <w:color w:val="auto"/>
            <w:u w:val="none"/>
          </w:rPr>
          <w:t>http://www.wipo.int/meetings/es/2010/wipo_wto_who_ge_10/</w:t>
        </w:r>
      </w:hyperlink>
    </w:p>
  </w:footnote>
  <w:footnote w:id="16">
    <w:p w:rsidR="003561DB" w:rsidRPr="00387978" w:rsidRDefault="003561DB">
      <w:pPr>
        <w:pStyle w:val="FootnoteText"/>
      </w:pPr>
      <w:r>
        <w:rPr>
          <w:rStyle w:val="FootnoteReference"/>
        </w:rPr>
        <w:footnoteRef/>
      </w:r>
      <w:r w:rsidRPr="00387978">
        <w:t xml:space="preserve"> </w:t>
      </w:r>
      <w:r w:rsidRPr="00387978">
        <w:tab/>
      </w:r>
      <w:hyperlink r:id="rId9" w:history="1">
        <w:r w:rsidRPr="00E04955">
          <w:rPr>
            <w:rStyle w:val="Hyperlink"/>
            <w:color w:val="auto"/>
            <w:u w:val="none"/>
          </w:rPr>
          <w:t>http://www.wipo.int/meetings/es/details.jsp?meeting_id=22342</w:t>
        </w:r>
      </w:hyperlink>
    </w:p>
  </w:footnote>
  <w:footnote w:id="17">
    <w:p w:rsidR="003561DB" w:rsidRPr="00387978" w:rsidRDefault="003561DB">
      <w:pPr>
        <w:pStyle w:val="FootnoteText"/>
      </w:pPr>
      <w:r>
        <w:rPr>
          <w:rStyle w:val="FootnoteReference"/>
        </w:rPr>
        <w:footnoteRef/>
      </w:r>
      <w:r w:rsidRPr="00387978">
        <w:t xml:space="preserve"> </w:t>
      </w:r>
      <w:r w:rsidRPr="00387978">
        <w:tab/>
      </w:r>
      <w:hyperlink r:id="rId10" w:history="1">
        <w:r w:rsidRPr="00E04955">
          <w:rPr>
            <w:rStyle w:val="Hyperlink"/>
            <w:color w:val="auto"/>
            <w:u w:val="none"/>
          </w:rPr>
          <w:t>http://www.wipo.int/meetings/es/details.jsp?meeting_id=26822</w:t>
        </w:r>
      </w:hyperlink>
    </w:p>
  </w:footnote>
  <w:footnote w:id="18">
    <w:p w:rsidR="003561DB" w:rsidRPr="00387978" w:rsidRDefault="003561DB">
      <w:pPr>
        <w:pStyle w:val="FootnoteText"/>
      </w:pPr>
      <w:r>
        <w:rPr>
          <w:rStyle w:val="FootnoteReference"/>
        </w:rPr>
        <w:footnoteRef/>
      </w:r>
      <w:r w:rsidRPr="00387978">
        <w:t xml:space="preserve"> </w:t>
      </w:r>
      <w:r w:rsidRPr="00387978">
        <w:tab/>
      </w:r>
      <w:hyperlink r:id="rId11" w:history="1">
        <w:r w:rsidRPr="00E04955">
          <w:rPr>
            <w:rStyle w:val="Hyperlink"/>
            <w:color w:val="auto"/>
            <w:u w:val="none"/>
          </w:rPr>
          <w:t>http://www.wipo.int/meetings/es/details.jsp?meeting_id=26584</w:t>
        </w:r>
      </w:hyperlink>
    </w:p>
  </w:footnote>
  <w:footnote w:id="19">
    <w:p w:rsidR="003561DB" w:rsidRPr="00387978" w:rsidRDefault="003561DB">
      <w:pPr>
        <w:pStyle w:val="FootnoteText"/>
      </w:pPr>
      <w:r>
        <w:rPr>
          <w:rStyle w:val="FootnoteReference"/>
        </w:rPr>
        <w:footnoteRef/>
      </w:r>
      <w:r w:rsidRPr="00387978">
        <w:t xml:space="preserve"> </w:t>
      </w:r>
      <w:r w:rsidRPr="00387978">
        <w:tab/>
      </w:r>
      <w:hyperlink r:id="rId12" w:history="1">
        <w:r w:rsidRPr="00E04955">
          <w:rPr>
            <w:rStyle w:val="Hyperlink"/>
            <w:color w:val="auto"/>
            <w:u w:val="none"/>
          </w:rPr>
          <w:t>http://www.wipo.int/meetings/es/details.jsp?meeting_id=28222</w:t>
        </w:r>
      </w:hyperlink>
    </w:p>
  </w:footnote>
  <w:footnote w:id="20">
    <w:p w:rsidR="00637C21" w:rsidRPr="001A42AC" w:rsidRDefault="00637C21" w:rsidP="00F31716">
      <w:pPr>
        <w:pStyle w:val="FootnoteText"/>
      </w:pPr>
      <w:r w:rsidRPr="00535E43">
        <w:rPr>
          <w:rStyle w:val="FootnoteReference"/>
        </w:rPr>
        <w:footnoteRef/>
      </w:r>
      <w:r w:rsidRPr="00387978">
        <w:t xml:space="preserve"> </w:t>
      </w:r>
      <w:r w:rsidRPr="00387978">
        <w:tab/>
      </w:r>
      <w:r w:rsidRPr="001A42AC">
        <w:t xml:space="preserve">El estudio trilateral está disponible en: </w:t>
      </w:r>
      <w:hyperlink r:id="rId13" w:history="1">
        <w:r w:rsidRPr="00E04955">
          <w:rPr>
            <w:rStyle w:val="Hyperlink"/>
            <w:color w:val="auto"/>
            <w:u w:val="none"/>
          </w:rPr>
          <w:t>http://www.wipo.int/export/sites/www/freepublications/en/global_challenges/628/wipo_pub_628.pdf</w:t>
        </w:r>
      </w:hyperlink>
      <w:r w:rsidRPr="00E04955">
        <w:t>.</w:t>
      </w:r>
      <w:r w:rsidRPr="001A42AC">
        <w:t xml:space="preserve">  La Secretaría prepara traducciones de este estudio al árabe, al chino (con una contribución financiera de la OMS) y al ruso, mientras que la OMC prepara las traducciones al francés y al español.  Se prevé que la publicación esté disponible en los seis idiomas de trabajo de las Naciones Unidas en el transcurso de este año.  Asimismo, la </w:t>
      </w:r>
      <w:r w:rsidRPr="003B709C">
        <w:t>Academia de la OMPI,</w:t>
      </w:r>
      <w:r w:rsidRPr="001A42AC">
        <w:t xml:space="preserve"> la OMS y la OMC examinan</w:t>
      </w:r>
      <w:r w:rsidR="003B709C">
        <w:t xml:space="preserve"> la mejor forma de aprovechar este</w:t>
      </w:r>
      <w:r w:rsidRPr="001A42AC">
        <w:t xml:space="preserve"> estudio </w:t>
      </w:r>
      <w:r w:rsidR="003B709C">
        <w:t>para</w:t>
      </w:r>
      <w:r w:rsidRPr="001A42AC">
        <w:t xml:space="preserve"> las actividades de formación de las tres organizaciones.  </w:t>
      </w:r>
    </w:p>
  </w:footnote>
  <w:footnote w:id="21">
    <w:p w:rsidR="00637C21" w:rsidRPr="00387978" w:rsidRDefault="00637C21" w:rsidP="002553FD">
      <w:pPr>
        <w:pStyle w:val="FootnoteText"/>
      </w:pPr>
      <w:r w:rsidRPr="00535E43">
        <w:rPr>
          <w:rStyle w:val="FootnoteReference"/>
        </w:rPr>
        <w:footnoteRef/>
      </w:r>
      <w:r w:rsidRPr="00387978">
        <w:t xml:space="preserve"> </w:t>
      </w:r>
      <w:r w:rsidRPr="00387978">
        <w:tab/>
      </w:r>
      <w:hyperlink r:id="rId14" w:history="1">
        <w:r w:rsidRPr="00E04955">
          <w:rPr>
            <w:rStyle w:val="Hyperlink"/>
            <w:color w:val="auto"/>
            <w:u w:val="none"/>
          </w:rPr>
          <w:t>http://www.wipo.int/meetings/es/details.jsp?meeting_id=22762</w:t>
        </w:r>
      </w:hyperlink>
    </w:p>
  </w:footnote>
  <w:footnote w:id="22">
    <w:p w:rsidR="00637C21" w:rsidRPr="00387978" w:rsidRDefault="00637C21" w:rsidP="002553FD">
      <w:pPr>
        <w:pStyle w:val="FootnoteText"/>
      </w:pPr>
      <w:r>
        <w:rPr>
          <w:rStyle w:val="FootnoteReference"/>
        </w:rPr>
        <w:footnoteRef/>
      </w:r>
      <w:r w:rsidRPr="00387978">
        <w:t xml:space="preserve"> </w:t>
      </w:r>
      <w:r w:rsidRPr="00387978">
        <w:tab/>
      </w:r>
      <w:hyperlink r:id="rId15" w:history="1">
        <w:r w:rsidRPr="00E04955">
          <w:rPr>
            <w:rStyle w:val="Hyperlink"/>
            <w:color w:val="auto"/>
            <w:u w:val="none"/>
          </w:rPr>
          <w:t>http://www.wipo.int/edocs/mdocs/mdocs/en/wipo_ip_lsbiot_ge_11/wipo_ip_lsbiot_ge_11_www_183501.pdf</w:t>
        </w:r>
      </w:hyperlink>
      <w:r w:rsidRPr="00E04955">
        <w:t xml:space="preserve"> </w:t>
      </w:r>
    </w:p>
  </w:footnote>
  <w:footnote w:id="23">
    <w:p w:rsidR="003561DB" w:rsidRPr="00387978" w:rsidRDefault="003561DB" w:rsidP="00F31716">
      <w:pPr>
        <w:pStyle w:val="FootnoteText"/>
      </w:pPr>
      <w:r w:rsidRPr="00535E43">
        <w:rPr>
          <w:rStyle w:val="FootnoteReference"/>
        </w:rPr>
        <w:footnoteRef/>
      </w:r>
      <w:r w:rsidRPr="00387978">
        <w:t xml:space="preserve"> </w:t>
      </w:r>
      <w:r w:rsidRPr="00387978">
        <w:tab/>
      </w:r>
      <w:hyperlink r:id="rId16" w:history="1">
        <w:r w:rsidRPr="00E04955">
          <w:rPr>
            <w:rStyle w:val="Hyperlink"/>
            <w:color w:val="auto"/>
            <w:u w:val="none"/>
          </w:rPr>
          <w:t>http://www.wipo.int/meetings/es/details.jsp?meeting_id=26182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21" w:rsidRDefault="00637C21" w:rsidP="00477D6B">
    <w:pPr>
      <w:jc w:val="right"/>
    </w:pPr>
    <w:r>
      <w:t>CDIP/13/12</w:t>
    </w:r>
  </w:p>
  <w:p w:rsidR="00637C21" w:rsidRDefault="00637C21" w:rsidP="00477D6B">
    <w:pPr>
      <w:jc w:val="right"/>
    </w:pPr>
    <w:r>
      <w:t xml:space="preserve">página </w:t>
    </w:r>
    <w:r>
      <w:fldChar w:fldCharType="begin"/>
    </w:r>
    <w:r>
      <w:instrText xml:space="preserve"> PAGE  \* MERGEFORMAT </w:instrText>
    </w:r>
    <w:r>
      <w:fldChar w:fldCharType="separate"/>
    </w:r>
    <w:r w:rsidR="00F40AE7">
      <w:rPr>
        <w:noProof/>
      </w:rPr>
      <w:t>7</w:t>
    </w:r>
    <w:r>
      <w:fldChar w:fldCharType="end"/>
    </w:r>
  </w:p>
  <w:p w:rsidR="00637C21" w:rsidRDefault="00637C2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21" w:rsidRDefault="00637C21" w:rsidP="004C029C">
    <w:pPr>
      <w:pStyle w:val="Header"/>
      <w:jc w:val="right"/>
    </w:pPr>
    <w:r>
      <w:t>CDIP/13/12</w:t>
    </w:r>
  </w:p>
  <w:p w:rsidR="00637C21" w:rsidRDefault="00637C21" w:rsidP="004C029C">
    <w:pPr>
      <w:pStyle w:val="Header"/>
      <w:jc w:val="right"/>
    </w:pPr>
    <w:r>
      <w:t>ANEXO I</w:t>
    </w:r>
  </w:p>
  <w:p w:rsidR="00637C21" w:rsidRDefault="00637C21" w:rsidP="00245CA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21" w:rsidRDefault="00637C21" w:rsidP="00477D6B">
    <w:pPr>
      <w:jc w:val="right"/>
    </w:pPr>
    <w:r>
      <w:t>CDIP/13/12</w:t>
    </w:r>
  </w:p>
  <w:p w:rsidR="00637C21" w:rsidRDefault="00637C21" w:rsidP="00477D6B">
    <w:pPr>
      <w:jc w:val="right"/>
    </w:pPr>
    <w:r>
      <w:t xml:space="preserve">Anexo II, página </w:t>
    </w:r>
    <w:r>
      <w:fldChar w:fldCharType="begin"/>
    </w:r>
    <w:r>
      <w:instrText xml:space="preserve"> PAGE  \* MERGEFORMAT </w:instrText>
    </w:r>
    <w:r>
      <w:fldChar w:fldCharType="separate"/>
    </w:r>
    <w:r w:rsidR="00F40AE7">
      <w:rPr>
        <w:noProof/>
      </w:rPr>
      <w:t>3</w:t>
    </w:r>
    <w:r>
      <w:fldChar w:fldCharType="end"/>
    </w:r>
  </w:p>
  <w:p w:rsidR="00637C21" w:rsidRDefault="00637C21"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21" w:rsidRDefault="00637C21" w:rsidP="004C029C">
    <w:pPr>
      <w:pStyle w:val="Header"/>
      <w:jc w:val="right"/>
    </w:pPr>
    <w:r>
      <w:t>CDIP/13/12</w:t>
    </w:r>
  </w:p>
  <w:p w:rsidR="00637C21" w:rsidRDefault="00637C21" w:rsidP="004C029C">
    <w:pPr>
      <w:pStyle w:val="Header"/>
      <w:jc w:val="right"/>
    </w:pPr>
    <w:r>
      <w:t>ANEXO II</w:t>
    </w:r>
  </w:p>
  <w:p w:rsidR="00637C21" w:rsidRDefault="00637C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21" w:rsidRDefault="00637C21" w:rsidP="00477D6B">
    <w:pPr>
      <w:jc w:val="right"/>
    </w:pPr>
    <w:bookmarkStart w:id="6" w:name="Code2"/>
    <w:bookmarkEnd w:id="6"/>
    <w:r>
      <w:t>CDIP/13/12</w:t>
    </w:r>
  </w:p>
  <w:p w:rsidR="00637C21" w:rsidRDefault="00DD41DB" w:rsidP="00477D6B">
    <w:pPr>
      <w:jc w:val="right"/>
    </w:pPr>
    <w:r>
      <w:t xml:space="preserve">Anexo III, </w:t>
    </w:r>
    <w:r w:rsidR="00637C21">
      <w:t xml:space="preserve">página </w:t>
    </w:r>
    <w:r w:rsidR="00637C21">
      <w:fldChar w:fldCharType="begin"/>
    </w:r>
    <w:r w:rsidR="00637C21">
      <w:instrText xml:space="preserve"> PAGE  \* MERGEFORMAT </w:instrText>
    </w:r>
    <w:r w:rsidR="00637C21">
      <w:fldChar w:fldCharType="separate"/>
    </w:r>
    <w:r w:rsidR="00F40AE7">
      <w:rPr>
        <w:noProof/>
      </w:rPr>
      <w:t>2</w:t>
    </w:r>
    <w:r w:rsidR="00637C21">
      <w:fldChar w:fldCharType="end"/>
    </w:r>
  </w:p>
  <w:p w:rsidR="00637C21" w:rsidRDefault="00637C21"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21" w:rsidRDefault="00637C21" w:rsidP="004C029C">
    <w:pPr>
      <w:pStyle w:val="Header"/>
      <w:jc w:val="right"/>
    </w:pPr>
    <w:r>
      <w:t>CDIP/13/12</w:t>
    </w:r>
  </w:p>
  <w:p w:rsidR="00637C21" w:rsidRDefault="00637C21" w:rsidP="004C029C">
    <w:pPr>
      <w:pStyle w:val="Header"/>
      <w:jc w:val="right"/>
    </w:pPr>
    <w:r>
      <w:t>ANEXO II</w:t>
    </w:r>
    <w:r w:rsidR="00DD41DB">
      <w:t>I</w:t>
    </w:r>
  </w:p>
  <w:p w:rsidR="00637C21" w:rsidRDefault="00637C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21B7CF2"/>
    <w:multiLevelType w:val="hybridMultilevel"/>
    <w:tmpl w:val="11EE378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BF2DB1"/>
    <w:multiLevelType w:val="hybridMultilevel"/>
    <w:tmpl w:val="5090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F465382"/>
    <w:multiLevelType w:val="hybridMultilevel"/>
    <w:tmpl w:val="147C5F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485233A"/>
    <w:multiLevelType w:val="hybridMultilevel"/>
    <w:tmpl w:val="3E7223FE"/>
    <w:lvl w:ilvl="0" w:tplc="0C0A0001">
      <w:start w:val="1"/>
      <w:numFmt w:val="bullet"/>
      <w:lvlText w:val=""/>
      <w:lvlJc w:val="left"/>
      <w:pPr>
        <w:ind w:left="1070" w:hanging="360"/>
      </w:pPr>
      <w:rPr>
        <w:rFonts w:ascii="Symbol" w:hAnsi="Symbo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A815DB"/>
    <w:multiLevelType w:val="hybridMultilevel"/>
    <w:tmpl w:val="494E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4C0A11"/>
    <w:multiLevelType w:val="hybridMultilevel"/>
    <w:tmpl w:val="A370B0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2"/>
  </w:num>
  <w:num w:numId="6">
    <w:abstractNumId w:val="5"/>
  </w:num>
  <w:num w:numId="7">
    <w:abstractNumId w:val="1"/>
  </w:num>
  <w:num w:numId="8">
    <w:abstractNumId w:val="6"/>
  </w:num>
  <w:num w:numId="9">
    <w:abstractNumId w:val="11"/>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16"/>
    <w:rsid w:val="0001042B"/>
    <w:rsid w:val="00010686"/>
    <w:rsid w:val="00012F04"/>
    <w:rsid w:val="00015518"/>
    <w:rsid w:val="00052343"/>
    <w:rsid w:val="00052915"/>
    <w:rsid w:val="0005773D"/>
    <w:rsid w:val="00071147"/>
    <w:rsid w:val="000E3BB3"/>
    <w:rsid w:val="000E5E36"/>
    <w:rsid w:val="000F5E56"/>
    <w:rsid w:val="000F60A6"/>
    <w:rsid w:val="00101419"/>
    <w:rsid w:val="00103CD0"/>
    <w:rsid w:val="00132A57"/>
    <w:rsid w:val="001362EE"/>
    <w:rsid w:val="001375CD"/>
    <w:rsid w:val="00152CEA"/>
    <w:rsid w:val="0016270D"/>
    <w:rsid w:val="00175095"/>
    <w:rsid w:val="001832A6"/>
    <w:rsid w:val="001A42AC"/>
    <w:rsid w:val="001B4DFE"/>
    <w:rsid w:val="001C3508"/>
    <w:rsid w:val="001C6C0B"/>
    <w:rsid w:val="001D4DB6"/>
    <w:rsid w:val="001E3827"/>
    <w:rsid w:val="0021439B"/>
    <w:rsid w:val="00215434"/>
    <w:rsid w:val="00243E93"/>
    <w:rsid w:val="00245CAB"/>
    <w:rsid w:val="002553FD"/>
    <w:rsid w:val="002634C4"/>
    <w:rsid w:val="002A2739"/>
    <w:rsid w:val="002B61F3"/>
    <w:rsid w:val="002B6968"/>
    <w:rsid w:val="002E0F47"/>
    <w:rsid w:val="002E2307"/>
    <w:rsid w:val="002E4F06"/>
    <w:rsid w:val="002F0C5B"/>
    <w:rsid w:val="002F4E68"/>
    <w:rsid w:val="003219A4"/>
    <w:rsid w:val="00323F9D"/>
    <w:rsid w:val="003250A1"/>
    <w:rsid w:val="00332920"/>
    <w:rsid w:val="00344B2B"/>
    <w:rsid w:val="003455F7"/>
    <w:rsid w:val="00354647"/>
    <w:rsid w:val="003561DB"/>
    <w:rsid w:val="00377273"/>
    <w:rsid w:val="003845C1"/>
    <w:rsid w:val="00387287"/>
    <w:rsid w:val="00387978"/>
    <w:rsid w:val="003B709C"/>
    <w:rsid w:val="003C58E4"/>
    <w:rsid w:val="003D08B5"/>
    <w:rsid w:val="003E48F1"/>
    <w:rsid w:val="003E49DC"/>
    <w:rsid w:val="003E72AF"/>
    <w:rsid w:val="003F347A"/>
    <w:rsid w:val="003F5775"/>
    <w:rsid w:val="00423E3E"/>
    <w:rsid w:val="00427AF4"/>
    <w:rsid w:val="00431179"/>
    <w:rsid w:val="00437AB3"/>
    <w:rsid w:val="0045231F"/>
    <w:rsid w:val="004647DA"/>
    <w:rsid w:val="00477808"/>
    <w:rsid w:val="00477D6B"/>
    <w:rsid w:val="0048245C"/>
    <w:rsid w:val="00494994"/>
    <w:rsid w:val="004A6C37"/>
    <w:rsid w:val="004C029C"/>
    <w:rsid w:val="004D3285"/>
    <w:rsid w:val="004E024F"/>
    <w:rsid w:val="004E297D"/>
    <w:rsid w:val="004E40AC"/>
    <w:rsid w:val="00531622"/>
    <w:rsid w:val="00531C2B"/>
    <w:rsid w:val="005332F0"/>
    <w:rsid w:val="0054265A"/>
    <w:rsid w:val="005457FE"/>
    <w:rsid w:val="0055013B"/>
    <w:rsid w:val="005508EE"/>
    <w:rsid w:val="00553E0C"/>
    <w:rsid w:val="005658E6"/>
    <w:rsid w:val="0056601B"/>
    <w:rsid w:val="00571B99"/>
    <w:rsid w:val="00576629"/>
    <w:rsid w:val="00590E0E"/>
    <w:rsid w:val="00591659"/>
    <w:rsid w:val="00591B01"/>
    <w:rsid w:val="005968CF"/>
    <w:rsid w:val="005A3B63"/>
    <w:rsid w:val="005D03B8"/>
    <w:rsid w:val="005D74E7"/>
    <w:rsid w:val="005E78C9"/>
    <w:rsid w:val="00605827"/>
    <w:rsid w:val="006213F1"/>
    <w:rsid w:val="0062556B"/>
    <w:rsid w:val="00625CF1"/>
    <w:rsid w:val="00637C21"/>
    <w:rsid w:val="00654DFB"/>
    <w:rsid w:val="006707BF"/>
    <w:rsid w:val="00671A6B"/>
    <w:rsid w:val="00675021"/>
    <w:rsid w:val="006A06C6"/>
    <w:rsid w:val="006A26E5"/>
    <w:rsid w:val="006A50C2"/>
    <w:rsid w:val="006B3B2F"/>
    <w:rsid w:val="006B5C64"/>
    <w:rsid w:val="006C3348"/>
    <w:rsid w:val="006D1546"/>
    <w:rsid w:val="006E420C"/>
    <w:rsid w:val="007224C8"/>
    <w:rsid w:val="00732A1D"/>
    <w:rsid w:val="007641C7"/>
    <w:rsid w:val="00770376"/>
    <w:rsid w:val="00772483"/>
    <w:rsid w:val="00782914"/>
    <w:rsid w:val="00794506"/>
    <w:rsid w:val="00794BE2"/>
    <w:rsid w:val="00796E41"/>
    <w:rsid w:val="007B229D"/>
    <w:rsid w:val="007B71FE"/>
    <w:rsid w:val="007D4E47"/>
    <w:rsid w:val="007D781E"/>
    <w:rsid w:val="007E663E"/>
    <w:rsid w:val="007F573C"/>
    <w:rsid w:val="00815082"/>
    <w:rsid w:val="008228DC"/>
    <w:rsid w:val="00823E8E"/>
    <w:rsid w:val="008538B7"/>
    <w:rsid w:val="0088395E"/>
    <w:rsid w:val="00887EB0"/>
    <w:rsid w:val="008A72A4"/>
    <w:rsid w:val="008A7F70"/>
    <w:rsid w:val="008B2CC1"/>
    <w:rsid w:val="008E09AD"/>
    <w:rsid w:val="008E26D5"/>
    <w:rsid w:val="008E6BD6"/>
    <w:rsid w:val="0090731E"/>
    <w:rsid w:val="00912BCD"/>
    <w:rsid w:val="0091632B"/>
    <w:rsid w:val="00922F97"/>
    <w:rsid w:val="00951F51"/>
    <w:rsid w:val="00952D98"/>
    <w:rsid w:val="00962A8F"/>
    <w:rsid w:val="00966A22"/>
    <w:rsid w:val="00972F03"/>
    <w:rsid w:val="00973525"/>
    <w:rsid w:val="009736FD"/>
    <w:rsid w:val="009757DE"/>
    <w:rsid w:val="00980A74"/>
    <w:rsid w:val="00983AD3"/>
    <w:rsid w:val="009A0C8B"/>
    <w:rsid w:val="009B25B6"/>
    <w:rsid w:val="009B6241"/>
    <w:rsid w:val="009F0B5B"/>
    <w:rsid w:val="009F1885"/>
    <w:rsid w:val="00A11CF5"/>
    <w:rsid w:val="00A16FC0"/>
    <w:rsid w:val="00A32C9E"/>
    <w:rsid w:val="00A355A7"/>
    <w:rsid w:val="00A5344F"/>
    <w:rsid w:val="00A6172C"/>
    <w:rsid w:val="00A759FA"/>
    <w:rsid w:val="00A75CA7"/>
    <w:rsid w:val="00A84E61"/>
    <w:rsid w:val="00AB395D"/>
    <w:rsid w:val="00AB613D"/>
    <w:rsid w:val="00AB7BBA"/>
    <w:rsid w:val="00AC01E0"/>
    <w:rsid w:val="00AE72B5"/>
    <w:rsid w:val="00AE7F20"/>
    <w:rsid w:val="00AF7A7C"/>
    <w:rsid w:val="00B0506B"/>
    <w:rsid w:val="00B24AE0"/>
    <w:rsid w:val="00B60C50"/>
    <w:rsid w:val="00B648C8"/>
    <w:rsid w:val="00B65A0A"/>
    <w:rsid w:val="00B67CDC"/>
    <w:rsid w:val="00B72D36"/>
    <w:rsid w:val="00B73960"/>
    <w:rsid w:val="00BA412D"/>
    <w:rsid w:val="00BB47AC"/>
    <w:rsid w:val="00BB4A26"/>
    <w:rsid w:val="00BC29BC"/>
    <w:rsid w:val="00BC4164"/>
    <w:rsid w:val="00BD2DCC"/>
    <w:rsid w:val="00C07138"/>
    <w:rsid w:val="00C24ADC"/>
    <w:rsid w:val="00C26B83"/>
    <w:rsid w:val="00C57FF1"/>
    <w:rsid w:val="00C60FC3"/>
    <w:rsid w:val="00C6788B"/>
    <w:rsid w:val="00C808C6"/>
    <w:rsid w:val="00C87FAC"/>
    <w:rsid w:val="00C90559"/>
    <w:rsid w:val="00C94F64"/>
    <w:rsid w:val="00C956DE"/>
    <w:rsid w:val="00CA2251"/>
    <w:rsid w:val="00CA41B3"/>
    <w:rsid w:val="00CD7D31"/>
    <w:rsid w:val="00CE18BC"/>
    <w:rsid w:val="00CF317A"/>
    <w:rsid w:val="00CF583F"/>
    <w:rsid w:val="00D01DDF"/>
    <w:rsid w:val="00D17E07"/>
    <w:rsid w:val="00D24CEB"/>
    <w:rsid w:val="00D32488"/>
    <w:rsid w:val="00D35B36"/>
    <w:rsid w:val="00D56C7C"/>
    <w:rsid w:val="00D5794E"/>
    <w:rsid w:val="00D619B1"/>
    <w:rsid w:val="00D71B4D"/>
    <w:rsid w:val="00D90289"/>
    <w:rsid w:val="00D93D55"/>
    <w:rsid w:val="00DB2335"/>
    <w:rsid w:val="00DC4C60"/>
    <w:rsid w:val="00DD41DB"/>
    <w:rsid w:val="00E0079A"/>
    <w:rsid w:val="00E04955"/>
    <w:rsid w:val="00E14091"/>
    <w:rsid w:val="00E153B7"/>
    <w:rsid w:val="00E31DA6"/>
    <w:rsid w:val="00E3784B"/>
    <w:rsid w:val="00E444DA"/>
    <w:rsid w:val="00E45C84"/>
    <w:rsid w:val="00E504E5"/>
    <w:rsid w:val="00EB7A3E"/>
    <w:rsid w:val="00EC401A"/>
    <w:rsid w:val="00ED6D1B"/>
    <w:rsid w:val="00EF1F7E"/>
    <w:rsid w:val="00EF530A"/>
    <w:rsid w:val="00EF6622"/>
    <w:rsid w:val="00F12DC7"/>
    <w:rsid w:val="00F24B8E"/>
    <w:rsid w:val="00F30504"/>
    <w:rsid w:val="00F31716"/>
    <w:rsid w:val="00F37A2F"/>
    <w:rsid w:val="00F40AE7"/>
    <w:rsid w:val="00F473F8"/>
    <w:rsid w:val="00F51F9D"/>
    <w:rsid w:val="00F54C11"/>
    <w:rsid w:val="00F55408"/>
    <w:rsid w:val="00F56FBC"/>
    <w:rsid w:val="00F66152"/>
    <w:rsid w:val="00F77D44"/>
    <w:rsid w:val="00F80845"/>
    <w:rsid w:val="00F84474"/>
    <w:rsid w:val="00FA0F0D"/>
    <w:rsid w:val="00FB2CA5"/>
    <w:rsid w:val="00FC37FF"/>
    <w:rsid w:val="00FC6C3A"/>
    <w:rsid w:val="00FD49CD"/>
    <w:rsid w:val="00FD59D1"/>
    <w:rsid w:val="00FD665C"/>
    <w:rsid w:val="00FE2389"/>
    <w:rsid w:val="00FE63F4"/>
    <w:rsid w:val="00FF30AF"/>
    <w:rsid w:val="00FF50E0"/>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DB2335"/>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DB2335"/>
    <w:rPr>
      <w:rFonts w:ascii="Tahoma" w:eastAsia="SimSun" w:hAnsi="Tahoma" w:cs="Tahoma"/>
      <w:sz w:val="16"/>
      <w:szCs w:val="16"/>
      <w:lang w:val="es-ES" w:eastAsia="zh-CN"/>
    </w:rPr>
  </w:style>
  <w:style w:type="character" w:styleId="FootnoteReference">
    <w:name w:val="footnote reference"/>
    <w:rsid w:val="00F31716"/>
    <w:rPr>
      <w:vertAlign w:val="superscript"/>
    </w:rPr>
  </w:style>
  <w:style w:type="character" w:styleId="Hyperlink">
    <w:name w:val="Hyperlink"/>
    <w:rsid w:val="00F31716"/>
    <w:rPr>
      <w:color w:val="003399"/>
      <w:u w:val="single"/>
    </w:rPr>
  </w:style>
  <w:style w:type="character" w:customStyle="1" w:styleId="HeaderChar">
    <w:name w:val="Header Char"/>
    <w:basedOn w:val="DefaultParagraphFont"/>
    <w:link w:val="Header"/>
    <w:uiPriority w:val="99"/>
    <w:rsid w:val="00F31716"/>
    <w:rPr>
      <w:rFonts w:ascii="Arial" w:eastAsia="SimSun" w:hAnsi="Arial" w:cs="Arial"/>
      <w:sz w:val="22"/>
      <w:lang w:val="es-ES" w:eastAsia="zh-CN"/>
    </w:rPr>
  </w:style>
  <w:style w:type="character" w:styleId="FollowedHyperlink">
    <w:name w:val="FollowedHyperlink"/>
    <w:basedOn w:val="DefaultParagraphFont"/>
    <w:semiHidden/>
    <w:unhideWhenUsed/>
    <w:rsid w:val="009736FD"/>
    <w:rPr>
      <w:color w:val="800080" w:themeColor="followedHyperlink"/>
      <w:u w:val="single"/>
    </w:rPr>
  </w:style>
  <w:style w:type="paragraph" w:styleId="ListParagraph">
    <w:name w:val="List Paragraph"/>
    <w:basedOn w:val="Normal"/>
    <w:uiPriority w:val="34"/>
    <w:qFormat/>
    <w:rsid w:val="00D35B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DB2335"/>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DB2335"/>
    <w:rPr>
      <w:rFonts w:ascii="Tahoma" w:eastAsia="SimSun" w:hAnsi="Tahoma" w:cs="Tahoma"/>
      <w:sz w:val="16"/>
      <w:szCs w:val="16"/>
      <w:lang w:val="es-ES" w:eastAsia="zh-CN"/>
    </w:rPr>
  </w:style>
  <w:style w:type="character" w:styleId="FootnoteReference">
    <w:name w:val="footnote reference"/>
    <w:rsid w:val="00F31716"/>
    <w:rPr>
      <w:vertAlign w:val="superscript"/>
    </w:rPr>
  </w:style>
  <w:style w:type="character" w:styleId="Hyperlink">
    <w:name w:val="Hyperlink"/>
    <w:rsid w:val="00F31716"/>
    <w:rPr>
      <w:color w:val="003399"/>
      <w:u w:val="single"/>
    </w:rPr>
  </w:style>
  <w:style w:type="character" w:customStyle="1" w:styleId="HeaderChar">
    <w:name w:val="Header Char"/>
    <w:basedOn w:val="DefaultParagraphFont"/>
    <w:link w:val="Header"/>
    <w:uiPriority w:val="99"/>
    <w:rsid w:val="00F31716"/>
    <w:rPr>
      <w:rFonts w:ascii="Arial" w:eastAsia="SimSun" w:hAnsi="Arial" w:cs="Arial"/>
      <w:sz w:val="22"/>
      <w:lang w:val="es-ES" w:eastAsia="zh-CN"/>
    </w:rPr>
  </w:style>
  <w:style w:type="character" w:styleId="FollowedHyperlink">
    <w:name w:val="FollowedHyperlink"/>
    <w:basedOn w:val="DefaultParagraphFont"/>
    <w:semiHidden/>
    <w:unhideWhenUsed/>
    <w:rsid w:val="009736FD"/>
    <w:rPr>
      <w:color w:val="800080" w:themeColor="followedHyperlink"/>
      <w:u w:val="single"/>
    </w:rPr>
  </w:style>
  <w:style w:type="paragraph" w:styleId="ListParagraph">
    <w:name w:val="List Paragraph"/>
    <w:basedOn w:val="Normal"/>
    <w:uiPriority w:val="34"/>
    <w:qFormat/>
    <w:rsid w:val="00D35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ipo.int/meetings/es/details.jsp?meeting_id=20523" TargetMode="External"/><Relationship Id="rId18" Type="http://schemas.openxmlformats.org/officeDocument/2006/relationships/hyperlink" Target="http://www.wipo.int/edocs/mdocs/mdocs/en/who_wipo_wto_ip_med_ge_11/who_wipo_wto_ip_med_ge_11_www_169578.pdf" TargetMode="External"/><Relationship Id="rId26" Type="http://schemas.openxmlformats.org/officeDocument/2006/relationships/hyperlink" Target="http://www.wipo.int/meetings/es/details.jsp?meeting_id=22604" TargetMode="External"/><Relationship Id="rId39" Type="http://schemas.openxmlformats.org/officeDocument/2006/relationships/hyperlink" Target="http://www.wipo.int/export/sites/www/policy/en/global_health/pdf/report_influenza_2011.pdf" TargetMode="External"/><Relationship Id="rId21" Type="http://schemas.openxmlformats.org/officeDocument/2006/relationships/hyperlink" Target="http://www.wipo.int/meetings/en/details.jsp?meeting_id=27522" TargetMode="External"/><Relationship Id="rId34" Type="http://schemas.openxmlformats.org/officeDocument/2006/relationships/hyperlink" Target="http://www.wipo.int/meetings/es/details.jsp?meeting_id=26182" TargetMode="External"/><Relationship Id="rId42" Type="http://schemas.openxmlformats.org/officeDocument/2006/relationships/hyperlink" Target="http://www.wipo.int/export/sites/www/policy/en/global_health/pdf/dengue.pdf" TargetMode="External"/><Relationship Id="rId47" Type="http://schemas.openxmlformats.org/officeDocument/2006/relationships/hyperlink" Target="http://www.wipo.int/export/sites/www/policy/en/climate_change/pdf/global_challenges_brief.pdf" TargetMode="External"/><Relationship Id="rId50" Type="http://schemas.openxmlformats.org/officeDocument/2006/relationships/hyperlink" Target="http://www.wipo.int/export/sites/www/freepublications/en/global_challenges/951/wipo_pub_951_1.pdf"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wipo.int/meetings/es/details.jsp?meeting_id=22322" TargetMode="External"/><Relationship Id="rId25" Type="http://schemas.openxmlformats.org/officeDocument/2006/relationships/hyperlink" Target="http://www.wto.org/spanish/news_s/news13_s/trip_05jul13_s.htm" TargetMode="External"/><Relationship Id="rId33" Type="http://schemas.openxmlformats.org/officeDocument/2006/relationships/hyperlink" Target="http://www.wipo.int/meetings/es/details.jsp?meeting_id=22762" TargetMode="External"/><Relationship Id="rId38" Type="http://schemas.openxmlformats.org/officeDocument/2006/relationships/footer" Target="footer2.xml"/><Relationship Id="rId46" Type="http://schemas.openxmlformats.org/officeDocument/2006/relationships/hyperlink" Target="https://www3.wipo.int/wipogreen/en/about/pdf/charter_es.pdf" TargetMode="External"/><Relationship Id="rId2" Type="http://schemas.openxmlformats.org/officeDocument/2006/relationships/numbering" Target="numbering.xml"/><Relationship Id="rId16" Type="http://schemas.openxmlformats.org/officeDocument/2006/relationships/hyperlink" Target="http://www.wipo.int/meetings/es/details.jsp?meeting_id=22342" TargetMode="External"/><Relationship Id="rId20" Type="http://schemas.openxmlformats.org/officeDocument/2006/relationships/hyperlink" Target="http://www.wipo.int/meetings/en/details.jsp?meeting_id=27822" TargetMode="External"/><Relationship Id="rId29" Type="http://schemas.openxmlformats.org/officeDocument/2006/relationships/hyperlink" Target="http://www.wipo.int/meetings/es/details.jsp?meeting_id=26584" TargetMode="External"/><Relationship Id="rId41" Type="http://schemas.openxmlformats.org/officeDocument/2006/relationships/hyperlink" Target="http://www.wipo.int/meetings/es/doc_details.jsp?doc_id=203879"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wipo.int/meetings/es/details.jsp?meeting_id=29903" TargetMode="External"/><Relationship Id="rId32" Type="http://schemas.openxmlformats.org/officeDocument/2006/relationships/hyperlink" Target="http://www.wipo.int/meetings/en/details.jsp?meeting_id=22762" TargetMode="External"/><Relationship Id="rId37" Type="http://schemas.openxmlformats.org/officeDocument/2006/relationships/header" Target="header4.xml"/><Relationship Id="rId40" Type="http://schemas.openxmlformats.org/officeDocument/2006/relationships/hyperlink" Target="http://www.wipo.int/meetings/es/doc_details.jsp?doc_id=186517" TargetMode="External"/><Relationship Id="rId45" Type="http://schemas.openxmlformats.org/officeDocument/2006/relationships/hyperlink" Target="http://www.wipo.int/export/sites/www/freepublications/es/intproperty/flyer/flyer_re_search.pdf" TargetMode="External"/><Relationship Id="rId53"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wipo.int/meetings/es/details.jsp?meeting_id=24602" TargetMode="External"/><Relationship Id="rId23" Type="http://schemas.openxmlformats.org/officeDocument/2006/relationships/hyperlink" Target="http://www.wto.org/spanish/news_s/news13_s/trip_05feb13_s.htm" TargetMode="External"/><Relationship Id="rId28" Type="http://schemas.openxmlformats.org/officeDocument/2006/relationships/hyperlink" Target="http://www.wipo.int/meetings/es/details.jsp?meeting_id=26247" TargetMode="External"/><Relationship Id="rId36" Type="http://schemas.openxmlformats.org/officeDocument/2006/relationships/header" Target="header3.xml"/><Relationship Id="rId49" Type="http://schemas.openxmlformats.org/officeDocument/2006/relationships/hyperlink" Target="http://www.wipo.int/export/sites/www/freepublications/en/global_challenges/951/wipo_pub_951.pdf" TargetMode="External"/><Relationship Id="rId10" Type="http://schemas.openxmlformats.org/officeDocument/2006/relationships/header" Target="header1.xml"/><Relationship Id="rId19" Type="http://schemas.openxmlformats.org/officeDocument/2006/relationships/hyperlink" Target="http://graduateinstitute.ch/home/research/centresandprogrammes/globalhealth/symposium-on-ghd/symposium-2011.html" TargetMode="External"/><Relationship Id="rId31" Type="http://schemas.openxmlformats.org/officeDocument/2006/relationships/hyperlink" Target="http://ictsd.org/i/events/dialogues/178497/" TargetMode="External"/><Relationship Id="rId44" Type="http://schemas.openxmlformats.org/officeDocument/2006/relationships/hyperlink" Target="http://www.wipo.int/export/sites/www/research/en/docs/guiding_principles_es.pdf" TargetMode="External"/><Relationship Id="rId52" Type="http://schemas.openxmlformats.org/officeDocument/2006/relationships/hyperlink" Target="http://www.wipo.int/edocs/mdocs/mdocs/es/wipo_ip_lsbiot_ge_11/wipo_ip_lsbiot_ge_11_www_183501.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meetings/en/2010/wipo_wto_who_ge_10/pdf/trilateral_procurement_symposium_summary_final.pdf" TargetMode="External"/><Relationship Id="rId22" Type="http://schemas.openxmlformats.org/officeDocument/2006/relationships/hyperlink" Target="http://www.wipo.int/meetings/es/details.jsp?meeting_id=26822" TargetMode="External"/><Relationship Id="rId27" Type="http://schemas.openxmlformats.org/officeDocument/2006/relationships/hyperlink" Target="http://www.wipo.int/meetings/es/details.jsp?meeting_id=24323" TargetMode="External"/><Relationship Id="rId30" Type="http://schemas.openxmlformats.org/officeDocument/2006/relationships/hyperlink" Target="http://www.asiacleanenergyforum.org/index.php?option=com_content&amp;view=article&amp;id=365&amp;Itemid=92" TargetMode="External"/><Relationship Id="rId35" Type="http://schemas.openxmlformats.org/officeDocument/2006/relationships/hyperlink" Target="http://www.wipo.int/meetings/es/details.jsp?meeting_id=28222" TargetMode="External"/><Relationship Id="rId43" Type="http://schemas.openxmlformats.org/officeDocument/2006/relationships/hyperlink" Target="http://www.wipo.int/export/sites/www/freepublications/en/global_challenges/628/wipo_pub_628.pdf" TargetMode="External"/><Relationship Id="rId48" Type="http://schemas.openxmlformats.org/officeDocument/2006/relationships/hyperlink" Target="http://www.wipo.int/export/sites/www/policy/en/climate_change/pdf/global_challenges_report.pd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wipo.int/meetings/en/details.jsp?meeting_id=22762"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s/2010/wipo_wto_who_ge_10/" TargetMode="External"/><Relationship Id="rId13" Type="http://schemas.openxmlformats.org/officeDocument/2006/relationships/hyperlink" Target="http://www.wipo.int/export/sites/www/freepublications/en/global_challenges/628/wipo_pub_628.pdf" TargetMode="External"/><Relationship Id="rId3" Type="http://schemas.openxmlformats.org/officeDocument/2006/relationships/hyperlink" Target="http://www.wiporesearch.org" TargetMode="External"/><Relationship Id="rId7" Type="http://schemas.openxmlformats.org/officeDocument/2006/relationships/hyperlink" Target="http://www.medicinespatentpool.org/patent-data/" TargetMode="External"/><Relationship Id="rId12" Type="http://schemas.openxmlformats.org/officeDocument/2006/relationships/hyperlink" Target="http://www.wipo.int/meetings/es/details.jsp?meeting_id=28222" TargetMode="External"/><Relationship Id="rId2" Type="http://schemas.openxmlformats.org/officeDocument/2006/relationships/hyperlink" Target="http://www.wipo.int/ip-development/es/agenda/recommendations.html" TargetMode="External"/><Relationship Id="rId16" Type="http://schemas.openxmlformats.org/officeDocument/2006/relationships/hyperlink" Target="http://www.wipo.int/meetings/es/details.jsp?meeting_id=26182" TargetMode="External"/><Relationship Id="rId1" Type="http://schemas.openxmlformats.org/officeDocument/2006/relationships/hyperlink" Target="http://www.wipo.int/edocs/mdocs/govbody/es/a_52/a_52_6_prov_2.pdf" TargetMode="External"/><Relationship Id="rId6" Type="http://schemas.openxmlformats.org/officeDocument/2006/relationships/hyperlink" Target="http://www.wipo.int/export/sites/www/policy/en/global_health/pdf/report_influenza_2011.pdf" TargetMode="External"/><Relationship Id="rId11" Type="http://schemas.openxmlformats.org/officeDocument/2006/relationships/hyperlink" Target="http://www.wipo.int/meetings/es/details.jsp?meeting_id=26584" TargetMode="External"/><Relationship Id="rId5" Type="http://schemas.openxmlformats.org/officeDocument/2006/relationships/hyperlink" Target="http://www.wipo.int/policy/en/global_health/documents.html" TargetMode="External"/><Relationship Id="rId15" Type="http://schemas.openxmlformats.org/officeDocument/2006/relationships/hyperlink" Target="http://www.wipo.int/edocs/mdocs/mdocs/en/wipo_ip_lsbiot_ge_11/wipo_ip_lsbiot_ge_11_www_183501.pdf" TargetMode="External"/><Relationship Id="rId10" Type="http://schemas.openxmlformats.org/officeDocument/2006/relationships/hyperlink" Target="http://www.wipo.int/meetings/es/details.jsp?meeting_id=26822" TargetMode="External"/><Relationship Id="rId4" Type="http://schemas.openxmlformats.org/officeDocument/2006/relationships/hyperlink" Target="http://www.wipo.int/meetings/es/doc_details.jsp?doc_id=203879" TargetMode="External"/><Relationship Id="rId9" Type="http://schemas.openxmlformats.org/officeDocument/2006/relationships/hyperlink" Target="http://www.wipo.int/meetings/es/details.jsp?meeting_id=22342" TargetMode="External"/><Relationship Id="rId14" Type="http://schemas.openxmlformats.org/officeDocument/2006/relationships/hyperlink" Target="http://www.wipo.int/meetings/es/details.jsp?meeting_id=22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B485-BEC7-497C-87F8-BA77BC97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4751</Words>
  <Characters>31539</Characters>
  <Application>Microsoft Office Word</Application>
  <DocSecurity>4</DocSecurity>
  <Lines>262</Lines>
  <Paragraphs>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Información sobre las actividades del programa "La P.I. y los desafíos mundiales", especialmente en lo relativo a los aspectos relacionados con el desarrollo</vt:lpstr>
      <vt:lpstr>Información sobre las actividades del programa "La P.I. y los desafíos mundiales", especialmente en lo relativo a los aspectos relacionados con el desarrollo</vt:lpstr>
    </vt:vector>
  </TitlesOfParts>
  <Company>WIPO</Company>
  <LinksUpToDate>false</LinksUpToDate>
  <CharactersWithSpaces>36218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sobre las actividades del programa "La P.I. y los desafíos mundiales", especialmente en lo relativo a los aspectos relacionados con el desarrollo</dc:title>
  <dc:subject>CDIP/13/12</dc:subject>
  <dc:creator>PARIS</dc:creator>
  <dc:description>TP (trad. Ext.)
07/03/2014</dc:description>
  <cp:lastModifiedBy>BRACI Biljana</cp:lastModifiedBy>
  <cp:revision>2</cp:revision>
  <cp:lastPrinted>2014-03-11T08:23:00Z</cp:lastPrinted>
  <dcterms:created xsi:type="dcterms:W3CDTF">2014-03-12T14:17:00Z</dcterms:created>
  <dcterms:modified xsi:type="dcterms:W3CDTF">2014-03-12T14:17:00Z</dcterms:modified>
</cp:coreProperties>
</file>