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4645E" w:rsidRPr="000C2138" w:rsidTr="002579B7">
        <w:trPr>
          <w:trHeight w:val="162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04645E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C2138" w:rsidRDefault="00FD0702" w:rsidP="00AB613D">
            <w:r w:rsidRPr="000C2138">
              <w:rPr>
                <w:noProof/>
                <w:lang w:val="en-US" w:eastAsia="en-US"/>
              </w:rPr>
              <w:drawing>
                <wp:inline distT="0" distB="0" distL="0" distR="0" wp14:anchorId="3AB1EB9A" wp14:editId="56A83AE0">
                  <wp:extent cx="1854835" cy="1319530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0C2138" w:rsidRDefault="00E504E5" w:rsidP="00AB613D">
            <w:pPr>
              <w:jc w:val="right"/>
            </w:pPr>
            <w:r w:rsidRPr="000C2138">
              <w:rPr>
                <w:b/>
                <w:sz w:val="40"/>
                <w:szCs w:val="40"/>
              </w:rPr>
              <w:t>S</w:t>
            </w:r>
          </w:p>
        </w:tc>
      </w:tr>
      <w:tr w:rsidR="0004645E" w:rsidRPr="000C2138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C2138" w:rsidRDefault="0014522F" w:rsidP="004E7692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0C2138">
              <w:rPr>
                <w:rFonts w:ascii="Arial Black" w:hAnsi="Arial Black"/>
                <w:caps/>
                <w:sz w:val="15"/>
              </w:rPr>
              <w:t>CDIP/11</w:t>
            </w:r>
            <w:r w:rsidR="00710966" w:rsidRPr="000C2138">
              <w:rPr>
                <w:rFonts w:ascii="Arial Black" w:hAnsi="Arial Black"/>
                <w:caps/>
                <w:sz w:val="15"/>
              </w:rPr>
              <w:t>/</w:t>
            </w:r>
            <w:r w:rsidR="0026743D" w:rsidRPr="000C2138">
              <w:rPr>
                <w:rFonts w:ascii="Arial Black" w:hAnsi="Arial Black"/>
                <w:caps/>
                <w:sz w:val="15"/>
              </w:rPr>
              <w:t>1</w:t>
            </w:r>
            <w:r w:rsidR="008B2CC1" w:rsidRPr="000C2138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04645E" w:rsidRPr="000C2138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0C2138" w:rsidRDefault="008B2CC1" w:rsidP="00AB613D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C2138">
              <w:rPr>
                <w:rFonts w:ascii="Arial Black" w:hAnsi="Arial Black"/>
                <w:caps/>
                <w:sz w:val="15"/>
              </w:rPr>
              <w:t>ORIGINAL:</w:t>
            </w:r>
            <w:r w:rsidR="00F84474" w:rsidRPr="000C2138">
              <w:rPr>
                <w:rFonts w:ascii="Arial Black" w:hAnsi="Arial Black"/>
                <w:caps/>
                <w:sz w:val="15"/>
              </w:rPr>
              <w:t xml:space="preserve"> </w:t>
            </w:r>
            <w:r w:rsidRPr="000C213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Original"/>
            <w:bookmarkEnd w:id="2"/>
            <w:r w:rsidR="00710966" w:rsidRPr="000C2138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04645E" w:rsidRPr="000C2138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0C2138" w:rsidRDefault="00675021" w:rsidP="004E769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C2138">
              <w:rPr>
                <w:rFonts w:ascii="Arial Black" w:hAnsi="Arial Black"/>
                <w:caps/>
                <w:sz w:val="15"/>
              </w:rPr>
              <w:t>fecha</w:t>
            </w:r>
            <w:r w:rsidR="008B2CC1" w:rsidRPr="000C2138">
              <w:rPr>
                <w:rFonts w:ascii="Arial Black" w:hAnsi="Arial Black"/>
                <w:caps/>
                <w:sz w:val="15"/>
              </w:rPr>
              <w:t>:</w:t>
            </w:r>
            <w:r w:rsidR="00F84474" w:rsidRPr="000C2138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0C2138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3" w:name="Date"/>
            <w:bookmarkEnd w:id="3"/>
            <w:r w:rsidR="004E7692">
              <w:rPr>
                <w:rFonts w:ascii="Arial Black" w:hAnsi="Arial Black"/>
                <w:caps/>
                <w:sz w:val="15"/>
              </w:rPr>
              <w:t>1</w:t>
            </w:r>
            <w:r w:rsidR="00690794" w:rsidRPr="000C2138">
              <w:rPr>
                <w:rFonts w:ascii="Arial Black" w:hAnsi="Arial Black"/>
                <w:caps/>
                <w:sz w:val="15"/>
              </w:rPr>
              <w:t>3</w:t>
            </w:r>
            <w:r w:rsidR="00EC6091" w:rsidRPr="000C2138">
              <w:rPr>
                <w:rFonts w:ascii="Arial Black" w:hAnsi="Arial Black"/>
                <w:caps/>
                <w:sz w:val="15"/>
              </w:rPr>
              <w:t xml:space="preserve"> de </w:t>
            </w:r>
            <w:r w:rsidR="004E7692">
              <w:rPr>
                <w:rFonts w:ascii="Arial Black" w:hAnsi="Arial Black"/>
                <w:caps/>
                <w:sz w:val="15"/>
              </w:rPr>
              <w:t>Mayo</w:t>
            </w:r>
            <w:r w:rsidR="00EC6091" w:rsidRPr="000C2138">
              <w:rPr>
                <w:rFonts w:ascii="Arial Black" w:hAnsi="Arial Black"/>
                <w:caps/>
                <w:sz w:val="15"/>
              </w:rPr>
              <w:t xml:space="preserve"> </w:t>
            </w:r>
            <w:r w:rsidR="00710966" w:rsidRPr="000C2138">
              <w:rPr>
                <w:rFonts w:ascii="Arial Black" w:hAnsi="Arial Black"/>
                <w:caps/>
                <w:sz w:val="15"/>
              </w:rPr>
              <w:t>DE 201</w:t>
            </w:r>
            <w:r w:rsidR="00690794" w:rsidRPr="000C2138">
              <w:rPr>
                <w:rFonts w:ascii="Arial Black" w:hAnsi="Arial Black"/>
                <w:caps/>
                <w:sz w:val="15"/>
              </w:rPr>
              <w:t>3</w:t>
            </w:r>
          </w:p>
        </w:tc>
      </w:tr>
    </w:tbl>
    <w:p w:rsidR="008B2CC1" w:rsidRPr="000C2138" w:rsidRDefault="008B2CC1" w:rsidP="008B2CC1"/>
    <w:p w:rsidR="008B2CC1" w:rsidRPr="000C2138" w:rsidRDefault="008B2CC1" w:rsidP="008B2CC1"/>
    <w:p w:rsidR="008B2CC1" w:rsidRPr="000C2138" w:rsidRDefault="008B2CC1" w:rsidP="008B2CC1"/>
    <w:p w:rsidR="008B2CC1" w:rsidRPr="000C2138" w:rsidRDefault="008B2CC1" w:rsidP="008B2CC1"/>
    <w:p w:rsidR="008B2CC1" w:rsidRPr="000C2138" w:rsidRDefault="008B2CC1" w:rsidP="008B2CC1"/>
    <w:p w:rsidR="008B2CC1" w:rsidRPr="000C2138" w:rsidRDefault="00C72A51" w:rsidP="008B2CC1">
      <w:pPr>
        <w:rPr>
          <w:b/>
          <w:sz w:val="28"/>
          <w:szCs w:val="28"/>
        </w:rPr>
      </w:pPr>
      <w:r w:rsidRPr="000C2138">
        <w:rPr>
          <w:b/>
          <w:sz w:val="28"/>
          <w:szCs w:val="28"/>
        </w:rPr>
        <w:t>Comité de Desarrollo y Propiedad Intelectual (CDIP)</w:t>
      </w:r>
    </w:p>
    <w:p w:rsidR="001C4DD3" w:rsidRPr="000C2138" w:rsidRDefault="001C4DD3" w:rsidP="003845C1"/>
    <w:p w:rsidR="003845C1" w:rsidRPr="000C2138" w:rsidRDefault="003845C1" w:rsidP="003845C1"/>
    <w:p w:rsidR="008B2CC1" w:rsidRPr="000C2138" w:rsidRDefault="0014522F" w:rsidP="008B2CC1">
      <w:pPr>
        <w:rPr>
          <w:b/>
          <w:sz w:val="24"/>
          <w:szCs w:val="24"/>
        </w:rPr>
      </w:pPr>
      <w:r w:rsidRPr="000C2138">
        <w:rPr>
          <w:b/>
          <w:sz w:val="24"/>
          <w:szCs w:val="24"/>
        </w:rPr>
        <w:t>Undécima</w:t>
      </w:r>
      <w:r w:rsidR="00C72A51" w:rsidRPr="000C2138">
        <w:rPr>
          <w:b/>
          <w:sz w:val="24"/>
          <w:szCs w:val="24"/>
        </w:rPr>
        <w:t xml:space="preserve"> s</w:t>
      </w:r>
      <w:r w:rsidR="009B6241" w:rsidRPr="000C2138">
        <w:rPr>
          <w:b/>
          <w:sz w:val="24"/>
          <w:szCs w:val="24"/>
        </w:rPr>
        <w:t>esión</w:t>
      </w:r>
    </w:p>
    <w:p w:rsidR="008B2CC1" w:rsidRPr="000C2138" w:rsidRDefault="00C72A51" w:rsidP="00BB48A4">
      <w:pPr>
        <w:rPr>
          <w:b/>
          <w:sz w:val="24"/>
          <w:szCs w:val="24"/>
        </w:rPr>
      </w:pPr>
      <w:r w:rsidRPr="000C2138">
        <w:rPr>
          <w:b/>
          <w:sz w:val="24"/>
          <w:szCs w:val="24"/>
        </w:rPr>
        <w:t xml:space="preserve">Ginebra, </w:t>
      </w:r>
      <w:r w:rsidR="00BB48A4" w:rsidRPr="000C2138">
        <w:rPr>
          <w:b/>
          <w:sz w:val="24"/>
          <w:szCs w:val="24"/>
        </w:rPr>
        <w:t>13</w:t>
      </w:r>
      <w:r w:rsidRPr="000C2138">
        <w:rPr>
          <w:b/>
          <w:sz w:val="24"/>
          <w:szCs w:val="24"/>
        </w:rPr>
        <w:t xml:space="preserve"> a </w:t>
      </w:r>
      <w:r w:rsidR="00BB48A4" w:rsidRPr="000C2138">
        <w:rPr>
          <w:b/>
          <w:sz w:val="24"/>
          <w:szCs w:val="24"/>
        </w:rPr>
        <w:t>17</w:t>
      </w:r>
      <w:r w:rsidRPr="000C2138">
        <w:rPr>
          <w:b/>
          <w:sz w:val="24"/>
          <w:szCs w:val="24"/>
        </w:rPr>
        <w:t xml:space="preserve"> de </w:t>
      </w:r>
      <w:r w:rsidR="007F52A5" w:rsidRPr="000C2138">
        <w:rPr>
          <w:b/>
          <w:sz w:val="24"/>
          <w:szCs w:val="24"/>
        </w:rPr>
        <w:t>mayo</w:t>
      </w:r>
      <w:r w:rsidR="0014522F" w:rsidRPr="000C2138">
        <w:rPr>
          <w:b/>
          <w:sz w:val="24"/>
          <w:szCs w:val="24"/>
        </w:rPr>
        <w:t xml:space="preserve"> de 2013</w:t>
      </w:r>
    </w:p>
    <w:p w:rsidR="008B2CC1" w:rsidRPr="000C2138" w:rsidRDefault="008B2CC1" w:rsidP="008B2CC1"/>
    <w:p w:rsidR="008B2CC1" w:rsidRPr="000C2138" w:rsidRDefault="008B2CC1" w:rsidP="008B2CC1"/>
    <w:p w:rsidR="008B2CC1" w:rsidRPr="000C2138" w:rsidRDefault="008B2CC1" w:rsidP="008B2CC1"/>
    <w:p w:rsidR="008B2CC1" w:rsidRPr="000C2138" w:rsidRDefault="0026743D" w:rsidP="008B2CC1">
      <w:pPr>
        <w:rPr>
          <w:caps/>
          <w:sz w:val="24"/>
        </w:rPr>
      </w:pPr>
      <w:bookmarkStart w:id="4" w:name="TitleOfDoc"/>
      <w:bookmarkEnd w:id="4"/>
      <w:r w:rsidRPr="000C2138">
        <w:rPr>
          <w:caps/>
          <w:sz w:val="24"/>
        </w:rPr>
        <w:t>orden del día</w:t>
      </w:r>
    </w:p>
    <w:p w:rsidR="008B2CC1" w:rsidRPr="000C2138" w:rsidRDefault="008B2CC1" w:rsidP="008B2CC1"/>
    <w:p w:rsidR="008B2CC1" w:rsidRPr="000C2138" w:rsidRDefault="004E7692" w:rsidP="008B2CC1">
      <w:pPr>
        <w:rPr>
          <w:i/>
        </w:rPr>
      </w:pPr>
      <w:bookmarkStart w:id="5" w:name="Prepared"/>
      <w:bookmarkEnd w:id="5"/>
      <w:proofErr w:type="gramStart"/>
      <w:r>
        <w:rPr>
          <w:i/>
        </w:rPr>
        <w:t>aprobado</w:t>
      </w:r>
      <w:proofErr w:type="gramEnd"/>
      <w:r>
        <w:rPr>
          <w:i/>
        </w:rPr>
        <w:t xml:space="preserve"> por el Comité</w:t>
      </w:r>
    </w:p>
    <w:p w:rsidR="000F5E56" w:rsidRPr="000C2138" w:rsidRDefault="000F5E56"/>
    <w:p w:rsidR="00F84474" w:rsidRPr="000C2138" w:rsidRDefault="00F84474" w:rsidP="009216FB"/>
    <w:p w:rsidR="0026743D" w:rsidRPr="000C2138" w:rsidRDefault="0026743D" w:rsidP="0026743D">
      <w:pPr>
        <w:rPr>
          <w:lang w:val="es-AR"/>
        </w:rPr>
      </w:pPr>
      <w:r w:rsidRPr="000C2138">
        <w:fldChar w:fldCharType="begin"/>
      </w:r>
      <w:r w:rsidRPr="000C2138">
        <w:rPr>
          <w:lang w:val="es-AR"/>
        </w:rPr>
        <w:instrText xml:space="preserve"> AUTONUM  </w:instrText>
      </w:r>
      <w:r w:rsidRPr="000C2138">
        <w:fldChar w:fldCharType="end"/>
      </w:r>
      <w:r w:rsidRPr="000C2138">
        <w:rPr>
          <w:lang w:val="es-AR"/>
        </w:rPr>
        <w:tab/>
        <w:t>Apertura de la sesión</w:t>
      </w:r>
    </w:p>
    <w:p w:rsidR="0026743D" w:rsidRPr="000C2138" w:rsidRDefault="0026743D" w:rsidP="0026743D">
      <w:pPr>
        <w:rPr>
          <w:lang w:val="es-AR"/>
        </w:rPr>
      </w:pPr>
    </w:p>
    <w:p w:rsidR="0026743D" w:rsidRPr="000C2138" w:rsidRDefault="0026743D" w:rsidP="0026743D">
      <w:pPr>
        <w:rPr>
          <w:lang w:val="es-AR"/>
        </w:rPr>
      </w:pPr>
      <w:r w:rsidRPr="000C2138">
        <w:fldChar w:fldCharType="begin"/>
      </w:r>
      <w:r w:rsidRPr="000C2138">
        <w:rPr>
          <w:lang w:val="es-AR"/>
        </w:rPr>
        <w:instrText xml:space="preserve"> AUTONUM  </w:instrText>
      </w:r>
      <w:r w:rsidRPr="000C2138">
        <w:fldChar w:fldCharType="end"/>
      </w:r>
      <w:r w:rsidRPr="000C2138">
        <w:rPr>
          <w:lang w:val="es-AR"/>
        </w:rPr>
        <w:tab/>
        <w:t xml:space="preserve">Elección de la </w:t>
      </w:r>
      <w:r w:rsidR="00870B5B" w:rsidRPr="000C2138">
        <w:rPr>
          <w:lang w:val="es-AR"/>
        </w:rPr>
        <w:t>Mesa</w:t>
      </w:r>
    </w:p>
    <w:p w:rsidR="0026743D" w:rsidRPr="000C2138" w:rsidRDefault="0026743D" w:rsidP="0026743D">
      <w:pPr>
        <w:rPr>
          <w:lang w:val="es-AR"/>
        </w:rPr>
      </w:pPr>
    </w:p>
    <w:p w:rsidR="0026743D" w:rsidRPr="000C2138" w:rsidRDefault="0026743D" w:rsidP="0026743D">
      <w:pPr>
        <w:rPr>
          <w:lang w:val="es-AR"/>
        </w:rPr>
      </w:pPr>
      <w:r w:rsidRPr="000C2138">
        <w:fldChar w:fldCharType="begin"/>
      </w:r>
      <w:r w:rsidRPr="000C2138">
        <w:rPr>
          <w:lang w:val="es-AR"/>
        </w:rPr>
        <w:instrText xml:space="preserve"> AUTONUM  </w:instrText>
      </w:r>
      <w:r w:rsidRPr="000C2138">
        <w:fldChar w:fldCharType="end"/>
      </w:r>
      <w:r w:rsidRPr="000C2138">
        <w:rPr>
          <w:lang w:val="es-AR"/>
        </w:rPr>
        <w:tab/>
        <w:t>Aprobación del orden del día</w:t>
      </w:r>
    </w:p>
    <w:p w:rsidR="007F52A5" w:rsidRPr="000C2138" w:rsidRDefault="007F52A5" w:rsidP="007F52A5">
      <w:pPr>
        <w:rPr>
          <w:lang w:val="es-AR"/>
        </w:rPr>
      </w:pPr>
    </w:p>
    <w:p w:rsidR="0026743D" w:rsidRPr="000C2138" w:rsidRDefault="0026743D" w:rsidP="0026743D">
      <w:pPr>
        <w:rPr>
          <w:lang w:val="es-AR"/>
        </w:rPr>
      </w:pPr>
      <w:r w:rsidRPr="000C2138">
        <w:fldChar w:fldCharType="begin"/>
      </w:r>
      <w:r w:rsidRPr="000C2138">
        <w:rPr>
          <w:lang w:val="es-AR"/>
        </w:rPr>
        <w:instrText xml:space="preserve"> AUTONUM  </w:instrText>
      </w:r>
      <w:r w:rsidRPr="000C2138">
        <w:fldChar w:fldCharType="end"/>
      </w:r>
      <w:r w:rsidRPr="000C2138">
        <w:rPr>
          <w:lang w:val="es-AR"/>
        </w:rPr>
        <w:tab/>
      </w:r>
      <w:r w:rsidR="002579B7" w:rsidRPr="000C2138">
        <w:rPr>
          <w:lang w:val="es-AR"/>
        </w:rPr>
        <w:t>Aprobación del proyecto de informe de la décima sesión del CDIP</w:t>
      </w:r>
    </w:p>
    <w:p w:rsidR="002579B7" w:rsidRPr="000C2138" w:rsidRDefault="002579B7" w:rsidP="002579B7">
      <w:r w:rsidRPr="000C2138">
        <w:rPr>
          <w:lang w:val="es-AR"/>
        </w:rPr>
        <w:tab/>
      </w:r>
      <w:r w:rsidRPr="000C2138">
        <w:rPr>
          <w:lang w:val="es-AR"/>
        </w:rPr>
        <w:tab/>
      </w:r>
      <w:r w:rsidRPr="000C2138">
        <w:t xml:space="preserve">Véase el documento </w:t>
      </w:r>
      <w:r w:rsidRPr="000C2138">
        <w:rPr>
          <w:szCs w:val="22"/>
        </w:rPr>
        <w:t>CDIP/10/18 Prov</w:t>
      </w:r>
      <w:r w:rsidRPr="000C2138">
        <w:t>.</w:t>
      </w:r>
    </w:p>
    <w:p w:rsidR="0026743D" w:rsidRPr="000C2138" w:rsidRDefault="0026743D" w:rsidP="0026743D">
      <w:pPr>
        <w:rPr>
          <w:lang w:val="es-AR"/>
        </w:rPr>
      </w:pPr>
    </w:p>
    <w:p w:rsidR="0026743D" w:rsidRPr="000C2138" w:rsidRDefault="0026743D" w:rsidP="0026743D">
      <w:pPr>
        <w:rPr>
          <w:lang w:val="es-AR"/>
        </w:rPr>
      </w:pPr>
      <w:r w:rsidRPr="000C2138">
        <w:fldChar w:fldCharType="begin"/>
      </w:r>
      <w:r w:rsidRPr="000C2138">
        <w:rPr>
          <w:lang w:val="es-AR"/>
        </w:rPr>
        <w:instrText xml:space="preserve"> AUTONUM  </w:instrText>
      </w:r>
      <w:r w:rsidRPr="000C2138">
        <w:fldChar w:fldCharType="end"/>
      </w:r>
      <w:r w:rsidRPr="000C2138">
        <w:rPr>
          <w:lang w:val="es-AR"/>
        </w:rPr>
        <w:tab/>
        <w:t>Declaraciones generales</w:t>
      </w:r>
    </w:p>
    <w:p w:rsidR="0026743D" w:rsidRPr="000C2138" w:rsidRDefault="0026743D" w:rsidP="0026743D">
      <w:pPr>
        <w:rPr>
          <w:lang w:val="es-AR"/>
        </w:rPr>
      </w:pPr>
    </w:p>
    <w:p w:rsidR="002579B7" w:rsidRPr="000C2138" w:rsidRDefault="0026743D" w:rsidP="004F4803">
      <w:pPr>
        <w:ind w:left="567" w:hanging="567"/>
        <w:rPr>
          <w:lang w:val="es-AR"/>
        </w:rPr>
      </w:pPr>
      <w:r w:rsidRPr="000C2138">
        <w:rPr>
          <w:lang w:val="es-AR"/>
        </w:rPr>
        <w:fldChar w:fldCharType="begin"/>
      </w:r>
      <w:r w:rsidRPr="000C2138">
        <w:rPr>
          <w:lang w:val="es-AR"/>
        </w:rPr>
        <w:instrText xml:space="preserve"> AUTONUM  </w:instrText>
      </w:r>
      <w:r w:rsidRPr="000C2138">
        <w:rPr>
          <w:lang w:val="es-AR"/>
        </w:rPr>
        <w:fldChar w:fldCharType="end"/>
      </w:r>
      <w:r w:rsidRPr="000C2138">
        <w:rPr>
          <w:lang w:val="es-AR"/>
        </w:rPr>
        <w:tab/>
        <w:t xml:space="preserve">Supervisar, evaluar y examinar la aplicación de todas las recomendaciones </w:t>
      </w:r>
      <w:r w:rsidR="002579B7" w:rsidRPr="000C2138">
        <w:rPr>
          <w:lang w:val="es-AR"/>
        </w:rPr>
        <w:t>de la Agenda para el Desarrollo.</w:t>
      </w:r>
    </w:p>
    <w:p w:rsidR="002579B7" w:rsidRPr="000C2138" w:rsidRDefault="002579B7" w:rsidP="004F4803">
      <w:pPr>
        <w:ind w:left="567" w:hanging="567"/>
        <w:rPr>
          <w:lang w:val="es-AR"/>
        </w:rPr>
      </w:pPr>
    </w:p>
    <w:p w:rsidR="002579B7" w:rsidRPr="000C2138" w:rsidRDefault="000A5BB2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  <w:lang w:val="es-ES_tradnl"/>
        </w:rPr>
        <w:t>Informe del Director General sobre la aplicación de la Agenda para el Desarrollo</w:t>
      </w:r>
    </w:p>
    <w:p w:rsidR="002579B7" w:rsidRPr="000C2138" w:rsidRDefault="002579B7" w:rsidP="002579B7">
      <w:pPr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CDIP/11/2.</w:t>
      </w:r>
    </w:p>
    <w:p w:rsidR="0026743D" w:rsidRPr="000C2138" w:rsidRDefault="0026743D" w:rsidP="0026743D">
      <w:pPr>
        <w:rPr>
          <w:lang w:val="es-ES_tradnl"/>
        </w:rPr>
      </w:pPr>
    </w:p>
    <w:p w:rsidR="0026743D" w:rsidRPr="000C2138" w:rsidRDefault="0026743D" w:rsidP="004F4803">
      <w:pPr>
        <w:ind w:left="567" w:hanging="567"/>
        <w:rPr>
          <w:lang w:val="es-AR"/>
        </w:rPr>
      </w:pPr>
      <w:r w:rsidRPr="000C2138">
        <w:fldChar w:fldCharType="begin"/>
      </w:r>
      <w:r w:rsidRPr="000C2138">
        <w:rPr>
          <w:lang w:val="es-AR"/>
        </w:rPr>
        <w:instrText xml:space="preserve"> AUTONUM  </w:instrText>
      </w:r>
      <w:r w:rsidRPr="000C2138">
        <w:fldChar w:fldCharType="end"/>
      </w:r>
      <w:r w:rsidRPr="000C2138">
        <w:rPr>
          <w:lang w:val="es-AR"/>
        </w:rPr>
        <w:tab/>
        <w:t>Examen del programa de trabajo relativo a la aplicación de las recomendaciones adoptadas</w:t>
      </w:r>
    </w:p>
    <w:p w:rsidR="002579B7" w:rsidRPr="000C2138" w:rsidRDefault="002579B7" w:rsidP="004F4803">
      <w:pPr>
        <w:ind w:left="567" w:hanging="567"/>
        <w:rPr>
          <w:lang w:val="es-AR"/>
        </w:rPr>
      </w:pPr>
    </w:p>
    <w:p w:rsidR="00406DD4" w:rsidRPr="000C2138" w:rsidRDefault="003F3014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  <w:lang w:val="es-AR"/>
        </w:rPr>
        <w:t xml:space="preserve">La </w:t>
      </w:r>
      <w:r w:rsidRPr="000C2138">
        <w:rPr>
          <w:szCs w:val="22"/>
        </w:rPr>
        <w:t>viabilidad</w:t>
      </w:r>
      <w:r w:rsidR="0004645E" w:rsidRPr="000C2138">
        <w:rPr>
          <w:szCs w:val="22"/>
        </w:rPr>
        <w:t xml:space="preserve"> de </w:t>
      </w:r>
      <w:r w:rsidR="0024281A" w:rsidRPr="000C2138">
        <w:rPr>
          <w:szCs w:val="22"/>
        </w:rPr>
        <w:t xml:space="preserve">integrar las necesidades/resultados relativos a </w:t>
      </w:r>
      <w:r w:rsidR="0004645E" w:rsidRPr="000C2138">
        <w:rPr>
          <w:szCs w:val="22"/>
        </w:rPr>
        <w:t>los O</w:t>
      </w:r>
      <w:r w:rsidR="00331A62" w:rsidRPr="000C2138">
        <w:rPr>
          <w:szCs w:val="22"/>
        </w:rPr>
        <w:t xml:space="preserve">bjetivos de </w:t>
      </w:r>
      <w:r w:rsidR="0004645E" w:rsidRPr="000C2138">
        <w:rPr>
          <w:szCs w:val="22"/>
        </w:rPr>
        <w:t>Desarrollo del m</w:t>
      </w:r>
      <w:r w:rsidR="00331A62" w:rsidRPr="000C2138">
        <w:rPr>
          <w:szCs w:val="22"/>
        </w:rPr>
        <w:t xml:space="preserve">ilenio (ODM) </w:t>
      </w:r>
      <w:r w:rsidR="0024281A" w:rsidRPr="000C2138">
        <w:rPr>
          <w:szCs w:val="22"/>
        </w:rPr>
        <w:t xml:space="preserve">en el </w:t>
      </w:r>
      <w:r w:rsidR="00331A62" w:rsidRPr="000C2138">
        <w:rPr>
          <w:szCs w:val="22"/>
        </w:rPr>
        <w:t>marco de resultados bienal</w:t>
      </w:r>
      <w:r w:rsidR="0024281A" w:rsidRPr="000C2138">
        <w:rPr>
          <w:szCs w:val="22"/>
        </w:rPr>
        <w:t>es</w:t>
      </w:r>
      <w:r w:rsidR="00331A62" w:rsidRPr="000C2138">
        <w:rPr>
          <w:szCs w:val="22"/>
        </w:rPr>
        <w:t xml:space="preserve"> de la OMPI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</w:rPr>
        <w:tab/>
      </w:r>
      <w:r w:rsidR="00331A62" w:rsidRPr="000C2138">
        <w:rPr>
          <w:szCs w:val="22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CDIP/11/3.</w:t>
      </w:r>
    </w:p>
    <w:p w:rsidR="00A3087C" w:rsidRPr="000C2138" w:rsidRDefault="00A3087C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0C2138" w:rsidRDefault="00656C4C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  <w:lang w:val="es-ES_tradnl"/>
        </w:rPr>
        <w:t xml:space="preserve">Examen independiente sobre la asistencia técnica que presta la OMPI en el marco de la </w:t>
      </w:r>
      <w:r w:rsidR="0024281A" w:rsidRPr="000C2138">
        <w:rPr>
          <w:szCs w:val="22"/>
          <w:lang w:val="es-ES_tradnl"/>
        </w:rPr>
        <w:t>cooperación para el desarrollo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CDIP/8/INF/1.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0C2138" w:rsidRDefault="00333CFC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lastRenderedPageBreak/>
        <w:t>Respuesta de la administración al examen independiente sobre la asistencia técnica que presta la OMPI en el marco de la cooperación para el desarrollo (documento CDIP/8/INF/1) – Resumen</w:t>
      </w:r>
      <w:r w:rsidR="00406DD4" w:rsidRPr="000C2138">
        <w:rPr>
          <w:szCs w:val="22"/>
          <w:lang w:val="es-ES_tradnl"/>
        </w:rPr>
        <w:t xml:space="preserve"> 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CDIP/9/14.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0C2138" w:rsidRDefault="00656C4C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  <w:lang w:val="es-ES_tradnl"/>
        </w:rPr>
        <w:t xml:space="preserve">Informe del Grupo de Trabajo </w:t>
      </w:r>
      <w:r w:rsidRPr="000C2138">
        <w:rPr>
          <w:i/>
          <w:iCs/>
          <w:szCs w:val="22"/>
          <w:lang w:val="es-ES_tradnl"/>
        </w:rPr>
        <w:t>ad hoc</w:t>
      </w:r>
      <w:r w:rsidRPr="000C2138">
        <w:rPr>
          <w:szCs w:val="22"/>
          <w:lang w:val="es-ES_tradnl"/>
        </w:rPr>
        <w:t xml:space="preserve"> relativo a un examen independiente sobre la asistencia técnica que presta la OMPI en el marco de la cooperación para el desarrollo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CDIP/9/15.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</w:p>
    <w:p w:rsidR="00406DD4" w:rsidRPr="000C2138" w:rsidRDefault="00013557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t>Propuesta conjunta del Grupo de la Agenda para el Desarrollo y el Grupo Africano sobre la asistencia técnica que presta la OMPI en el marco de la cooperación para el desarrollo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CDIP/9/16.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0C2138" w:rsidRDefault="000A5BB2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  <w:lang w:val="es-ES_tradnl"/>
        </w:rPr>
        <w:t xml:space="preserve">Situación de la aplicación de determinadas recomendaciones extraídas del informe relativo al examen independiente sobre la asistencia técnica que presta la OMPI en el marco de </w:t>
      </w:r>
      <w:r w:rsidR="00CD786A" w:rsidRPr="000C2138">
        <w:rPr>
          <w:szCs w:val="22"/>
          <w:lang w:val="es-ES_tradnl"/>
        </w:rPr>
        <w:t xml:space="preserve">la cooperación para el desarrollo 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CDIP/11/4.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0C2138" w:rsidRDefault="003D22BA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t>Conferencia sobre propiedad intelectual y desarrollo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CDIP/11/5.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0C2138" w:rsidRDefault="008B5366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  <w:lang w:val="es-ES_tradnl"/>
        </w:rPr>
        <w:t>Evaluación de la viabilidad de posibles nuevas actividades de la OMPI relacionadas con la utilización del derecho de autor para promover el acceso a la inform</w:t>
      </w:r>
      <w:r w:rsidR="002E4A09" w:rsidRPr="000C2138">
        <w:rPr>
          <w:szCs w:val="22"/>
          <w:lang w:val="es-ES_tradnl"/>
        </w:rPr>
        <w:t>ación y al contenido creativo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CDIP/11/6.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0C2138" w:rsidRDefault="008B5366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  <w:lang w:val="es-ES_tradnl"/>
        </w:rPr>
        <w:t>Propuesta de proyecto de la República de Corea sobre la propiedad intelectual y la creación de diseños para fomentar las actividades comerciales en los países en desarrollo y los países menos adelantados (PMA</w:t>
      </w:r>
      <w:r w:rsidR="00406DD4" w:rsidRPr="000C2138">
        <w:rPr>
          <w:szCs w:val="22"/>
          <w:lang w:val="es-ES_tradnl"/>
        </w:rPr>
        <w:t xml:space="preserve">) 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CDIP/11/7.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0C2138" w:rsidRDefault="008B5366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  <w:lang w:val="es-ES_tradnl"/>
        </w:rPr>
        <w:t xml:space="preserve">Debate sobre el examen independiente de la aplicación de las recomendaciones de la Agenda para el Desarrollo </w:t>
      </w:r>
      <w:r w:rsidR="00243E30" w:rsidRPr="000C2138">
        <w:rPr>
          <w:szCs w:val="22"/>
          <w:lang w:val="es-ES_tradnl"/>
        </w:rPr>
        <w:t xml:space="preserve">según lo exige </w:t>
      </w:r>
      <w:r w:rsidR="00651C5A" w:rsidRPr="000C2138">
        <w:rPr>
          <w:szCs w:val="22"/>
          <w:lang w:val="es-ES_tradnl"/>
        </w:rPr>
        <w:t xml:space="preserve">el </w:t>
      </w:r>
      <w:r w:rsidRPr="000C2138">
        <w:rPr>
          <w:szCs w:val="22"/>
          <w:lang w:val="es-ES_tradnl"/>
        </w:rPr>
        <w:t>mecanismo de coordinación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651C5A" w:rsidRPr="000C2138">
        <w:rPr>
          <w:szCs w:val="22"/>
          <w:lang w:val="es-ES_tradnl"/>
        </w:rPr>
        <w:t>Ningún documento disponible</w:t>
      </w:r>
      <w:r w:rsidRPr="000C2138">
        <w:rPr>
          <w:szCs w:val="22"/>
          <w:lang w:val="es-ES_tradnl"/>
        </w:rPr>
        <w:t>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0C2138" w:rsidRDefault="00CD786A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  <w:lang w:val="es-ES_tradnl"/>
        </w:rPr>
        <w:t xml:space="preserve">El potencial impacto </w:t>
      </w:r>
      <w:r w:rsidR="008B5366" w:rsidRPr="000C2138">
        <w:rPr>
          <w:szCs w:val="22"/>
          <w:lang w:val="es-ES_tradnl"/>
        </w:rPr>
        <w:t xml:space="preserve">de los derechos de propiedad intelectual sobre la cadena </w:t>
      </w:r>
      <w:r w:rsidR="000A5BB2" w:rsidRPr="000C2138">
        <w:rPr>
          <w:szCs w:val="22"/>
          <w:lang w:val="es-ES_tradnl"/>
        </w:rPr>
        <w:t xml:space="preserve">forestal </w:t>
      </w:r>
      <w:r w:rsidR="008B5366" w:rsidRPr="000C2138">
        <w:rPr>
          <w:szCs w:val="22"/>
          <w:lang w:val="es-ES_tradnl"/>
        </w:rPr>
        <w:t xml:space="preserve">en </w:t>
      </w:r>
      <w:r w:rsidR="002579B7" w:rsidRPr="000C2138">
        <w:rPr>
          <w:szCs w:val="22"/>
          <w:lang w:val="es-ES_tradnl"/>
        </w:rPr>
        <w:t>Uruguay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CDIP/11/INF/2.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D17098" w:rsidRPr="00D17098" w:rsidRDefault="003620D8" w:rsidP="00D17098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</w:rPr>
        <w:t>La propiedad intelectual y el desarrollo socioeconómico</w:t>
      </w:r>
      <w:r w:rsidR="00D17098">
        <w:rPr>
          <w:szCs w:val="22"/>
        </w:rPr>
        <w:br/>
      </w:r>
      <w:r w:rsidR="00D17098">
        <w:rPr>
          <w:szCs w:val="22"/>
          <w:lang w:val="es-ES_tradnl"/>
        </w:rPr>
        <w:t>Estudio de país:  Brasil – Resumen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Pr="000C2138">
        <w:rPr>
          <w:szCs w:val="22"/>
          <w:lang w:val="es-ES_tradnl"/>
        </w:rPr>
        <w:t>CDIP/11/INF/3.</w:t>
      </w:r>
    </w:p>
    <w:p w:rsidR="002579B7" w:rsidRPr="000C2138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0C2138" w:rsidRDefault="000C2138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0C2138">
        <w:rPr>
          <w:szCs w:val="22"/>
          <w:lang w:val="es-ES_tradnl"/>
        </w:rPr>
        <w:t>La</w:t>
      </w:r>
      <w:r w:rsidR="000A5BB2" w:rsidRPr="000C2138">
        <w:rPr>
          <w:szCs w:val="22"/>
          <w:lang w:val="es-ES_tradnl"/>
        </w:rPr>
        <w:t xml:space="preserve"> propiedad intelectual y el desarrollo </w:t>
      </w:r>
      <w:r w:rsidR="00406DD4" w:rsidRPr="000C2138">
        <w:rPr>
          <w:szCs w:val="22"/>
          <w:lang w:val="es-ES_tradnl"/>
        </w:rPr>
        <w:t>socioecon</w:t>
      </w:r>
      <w:r w:rsidR="0004645E" w:rsidRPr="000C2138">
        <w:rPr>
          <w:szCs w:val="22"/>
          <w:lang w:val="es-ES_tradnl"/>
        </w:rPr>
        <w:t>ó</w:t>
      </w:r>
      <w:r w:rsidR="00406DD4" w:rsidRPr="000C2138">
        <w:rPr>
          <w:szCs w:val="22"/>
          <w:lang w:val="es-ES_tradnl"/>
        </w:rPr>
        <w:t>mic</w:t>
      </w:r>
      <w:r w:rsidR="00B14C3A" w:rsidRPr="000C2138">
        <w:rPr>
          <w:szCs w:val="22"/>
          <w:lang w:val="es-ES_tradnl"/>
        </w:rPr>
        <w:t>o</w:t>
      </w:r>
      <w:r w:rsidR="00D17098">
        <w:rPr>
          <w:szCs w:val="22"/>
          <w:lang w:val="es-ES_tradnl"/>
        </w:rPr>
        <w:br/>
        <w:t xml:space="preserve">Estudio de país:  Chile </w:t>
      </w:r>
      <w:r w:rsidRPr="000C2138">
        <w:rPr>
          <w:szCs w:val="22"/>
          <w:lang w:val="es-ES_tradnl"/>
        </w:rPr>
        <w:t>– Res</w:t>
      </w:r>
      <w:r w:rsidR="001651B3">
        <w:rPr>
          <w:szCs w:val="22"/>
          <w:lang w:val="es-ES_tradnl"/>
        </w:rPr>
        <w:t>umen</w:t>
      </w:r>
    </w:p>
    <w:p w:rsidR="002579B7" w:rsidRPr="0004645E" w:rsidRDefault="00406DD4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0C2138">
        <w:rPr>
          <w:szCs w:val="22"/>
          <w:lang w:val="es-ES_tradnl"/>
        </w:rPr>
        <w:tab/>
      </w:r>
      <w:r w:rsidR="002579B7" w:rsidRPr="000C2138">
        <w:rPr>
          <w:szCs w:val="22"/>
          <w:lang w:val="es-ES_tradnl"/>
        </w:rPr>
        <w:tab/>
      </w:r>
      <w:r w:rsidR="009374AC" w:rsidRPr="000C2138">
        <w:rPr>
          <w:szCs w:val="22"/>
          <w:lang w:val="es-ES_tradnl"/>
        </w:rPr>
        <w:t xml:space="preserve">Véase el documento </w:t>
      </w:r>
      <w:r w:rsidR="002579B7" w:rsidRPr="000C2138">
        <w:rPr>
          <w:szCs w:val="22"/>
          <w:lang w:val="es-ES_tradnl"/>
        </w:rPr>
        <w:t>CDIP/11/INF/4.</w:t>
      </w:r>
    </w:p>
    <w:p w:rsidR="002579B7" w:rsidRPr="0004645E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3F3014" w:rsidRDefault="005E72A3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3F3014">
        <w:rPr>
          <w:szCs w:val="22"/>
        </w:rPr>
        <w:t>Estudio conceptual sobre la innovación, la propiedad intelectual y la economía informal</w:t>
      </w:r>
      <w:r w:rsidR="00FA369A" w:rsidRPr="003F3014">
        <w:rPr>
          <w:szCs w:val="22"/>
        </w:rPr>
        <w:t xml:space="preserve"> </w:t>
      </w:r>
      <w:r w:rsidR="001651B3">
        <w:rPr>
          <w:szCs w:val="22"/>
        </w:rPr>
        <w:t>–</w:t>
      </w:r>
      <w:r w:rsidR="00FA369A" w:rsidRPr="003F3014">
        <w:rPr>
          <w:szCs w:val="22"/>
        </w:rPr>
        <w:t xml:space="preserve"> Resumen</w:t>
      </w:r>
    </w:p>
    <w:p w:rsidR="002579B7" w:rsidRPr="003F3014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3F3014">
        <w:rPr>
          <w:szCs w:val="22"/>
          <w:lang w:val="es-ES_tradnl"/>
        </w:rPr>
        <w:tab/>
      </w:r>
      <w:r w:rsidRPr="003F3014">
        <w:rPr>
          <w:szCs w:val="22"/>
          <w:lang w:val="es-ES_tradnl"/>
        </w:rPr>
        <w:tab/>
      </w:r>
      <w:r w:rsidR="009374AC" w:rsidRPr="003F3014">
        <w:rPr>
          <w:szCs w:val="22"/>
          <w:lang w:val="es-ES_tradnl"/>
        </w:rPr>
        <w:t xml:space="preserve">Véase el documento </w:t>
      </w:r>
      <w:r w:rsidRPr="003F3014">
        <w:rPr>
          <w:szCs w:val="22"/>
          <w:lang w:val="es-ES_tradnl"/>
        </w:rPr>
        <w:t>CDIP/11/INF/5.</w:t>
      </w:r>
    </w:p>
    <w:p w:rsidR="002579B7" w:rsidRPr="003F3014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3F3014" w:rsidRDefault="00A3087C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3F3014">
        <w:rPr>
          <w:lang w:val="es-ES_tradnl"/>
        </w:rPr>
        <w:t>Labor futura sobre las flexibilidades en materia de patentes en el marco jurídico multilateral</w:t>
      </w:r>
    </w:p>
    <w:p w:rsidR="002579B7" w:rsidRPr="003F3014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  <w:r w:rsidRPr="003F3014">
        <w:rPr>
          <w:bCs/>
          <w:szCs w:val="22"/>
          <w:lang w:val="es-ES_tradnl"/>
        </w:rPr>
        <w:lastRenderedPageBreak/>
        <w:tab/>
      </w:r>
      <w:r w:rsidRPr="003F3014">
        <w:rPr>
          <w:bCs/>
          <w:szCs w:val="22"/>
          <w:lang w:val="es-ES_tradnl"/>
        </w:rPr>
        <w:tab/>
      </w:r>
      <w:r w:rsidR="00A3087C" w:rsidRPr="003F3014">
        <w:rPr>
          <w:bCs/>
          <w:szCs w:val="22"/>
          <w:lang w:val="es-ES_tradnl"/>
        </w:rPr>
        <w:t xml:space="preserve">Véanse los documentos </w:t>
      </w:r>
      <w:r w:rsidRPr="003F3014">
        <w:rPr>
          <w:bCs/>
          <w:szCs w:val="22"/>
          <w:lang w:val="es-ES_tradnl"/>
        </w:rPr>
        <w:t xml:space="preserve">CDIP/10/11 </w:t>
      </w:r>
      <w:r w:rsidR="00A3087C" w:rsidRPr="003F3014">
        <w:rPr>
          <w:bCs/>
          <w:szCs w:val="22"/>
          <w:lang w:val="es-ES_tradnl"/>
        </w:rPr>
        <w:t xml:space="preserve">y </w:t>
      </w:r>
      <w:r w:rsidRPr="003F3014">
        <w:rPr>
          <w:bCs/>
          <w:szCs w:val="22"/>
          <w:lang w:val="es-ES_tradnl"/>
        </w:rPr>
        <w:t>CDIP/10/11 Add.</w:t>
      </w:r>
    </w:p>
    <w:p w:rsidR="002579B7" w:rsidRPr="003F3014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  <w:lang w:val="es-ES_tradnl"/>
        </w:rPr>
      </w:pPr>
    </w:p>
    <w:p w:rsidR="00406DD4" w:rsidRPr="003F3014" w:rsidRDefault="00A3087C" w:rsidP="00406DD4">
      <w:pPr>
        <w:pStyle w:val="ListParagraph"/>
        <w:numPr>
          <w:ilvl w:val="0"/>
          <w:numId w:val="7"/>
        </w:numPr>
        <w:rPr>
          <w:szCs w:val="22"/>
          <w:lang w:val="es-ES_tradnl"/>
        </w:rPr>
      </w:pPr>
      <w:r w:rsidRPr="003F3014">
        <w:rPr>
          <w:szCs w:val="22"/>
        </w:rPr>
        <w:t>Propuesta de nuevo punto del orden del día del CDIP sobre propiedad intelectual (P.I.) y desarrollo</w:t>
      </w:r>
    </w:p>
    <w:p w:rsidR="002579B7" w:rsidRPr="003F3014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</w:rPr>
      </w:pPr>
      <w:r w:rsidRPr="003F3014">
        <w:rPr>
          <w:szCs w:val="22"/>
          <w:lang w:val="es-ES_tradnl"/>
        </w:rPr>
        <w:tab/>
      </w:r>
      <w:r w:rsidRPr="003F3014">
        <w:rPr>
          <w:szCs w:val="22"/>
          <w:lang w:val="es-ES_tradnl"/>
        </w:rPr>
        <w:tab/>
      </w:r>
      <w:r w:rsidR="009374AC" w:rsidRPr="003F3014">
        <w:rPr>
          <w:szCs w:val="22"/>
        </w:rPr>
        <w:t xml:space="preserve">Véase el documento </w:t>
      </w:r>
      <w:r w:rsidRPr="003F3014">
        <w:rPr>
          <w:szCs w:val="22"/>
        </w:rPr>
        <w:t>CDIP/6/12 Rev.</w:t>
      </w:r>
    </w:p>
    <w:p w:rsidR="002579B7" w:rsidRPr="003F3014" w:rsidRDefault="002579B7" w:rsidP="002579B7">
      <w:pPr>
        <w:tabs>
          <w:tab w:val="left" w:pos="567"/>
          <w:tab w:val="left" w:pos="1134"/>
          <w:tab w:val="left" w:pos="1701"/>
        </w:tabs>
        <w:rPr>
          <w:szCs w:val="22"/>
        </w:rPr>
      </w:pPr>
    </w:p>
    <w:p w:rsidR="0026743D" w:rsidRPr="0004645E" w:rsidRDefault="0026743D" w:rsidP="0026743D">
      <w:pPr>
        <w:rPr>
          <w:lang w:val="es-AR"/>
        </w:rPr>
      </w:pPr>
      <w:r w:rsidRPr="003F3014">
        <w:fldChar w:fldCharType="begin"/>
      </w:r>
      <w:r w:rsidRPr="003F3014">
        <w:rPr>
          <w:lang w:val="es-AR"/>
        </w:rPr>
        <w:instrText xml:space="preserve"> AUTONUM  </w:instrText>
      </w:r>
      <w:r w:rsidRPr="003F3014">
        <w:fldChar w:fldCharType="end"/>
      </w:r>
      <w:r w:rsidRPr="003F3014">
        <w:rPr>
          <w:lang w:val="es-AR"/>
        </w:rPr>
        <w:tab/>
        <w:t xml:space="preserve">Labor </w:t>
      </w:r>
      <w:r w:rsidRPr="0004645E">
        <w:rPr>
          <w:lang w:val="es-AR"/>
        </w:rPr>
        <w:t>futura</w:t>
      </w:r>
    </w:p>
    <w:p w:rsidR="0026743D" w:rsidRPr="0004645E" w:rsidRDefault="0026743D" w:rsidP="0026743D">
      <w:pPr>
        <w:rPr>
          <w:lang w:val="es-AR"/>
        </w:rPr>
      </w:pPr>
    </w:p>
    <w:p w:rsidR="0026743D" w:rsidRPr="0004645E" w:rsidRDefault="0026743D" w:rsidP="0026743D">
      <w:pPr>
        <w:rPr>
          <w:lang w:val="es-AR"/>
        </w:rPr>
      </w:pPr>
      <w:r w:rsidRPr="0004645E">
        <w:fldChar w:fldCharType="begin"/>
      </w:r>
      <w:r w:rsidRPr="0004645E">
        <w:rPr>
          <w:lang w:val="es-AR"/>
        </w:rPr>
        <w:instrText xml:space="preserve"> AUTONUM  </w:instrText>
      </w:r>
      <w:r w:rsidRPr="0004645E">
        <w:fldChar w:fldCharType="end"/>
      </w:r>
      <w:r w:rsidRPr="0004645E">
        <w:rPr>
          <w:lang w:val="es-AR"/>
        </w:rPr>
        <w:tab/>
        <w:t>Resumen de la Presidencia</w:t>
      </w:r>
    </w:p>
    <w:p w:rsidR="0026743D" w:rsidRPr="0004645E" w:rsidRDefault="0026743D" w:rsidP="0026743D">
      <w:pPr>
        <w:rPr>
          <w:lang w:val="es-AR"/>
        </w:rPr>
      </w:pPr>
    </w:p>
    <w:p w:rsidR="0026743D" w:rsidRPr="0004645E" w:rsidRDefault="0026743D" w:rsidP="0026743D">
      <w:r w:rsidRPr="0004645E">
        <w:fldChar w:fldCharType="begin"/>
      </w:r>
      <w:r w:rsidRPr="0004645E">
        <w:instrText xml:space="preserve"> AUTONUM  </w:instrText>
      </w:r>
      <w:r w:rsidRPr="0004645E">
        <w:fldChar w:fldCharType="end"/>
      </w:r>
      <w:r w:rsidRPr="0004645E">
        <w:tab/>
        <w:t>Clausura de la sesión</w:t>
      </w:r>
    </w:p>
    <w:p w:rsidR="0026743D" w:rsidRPr="0004645E" w:rsidRDefault="0026743D" w:rsidP="0026743D"/>
    <w:p w:rsidR="0026743D" w:rsidRPr="0004645E" w:rsidRDefault="0026743D" w:rsidP="0026743D"/>
    <w:p w:rsidR="0026743D" w:rsidRPr="0004645E" w:rsidRDefault="0026743D" w:rsidP="00547CA4">
      <w:pPr>
        <w:pStyle w:val="Endofdocument-Annex"/>
        <w:rPr>
          <w:lang w:val="es-ES"/>
        </w:rPr>
      </w:pPr>
      <w:r w:rsidRPr="0004645E">
        <w:rPr>
          <w:lang w:val="es-ES"/>
        </w:rPr>
        <w:t xml:space="preserve">[Fin </w:t>
      </w:r>
      <w:smartTag w:uri="urn:schemas-microsoft-com:office:smarttags" w:element="State">
        <w:smartTag w:uri="urn:schemas-microsoft-com:office:smarttags" w:element="place">
          <w:r w:rsidRPr="0004645E">
            <w:rPr>
              <w:lang w:val="es-ES"/>
            </w:rPr>
            <w:t>del</w:t>
          </w:r>
        </w:smartTag>
      </w:smartTag>
      <w:r w:rsidRPr="0004645E">
        <w:rPr>
          <w:lang w:val="es-ES"/>
        </w:rPr>
        <w:t xml:space="preserve"> documento]</w:t>
      </w:r>
    </w:p>
    <w:p w:rsidR="0026743D" w:rsidRPr="0004645E" w:rsidRDefault="0026743D" w:rsidP="009216FB"/>
    <w:sectPr w:rsidR="0026743D" w:rsidRPr="0004645E" w:rsidSect="00690794">
      <w:headerReference w:type="default" r:id="rId10"/>
      <w:footerReference w:type="default" r:id="rId11"/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E1F" w:rsidRDefault="00172E1F">
      <w:r>
        <w:separator/>
      </w:r>
    </w:p>
  </w:endnote>
  <w:endnote w:type="continuationSeparator" w:id="0">
    <w:p w:rsidR="00172E1F" w:rsidRPr="009D30E6" w:rsidRDefault="00172E1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72E1F" w:rsidRPr="007E663E" w:rsidRDefault="00172E1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172E1F" w:rsidRPr="007E663E" w:rsidRDefault="00172E1F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94" w:rsidRDefault="00690794">
    <w:pPr>
      <w:pStyle w:val="Footer"/>
      <w:jc w:val="right"/>
    </w:pPr>
  </w:p>
  <w:p w:rsidR="00690794" w:rsidRDefault="006907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E1F" w:rsidRDefault="00172E1F">
      <w:r>
        <w:separator/>
      </w:r>
    </w:p>
  </w:footnote>
  <w:footnote w:type="continuationSeparator" w:id="0">
    <w:p w:rsidR="00172E1F" w:rsidRPr="009D30E6" w:rsidRDefault="00172E1F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172E1F" w:rsidRPr="007E663E" w:rsidRDefault="00172E1F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172E1F" w:rsidRPr="007E663E" w:rsidRDefault="00172E1F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794" w:rsidRDefault="00690794">
    <w:pPr>
      <w:pStyle w:val="Header"/>
      <w:jc w:val="right"/>
    </w:pPr>
    <w:r>
      <w:t>CDIP/11/1</w:t>
    </w:r>
  </w:p>
  <w:p w:rsidR="00690794" w:rsidRDefault="00690794">
    <w:pPr>
      <w:pStyle w:val="Header"/>
      <w:jc w:val="right"/>
    </w:pPr>
    <w:proofErr w:type="gramStart"/>
    <w:r>
      <w:t>página</w:t>
    </w:r>
    <w:proofErr w:type="gramEnd"/>
    <w:r>
      <w:t xml:space="preserve"> </w:t>
    </w:r>
    <w:sdt>
      <w:sdtPr>
        <w:id w:val="-214041456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432E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690794" w:rsidRPr="00690794" w:rsidRDefault="00690794" w:rsidP="00477D6B">
    <w:pPr>
      <w:jc w:val="righ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6736ECD"/>
    <w:multiLevelType w:val="hybridMultilevel"/>
    <w:tmpl w:val="A2AA043C"/>
    <w:lvl w:ilvl="0" w:tplc="44C2529C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966"/>
    <w:rsid w:val="00013557"/>
    <w:rsid w:val="0004645E"/>
    <w:rsid w:val="00062737"/>
    <w:rsid w:val="00076A58"/>
    <w:rsid w:val="0008077C"/>
    <w:rsid w:val="00082F77"/>
    <w:rsid w:val="000948CF"/>
    <w:rsid w:val="000A506C"/>
    <w:rsid w:val="000A5BB2"/>
    <w:rsid w:val="000C1F6E"/>
    <w:rsid w:val="000C2138"/>
    <w:rsid w:val="000E25D6"/>
    <w:rsid w:val="000E3BB3"/>
    <w:rsid w:val="000F2C47"/>
    <w:rsid w:val="000F5E56"/>
    <w:rsid w:val="000F6A11"/>
    <w:rsid w:val="001176A2"/>
    <w:rsid w:val="001362EE"/>
    <w:rsid w:val="0014522F"/>
    <w:rsid w:val="00152CEA"/>
    <w:rsid w:val="00152E3B"/>
    <w:rsid w:val="001651B3"/>
    <w:rsid w:val="00172E1F"/>
    <w:rsid w:val="001832A6"/>
    <w:rsid w:val="0019378C"/>
    <w:rsid w:val="001A5C05"/>
    <w:rsid w:val="001B049F"/>
    <w:rsid w:val="001C4DD3"/>
    <w:rsid w:val="001F2926"/>
    <w:rsid w:val="001F36FD"/>
    <w:rsid w:val="0021042E"/>
    <w:rsid w:val="0024281A"/>
    <w:rsid w:val="00243E30"/>
    <w:rsid w:val="002525AB"/>
    <w:rsid w:val="002579B7"/>
    <w:rsid w:val="00257D59"/>
    <w:rsid w:val="002634C4"/>
    <w:rsid w:val="0026743D"/>
    <w:rsid w:val="002A54BE"/>
    <w:rsid w:val="002B2CFD"/>
    <w:rsid w:val="002C57D5"/>
    <w:rsid w:val="002E4A09"/>
    <w:rsid w:val="002F4E68"/>
    <w:rsid w:val="0030633B"/>
    <w:rsid w:val="003222E4"/>
    <w:rsid w:val="00322EA3"/>
    <w:rsid w:val="0032429F"/>
    <w:rsid w:val="00331A62"/>
    <w:rsid w:val="00333CFC"/>
    <w:rsid w:val="00345D48"/>
    <w:rsid w:val="00351684"/>
    <w:rsid w:val="00354647"/>
    <w:rsid w:val="00354869"/>
    <w:rsid w:val="003620D8"/>
    <w:rsid w:val="00366304"/>
    <w:rsid w:val="00377273"/>
    <w:rsid w:val="003845C1"/>
    <w:rsid w:val="00387287"/>
    <w:rsid w:val="003A0799"/>
    <w:rsid w:val="003C6BEE"/>
    <w:rsid w:val="003D0293"/>
    <w:rsid w:val="003D22BA"/>
    <w:rsid w:val="003D41D4"/>
    <w:rsid w:val="003F2C12"/>
    <w:rsid w:val="003F3014"/>
    <w:rsid w:val="004029BD"/>
    <w:rsid w:val="00406DD4"/>
    <w:rsid w:val="00423E3E"/>
    <w:rsid w:val="00427A85"/>
    <w:rsid w:val="00427AF4"/>
    <w:rsid w:val="00430DD1"/>
    <w:rsid w:val="00437A19"/>
    <w:rsid w:val="00451831"/>
    <w:rsid w:val="0045231F"/>
    <w:rsid w:val="004647DA"/>
    <w:rsid w:val="00477D6B"/>
    <w:rsid w:val="004A6C37"/>
    <w:rsid w:val="004B6D22"/>
    <w:rsid w:val="004D6108"/>
    <w:rsid w:val="004E7692"/>
    <w:rsid w:val="004F0B8E"/>
    <w:rsid w:val="004F3A2C"/>
    <w:rsid w:val="004F4803"/>
    <w:rsid w:val="00503B95"/>
    <w:rsid w:val="005059C9"/>
    <w:rsid w:val="00512F48"/>
    <w:rsid w:val="005270A1"/>
    <w:rsid w:val="00547CA4"/>
    <w:rsid w:val="0055013B"/>
    <w:rsid w:val="005614CB"/>
    <w:rsid w:val="0056224D"/>
    <w:rsid w:val="00570698"/>
    <w:rsid w:val="00571B99"/>
    <w:rsid w:val="00592E6B"/>
    <w:rsid w:val="00595DC3"/>
    <w:rsid w:val="005B7074"/>
    <w:rsid w:val="005E72A3"/>
    <w:rsid w:val="006004FE"/>
    <w:rsid w:val="00605827"/>
    <w:rsid w:val="00617A2B"/>
    <w:rsid w:val="0062241B"/>
    <w:rsid w:val="0063514A"/>
    <w:rsid w:val="00644C4F"/>
    <w:rsid w:val="00651C5A"/>
    <w:rsid w:val="00656C4C"/>
    <w:rsid w:val="00656CB9"/>
    <w:rsid w:val="00675021"/>
    <w:rsid w:val="00685D50"/>
    <w:rsid w:val="00690794"/>
    <w:rsid w:val="00693EB5"/>
    <w:rsid w:val="006A06C6"/>
    <w:rsid w:val="006A25C9"/>
    <w:rsid w:val="006A6572"/>
    <w:rsid w:val="006B5416"/>
    <w:rsid w:val="006D4ADC"/>
    <w:rsid w:val="006F4CC6"/>
    <w:rsid w:val="00710966"/>
    <w:rsid w:val="0073103F"/>
    <w:rsid w:val="007503E8"/>
    <w:rsid w:val="007576AF"/>
    <w:rsid w:val="007753C2"/>
    <w:rsid w:val="007911A8"/>
    <w:rsid w:val="007939F5"/>
    <w:rsid w:val="007E663E"/>
    <w:rsid w:val="007E77C4"/>
    <w:rsid w:val="007F52A5"/>
    <w:rsid w:val="00812544"/>
    <w:rsid w:val="00813530"/>
    <w:rsid w:val="00815082"/>
    <w:rsid w:val="00840A61"/>
    <w:rsid w:val="00861B1A"/>
    <w:rsid w:val="0086670A"/>
    <w:rsid w:val="008702D1"/>
    <w:rsid w:val="00870B5B"/>
    <w:rsid w:val="008808CE"/>
    <w:rsid w:val="0089547F"/>
    <w:rsid w:val="008A0B98"/>
    <w:rsid w:val="008B2CC1"/>
    <w:rsid w:val="008B48D5"/>
    <w:rsid w:val="008B5366"/>
    <w:rsid w:val="008F41C7"/>
    <w:rsid w:val="00903824"/>
    <w:rsid w:val="0090731E"/>
    <w:rsid w:val="009202B9"/>
    <w:rsid w:val="009216FB"/>
    <w:rsid w:val="00934203"/>
    <w:rsid w:val="009374AC"/>
    <w:rsid w:val="00956626"/>
    <w:rsid w:val="00966A22"/>
    <w:rsid w:val="00972F03"/>
    <w:rsid w:val="009A0C8B"/>
    <w:rsid w:val="009A374A"/>
    <w:rsid w:val="009B6241"/>
    <w:rsid w:val="009C59F5"/>
    <w:rsid w:val="009F7221"/>
    <w:rsid w:val="00A01EF2"/>
    <w:rsid w:val="00A1697B"/>
    <w:rsid w:val="00A16FC0"/>
    <w:rsid w:val="00A3087C"/>
    <w:rsid w:val="00A32C9E"/>
    <w:rsid w:val="00A47DAE"/>
    <w:rsid w:val="00A7453D"/>
    <w:rsid w:val="00AB613D"/>
    <w:rsid w:val="00AB6D9A"/>
    <w:rsid w:val="00AC0395"/>
    <w:rsid w:val="00AD2801"/>
    <w:rsid w:val="00AF1332"/>
    <w:rsid w:val="00B07DBC"/>
    <w:rsid w:val="00B14C3A"/>
    <w:rsid w:val="00B23502"/>
    <w:rsid w:val="00B4557F"/>
    <w:rsid w:val="00B65A0A"/>
    <w:rsid w:val="00B72D36"/>
    <w:rsid w:val="00B83295"/>
    <w:rsid w:val="00B91A93"/>
    <w:rsid w:val="00B96D8D"/>
    <w:rsid w:val="00BB48A4"/>
    <w:rsid w:val="00BB6560"/>
    <w:rsid w:val="00BC1708"/>
    <w:rsid w:val="00BC4164"/>
    <w:rsid w:val="00BD2DCC"/>
    <w:rsid w:val="00BD5E1B"/>
    <w:rsid w:val="00BE1A8C"/>
    <w:rsid w:val="00BE3AE8"/>
    <w:rsid w:val="00C45FA0"/>
    <w:rsid w:val="00C537D4"/>
    <w:rsid w:val="00C72A48"/>
    <w:rsid w:val="00C72A51"/>
    <w:rsid w:val="00C73C0C"/>
    <w:rsid w:val="00C75DF9"/>
    <w:rsid w:val="00C81582"/>
    <w:rsid w:val="00C90559"/>
    <w:rsid w:val="00CD59D2"/>
    <w:rsid w:val="00CD786A"/>
    <w:rsid w:val="00D1196E"/>
    <w:rsid w:val="00D11EF5"/>
    <w:rsid w:val="00D17098"/>
    <w:rsid w:val="00D23F69"/>
    <w:rsid w:val="00D3317A"/>
    <w:rsid w:val="00D40CF0"/>
    <w:rsid w:val="00D56C7C"/>
    <w:rsid w:val="00D71B4D"/>
    <w:rsid w:val="00D90289"/>
    <w:rsid w:val="00D93D55"/>
    <w:rsid w:val="00DA4A86"/>
    <w:rsid w:val="00DC1421"/>
    <w:rsid w:val="00DD02CE"/>
    <w:rsid w:val="00DD7D5A"/>
    <w:rsid w:val="00DF760D"/>
    <w:rsid w:val="00E02CD4"/>
    <w:rsid w:val="00E12702"/>
    <w:rsid w:val="00E15D6B"/>
    <w:rsid w:val="00E16DD2"/>
    <w:rsid w:val="00E23228"/>
    <w:rsid w:val="00E4432E"/>
    <w:rsid w:val="00E45C84"/>
    <w:rsid w:val="00E504E5"/>
    <w:rsid w:val="00E8111A"/>
    <w:rsid w:val="00E857E3"/>
    <w:rsid w:val="00E945F1"/>
    <w:rsid w:val="00EB2927"/>
    <w:rsid w:val="00EB7A3E"/>
    <w:rsid w:val="00EB7BC3"/>
    <w:rsid w:val="00EC401A"/>
    <w:rsid w:val="00EC6091"/>
    <w:rsid w:val="00ED1F65"/>
    <w:rsid w:val="00EE3D5A"/>
    <w:rsid w:val="00EF530A"/>
    <w:rsid w:val="00EF6622"/>
    <w:rsid w:val="00F36B65"/>
    <w:rsid w:val="00F52886"/>
    <w:rsid w:val="00F551D3"/>
    <w:rsid w:val="00F55408"/>
    <w:rsid w:val="00F66152"/>
    <w:rsid w:val="00F77A25"/>
    <w:rsid w:val="00F80845"/>
    <w:rsid w:val="00F84474"/>
    <w:rsid w:val="00FA369A"/>
    <w:rsid w:val="00FB0B62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character" w:styleId="Hyperlink">
    <w:name w:val="Hyperlink"/>
    <w:basedOn w:val="DefaultParagraphFont"/>
    <w:rsid w:val="000627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basedOn w:val="DefaultParagraphFont"/>
    <w:semiHidden/>
    <w:rsid w:val="00E16DD2"/>
    <w:rPr>
      <w:vertAlign w:val="superscript"/>
    </w:rPr>
  </w:style>
  <w:style w:type="paragraph" w:customStyle="1" w:styleId="Char">
    <w:name w:val="Char 字元 字元"/>
    <w:basedOn w:val="Normal"/>
    <w:rsid w:val="0026743D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ED1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1F65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90794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90794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406D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uiPriority w:val="99"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character" w:styleId="Hyperlink">
    <w:name w:val="Hyperlink"/>
    <w:basedOn w:val="DefaultParagraphFont"/>
    <w:rsid w:val="000627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styleId="FootnoteReference">
    <w:name w:val="footnote reference"/>
    <w:basedOn w:val="DefaultParagraphFont"/>
    <w:semiHidden/>
    <w:rsid w:val="00E16DD2"/>
    <w:rPr>
      <w:vertAlign w:val="superscript"/>
    </w:rPr>
  </w:style>
  <w:style w:type="paragraph" w:customStyle="1" w:styleId="Char">
    <w:name w:val="Char 字元 字元"/>
    <w:basedOn w:val="Normal"/>
    <w:rsid w:val="0026743D"/>
    <w:pPr>
      <w:spacing w:after="160" w:line="240" w:lineRule="exact"/>
    </w:pPr>
    <w:rPr>
      <w:rFonts w:ascii="Verdana" w:eastAsia="PMingLiU" w:hAnsi="Verdana" w:cs="Times New Roman"/>
      <w:sz w:val="20"/>
      <w:lang w:val="en-US" w:eastAsia="en-US"/>
    </w:rPr>
  </w:style>
  <w:style w:type="paragraph" w:styleId="BalloonText">
    <w:name w:val="Balloon Text"/>
    <w:basedOn w:val="Normal"/>
    <w:link w:val="BalloonTextChar"/>
    <w:rsid w:val="00ED1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1F65"/>
    <w:rPr>
      <w:rFonts w:ascii="Tahoma" w:eastAsia="SimSun" w:hAnsi="Tahoma" w:cs="Tahoma"/>
      <w:sz w:val="16"/>
      <w:szCs w:val="16"/>
      <w:lang w:val="es-E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690794"/>
    <w:rPr>
      <w:rFonts w:ascii="Arial" w:eastAsia="SimSun" w:hAnsi="Arial" w:cs="Arial"/>
      <w:sz w:val="22"/>
      <w:lang w:val="es-E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690794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406D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General\5_Meeting%20Document%20Assembly%20(S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0F0E-6BF0-4C36-97A4-BB4E11DE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5_Meeting Document Assembly (S)</Template>
  <TotalTime>1</TotalTime>
  <Pages>3</Pages>
  <Words>554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Proyecto de orden del día</vt:lpstr>
    </vt:vector>
  </TitlesOfParts>
  <Company>WIPO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orden del día</dc:title>
  <dc:subject>CDIP/11/1/Prov/2</dc:subject>
  <dc:creator>CPV</dc:creator>
  <dc:description>CPV/vz_x000d_
08.04.13</dc:description>
  <cp:lastModifiedBy>BRACI Biljana</cp:lastModifiedBy>
  <cp:revision>2</cp:revision>
  <cp:lastPrinted>2013-04-08T10:50:00Z</cp:lastPrinted>
  <dcterms:created xsi:type="dcterms:W3CDTF">2013-05-17T08:48:00Z</dcterms:created>
  <dcterms:modified xsi:type="dcterms:W3CDTF">2013-05-17T08:48:00Z</dcterms:modified>
</cp:coreProperties>
</file>