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86"/>
        <w:gridCol w:w="5164"/>
        <w:gridCol w:w="506"/>
      </w:tblGrid>
      <w:tr w:rsidR="00EC4E49" w:rsidRPr="008B2CC1" w:rsidTr="00BD6632">
        <w:tc>
          <w:tcPr>
            <w:tcW w:w="368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BD6632" w:rsidP="00916EE2">
            <w:r>
              <w:rPr>
                <w:noProof/>
                <w:lang w:eastAsia="en-US"/>
              </w:rPr>
              <w:drawing>
                <wp:inline distT="0" distB="0" distL="0" distR="0" wp14:anchorId="30E28DCA" wp14:editId="7E66475C">
                  <wp:extent cx="2152650" cy="1534455"/>
                  <wp:effectExtent l="0" t="0" r="0" b="889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443" cy="1539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D6632" w:rsidRDefault="00961C6D" w:rsidP="00BD6632">
            <w:pPr>
              <w:jc w:val="right"/>
            </w:pPr>
            <w:r>
              <w:rPr>
                <w:noProof/>
                <w:lang w:eastAsia="en-US"/>
              </w:rPr>
              <w:drawing>
                <wp:inline distT="0" distB="0" distL="0" distR="0" wp14:anchorId="32FEFF1F">
                  <wp:extent cx="1257300" cy="1257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4E49" w:rsidRPr="008B2CC1" w:rsidRDefault="00BD6632" w:rsidP="00961C6D">
            <w:pPr>
              <w:jc w:val="right"/>
            </w:pPr>
            <w:r w:rsidRPr="00BD6632">
              <w:t xml:space="preserve">The </w:t>
            </w:r>
            <w:r w:rsidR="00961C6D" w:rsidRPr="00961C6D">
              <w:t>Division for the Protection of the Intellectual Property Rights</w:t>
            </w:r>
            <w:r w:rsidR="00961C6D">
              <w:t>, Ministry of Economy</w:t>
            </w:r>
            <w:r w:rsidRPr="00BD6632">
              <w:t xml:space="preserve"> and </w:t>
            </w:r>
            <w:r w:rsidR="00961C6D">
              <w:t>Commerce</w:t>
            </w:r>
            <w:r w:rsidRPr="00BD6632">
              <w:t xml:space="preserve">, </w:t>
            </w:r>
            <w:r w:rsidR="00961C6D">
              <w:t>Qatar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A51ECC" w:rsidP="00961C6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</w:t>
            </w:r>
            <w:r w:rsidR="00BD6632">
              <w:rPr>
                <w:rFonts w:ascii="Arial Black" w:hAnsi="Arial Black"/>
                <w:caps/>
                <w:sz w:val="15"/>
              </w:rPr>
              <w:t>PCT/</w:t>
            </w:r>
            <w:r w:rsidR="00961C6D">
              <w:rPr>
                <w:rFonts w:ascii="Arial Black" w:hAnsi="Arial Black"/>
                <w:caps/>
                <w:sz w:val="15"/>
              </w:rPr>
              <w:t>DOH</w:t>
            </w:r>
            <w:r>
              <w:rPr>
                <w:rFonts w:ascii="Arial Black" w:hAnsi="Arial Black"/>
                <w:caps/>
                <w:sz w:val="15"/>
              </w:rPr>
              <w:t>/1</w:t>
            </w:r>
            <w:r w:rsidR="00A257F7">
              <w:rPr>
                <w:rFonts w:ascii="Arial Black" w:hAnsi="Arial Black"/>
                <w:caps/>
                <w:sz w:val="15"/>
              </w:rPr>
              <w:t>5</w:t>
            </w:r>
            <w:r w:rsidR="00A45DC8">
              <w:rPr>
                <w:rFonts w:ascii="Arial Black" w:hAnsi="Arial Black"/>
                <w:caps/>
                <w:sz w:val="15"/>
              </w:rPr>
              <w:t>/</w:t>
            </w:r>
            <w:r w:rsidR="00A257F7">
              <w:rPr>
                <w:rFonts w:ascii="Arial Black" w:hAnsi="Arial Black"/>
                <w:caps/>
                <w:sz w:val="15"/>
              </w:rPr>
              <w:t xml:space="preserve">1 </w:t>
            </w:r>
            <w:r>
              <w:rPr>
                <w:rFonts w:ascii="Arial Black" w:hAnsi="Arial Black"/>
                <w:caps/>
                <w:sz w:val="15"/>
              </w:rPr>
              <w:t>prov</w:t>
            </w:r>
            <w:r w:rsidR="00A45DC8">
              <w:rPr>
                <w:rFonts w:ascii="Arial Black" w:hAnsi="Arial Black"/>
                <w:caps/>
                <w:sz w:val="15"/>
              </w:rPr>
              <w:t xml:space="preserve">. </w:t>
            </w:r>
            <w:r w:rsidR="00BD6632">
              <w:rPr>
                <w:rFonts w:ascii="Arial Black" w:hAnsi="Arial Black"/>
                <w:caps/>
                <w:sz w:val="15"/>
              </w:rPr>
              <w:t>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A51ECC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original:  english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  <w:tr w:rsidR="00A51ECC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51ECC" w:rsidRDefault="00A51ECC" w:rsidP="00961C6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C3D33">
              <w:rPr>
                <w:rFonts w:ascii="Arial Black" w:hAnsi="Arial Black"/>
                <w:caps/>
                <w:sz w:val="15"/>
              </w:rPr>
              <w:t xml:space="preserve">Date:  </w:t>
            </w:r>
            <w:r w:rsidR="00AB1079">
              <w:rPr>
                <w:rFonts w:ascii="Arial Black" w:hAnsi="Arial Black"/>
                <w:caps/>
                <w:sz w:val="15"/>
              </w:rPr>
              <w:t xml:space="preserve">May </w:t>
            </w:r>
            <w:r w:rsidR="00961C6D">
              <w:rPr>
                <w:rFonts w:ascii="Arial Black" w:hAnsi="Arial Black"/>
                <w:caps/>
                <w:sz w:val="15"/>
              </w:rPr>
              <w:t>13</w:t>
            </w:r>
            <w:r w:rsidR="00F7769F" w:rsidRPr="00EC3D33">
              <w:rPr>
                <w:rFonts w:ascii="Arial Black" w:hAnsi="Arial Black"/>
                <w:caps/>
                <w:sz w:val="15"/>
              </w:rPr>
              <w:t>, 2015</w:t>
            </w:r>
          </w:p>
        </w:tc>
      </w:tr>
      <w:tr w:rsidR="00E461B4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461B4" w:rsidRPr="0090731E" w:rsidRDefault="00A51ECC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br/>
              <w:t>dA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3845C1" w:rsidRDefault="00BD6632" w:rsidP="003845C1">
      <w:r w:rsidRPr="00BD6632">
        <w:rPr>
          <w:b/>
          <w:sz w:val="28"/>
          <w:szCs w:val="28"/>
        </w:rPr>
        <w:t xml:space="preserve">WIPO National </w:t>
      </w:r>
      <w:r w:rsidR="00961C6D">
        <w:rPr>
          <w:b/>
          <w:sz w:val="28"/>
          <w:szCs w:val="28"/>
        </w:rPr>
        <w:t>Workshop</w:t>
      </w:r>
      <w:r w:rsidRPr="00BD6632">
        <w:rPr>
          <w:b/>
          <w:sz w:val="28"/>
          <w:szCs w:val="28"/>
        </w:rPr>
        <w:t xml:space="preserve"> on the Patent Cooperation Treaty (PCT): The System for Worldwide Filing of Patent Applications</w:t>
      </w:r>
    </w:p>
    <w:p w:rsidR="003845C1" w:rsidRDefault="003845C1" w:rsidP="003845C1"/>
    <w:p w:rsidR="00A44481" w:rsidRDefault="00A44481" w:rsidP="003845C1">
      <w:proofErr w:type="gramStart"/>
      <w:r>
        <w:t>organi</w:t>
      </w:r>
      <w:r w:rsidR="00A51ECC">
        <w:t>z</w:t>
      </w:r>
      <w:r>
        <w:t>ed</w:t>
      </w:r>
      <w:proofErr w:type="gramEnd"/>
      <w:r>
        <w:t xml:space="preserve"> by</w:t>
      </w:r>
      <w:r>
        <w:br/>
        <w:t>the World Intellectual Property Organi</w:t>
      </w:r>
      <w:r w:rsidR="00193559">
        <w:t>z</w:t>
      </w:r>
      <w:r>
        <w:t>ation (WIPO)</w:t>
      </w:r>
    </w:p>
    <w:p w:rsidR="00A44481" w:rsidRDefault="00A44481" w:rsidP="003845C1"/>
    <w:p w:rsidR="00BD6632" w:rsidRDefault="00BD6632" w:rsidP="003845C1">
      <w:proofErr w:type="gramStart"/>
      <w:r>
        <w:t>in</w:t>
      </w:r>
      <w:proofErr w:type="gramEnd"/>
      <w:r>
        <w:t xml:space="preserve"> cooperation with</w:t>
      </w:r>
    </w:p>
    <w:p w:rsidR="00583FAA" w:rsidRDefault="00961C6D" w:rsidP="003845C1">
      <w:proofErr w:type="gramStart"/>
      <w:r>
        <w:t>t</w:t>
      </w:r>
      <w:r w:rsidRPr="00961C6D">
        <w:t>he</w:t>
      </w:r>
      <w:proofErr w:type="gramEnd"/>
      <w:r w:rsidRPr="00961C6D">
        <w:t xml:space="preserve"> Division for the Protection of the Intellectual Property Rights, Ministry of Economy and Commerce, Qatar</w:t>
      </w:r>
    </w:p>
    <w:p w:rsidR="00583FAA" w:rsidRDefault="00583FAA" w:rsidP="003845C1"/>
    <w:p w:rsidR="00BD6632" w:rsidRDefault="00BD6632" w:rsidP="003845C1"/>
    <w:p w:rsidR="008B2CC1" w:rsidRPr="003845C1" w:rsidRDefault="00961C6D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Doha</w:t>
      </w:r>
      <w:r w:rsidR="00BD6632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Qatar</w:t>
      </w:r>
      <w:r w:rsidR="00A4448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June</w:t>
      </w:r>
      <w:r w:rsidR="00A4448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10 to 11</w:t>
      </w:r>
      <w:r w:rsidR="00A44481">
        <w:rPr>
          <w:b/>
          <w:sz w:val="24"/>
          <w:szCs w:val="24"/>
        </w:rPr>
        <w:t>, 2015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A44481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PROVISIONAL PROGRAM</w:t>
      </w:r>
    </w:p>
    <w:p w:rsidR="008B2CC1" w:rsidRPr="008B2CC1" w:rsidRDefault="008B2CC1" w:rsidP="008B2CC1"/>
    <w:p w:rsidR="008B2CC1" w:rsidRPr="008B2CC1" w:rsidRDefault="00A51ECC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p</w:t>
      </w:r>
      <w:r w:rsidR="00A44481">
        <w:rPr>
          <w:i/>
        </w:rPr>
        <w:t>repared</w:t>
      </w:r>
      <w:proofErr w:type="gramEnd"/>
      <w:r w:rsidR="00A44481">
        <w:rPr>
          <w:i/>
        </w:rPr>
        <w:t xml:space="preserve"> by the International Bureau of WIPO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2928D3" w:rsidRDefault="002928D3"/>
    <w:p w:rsidR="006F66F3" w:rsidRDefault="006F66F3">
      <w:r>
        <w:br w:type="page"/>
      </w:r>
    </w:p>
    <w:p w:rsidR="00AB1079" w:rsidRPr="00AB1079" w:rsidRDefault="00AB1079" w:rsidP="00AB1079">
      <w:pPr>
        <w:ind w:left="2268" w:hanging="2268"/>
      </w:pPr>
      <w:r w:rsidRPr="00AB1079">
        <w:lastRenderedPageBreak/>
        <w:t>9 h 00 – 9 h 30</w:t>
      </w:r>
      <w:r w:rsidRPr="00AB1079">
        <w:tab/>
      </w:r>
      <w:proofErr w:type="gramStart"/>
      <w:r w:rsidRPr="00AB1079">
        <w:t>Registration</w:t>
      </w:r>
      <w:proofErr w:type="gramEnd"/>
    </w:p>
    <w:p w:rsidR="00AB1079" w:rsidRPr="00AB1079" w:rsidRDefault="00AB1079" w:rsidP="00AB1079">
      <w:pPr>
        <w:ind w:left="2268" w:hanging="2268"/>
      </w:pPr>
    </w:p>
    <w:p w:rsidR="00AB1079" w:rsidRPr="00AB1079" w:rsidRDefault="00AB1079" w:rsidP="00AB1079">
      <w:pPr>
        <w:ind w:left="2268" w:hanging="2268"/>
      </w:pPr>
    </w:p>
    <w:p w:rsidR="00AB1079" w:rsidRPr="00AB1079" w:rsidRDefault="00AB1079" w:rsidP="00AB1079">
      <w:pPr>
        <w:ind w:left="2268" w:hanging="2268"/>
      </w:pPr>
      <w:r w:rsidRPr="00AB1079">
        <w:t>9 h 30 – 10 h 00</w:t>
      </w:r>
      <w:r w:rsidRPr="00AB1079">
        <w:tab/>
        <w:t xml:space="preserve">Welcome </w:t>
      </w:r>
      <w:proofErr w:type="gramStart"/>
      <w:r w:rsidRPr="00AB1079">
        <w:t>ceremony</w:t>
      </w:r>
      <w:proofErr w:type="gramEnd"/>
      <w:r w:rsidRPr="00AB1079">
        <w:t xml:space="preserve"> and introduction:</w:t>
      </w:r>
    </w:p>
    <w:p w:rsidR="00AB1079" w:rsidRPr="00AB1079" w:rsidRDefault="00AB1079" w:rsidP="00AB1079">
      <w:pPr>
        <w:ind w:left="2268" w:hanging="2268"/>
      </w:pPr>
    </w:p>
    <w:p w:rsidR="00AB1079" w:rsidRPr="00AB1079" w:rsidRDefault="002C4053" w:rsidP="00AB1079">
      <w:pPr>
        <w:ind w:left="2268"/>
      </w:pPr>
      <w:r>
        <w:t>M</w:t>
      </w:r>
      <w:bookmarkStart w:id="5" w:name="_GoBack"/>
      <w:bookmarkEnd w:id="5"/>
      <w:r w:rsidR="00961C6D">
        <w:t>r</w:t>
      </w:r>
      <w:r w:rsidR="00AB1079" w:rsidRPr="00AB1079">
        <w:t xml:space="preserve">. </w:t>
      </w:r>
      <w:proofErr w:type="spellStart"/>
      <w:r w:rsidR="00961C6D">
        <w:t>Saad</w:t>
      </w:r>
      <w:proofErr w:type="spellEnd"/>
      <w:r w:rsidR="00961C6D">
        <w:t xml:space="preserve"> </w:t>
      </w:r>
      <w:r w:rsidR="00961C6D" w:rsidRPr="00961C6D">
        <w:t>Al-</w:t>
      </w:r>
      <w:proofErr w:type="spellStart"/>
      <w:r w:rsidR="00961C6D" w:rsidRPr="00961C6D">
        <w:t>Dosari</w:t>
      </w:r>
      <w:proofErr w:type="spellEnd"/>
      <w:r w:rsidR="00AB1079" w:rsidRPr="00AB1079">
        <w:t>, Director</w:t>
      </w:r>
      <w:r w:rsidR="00961C6D">
        <w:t xml:space="preserve"> General</w:t>
      </w:r>
      <w:r w:rsidR="00AB1079" w:rsidRPr="00AB1079">
        <w:t xml:space="preserve">, </w:t>
      </w:r>
      <w:r w:rsidR="00961C6D" w:rsidRPr="00961C6D">
        <w:t xml:space="preserve">Division for the Protection of </w:t>
      </w:r>
      <w:r w:rsidR="00BA6D9E">
        <w:t xml:space="preserve">      </w:t>
      </w:r>
      <w:r w:rsidR="00961C6D" w:rsidRPr="00961C6D">
        <w:t>the Intellectual Property Rights, Ministry of Economy and Commerce</w:t>
      </w:r>
    </w:p>
    <w:p w:rsidR="00AB1079" w:rsidRPr="00AB1079" w:rsidRDefault="00AB1079" w:rsidP="00AB1079">
      <w:pPr>
        <w:ind w:left="2268"/>
      </w:pPr>
    </w:p>
    <w:p w:rsidR="00AB1079" w:rsidRPr="00AB1079" w:rsidRDefault="00AB1079" w:rsidP="00AB1079">
      <w:pPr>
        <w:ind w:left="2268"/>
      </w:pPr>
      <w:r w:rsidRPr="00AB1079">
        <w:t>M</w:t>
      </w:r>
      <w:r w:rsidR="00F94F7B">
        <w:t>r</w:t>
      </w:r>
      <w:r w:rsidRPr="00AB1079">
        <w:t>. Ali Jazairy, Senior Counsellor, PCT International Cooperation Division, Patents and Technology Sector, WIPO</w:t>
      </w:r>
    </w:p>
    <w:p w:rsidR="00AB1079" w:rsidRPr="00AB1079" w:rsidRDefault="00AB1079" w:rsidP="00AB1079">
      <w:pPr>
        <w:ind w:left="2268" w:hanging="2268"/>
      </w:pPr>
    </w:p>
    <w:p w:rsidR="00583FAA" w:rsidRPr="00583FAA" w:rsidRDefault="00583FAA" w:rsidP="00583FAA">
      <w:pPr>
        <w:ind w:left="567" w:hanging="567"/>
        <w:rPr>
          <w:color w:val="222222"/>
        </w:rPr>
      </w:pPr>
      <w:r>
        <w:rPr>
          <w:color w:val="222222"/>
        </w:rPr>
        <w:t xml:space="preserve">1. </w:t>
      </w:r>
      <w:r>
        <w:rPr>
          <w:color w:val="222222"/>
        </w:rPr>
        <w:tab/>
        <w:t>Introduction (including basics</w:t>
      </w:r>
      <w:r w:rsidRPr="00583FAA">
        <w:rPr>
          <w:color w:val="222222"/>
        </w:rPr>
        <w:t>, Contracting States, statistics)</w:t>
      </w:r>
    </w:p>
    <w:p w:rsidR="00583FAA" w:rsidRPr="00583FAA" w:rsidRDefault="00583FAA" w:rsidP="00583FAA">
      <w:pPr>
        <w:ind w:left="567" w:hanging="567"/>
        <w:rPr>
          <w:color w:val="222222"/>
        </w:rPr>
      </w:pPr>
    </w:p>
    <w:p w:rsidR="00583FAA" w:rsidRPr="00583FAA" w:rsidRDefault="00583FAA" w:rsidP="00583FAA">
      <w:pPr>
        <w:ind w:left="567" w:hanging="567"/>
        <w:rPr>
          <w:color w:val="222222"/>
        </w:rPr>
      </w:pPr>
      <w:r w:rsidRPr="00583FAA">
        <w:rPr>
          <w:color w:val="222222"/>
        </w:rPr>
        <w:t xml:space="preserve">2. </w:t>
      </w:r>
      <w:r>
        <w:rPr>
          <w:color w:val="222222"/>
        </w:rPr>
        <w:tab/>
      </w:r>
      <w:r w:rsidRPr="00583FAA">
        <w:rPr>
          <w:color w:val="222222"/>
        </w:rPr>
        <w:t xml:space="preserve">Filing of </w:t>
      </w:r>
      <w:r>
        <w:rPr>
          <w:color w:val="222222"/>
        </w:rPr>
        <w:t xml:space="preserve">an </w:t>
      </w:r>
      <w:r w:rsidRPr="00583FAA">
        <w:rPr>
          <w:color w:val="222222"/>
        </w:rPr>
        <w:t>International Application</w:t>
      </w:r>
    </w:p>
    <w:p w:rsidR="00583FAA" w:rsidRPr="00583FAA" w:rsidRDefault="00583FAA" w:rsidP="00583FAA">
      <w:pPr>
        <w:ind w:left="567" w:hanging="567"/>
        <w:rPr>
          <w:color w:val="222222"/>
        </w:rPr>
      </w:pPr>
    </w:p>
    <w:p w:rsidR="00583FAA" w:rsidRPr="00583FAA" w:rsidRDefault="00583FAA" w:rsidP="00583FAA">
      <w:pPr>
        <w:ind w:left="567" w:hanging="567"/>
        <w:rPr>
          <w:color w:val="222222"/>
        </w:rPr>
      </w:pPr>
      <w:r>
        <w:rPr>
          <w:color w:val="222222"/>
        </w:rPr>
        <w:tab/>
      </w:r>
      <w:r w:rsidRPr="00583FAA">
        <w:rPr>
          <w:color w:val="222222"/>
        </w:rPr>
        <w:t xml:space="preserve">Minimum requirements to obtain </w:t>
      </w:r>
      <w:r>
        <w:rPr>
          <w:color w:val="222222"/>
        </w:rPr>
        <w:t xml:space="preserve">an </w:t>
      </w:r>
      <w:r w:rsidRPr="00583FAA">
        <w:rPr>
          <w:color w:val="222222"/>
        </w:rPr>
        <w:t>international filing date</w:t>
      </w:r>
    </w:p>
    <w:p w:rsidR="00583FAA" w:rsidRPr="00583FAA" w:rsidRDefault="00583FAA" w:rsidP="00583FAA">
      <w:pPr>
        <w:ind w:left="567" w:hanging="567"/>
        <w:rPr>
          <w:color w:val="222222"/>
        </w:rPr>
      </w:pPr>
      <w:r>
        <w:rPr>
          <w:color w:val="222222"/>
        </w:rPr>
        <w:tab/>
      </w:r>
      <w:r w:rsidRPr="00583FAA">
        <w:rPr>
          <w:color w:val="222222"/>
        </w:rPr>
        <w:t>Choice of Receiving Office (including Chapter RO / IB)</w:t>
      </w:r>
    </w:p>
    <w:p w:rsidR="00583FAA" w:rsidRPr="00583FAA" w:rsidRDefault="00583FAA" w:rsidP="00583FAA">
      <w:pPr>
        <w:ind w:left="567" w:hanging="567"/>
        <w:rPr>
          <w:color w:val="222222"/>
        </w:rPr>
      </w:pPr>
      <w:r>
        <w:rPr>
          <w:color w:val="222222"/>
        </w:rPr>
        <w:tab/>
        <w:t>Applicants</w:t>
      </w:r>
      <w:r w:rsidRPr="00583FAA">
        <w:rPr>
          <w:color w:val="222222"/>
        </w:rPr>
        <w:t xml:space="preserve"> / inventors</w:t>
      </w:r>
    </w:p>
    <w:p w:rsidR="00583FAA" w:rsidRPr="00583FAA" w:rsidRDefault="00583FAA" w:rsidP="00583FAA">
      <w:pPr>
        <w:ind w:left="567" w:hanging="567"/>
        <w:rPr>
          <w:color w:val="222222"/>
        </w:rPr>
      </w:pPr>
      <w:r>
        <w:rPr>
          <w:color w:val="222222"/>
        </w:rPr>
        <w:tab/>
      </w:r>
      <w:r w:rsidRPr="00583FAA">
        <w:rPr>
          <w:color w:val="222222"/>
        </w:rPr>
        <w:t>E</w:t>
      </w:r>
      <w:r w:rsidR="00765993">
        <w:rPr>
          <w:color w:val="222222"/>
        </w:rPr>
        <w:t>lectronic filing (</w:t>
      </w:r>
      <w:proofErr w:type="spellStart"/>
      <w:r w:rsidRPr="00583FAA">
        <w:rPr>
          <w:color w:val="222222"/>
        </w:rPr>
        <w:t>ePCT</w:t>
      </w:r>
      <w:proofErr w:type="spellEnd"/>
      <w:r w:rsidRPr="00583FAA">
        <w:rPr>
          <w:color w:val="222222"/>
        </w:rPr>
        <w:t>)</w:t>
      </w:r>
    </w:p>
    <w:p w:rsidR="00583FAA" w:rsidRPr="00583FAA" w:rsidRDefault="00583FAA" w:rsidP="00583FAA">
      <w:pPr>
        <w:ind w:left="567" w:hanging="567"/>
        <w:rPr>
          <w:color w:val="222222"/>
        </w:rPr>
      </w:pPr>
    </w:p>
    <w:p w:rsidR="00583FAA" w:rsidRPr="00583FAA" w:rsidRDefault="00583FAA" w:rsidP="00583FAA">
      <w:pPr>
        <w:ind w:left="567" w:hanging="567"/>
        <w:rPr>
          <w:color w:val="222222"/>
        </w:rPr>
      </w:pPr>
      <w:r w:rsidRPr="00583FAA">
        <w:rPr>
          <w:color w:val="222222"/>
        </w:rPr>
        <w:t xml:space="preserve">3. </w:t>
      </w:r>
      <w:r>
        <w:rPr>
          <w:color w:val="222222"/>
        </w:rPr>
        <w:tab/>
      </w:r>
      <w:r w:rsidRPr="00583FAA">
        <w:rPr>
          <w:color w:val="222222"/>
        </w:rPr>
        <w:t>Correction Procedures</w:t>
      </w:r>
    </w:p>
    <w:p w:rsidR="00583FAA" w:rsidRPr="00583FAA" w:rsidRDefault="00583FAA" w:rsidP="00583FAA">
      <w:pPr>
        <w:ind w:left="567" w:hanging="567"/>
        <w:rPr>
          <w:color w:val="222222"/>
        </w:rPr>
      </w:pPr>
    </w:p>
    <w:p w:rsidR="00583FAA" w:rsidRPr="00583FAA" w:rsidRDefault="00583FAA" w:rsidP="00583FAA">
      <w:pPr>
        <w:ind w:left="567" w:hanging="567"/>
        <w:rPr>
          <w:color w:val="222222"/>
        </w:rPr>
      </w:pPr>
      <w:r>
        <w:rPr>
          <w:color w:val="222222"/>
        </w:rPr>
        <w:tab/>
      </w:r>
      <w:r w:rsidR="00765993">
        <w:rPr>
          <w:color w:val="222222"/>
        </w:rPr>
        <w:t>Priority c</w:t>
      </w:r>
      <w:r w:rsidRPr="00583FAA">
        <w:rPr>
          <w:color w:val="222222"/>
        </w:rPr>
        <w:t>laims</w:t>
      </w:r>
    </w:p>
    <w:p w:rsidR="00583FAA" w:rsidRPr="00583FAA" w:rsidRDefault="00583FAA" w:rsidP="00583FAA">
      <w:pPr>
        <w:ind w:left="567" w:hanging="567"/>
        <w:rPr>
          <w:color w:val="222222"/>
        </w:rPr>
      </w:pPr>
      <w:r>
        <w:rPr>
          <w:color w:val="222222"/>
        </w:rPr>
        <w:tab/>
      </w:r>
      <w:r w:rsidR="00765993">
        <w:rPr>
          <w:color w:val="222222"/>
        </w:rPr>
        <w:t>Restoration of priority r</w:t>
      </w:r>
      <w:r w:rsidRPr="00583FAA">
        <w:rPr>
          <w:color w:val="222222"/>
        </w:rPr>
        <w:t>ight</w:t>
      </w:r>
    </w:p>
    <w:p w:rsidR="00583FAA" w:rsidRPr="00583FAA" w:rsidRDefault="00583FAA" w:rsidP="00583FAA">
      <w:pPr>
        <w:ind w:left="567" w:hanging="567"/>
        <w:rPr>
          <w:color w:val="222222"/>
        </w:rPr>
      </w:pPr>
    </w:p>
    <w:p w:rsidR="00583FAA" w:rsidRPr="00583FAA" w:rsidRDefault="00583FAA" w:rsidP="00583FAA">
      <w:pPr>
        <w:ind w:left="567" w:hanging="567"/>
        <w:rPr>
          <w:color w:val="222222"/>
        </w:rPr>
      </w:pPr>
      <w:r w:rsidRPr="00583FAA">
        <w:rPr>
          <w:color w:val="222222"/>
        </w:rPr>
        <w:t xml:space="preserve">4. </w:t>
      </w:r>
      <w:r>
        <w:rPr>
          <w:color w:val="222222"/>
        </w:rPr>
        <w:tab/>
      </w:r>
      <w:r w:rsidRPr="00583FAA">
        <w:rPr>
          <w:color w:val="222222"/>
        </w:rPr>
        <w:t>Correction Procedures (continued)</w:t>
      </w:r>
    </w:p>
    <w:p w:rsidR="00583FAA" w:rsidRPr="00583FAA" w:rsidRDefault="00583FAA" w:rsidP="00583FAA">
      <w:pPr>
        <w:ind w:left="567" w:hanging="567"/>
        <w:rPr>
          <w:color w:val="222222"/>
        </w:rPr>
      </w:pPr>
    </w:p>
    <w:p w:rsidR="00583FAA" w:rsidRPr="00583FAA" w:rsidRDefault="00583FAA" w:rsidP="00583FAA">
      <w:pPr>
        <w:ind w:left="567" w:hanging="567"/>
        <w:rPr>
          <w:color w:val="222222"/>
        </w:rPr>
      </w:pPr>
      <w:r>
        <w:rPr>
          <w:color w:val="222222"/>
        </w:rPr>
        <w:tab/>
      </w:r>
      <w:r w:rsidRPr="00583FAA">
        <w:rPr>
          <w:color w:val="222222"/>
        </w:rPr>
        <w:t>Incorporation by reference</w:t>
      </w:r>
    </w:p>
    <w:p w:rsidR="00583FAA" w:rsidRPr="00583FAA" w:rsidRDefault="00583FAA" w:rsidP="00583FAA">
      <w:pPr>
        <w:ind w:left="567" w:hanging="567"/>
        <w:rPr>
          <w:color w:val="222222"/>
        </w:rPr>
      </w:pPr>
      <w:r>
        <w:rPr>
          <w:color w:val="222222"/>
        </w:rPr>
        <w:tab/>
        <w:t>Correction</w:t>
      </w:r>
      <w:r w:rsidRPr="00583FAA">
        <w:rPr>
          <w:color w:val="222222"/>
        </w:rPr>
        <w:t xml:space="preserve"> of obvious mistakes</w:t>
      </w:r>
    </w:p>
    <w:p w:rsidR="00583FAA" w:rsidRPr="00583FAA" w:rsidRDefault="00583FAA" w:rsidP="00583FAA">
      <w:pPr>
        <w:ind w:left="567" w:hanging="567"/>
        <w:rPr>
          <w:color w:val="222222"/>
        </w:rPr>
      </w:pPr>
    </w:p>
    <w:p w:rsidR="00583FAA" w:rsidRPr="00583FAA" w:rsidRDefault="00583FAA" w:rsidP="00583FAA">
      <w:pPr>
        <w:ind w:left="567" w:hanging="567"/>
        <w:rPr>
          <w:color w:val="222222"/>
        </w:rPr>
      </w:pPr>
      <w:r w:rsidRPr="00583FAA">
        <w:rPr>
          <w:color w:val="222222"/>
        </w:rPr>
        <w:t xml:space="preserve">5. </w:t>
      </w:r>
      <w:r>
        <w:rPr>
          <w:color w:val="222222"/>
        </w:rPr>
        <w:tab/>
      </w:r>
      <w:r w:rsidRPr="00583FAA">
        <w:rPr>
          <w:color w:val="222222"/>
        </w:rPr>
        <w:t>Agents and Common Representatives</w:t>
      </w:r>
    </w:p>
    <w:p w:rsidR="00583FAA" w:rsidRPr="00583FAA" w:rsidRDefault="00583FAA" w:rsidP="00583FAA">
      <w:pPr>
        <w:ind w:left="567" w:hanging="567"/>
        <w:rPr>
          <w:color w:val="222222"/>
        </w:rPr>
      </w:pPr>
    </w:p>
    <w:p w:rsidR="00583FAA" w:rsidRPr="00583FAA" w:rsidRDefault="00583FAA" w:rsidP="00583FAA">
      <w:pPr>
        <w:ind w:left="567" w:hanging="567"/>
        <w:rPr>
          <w:color w:val="222222"/>
        </w:rPr>
      </w:pPr>
      <w:r w:rsidRPr="00583FAA">
        <w:rPr>
          <w:color w:val="222222"/>
        </w:rPr>
        <w:t xml:space="preserve">6. </w:t>
      </w:r>
      <w:r>
        <w:rPr>
          <w:color w:val="222222"/>
        </w:rPr>
        <w:tab/>
        <w:t>International P</w:t>
      </w:r>
      <w:r w:rsidRPr="00583FAA">
        <w:rPr>
          <w:color w:val="222222"/>
        </w:rPr>
        <w:t>ublication</w:t>
      </w:r>
    </w:p>
    <w:p w:rsidR="00583FAA" w:rsidRPr="00583FAA" w:rsidRDefault="00583FAA" w:rsidP="00583FAA">
      <w:pPr>
        <w:ind w:left="567" w:hanging="567"/>
        <w:rPr>
          <w:color w:val="222222"/>
        </w:rPr>
      </w:pPr>
    </w:p>
    <w:p w:rsidR="00583FAA" w:rsidRPr="00583FAA" w:rsidRDefault="00583FAA" w:rsidP="00583FAA">
      <w:pPr>
        <w:ind w:left="567" w:hanging="567"/>
        <w:rPr>
          <w:color w:val="222222"/>
        </w:rPr>
      </w:pPr>
      <w:r>
        <w:rPr>
          <w:color w:val="222222"/>
        </w:rPr>
        <w:tab/>
      </w:r>
      <w:r w:rsidRPr="00583FAA">
        <w:rPr>
          <w:color w:val="222222"/>
        </w:rPr>
        <w:t>Changes under Rule 92bis</w:t>
      </w:r>
    </w:p>
    <w:p w:rsidR="00583FAA" w:rsidRPr="00583FAA" w:rsidRDefault="00583FAA" w:rsidP="00583FAA">
      <w:pPr>
        <w:ind w:left="567" w:hanging="567"/>
        <w:rPr>
          <w:color w:val="222222"/>
        </w:rPr>
      </w:pPr>
    </w:p>
    <w:p w:rsidR="00583FAA" w:rsidRPr="00583FAA" w:rsidRDefault="00583FAA" w:rsidP="00583FAA">
      <w:pPr>
        <w:ind w:left="567" w:hanging="567"/>
        <w:rPr>
          <w:color w:val="222222"/>
        </w:rPr>
      </w:pPr>
      <w:r w:rsidRPr="00583FAA">
        <w:rPr>
          <w:color w:val="222222"/>
        </w:rPr>
        <w:t xml:space="preserve">7. </w:t>
      </w:r>
      <w:r>
        <w:rPr>
          <w:color w:val="222222"/>
        </w:rPr>
        <w:tab/>
      </w:r>
      <w:r w:rsidRPr="00583FAA">
        <w:rPr>
          <w:color w:val="222222"/>
        </w:rPr>
        <w:t xml:space="preserve">International </w:t>
      </w:r>
      <w:r>
        <w:rPr>
          <w:color w:val="222222"/>
        </w:rPr>
        <w:t>Search</w:t>
      </w:r>
      <w:r w:rsidRPr="00583FAA">
        <w:rPr>
          <w:color w:val="222222"/>
        </w:rPr>
        <w:t xml:space="preserve"> (including the supplementary international search)</w:t>
      </w:r>
    </w:p>
    <w:p w:rsidR="00583FAA" w:rsidRPr="00583FAA" w:rsidRDefault="00583FAA" w:rsidP="00583FAA">
      <w:pPr>
        <w:ind w:left="567" w:hanging="567"/>
        <w:rPr>
          <w:color w:val="222222"/>
        </w:rPr>
      </w:pPr>
    </w:p>
    <w:p w:rsidR="00583FAA" w:rsidRPr="00583FAA" w:rsidRDefault="00583FAA" w:rsidP="00583FAA">
      <w:pPr>
        <w:ind w:left="567" w:hanging="567"/>
        <w:rPr>
          <w:color w:val="222222"/>
        </w:rPr>
      </w:pPr>
      <w:r w:rsidRPr="00583FAA">
        <w:rPr>
          <w:color w:val="222222"/>
        </w:rPr>
        <w:t xml:space="preserve">8. </w:t>
      </w:r>
      <w:r>
        <w:rPr>
          <w:color w:val="222222"/>
        </w:rPr>
        <w:tab/>
      </w:r>
      <w:r w:rsidRPr="00583FAA">
        <w:rPr>
          <w:color w:val="222222"/>
        </w:rPr>
        <w:t>International Preliminary Examination</w:t>
      </w:r>
    </w:p>
    <w:p w:rsidR="00583FAA" w:rsidRPr="00583FAA" w:rsidRDefault="00583FAA" w:rsidP="00583FAA">
      <w:pPr>
        <w:ind w:left="567" w:hanging="567"/>
        <w:rPr>
          <w:color w:val="222222"/>
        </w:rPr>
      </w:pPr>
    </w:p>
    <w:p w:rsidR="00583FAA" w:rsidRPr="00583FAA" w:rsidRDefault="00583FAA" w:rsidP="00583FAA">
      <w:pPr>
        <w:ind w:left="567" w:hanging="567"/>
        <w:rPr>
          <w:color w:val="222222"/>
        </w:rPr>
      </w:pPr>
      <w:r w:rsidRPr="00583FAA">
        <w:rPr>
          <w:color w:val="222222"/>
        </w:rPr>
        <w:t xml:space="preserve">9. </w:t>
      </w:r>
      <w:r>
        <w:rPr>
          <w:color w:val="222222"/>
        </w:rPr>
        <w:tab/>
        <w:t>Entry into the National P</w:t>
      </w:r>
      <w:r w:rsidRPr="00583FAA">
        <w:rPr>
          <w:color w:val="222222"/>
        </w:rPr>
        <w:t>hase</w:t>
      </w:r>
    </w:p>
    <w:p w:rsidR="00583FAA" w:rsidRPr="00583FAA" w:rsidRDefault="00583FAA" w:rsidP="00583FAA">
      <w:pPr>
        <w:ind w:left="567" w:hanging="567"/>
        <w:rPr>
          <w:color w:val="222222"/>
        </w:rPr>
      </w:pPr>
    </w:p>
    <w:p w:rsidR="00583FAA" w:rsidRPr="00583FAA" w:rsidRDefault="00583FAA" w:rsidP="00583FAA">
      <w:pPr>
        <w:ind w:left="567" w:hanging="567"/>
        <w:rPr>
          <w:color w:val="222222"/>
        </w:rPr>
      </w:pPr>
      <w:r w:rsidRPr="00583FAA">
        <w:rPr>
          <w:color w:val="222222"/>
        </w:rPr>
        <w:t xml:space="preserve">10. </w:t>
      </w:r>
      <w:r>
        <w:rPr>
          <w:color w:val="222222"/>
        </w:rPr>
        <w:tab/>
      </w:r>
      <w:r w:rsidRPr="00583FAA">
        <w:rPr>
          <w:color w:val="222222"/>
        </w:rPr>
        <w:t>PATENTSCOPE (live presentation)</w:t>
      </w:r>
    </w:p>
    <w:p w:rsidR="00583FAA" w:rsidRPr="00583FAA" w:rsidRDefault="00583FAA" w:rsidP="00583FAA">
      <w:pPr>
        <w:ind w:left="567" w:hanging="567"/>
        <w:rPr>
          <w:color w:val="222222"/>
        </w:rPr>
      </w:pPr>
    </w:p>
    <w:p w:rsidR="00583FAA" w:rsidRPr="00583FAA" w:rsidRDefault="00583FAA" w:rsidP="00583FAA">
      <w:pPr>
        <w:ind w:left="567" w:hanging="567"/>
        <w:rPr>
          <w:color w:val="222222"/>
        </w:rPr>
      </w:pPr>
      <w:r w:rsidRPr="00583FAA">
        <w:rPr>
          <w:color w:val="222222"/>
        </w:rPr>
        <w:t xml:space="preserve">11. </w:t>
      </w:r>
      <w:r>
        <w:rPr>
          <w:color w:val="222222"/>
        </w:rPr>
        <w:tab/>
      </w:r>
      <w:proofErr w:type="spellStart"/>
      <w:proofErr w:type="gramStart"/>
      <w:r w:rsidRPr="00583FAA">
        <w:rPr>
          <w:color w:val="222222"/>
        </w:rPr>
        <w:t>ePCT</w:t>
      </w:r>
      <w:proofErr w:type="spellEnd"/>
      <w:proofErr w:type="gramEnd"/>
      <w:r w:rsidRPr="00583FAA">
        <w:rPr>
          <w:color w:val="222222"/>
        </w:rPr>
        <w:t xml:space="preserve"> (live presentation)</w:t>
      </w:r>
    </w:p>
    <w:p w:rsidR="00583FAA" w:rsidRPr="00583FAA" w:rsidRDefault="00583FAA" w:rsidP="00583FAA">
      <w:pPr>
        <w:ind w:left="567" w:hanging="567"/>
        <w:rPr>
          <w:color w:val="222222"/>
        </w:rPr>
      </w:pPr>
    </w:p>
    <w:p w:rsidR="00583FAA" w:rsidRPr="00583FAA" w:rsidRDefault="00583FAA" w:rsidP="00583FAA">
      <w:pPr>
        <w:ind w:left="567" w:hanging="567"/>
        <w:rPr>
          <w:color w:val="222222"/>
        </w:rPr>
      </w:pPr>
      <w:r w:rsidRPr="00583FAA">
        <w:rPr>
          <w:color w:val="222222"/>
        </w:rPr>
        <w:t xml:space="preserve">12. </w:t>
      </w:r>
      <w:r>
        <w:rPr>
          <w:color w:val="222222"/>
        </w:rPr>
        <w:tab/>
        <w:t>Recent Developments in the PCT S</w:t>
      </w:r>
      <w:r w:rsidRPr="00583FAA">
        <w:rPr>
          <w:color w:val="222222"/>
        </w:rPr>
        <w:t>ystem</w:t>
      </w:r>
    </w:p>
    <w:p w:rsidR="00583FAA" w:rsidRPr="00583FAA" w:rsidRDefault="00583FAA" w:rsidP="00583FAA">
      <w:pPr>
        <w:ind w:left="567" w:hanging="567"/>
        <w:rPr>
          <w:color w:val="222222"/>
        </w:rPr>
      </w:pPr>
    </w:p>
    <w:p w:rsidR="00AB1079" w:rsidRDefault="00583FAA" w:rsidP="00583FAA">
      <w:pPr>
        <w:ind w:left="567" w:hanging="567"/>
        <w:rPr>
          <w:color w:val="222222"/>
        </w:rPr>
      </w:pPr>
      <w:r w:rsidRPr="00583FAA">
        <w:rPr>
          <w:color w:val="222222"/>
        </w:rPr>
        <w:t xml:space="preserve">13. </w:t>
      </w:r>
      <w:r>
        <w:rPr>
          <w:color w:val="222222"/>
        </w:rPr>
        <w:tab/>
        <w:t>Use of the PCT System as a</w:t>
      </w:r>
      <w:r w:rsidR="00765993">
        <w:rPr>
          <w:color w:val="222222"/>
        </w:rPr>
        <w:t>n Engine for Technology Transfer</w:t>
      </w:r>
    </w:p>
    <w:p w:rsidR="00583FAA" w:rsidRDefault="00583FAA" w:rsidP="00583FAA">
      <w:pPr>
        <w:ind w:left="567" w:hanging="567"/>
        <w:rPr>
          <w:color w:val="222222"/>
        </w:rPr>
      </w:pPr>
    </w:p>
    <w:p w:rsidR="00583FAA" w:rsidRDefault="00583FAA" w:rsidP="00583FAA">
      <w:pPr>
        <w:ind w:left="567" w:hanging="567"/>
        <w:rPr>
          <w:color w:val="222222"/>
        </w:rPr>
      </w:pPr>
    </w:p>
    <w:p w:rsidR="00583FAA" w:rsidRDefault="00583FAA" w:rsidP="00583FAA">
      <w:pPr>
        <w:ind w:left="567" w:hanging="567"/>
        <w:rPr>
          <w:color w:val="222222"/>
        </w:rPr>
      </w:pPr>
    </w:p>
    <w:p w:rsidR="00583FAA" w:rsidRPr="00583FAA" w:rsidRDefault="00583FAA" w:rsidP="00583FAA">
      <w:pPr>
        <w:ind w:left="567" w:hanging="567"/>
        <w:rPr>
          <w:color w:val="222222"/>
        </w:rPr>
      </w:pPr>
    </w:p>
    <w:p w:rsidR="006F66F3" w:rsidRPr="00C363F9" w:rsidRDefault="006F66F3" w:rsidP="00AB1079">
      <w:pPr>
        <w:pStyle w:val="Endofdocument-Annex"/>
      </w:pPr>
      <w:r>
        <w:t>[End of document]</w:t>
      </w:r>
    </w:p>
    <w:sectPr w:rsidR="006F66F3" w:rsidRPr="00C363F9" w:rsidSect="00D12BCD">
      <w:headerReference w:type="default" r:id="rId10"/>
      <w:endnotePr>
        <w:numFmt w:val="decimal"/>
      </w:endnotePr>
      <w:pgSz w:w="11907" w:h="16840" w:code="9"/>
      <w:pgMar w:top="567" w:right="1134" w:bottom="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91" w:rsidRDefault="00C33791">
      <w:r>
        <w:separator/>
      </w:r>
    </w:p>
  </w:endnote>
  <w:endnote w:type="continuationSeparator" w:id="0">
    <w:p w:rsidR="00C33791" w:rsidRDefault="00C33791" w:rsidP="003B38C1">
      <w:r>
        <w:separator/>
      </w:r>
    </w:p>
    <w:p w:rsidR="00C33791" w:rsidRPr="003B38C1" w:rsidRDefault="00C3379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33791" w:rsidRPr="003B38C1" w:rsidRDefault="00C3379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91" w:rsidRDefault="00C33791">
      <w:r>
        <w:separator/>
      </w:r>
    </w:p>
  </w:footnote>
  <w:footnote w:type="continuationSeparator" w:id="0">
    <w:p w:rsidR="00C33791" w:rsidRDefault="00C33791" w:rsidP="008B60B2">
      <w:r>
        <w:separator/>
      </w:r>
    </w:p>
    <w:p w:rsidR="00C33791" w:rsidRPr="00ED77FB" w:rsidRDefault="00C3379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33791" w:rsidRPr="00ED77FB" w:rsidRDefault="00C3379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954DEB" w:rsidP="00477D6B">
    <w:pPr>
      <w:jc w:val="right"/>
    </w:pPr>
    <w:r>
      <w:t>WIPO/</w:t>
    </w:r>
    <w:r w:rsidR="00961C6D">
      <w:t>PCT/DOH</w:t>
    </w:r>
    <w:r>
      <w:t>/1</w:t>
    </w:r>
    <w:r w:rsidR="00D624CA">
      <w:t>5</w:t>
    </w:r>
    <w:r w:rsidR="00A54F38">
      <w:t>/</w:t>
    </w:r>
    <w:r w:rsidR="00D624CA">
      <w:t xml:space="preserve">1 </w:t>
    </w:r>
    <w:r>
      <w:t>PROV.</w:t>
    </w:r>
    <w:r w:rsidR="00583FAA">
      <w:t xml:space="preserve"> 1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C4053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B4"/>
    <w:rsid w:val="000324A4"/>
    <w:rsid w:val="00043CAA"/>
    <w:rsid w:val="00075432"/>
    <w:rsid w:val="000965F5"/>
    <w:rsid w:val="000968ED"/>
    <w:rsid w:val="000A511D"/>
    <w:rsid w:val="000A51EF"/>
    <w:rsid w:val="000F1F05"/>
    <w:rsid w:val="000F5E56"/>
    <w:rsid w:val="00132684"/>
    <w:rsid w:val="00135A87"/>
    <w:rsid w:val="001362EE"/>
    <w:rsid w:val="001832A6"/>
    <w:rsid w:val="00193559"/>
    <w:rsid w:val="00197E6A"/>
    <w:rsid w:val="00202DE0"/>
    <w:rsid w:val="00207236"/>
    <w:rsid w:val="00212194"/>
    <w:rsid w:val="00214C9F"/>
    <w:rsid w:val="0022266C"/>
    <w:rsid w:val="00227658"/>
    <w:rsid w:val="00260A4A"/>
    <w:rsid w:val="002634C4"/>
    <w:rsid w:val="002928D3"/>
    <w:rsid w:val="002959CF"/>
    <w:rsid w:val="002C4053"/>
    <w:rsid w:val="002F0178"/>
    <w:rsid w:val="002F1FE6"/>
    <w:rsid w:val="002F4E68"/>
    <w:rsid w:val="00312F7F"/>
    <w:rsid w:val="00361450"/>
    <w:rsid w:val="003673CF"/>
    <w:rsid w:val="00370691"/>
    <w:rsid w:val="0037290B"/>
    <w:rsid w:val="003845C1"/>
    <w:rsid w:val="00393F61"/>
    <w:rsid w:val="003A6F89"/>
    <w:rsid w:val="003B0535"/>
    <w:rsid w:val="003B2BE7"/>
    <w:rsid w:val="003B38C1"/>
    <w:rsid w:val="003C2E94"/>
    <w:rsid w:val="00422261"/>
    <w:rsid w:val="00423E3E"/>
    <w:rsid w:val="00427AF4"/>
    <w:rsid w:val="00452572"/>
    <w:rsid w:val="004647DA"/>
    <w:rsid w:val="00474062"/>
    <w:rsid w:val="00477D67"/>
    <w:rsid w:val="00477D6B"/>
    <w:rsid w:val="004A1335"/>
    <w:rsid w:val="004D3474"/>
    <w:rsid w:val="004E45FA"/>
    <w:rsid w:val="004E582B"/>
    <w:rsid w:val="005019FF"/>
    <w:rsid w:val="00516AFD"/>
    <w:rsid w:val="00521759"/>
    <w:rsid w:val="00524DE0"/>
    <w:rsid w:val="0053057A"/>
    <w:rsid w:val="00555771"/>
    <w:rsid w:val="00560A29"/>
    <w:rsid w:val="00583FAA"/>
    <w:rsid w:val="005A00E7"/>
    <w:rsid w:val="005C6649"/>
    <w:rsid w:val="005E7A56"/>
    <w:rsid w:val="005F1C3D"/>
    <w:rsid w:val="00605827"/>
    <w:rsid w:val="0062144D"/>
    <w:rsid w:val="006342D7"/>
    <w:rsid w:val="00637626"/>
    <w:rsid w:val="00646050"/>
    <w:rsid w:val="006713CA"/>
    <w:rsid w:val="00676C5C"/>
    <w:rsid w:val="006812AB"/>
    <w:rsid w:val="006F205E"/>
    <w:rsid w:val="006F66F3"/>
    <w:rsid w:val="00765993"/>
    <w:rsid w:val="007678E5"/>
    <w:rsid w:val="007B24DF"/>
    <w:rsid w:val="007B4C43"/>
    <w:rsid w:val="007D1613"/>
    <w:rsid w:val="007D4529"/>
    <w:rsid w:val="00801A1A"/>
    <w:rsid w:val="008146E1"/>
    <w:rsid w:val="008B2CC1"/>
    <w:rsid w:val="008B60B2"/>
    <w:rsid w:val="008E1D04"/>
    <w:rsid w:val="008F1170"/>
    <w:rsid w:val="0090731E"/>
    <w:rsid w:val="00916EE2"/>
    <w:rsid w:val="0094772D"/>
    <w:rsid w:val="00953CFE"/>
    <w:rsid w:val="00954DEB"/>
    <w:rsid w:val="00961C6D"/>
    <w:rsid w:val="00966A22"/>
    <w:rsid w:val="0096722F"/>
    <w:rsid w:val="00980843"/>
    <w:rsid w:val="0099667D"/>
    <w:rsid w:val="009A4D77"/>
    <w:rsid w:val="009C08F6"/>
    <w:rsid w:val="009E2791"/>
    <w:rsid w:val="009E3F6F"/>
    <w:rsid w:val="009F499F"/>
    <w:rsid w:val="00A14CDA"/>
    <w:rsid w:val="00A257F7"/>
    <w:rsid w:val="00A318A5"/>
    <w:rsid w:val="00A375BF"/>
    <w:rsid w:val="00A42DAF"/>
    <w:rsid w:val="00A44481"/>
    <w:rsid w:val="00A45BD8"/>
    <w:rsid w:val="00A45DC8"/>
    <w:rsid w:val="00A51ECC"/>
    <w:rsid w:val="00A54F38"/>
    <w:rsid w:val="00A869B7"/>
    <w:rsid w:val="00A956AC"/>
    <w:rsid w:val="00AB1079"/>
    <w:rsid w:val="00AC205C"/>
    <w:rsid w:val="00AD2A7A"/>
    <w:rsid w:val="00AE12D6"/>
    <w:rsid w:val="00AF0A6B"/>
    <w:rsid w:val="00B05A69"/>
    <w:rsid w:val="00B16234"/>
    <w:rsid w:val="00B24AB3"/>
    <w:rsid w:val="00B33CFA"/>
    <w:rsid w:val="00B9734B"/>
    <w:rsid w:val="00BA6D9E"/>
    <w:rsid w:val="00BC350B"/>
    <w:rsid w:val="00BD6632"/>
    <w:rsid w:val="00C05A0C"/>
    <w:rsid w:val="00C11BFE"/>
    <w:rsid w:val="00C33791"/>
    <w:rsid w:val="00C84EC1"/>
    <w:rsid w:val="00CD2E08"/>
    <w:rsid w:val="00D12BCD"/>
    <w:rsid w:val="00D14BBB"/>
    <w:rsid w:val="00D161E9"/>
    <w:rsid w:val="00D176CA"/>
    <w:rsid w:val="00D45252"/>
    <w:rsid w:val="00D624CA"/>
    <w:rsid w:val="00D71B4D"/>
    <w:rsid w:val="00D93D55"/>
    <w:rsid w:val="00DB5C83"/>
    <w:rsid w:val="00DD2C25"/>
    <w:rsid w:val="00DD5B81"/>
    <w:rsid w:val="00E12097"/>
    <w:rsid w:val="00E21896"/>
    <w:rsid w:val="00E335FE"/>
    <w:rsid w:val="00E461B4"/>
    <w:rsid w:val="00E52FA6"/>
    <w:rsid w:val="00E86CD9"/>
    <w:rsid w:val="00E970B7"/>
    <w:rsid w:val="00EC3D33"/>
    <w:rsid w:val="00EC4E49"/>
    <w:rsid w:val="00ED6B6C"/>
    <w:rsid w:val="00ED77FB"/>
    <w:rsid w:val="00EE45FA"/>
    <w:rsid w:val="00F14EDF"/>
    <w:rsid w:val="00F474B4"/>
    <w:rsid w:val="00F66152"/>
    <w:rsid w:val="00F767CD"/>
    <w:rsid w:val="00F7769F"/>
    <w:rsid w:val="00F9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4448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44481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link w:val="Footer"/>
    <w:semiHidden/>
    <w:rsid w:val="006F66F3"/>
    <w:rPr>
      <w:rFonts w:ascii="Arial" w:eastAsia="SimSun" w:hAnsi="Arial" w:cs="Arial"/>
      <w:sz w:val="22"/>
      <w:lang w:eastAsia="zh-CN"/>
    </w:rPr>
  </w:style>
  <w:style w:type="paragraph" w:styleId="BodyTextIndent2">
    <w:name w:val="Body Text Indent 2"/>
    <w:basedOn w:val="Normal"/>
    <w:link w:val="BodyTextIndent2Char"/>
    <w:rsid w:val="006F66F3"/>
    <w:pPr>
      <w:ind w:left="3960" w:hanging="1975"/>
    </w:pPr>
  </w:style>
  <w:style w:type="character" w:customStyle="1" w:styleId="BodyTextIndent2Char">
    <w:name w:val="Body Text Indent 2 Char"/>
    <w:basedOn w:val="DefaultParagraphFont"/>
    <w:link w:val="BodyTextIndent2"/>
    <w:rsid w:val="006F66F3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4448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44481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link w:val="Footer"/>
    <w:semiHidden/>
    <w:rsid w:val="006F66F3"/>
    <w:rPr>
      <w:rFonts w:ascii="Arial" w:eastAsia="SimSun" w:hAnsi="Arial" w:cs="Arial"/>
      <w:sz w:val="22"/>
      <w:lang w:eastAsia="zh-CN"/>
    </w:rPr>
  </w:style>
  <w:style w:type="paragraph" w:styleId="BodyTextIndent2">
    <w:name w:val="Body Text Indent 2"/>
    <w:basedOn w:val="Normal"/>
    <w:link w:val="BodyTextIndent2Char"/>
    <w:rsid w:val="006F66F3"/>
    <w:pPr>
      <w:ind w:left="3960" w:hanging="1975"/>
    </w:pPr>
  </w:style>
  <w:style w:type="character" w:customStyle="1" w:styleId="BodyTextIndent2Char">
    <w:name w:val="Body Text Indent 2 Char"/>
    <w:basedOn w:val="DefaultParagraphFont"/>
    <w:link w:val="BodyTextIndent2"/>
    <w:rsid w:val="006F66F3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(E).dot</Template>
  <TotalTime>11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 LAXALDE Maria Raquel</dc:creator>
  <cp:lastModifiedBy>JAZAIRY Ali</cp:lastModifiedBy>
  <cp:revision>8</cp:revision>
  <cp:lastPrinted>2015-01-07T08:39:00Z</cp:lastPrinted>
  <dcterms:created xsi:type="dcterms:W3CDTF">2015-05-04T14:26:00Z</dcterms:created>
  <dcterms:modified xsi:type="dcterms:W3CDTF">2015-05-13T11:44:00Z</dcterms:modified>
</cp:coreProperties>
</file>