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D33" w:rsidRPr="00847561" w:rsidRDefault="00E52817" w:rsidP="00975183">
      <w:pPr>
        <w:jc w:val="center"/>
        <w:rPr>
          <w:rFonts w:ascii="Times New Roman" w:hAnsi="Times New Roman" w:cs="Times New Roman"/>
          <w:b/>
          <w:sz w:val="24"/>
          <w:szCs w:val="24"/>
        </w:rPr>
      </w:pPr>
      <w:r w:rsidRPr="00847561">
        <w:rPr>
          <w:rFonts w:ascii="Times New Roman" w:hAnsi="Times New Roman" w:cs="Times New Roman"/>
          <w:b/>
          <w:sz w:val="24"/>
          <w:szCs w:val="24"/>
        </w:rPr>
        <w:t>First WIPO Interregional Meeting on South-South Cooperation on Intellectual Property (IP) Governance; Genetic Resources, Traditional Knowledge and Folklore (GRTKF) and Copyright and Related Rights</w:t>
      </w:r>
    </w:p>
    <w:p w:rsidR="00993D33" w:rsidRPr="00847561" w:rsidRDefault="00E52817" w:rsidP="00975183">
      <w:pPr>
        <w:jc w:val="center"/>
        <w:rPr>
          <w:rFonts w:ascii="Times New Roman" w:hAnsi="Times New Roman" w:cs="Times New Roman"/>
          <w:b/>
          <w:sz w:val="24"/>
          <w:szCs w:val="24"/>
        </w:rPr>
      </w:pPr>
      <w:r w:rsidRPr="00847561">
        <w:rPr>
          <w:rFonts w:ascii="Times New Roman" w:hAnsi="Times New Roman" w:cs="Times New Roman"/>
          <w:b/>
          <w:sz w:val="24"/>
          <w:szCs w:val="24"/>
        </w:rPr>
        <w:t>Brasilia, August 8 – 10, 2012</w:t>
      </w:r>
    </w:p>
    <w:p w:rsidR="00A47001" w:rsidRPr="00847561" w:rsidRDefault="00E52817" w:rsidP="00975183">
      <w:pPr>
        <w:jc w:val="center"/>
        <w:rPr>
          <w:rFonts w:ascii="Times New Roman" w:hAnsi="Times New Roman" w:cs="Times New Roman"/>
          <w:b/>
          <w:sz w:val="24"/>
          <w:szCs w:val="24"/>
        </w:rPr>
      </w:pPr>
      <w:r w:rsidRPr="00847561">
        <w:rPr>
          <w:rFonts w:ascii="Times New Roman" w:hAnsi="Times New Roman" w:cs="Times New Roman"/>
          <w:b/>
          <w:sz w:val="24"/>
          <w:szCs w:val="24"/>
        </w:rPr>
        <w:t>Topic 2: National Experience in the Protection of TK, TCEs and GR</w:t>
      </w:r>
      <w:bookmarkStart w:id="0" w:name="_GoBack"/>
      <w:bookmarkEnd w:id="0"/>
    </w:p>
    <w:p w:rsidR="00993D33" w:rsidRPr="00847561" w:rsidRDefault="00E52817" w:rsidP="00975183">
      <w:pPr>
        <w:jc w:val="center"/>
        <w:rPr>
          <w:rFonts w:ascii="Times New Roman" w:hAnsi="Times New Roman" w:cs="Times New Roman"/>
          <w:b/>
          <w:sz w:val="24"/>
          <w:szCs w:val="24"/>
        </w:rPr>
      </w:pPr>
      <w:r w:rsidRPr="00847561">
        <w:rPr>
          <w:rFonts w:ascii="Times New Roman" w:hAnsi="Times New Roman" w:cs="Times New Roman"/>
          <w:b/>
          <w:sz w:val="24"/>
          <w:szCs w:val="24"/>
        </w:rPr>
        <w:t>Lilyclaire Bellamy, Deputy Director/Legal Counsel, the Jamaica Intellectual Property Office (JIPO), Kingston, JAMAICA.</w:t>
      </w:r>
    </w:p>
    <w:p w:rsidR="00BE4BE7" w:rsidRPr="00847561" w:rsidRDefault="00E52817" w:rsidP="00847561">
      <w:pPr>
        <w:jc w:val="both"/>
        <w:rPr>
          <w:rFonts w:ascii="Times New Roman" w:hAnsi="Times New Roman" w:cs="Times New Roman"/>
          <w:sz w:val="24"/>
          <w:szCs w:val="24"/>
        </w:rPr>
      </w:pPr>
      <w:r w:rsidRPr="00847561">
        <w:rPr>
          <w:rFonts w:ascii="Times New Roman" w:hAnsi="Times New Roman" w:cs="Times New Roman"/>
          <w:sz w:val="24"/>
          <w:szCs w:val="24"/>
        </w:rPr>
        <w:t>To speak of national experiences in the protection of Traditional Knowledge, Traditional Cultural Expressions and Genetic Resources is to acknowledge that they exist and need and qualify for protection.</w:t>
      </w:r>
    </w:p>
    <w:p w:rsidR="006539AF" w:rsidRPr="00847561" w:rsidRDefault="00E52817" w:rsidP="00847561">
      <w:pPr>
        <w:jc w:val="both"/>
        <w:rPr>
          <w:rFonts w:ascii="Times New Roman" w:hAnsi="Times New Roman" w:cs="Times New Roman"/>
          <w:sz w:val="24"/>
          <w:szCs w:val="24"/>
        </w:rPr>
      </w:pPr>
      <w:r w:rsidRPr="00847561">
        <w:rPr>
          <w:rFonts w:ascii="Times New Roman" w:hAnsi="Times New Roman" w:cs="Times New Roman"/>
          <w:sz w:val="24"/>
          <w:szCs w:val="24"/>
        </w:rPr>
        <w:t>In the area of Intellectual Property this protection is only available for creations of the mind. This means that to obtain a protection for a Genetic Resource we are actually looking at a derivative or an extract and would be seeking a Patent.</w:t>
      </w:r>
    </w:p>
    <w:p w:rsidR="006539AF" w:rsidRPr="00847561" w:rsidRDefault="00E52817" w:rsidP="00847561">
      <w:pPr>
        <w:jc w:val="both"/>
        <w:rPr>
          <w:rFonts w:ascii="Times New Roman" w:hAnsi="Times New Roman" w:cs="Times New Roman"/>
          <w:sz w:val="24"/>
          <w:szCs w:val="24"/>
        </w:rPr>
      </w:pPr>
      <w:r w:rsidRPr="00847561">
        <w:rPr>
          <w:rFonts w:ascii="Times New Roman" w:hAnsi="Times New Roman" w:cs="Times New Roman"/>
          <w:sz w:val="24"/>
          <w:szCs w:val="24"/>
        </w:rPr>
        <w:t>To properly address the topic an overview of Jamaica is necessary to contextualize who we are (Usain Bolt and the London Olympics aside) and what it is that we are seeking to protect.</w:t>
      </w:r>
    </w:p>
    <w:p w:rsidR="00D8768D" w:rsidRPr="00847561" w:rsidRDefault="00E52817" w:rsidP="00195A73">
      <w:pPr>
        <w:jc w:val="both"/>
        <w:rPr>
          <w:rFonts w:ascii="Times New Roman" w:hAnsi="Times New Roman" w:cs="Times New Roman"/>
          <w:sz w:val="24"/>
          <w:szCs w:val="24"/>
        </w:rPr>
      </w:pPr>
      <w:r w:rsidRPr="00847561">
        <w:rPr>
          <w:rFonts w:ascii="Times New Roman" w:hAnsi="Times New Roman" w:cs="Times New Roman"/>
          <w:sz w:val="24"/>
          <w:szCs w:val="24"/>
        </w:rPr>
        <w:t xml:space="preserve">Jamaica is a nation of approximately 2.8 million people, who are at present celebrating 50 years of independence.  Jamaica, referred to by the original inhabitants the Tainos,  as ‘XAYMACA’ – which means, ‘land of wood and water’,  a nomenclature that is still accurate centuries later in  a country of eleven thousand four hundred and twenty five (11,425) square kilometers of which approximately ; thirty percent (30%) is considered forest ( the wood) and the water reflected in our limestone </w:t>
      </w:r>
      <w:r w:rsidRPr="00847561">
        <w:rPr>
          <w:rFonts w:ascii="Times New Roman" w:hAnsi="Times New Roman" w:cs="Times New Roman"/>
          <w:sz w:val="24"/>
          <w:szCs w:val="24"/>
          <w:lang w:val="en-GB"/>
        </w:rPr>
        <w:t>aquifers</w:t>
      </w:r>
      <w:r w:rsidRPr="00847561">
        <w:rPr>
          <w:rFonts w:ascii="Times New Roman" w:hAnsi="Times New Roman" w:cs="Times New Roman"/>
          <w:sz w:val="24"/>
          <w:szCs w:val="24"/>
        </w:rPr>
        <w:t xml:space="preserve">  from which eighty-four percent (84%) of our fresh water is obtained, thus making us an attractive destination for cruise ships which top up their water supply from our resources.</w:t>
      </w:r>
    </w:p>
    <w:p w:rsidR="00D8768D" w:rsidRPr="00847561" w:rsidRDefault="00E52817" w:rsidP="00195A73">
      <w:pPr>
        <w:jc w:val="both"/>
        <w:rPr>
          <w:rFonts w:ascii="Times New Roman" w:hAnsi="Times New Roman" w:cs="Times New Roman"/>
          <w:sz w:val="24"/>
          <w:szCs w:val="24"/>
        </w:rPr>
      </w:pPr>
      <w:r w:rsidRPr="00847561">
        <w:rPr>
          <w:rFonts w:ascii="Times New Roman" w:hAnsi="Times New Roman" w:cs="Times New Roman"/>
          <w:sz w:val="24"/>
          <w:szCs w:val="24"/>
        </w:rPr>
        <w:t>Jamaica has the unique distancing of being rated fifth in terms of endemic plants, in islands of the world and this biodiversity is reflected in the endemic flora and fauna found in our forests.</w:t>
      </w:r>
    </w:p>
    <w:p w:rsidR="00387179" w:rsidRPr="00847561" w:rsidRDefault="00E52817" w:rsidP="00195A73">
      <w:pPr>
        <w:jc w:val="both"/>
        <w:rPr>
          <w:rFonts w:ascii="Times New Roman" w:hAnsi="Times New Roman" w:cs="Times New Roman"/>
          <w:sz w:val="24"/>
          <w:szCs w:val="24"/>
        </w:rPr>
      </w:pPr>
      <w:r w:rsidRPr="00847561">
        <w:rPr>
          <w:rFonts w:ascii="Times New Roman" w:hAnsi="Times New Roman" w:cs="Times New Roman"/>
          <w:sz w:val="24"/>
          <w:szCs w:val="24"/>
        </w:rPr>
        <w:t xml:space="preserve">As a people it may be argued that we reflect every tribe and nation; from the Europeans who colonized, specifically the Spaniards from 1494, who arrived here due to a navigational error, to the British who arrived in 1655 and stayed until 1962, to the Africans who were brought as forced </w:t>
      </w:r>
      <w:r w:rsidRPr="00847561">
        <w:rPr>
          <w:rFonts w:ascii="Times New Roman" w:hAnsi="Times New Roman" w:cs="Times New Roman"/>
          <w:sz w:val="24"/>
          <w:szCs w:val="24"/>
          <w:lang w:val="en-GB"/>
        </w:rPr>
        <w:t>labourers</w:t>
      </w:r>
      <w:r w:rsidRPr="00847561">
        <w:rPr>
          <w:rFonts w:ascii="Times New Roman" w:hAnsi="Times New Roman" w:cs="Times New Roman"/>
          <w:sz w:val="24"/>
          <w:szCs w:val="24"/>
        </w:rPr>
        <w:t xml:space="preserve">, also referred to as slaves, the runaways from the Spanish and British plantations who were called Maroons and who successfully negotiated a Peace Treaty in 1739 with the British while the slave trade was still in its primacy is significant.  The trade in enslaved Africans did not end until 1807 and slavery was not abolished until 1838, which then saw the bringing of indentured servants in 1845 from India and in 1854 from China. In the early twentieth century we had </w:t>
      </w:r>
      <w:r w:rsidR="00FC108B" w:rsidRPr="00847561">
        <w:rPr>
          <w:rFonts w:ascii="Times New Roman" w:hAnsi="Times New Roman" w:cs="Times New Roman"/>
          <w:sz w:val="24"/>
          <w:szCs w:val="24"/>
        </w:rPr>
        <w:t xml:space="preserve">the further </w:t>
      </w:r>
      <w:r w:rsidRPr="00847561">
        <w:rPr>
          <w:rFonts w:ascii="Times New Roman" w:hAnsi="Times New Roman" w:cs="Times New Roman"/>
          <w:sz w:val="24"/>
          <w:szCs w:val="24"/>
        </w:rPr>
        <w:t>arrival of the Jews</w:t>
      </w:r>
      <w:r w:rsidR="00FC108B" w:rsidRPr="00847561">
        <w:rPr>
          <w:rFonts w:ascii="Times New Roman" w:hAnsi="Times New Roman" w:cs="Times New Roman"/>
          <w:sz w:val="24"/>
          <w:szCs w:val="24"/>
        </w:rPr>
        <w:t xml:space="preserve">, however there has been a presence of Jews in Jamaica fleeing persecution in Europe and seeking to share in the wealth to be had </w:t>
      </w:r>
      <w:proofErr w:type="gramStart"/>
      <w:r w:rsidR="00FC108B" w:rsidRPr="00847561">
        <w:rPr>
          <w:rFonts w:ascii="Times New Roman" w:hAnsi="Times New Roman" w:cs="Times New Roman"/>
          <w:sz w:val="24"/>
          <w:szCs w:val="24"/>
        </w:rPr>
        <w:t xml:space="preserve">from </w:t>
      </w:r>
      <w:r w:rsidRPr="00847561">
        <w:rPr>
          <w:rFonts w:ascii="Times New Roman" w:hAnsi="Times New Roman" w:cs="Times New Roman"/>
          <w:sz w:val="24"/>
          <w:szCs w:val="24"/>
        </w:rPr>
        <w:t xml:space="preserve"> </w:t>
      </w:r>
      <w:r w:rsidR="00FC108B" w:rsidRPr="00847561">
        <w:rPr>
          <w:rFonts w:ascii="Times New Roman" w:hAnsi="Times New Roman" w:cs="Times New Roman"/>
          <w:sz w:val="24"/>
          <w:szCs w:val="24"/>
        </w:rPr>
        <w:t>the</w:t>
      </w:r>
      <w:proofErr w:type="gramEnd"/>
      <w:r w:rsidR="00FC108B" w:rsidRPr="00847561">
        <w:rPr>
          <w:rFonts w:ascii="Times New Roman" w:hAnsi="Times New Roman" w:cs="Times New Roman"/>
          <w:sz w:val="24"/>
          <w:szCs w:val="24"/>
        </w:rPr>
        <w:t xml:space="preserve"> colonies of the New World,</w:t>
      </w:r>
      <w:r w:rsidRPr="00847561">
        <w:rPr>
          <w:rFonts w:ascii="Times New Roman" w:hAnsi="Times New Roman" w:cs="Times New Roman"/>
          <w:sz w:val="24"/>
          <w:szCs w:val="24"/>
        </w:rPr>
        <w:t xml:space="preserve"> and the Arabs from the Middle East who were fleeing persecution and or seeking a better life, out of all these persons evolved a nation of people who when asked what is your race would sometimes respond JAMAICAN.  A reflection of our Motto emblazoned on our Coat of Arms, ‘</w:t>
      </w:r>
      <w:r w:rsidRPr="00847561">
        <w:rPr>
          <w:rFonts w:ascii="Times New Roman" w:hAnsi="Times New Roman" w:cs="Times New Roman"/>
          <w:b/>
          <w:sz w:val="24"/>
          <w:szCs w:val="24"/>
        </w:rPr>
        <w:t>Out of Many one People</w:t>
      </w:r>
      <w:r w:rsidRPr="00847561">
        <w:rPr>
          <w:rFonts w:ascii="Times New Roman" w:hAnsi="Times New Roman" w:cs="Times New Roman"/>
          <w:sz w:val="24"/>
          <w:szCs w:val="24"/>
        </w:rPr>
        <w:t>’.</w:t>
      </w:r>
    </w:p>
    <w:p w:rsidR="00387179" w:rsidRPr="00847561" w:rsidRDefault="00E52817" w:rsidP="00195A73">
      <w:pPr>
        <w:jc w:val="both"/>
        <w:rPr>
          <w:rFonts w:ascii="Times New Roman" w:hAnsi="Times New Roman" w:cs="Times New Roman"/>
          <w:sz w:val="24"/>
          <w:szCs w:val="24"/>
        </w:rPr>
      </w:pPr>
      <w:r w:rsidRPr="00847561">
        <w:rPr>
          <w:rFonts w:ascii="Times New Roman" w:hAnsi="Times New Roman" w:cs="Times New Roman"/>
          <w:sz w:val="24"/>
          <w:szCs w:val="24"/>
        </w:rPr>
        <w:lastRenderedPageBreak/>
        <w:t>A people that has embraced the diversity of races and the influence of Christianity, Judaism, Islam, Hinduism and Rastafarianism and other forms of worship to develop a distinctive culture.</w:t>
      </w:r>
    </w:p>
    <w:p w:rsidR="00387179" w:rsidRPr="00847561" w:rsidRDefault="00E52817" w:rsidP="00195A73">
      <w:pPr>
        <w:jc w:val="both"/>
        <w:rPr>
          <w:rFonts w:ascii="Times New Roman" w:hAnsi="Times New Roman" w:cs="Times New Roman"/>
          <w:sz w:val="24"/>
          <w:szCs w:val="24"/>
        </w:rPr>
      </w:pPr>
      <w:r w:rsidRPr="00847561">
        <w:rPr>
          <w:rFonts w:ascii="Times New Roman" w:hAnsi="Times New Roman" w:cs="Times New Roman"/>
          <w:sz w:val="24"/>
          <w:szCs w:val="24"/>
        </w:rPr>
        <w:t>The majority of our population is of African descent and most Jamaicans without being sometimes aware of the origin practice African traditions in the food we eat, our folklore, and our customs and in our local language.  The use of herbal medicines and the planting and the reaping of crops based on the phases of the moon are still common practices that reflect the diversity of our culture.</w:t>
      </w:r>
    </w:p>
    <w:p w:rsidR="00387179" w:rsidRPr="00847561" w:rsidRDefault="00E52817" w:rsidP="00195A73">
      <w:pPr>
        <w:jc w:val="both"/>
        <w:rPr>
          <w:rFonts w:ascii="Times New Roman" w:hAnsi="Times New Roman" w:cs="Times New Roman"/>
          <w:sz w:val="24"/>
          <w:szCs w:val="24"/>
        </w:rPr>
      </w:pPr>
      <w:r w:rsidRPr="00847561">
        <w:rPr>
          <w:rFonts w:ascii="Times New Roman" w:hAnsi="Times New Roman" w:cs="Times New Roman"/>
          <w:b/>
          <w:sz w:val="24"/>
          <w:szCs w:val="24"/>
        </w:rPr>
        <w:t>The United Nations Law of the Sea Headquarters</w:t>
      </w:r>
      <w:r w:rsidRPr="00847561">
        <w:rPr>
          <w:rFonts w:ascii="Times New Roman" w:hAnsi="Times New Roman" w:cs="Times New Roman"/>
          <w:sz w:val="24"/>
          <w:szCs w:val="24"/>
        </w:rPr>
        <w:t xml:space="preserve"> situated in downtown Kingston, benefitted from this Traditional Knowledge. The ceiling in a number of the rooms is made from bamboo and although the building was erected in the 1980’s the bamboo is still in pristine condition – why?  It was cut at the correct phase of the moon and so has not turned to dust.</w:t>
      </w:r>
    </w:p>
    <w:p w:rsidR="00387179" w:rsidRPr="00847561" w:rsidRDefault="00E52817" w:rsidP="00195A73">
      <w:pPr>
        <w:jc w:val="both"/>
        <w:rPr>
          <w:rFonts w:ascii="Times New Roman" w:hAnsi="Times New Roman" w:cs="Times New Roman"/>
          <w:sz w:val="24"/>
          <w:szCs w:val="24"/>
        </w:rPr>
      </w:pPr>
      <w:r w:rsidRPr="00847561">
        <w:rPr>
          <w:rFonts w:ascii="Times New Roman" w:hAnsi="Times New Roman" w:cs="Times New Roman"/>
          <w:sz w:val="24"/>
          <w:szCs w:val="24"/>
        </w:rPr>
        <w:t>This knowledge is also reflected in the making of baskets and other items of Craft from the Sisal Plant and the production of Wicker furniture from the Philodendron Plant.</w:t>
      </w:r>
    </w:p>
    <w:p w:rsidR="00387179" w:rsidRPr="00847561" w:rsidRDefault="00E52817" w:rsidP="00195A73">
      <w:pPr>
        <w:jc w:val="both"/>
        <w:rPr>
          <w:rFonts w:ascii="Times New Roman" w:hAnsi="Times New Roman" w:cs="Times New Roman"/>
          <w:sz w:val="24"/>
          <w:szCs w:val="24"/>
        </w:rPr>
      </w:pPr>
      <w:r w:rsidRPr="00847561">
        <w:rPr>
          <w:rFonts w:ascii="Times New Roman" w:hAnsi="Times New Roman" w:cs="Times New Roman"/>
          <w:sz w:val="24"/>
          <w:szCs w:val="24"/>
        </w:rPr>
        <w:t>Our extensive use of plants and animals is also reflective of the different cultures and traditions and even now in the 21</w:t>
      </w:r>
      <w:r w:rsidRPr="00847561">
        <w:rPr>
          <w:rFonts w:ascii="Times New Roman" w:hAnsi="Times New Roman" w:cs="Times New Roman"/>
          <w:sz w:val="24"/>
          <w:szCs w:val="24"/>
          <w:vertAlign w:val="superscript"/>
        </w:rPr>
        <w:t>st</w:t>
      </w:r>
      <w:r w:rsidRPr="00847561">
        <w:rPr>
          <w:rFonts w:ascii="Times New Roman" w:hAnsi="Times New Roman" w:cs="Times New Roman"/>
          <w:sz w:val="24"/>
          <w:szCs w:val="24"/>
        </w:rPr>
        <w:t xml:space="preserve"> century is not unusual for an animal or bird to be sacrificed when a building is being erected,  the sprinkling of the blood and the offering of alcohol to appease the spirits.</w:t>
      </w:r>
    </w:p>
    <w:p w:rsidR="008200B4" w:rsidRPr="00847561" w:rsidRDefault="00E52817" w:rsidP="00195A73">
      <w:pPr>
        <w:jc w:val="both"/>
        <w:rPr>
          <w:rFonts w:ascii="Times New Roman" w:hAnsi="Times New Roman" w:cs="Times New Roman"/>
          <w:sz w:val="24"/>
          <w:szCs w:val="24"/>
        </w:rPr>
      </w:pPr>
      <w:r w:rsidRPr="00847561">
        <w:rPr>
          <w:rFonts w:ascii="Times New Roman" w:hAnsi="Times New Roman" w:cs="Times New Roman"/>
          <w:sz w:val="24"/>
          <w:szCs w:val="24"/>
        </w:rPr>
        <w:t>From the British - A tradition of Laws and the English Language</w:t>
      </w:r>
    </w:p>
    <w:p w:rsidR="008200B4" w:rsidRPr="00847561" w:rsidRDefault="00E52817" w:rsidP="00195A73">
      <w:pPr>
        <w:jc w:val="both"/>
        <w:rPr>
          <w:rFonts w:ascii="Times New Roman" w:hAnsi="Times New Roman" w:cs="Times New Roman"/>
          <w:sz w:val="24"/>
          <w:szCs w:val="24"/>
        </w:rPr>
      </w:pPr>
      <w:r w:rsidRPr="00847561">
        <w:rPr>
          <w:rFonts w:ascii="Times New Roman" w:hAnsi="Times New Roman" w:cs="Times New Roman"/>
          <w:sz w:val="24"/>
          <w:szCs w:val="24"/>
        </w:rPr>
        <w:t>Protection:  Jamaica is signatory to a number of Treaties and has several pieces of legislation designed to protect our flora and fauna including:</w:t>
      </w:r>
    </w:p>
    <w:p w:rsidR="008200B4" w:rsidRPr="00847561" w:rsidRDefault="00E52817" w:rsidP="00195A73">
      <w:pPr>
        <w:pStyle w:val="ListParagraph"/>
        <w:numPr>
          <w:ilvl w:val="0"/>
          <w:numId w:val="1"/>
          <w:numberingChange w:id="1" w:author="Bernard Jankee" w:date="2012-08-15T17:21:00Z" w:original="%1:1:0:."/>
        </w:numPr>
        <w:jc w:val="both"/>
        <w:rPr>
          <w:rFonts w:ascii="Times New Roman" w:hAnsi="Times New Roman" w:cs="Times New Roman"/>
          <w:sz w:val="24"/>
          <w:szCs w:val="24"/>
        </w:rPr>
      </w:pPr>
      <w:r w:rsidRPr="00847561">
        <w:rPr>
          <w:rFonts w:ascii="Times New Roman" w:hAnsi="Times New Roman" w:cs="Times New Roman"/>
          <w:sz w:val="24"/>
          <w:szCs w:val="24"/>
        </w:rPr>
        <w:t>Ratification of the Convention on Biological Diversity, which includes recognition of fair and      equitable benefit sharing arising from the use of genetic resources;</w:t>
      </w:r>
    </w:p>
    <w:p w:rsidR="00E31E36" w:rsidRPr="00847561" w:rsidRDefault="00772BF8" w:rsidP="00195A73">
      <w:pPr>
        <w:pStyle w:val="ListParagraph"/>
        <w:ind w:left="1080"/>
        <w:jc w:val="both"/>
        <w:rPr>
          <w:rFonts w:ascii="Times New Roman" w:hAnsi="Times New Roman" w:cs="Times New Roman"/>
          <w:sz w:val="24"/>
          <w:szCs w:val="24"/>
        </w:rPr>
      </w:pPr>
    </w:p>
    <w:p w:rsidR="008200B4" w:rsidRPr="00847561" w:rsidRDefault="00E52817" w:rsidP="00195A73">
      <w:pPr>
        <w:pStyle w:val="ListParagraph"/>
        <w:numPr>
          <w:ilvl w:val="0"/>
          <w:numId w:val="1"/>
          <w:numberingChange w:id="2" w:author="Bernard Jankee" w:date="2012-08-15T17:21:00Z" w:original="%1:2:0:."/>
        </w:numPr>
        <w:jc w:val="both"/>
        <w:rPr>
          <w:rFonts w:ascii="Times New Roman" w:hAnsi="Times New Roman" w:cs="Times New Roman"/>
          <w:sz w:val="24"/>
          <w:szCs w:val="24"/>
        </w:rPr>
      </w:pPr>
      <w:r w:rsidRPr="00847561">
        <w:rPr>
          <w:rFonts w:ascii="Times New Roman" w:hAnsi="Times New Roman" w:cs="Times New Roman"/>
          <w:sz w:val="24"/>
          <w:szCs w:val="24"/>
        </w:rPr>
        <w:t>The Endangered Species Protection Conservation and Regulation of Trade Act;</w:t>
      </w:r>
    </w:p>
    <w:p w:rsidR="00E31E36" w:rsidRPr="00847561" w:rsidRDefault="00772BF8" w:rsidP="00195A73">
      <w:pPr>
        <w:pStyle w:val="ListParagraph"/>
        <w:jc w:val="both"/>
        <w:rPr>
          <w:rFonts w:ascii="Times New Roman" w:hAnsi="Times New Roman" w:cs="Times New Roman"/>
          <w:sz w:val="24"/>
          <w:szCs w:val="24"/>
        </w:rPr>
      </w:pPr>
    </w:p>
    <w:p w:rsidR="008200B4" w:rsidRPr="00847561" w:rsidRDefault="00E52817" w:rsidP="00195A73">
      <w:pPr>
        <w:pStyle w:val="ListParagraph"/>
        <w:numPr>
          <w:ilvl w:val="0"/>
          <w:numId w:val="1"/>
          <w:numberingChange w:id="3" w:author="Bernard Jankee" w:date="2012-08-15T17:21:00Z" w:original="%1:3:0:."/>
        </w:numPr>
        <w:jc w:val="both"/>
        <w:rPr>
          <w:rFonts w:ascii="Times New Roman" w:hAnsi="Times New Roman" w:cs="Times New Roman"/>
          <w:sz w:val="24"/>
          <w:szCs w:val="24"/>
        </w:rPr>
      </w:pPr>
      <w:r w:rsidRPr="00847561">
        <w:rPr>
          <w:rFonts w:ascii="Times New Roman" w:hAnsi="Times New Roman" w:cs="Times New Roman"/>
          <w:sz w:val="24"/>
          <w:szCs w:val="24"/>
        </w:rPr>
        <w:t>The Animal Disease and Importation Act.  (Limits countries from which animals may be imported into Jamaica);</w:t>
      </w:r>
    </w:p>
    <w:p w:rsidR="008200B4" w:rsidRPr="00847561" w:rsidRDefault="00E52817" w:rsidP="00195A73">
      <w:pPr>
        <w:ind w:left="720"/>
        <w:jc w:val="both"/>
        <w:rPr>
          <w:rFonts w:ascii="Times New Roman" w:hAnsi="Times New Roman" w:cs="Times New Roman"/>
          <w:sz w:val="24"/>
          <w:szCs w:val="24"/>
        </w:rPr>
      </w:pPr>
      <w:r w:rsidRPr="00847561">
        <w:rPr>
          <w:rFonts w:ascii="Times New Roman" w:hAnsi="Times New Roman" w:cs="Times New Roman"/>
          <w:sz w:val="24"/>
          <w:szCs w:val="24"/>
        </w:rPr>
        <w:t>4.    The Public Health Act;</w:t>
      </w:r>
    </w:p>
    <w:p w:rsidR="008200B4" w:rsidRPr="00847561" w:rsidRDefault="00E52817" w:rsidP="00195A73">
      <w:pPr>
        <w:pStyle w:val="ListParagraph"/>
        <w:numPr>
          <w:ilvl w:val="0"/>
          <w:numId w:val="1"/>
          <w:numberingChange w:id="4" w:author="Bernard Jankee" w:date="2012-08-15T17:21:00Z" w:original="%1:4:0:."/>
        </w:numPr>
        <w:jc w:val="both"/>
        <w:rPr>
          <w:rFonts w:ascii="Times New Roman" w:hAnsi="Times New Roman" w:cs="Times New Roman"/>
          <w:sz w:val="24"/>
          <w:szCs w:val="24"/>
        </w:rPr>
      </w:pPr>
      <w:r w:rsidRPr="00847561">
        <w:rPr>
          <w:rFonts w:ascii="Times New Roman" w:hAnsi="Times New Roman" w:cs="Times New Roman"/>
          <w:sz w:val="24"/>
          <w:szCs w:val="24"/>
        </w:rPr>
        <w:t xml:space="preserve">The Plant Quarantine Act and </w:t>
      </w:r>
    </w:p>
    <w:p w:rsidR="00E31E36" w:rsidRPr="00847561" w:rsidRDefault="00772BF8" w:rsidP="00195A73">
      <w:pPr>
        <w:pStyle w:val="ListParagraph"/>
        <w:ind w:left="1080"/>
        <w:jc w:val="both"/>
        <w:rPr>
          <w:rFonts w:ascii="Times New Roman" w:hAnsi="Times New Roman" w:cs="Times New Roman"/>
          <w:sz w:val="24"/>
          <w:szCs w:val="24"/>
        </w:rPr>
      </w:pPr>
    </w:p>
    <w:p w:rsidR="00E31E36" w:rsidRPr="00847561" w:rsidRDefault="00E52817" w:rsidP="00195A73">
      <w:pPr>
        <w:pStyle w:val="ListParagraph"/>
        <w:numPr>
          <w:ilvl w:val="0"/>
          <w:numId w:val="1"/>
          <w:numberingChange w:id="5" w:author="Bernard Jankee" w:date="2012-08-15T17:21:00Z" w:original="%1:5:0:."/>
        </w:numPr>
        <w:jc w:val="both"/>
        <w:rPr>
          <w:rFonts w:ascii="Times New Roman" w:hAnsi="Times New Roman" w:cs="Times New Roman"/>
          <w:sz w:val="24"/>
          <w:szCs w:val="24"/>
        </w:rPr>
      </w:pPr>
      <w:r w:rsidRPr="00847561">
        <w:rPr>
          <w:rFonts w:ascii="Times New Roman" w:hAnsi="Times New Roman" w:cs="Times New Roman"/>
          <w:sz w:val="24"/>
          <w:szCs w:val="24"/>
        </w:rPr>
        <w:t>The establishment of specialized agencies and bodies tasked with protection of out TK, TCE’s and CR;</w:t>
      </w:r>
    </w:p>
    <w:p w:rsidR="00E31E36" w:rsidRPr="00847561" w:rsidRDefault="00772BF8" w:rsidP="00195A73">
      <w:pPr>
        <w:pStyle w:val="ListParagraph"/>
        <w:ind w:left="1080"/>
        <w:jc w:val="both"/>
        <w:rPr>
          <w:rFonts w:ascii="Times New Roman" w:hAnsi="Times New Roman" w:cs="Times New Roman"/>
          <w:sz w:val="24"/>
          <w:szCs w:val="24"/>
        </w:rPr>
      </w:pPr>
    </w:p>
    <w:p w:rsidR="00552E94" w:rsidRPr="00847561" w:rsidRDefault="00E52817" w:rsidP="00195A73">
      <w:pPr>
        <w:pStyle w:val="ListParagraph"/>
        <w:numPr>
          <w:ilvl w:val="0"/>
          <w:numId w:val="1"/>
          <w:numberingChange w:id="6" w:author="Bernard Jankee" w:date="2012-08-15T17:21:00Z" w:original="%1:6:0:."/>
        </w:numPr>
        <w:jc w:val="both"/>
        <w:rPr>
          <w:rFonts w:ascii="Times New Roman" w:hAnsi="Times New Roman" w:cs="Times New Roman"/>
          <w:sz w:val="24"/>
          <w:szCs w:val="24"/>
        </w:rPr>
      </w:pPr>
      <w:r w:rsidRPr="00847561">
        <w:rPr>
          <w:rFonts w:ascii="Times New Roman" w:hAnsi="Times New Roman" w:cs="Times New Roman"/>
          <w:sz w:val="24"/>
          <w:szCs w:val="24"/>
        </w:rPr>
        <w:t>The Scientific Research Council which houses the largest in-vitro germ plasma collection of Banana in the Western Hemisphere;</w:t>
      </w:r>
    </w:p>
    <w:p w:rsidR="00E31E36" w:rsidRPr="00847561" w:rsidRDefault="00772BF8" w:rsidP="00195A73">
      <w:pPr>
        <w:pStyle w:val="ListParagraph"/>
        <w:ind w:left="1080"/>
        <w:jc w:val="both"/>
        <w:rPr>
          <w:rFonts w:ascii="Times New Roman" w:hAnsi="Times New Roman" w:cs="Times New Roman"/>
          <w:sz w:val="24"/>
          <w:szCs w:val="24"/>
        </w:rPr>
      </w:pPr>
    </w:p>
    <w:p w:rsidR="00552E94" w:rsidRPr="00847561" w:rsidRDefault="00E52817" w:rsidP="00195A73">
      <w:pPr>
        <w:pStyle w:val="ListParagraph"/>
        <w:numPr>
          <w:ilvl w:val="0"/>
          <w:numId w:val="1"/>
          <w:numberingChange w:id="7" w:author="Bernard Jankee" w:date="2012-08-15T17:21:00Z" w:original="%1:7:0:."/>
        </w:numPr>
        <w:jc w:val="both"/>
        <w:rPr>
          <w:rFonts w:ascii="Times New Roman" w:hAnsi="Times New Roman" w:cs="Times New Roman"/>
          <w:sz w:val="24"/>
          <w:szCs w:val="24"/>
        </w:rPr>
      </w:pPr>
      <w:r w:rsidRPr="00847561">
        <w:rPr>
          <w:rFonts w:ascii="Times New Roman" w:hAnsi="Times New Roman" w:cs="Times New Roman"/>
          <w:sz w:val="24"/>
          <w:szCs w:val="24"/>
        </w:rPr>
        <w:t>The National Environment and Planning Agency;</w:t>
      </w:r>
    </w:p>
    <w:p w:rsidR="00E31E36" w:rsidRPr="00847561" w:rsidRDefault="00772BF8" w:rsidP="00195A73">
      <w:pPr>
        <w:pStyle w:val="ListParagraph"/>
        <w:ind w:left="1080"/>
        <w:jc w:val="both"/>
        <w:rPr>
          <w:rFonts w:ascii="Times New Roman" w:hAnsi="Times New Roman" w:cs="Times New Roman"/>
          <w:sz w:val="24"/>
          <w:szCs w:val="24"/>
        </w:rPr>
      </w:pPr>
    </w:p>
    <w:p w:rsidR="00552E94" w:rsidRPr="00847561" w:rsidRDefault="00E52817" w:rsidP="00195A73">
      <w:pPr>
        <w:pStyle w:val="ListParagraph"/>
        <w:numPr>
          <w:ilvl w:val="0"/>
          <w:numId w:val="1"/>
          <w:numberingChange w:id="8" w:author="Bernard Jankee" w:date="2012-08-15T17:21:00Z" w:original="%1:8:0:."/>
        </w:numPr>
        <w:jc w:val="both"/>
        <w:rPr>
          <w:rFonts w:ascii="Times New Roman" w:hAnsi="Times New Roman" w:cs="Times New Roman"/>
          <w:sz w:val="24"/>
          <w:szCs w:val="24"/>
        </w:rPr>
      </w:pPr>
      <w:r w:rsidRPr="00847561">
        <w:rPr>
          <w:rFonts w:ascii="Times New Roman" w:hAnsi="Times New Roman" w:cs="Times New Roman"/>
          <w:sz w:val="24"/>
          <w:szCs w:val="24"/>
        </w:rPr>
        <w:t>The Jamaica National Heritage Trust;</w:t>
      </w:r>
    </w:p>
    <w:p w:rsidR="00E31E36" w:rsidRPr="00847561" w:rsidRDefault="00772BF8" w:rsidP="00195A73">
      <w:pPr>
        <w:pStyle w:val="ListParagraph"/>
        <w:ind w:left="1080"/>
        <w:jc w:val="both"/>
        <w:rPr>
          <w:rFonts w:ascii="Times New Roman" w:hAnsi="Times New Roman" w:cs="Times New Roman"/>
          <w:sz w:val="24"/>
          <w:szCs w:val="24"/>
        </w:rPr>
      </w:pPr>
    </w:p>
    <w:p w:rsidR="00552E94" w:rsidRPr="00847561" w:rsidRDefault="00E52817" w:rsidP="00195A73">
      <w:pPr>
        <w:pStyle w:val="ListParagraph"/>
        <w:numPr>
          <w:ilvl w:val="0"/>
          <w:numId w:val="1"/>
          <w:numberingChange w:id="9" w:author="Bernard Jankee" w:date="2012-08-15T17:21:00Z" w:original="%1:9:0:."/>
        </w:numPr>
        <w:jc w:val="both"/>
        <w:rPr>
          <w:rFonts w:ascii="Times New Roman" w:hAnsi="Times New Roman" w:cs="Times New Roman"/>
          <w:sz w:val="24"/>
          <w:szCs w:val="24"/>
        </w:rPr>
      </w:pPr>
      <w:r w:rsidRPr="00847561">
        <w:rPr>
          <w:rFonts w:ascii="Times New Roman" w:hAnsi="Times New Roman" w:cs="Times New Roman"/>
          <w:b/>
          <w:sz w:val="24"/>
          <w:szCs w:val="24"/>
        </w:rPr>
        <w:lastRenderedPageBreak/>
        <w:t xml:space="preserve">The Institute of Jamaica </w:t>
      </w:r>
      <w:r w:rsidRPr="00847561">
        <w:rPr>
          <w:rFonts w:ascii="Times New Roman" w:hAnsi="Times New Roman" w:cs="Times New Roman"/>
          <w:sz w:val="24"/>
          <w:szCs w:val="24"/>
        </w:rPr>
        <w:t>which includes:  The Natural History Museum of Jamaica, the Museum of History and Ethnography, the Jamaica Music Museum, the National Gallery of Jamaica and the African Caribbean Institute of Jamaica/Jamaica Memory Bank.</w:t>
      </w:r>
    </w:p>
    <w:p w:rsidR="00FC0CC1" w:rsidRPr="00847561" w:rsidRDefault="00772BF8" w:rsidP="00195A73">
      <w:pPr>
        <w:pStyle w:val="ListParagraph"/>
        <w:ind w:left="1080"/>
        <w:jc w:val="both"/>
        <w:rPr>
          <w:rFonts w:ascii="Times New Roman" w:hAnsi="Times New Roman" w:cs="Times New Roman"/>
          <w:sz w:val="24"/>
          <w:szCs w:val="24"/>
        </w:rPr>
      </w:pPr>
    </w:p>
    <w:p w:rsidR="00552E94" w:rsidRPr="00847561" w:rsidRDefault="00E52817" w:rsidP="00195A73">
      <w:pPr>
        <w:pStyle w:val="ListParagraph"/>
        <w:ind w:left="1080"/>
        <w:jc w:val="both"/>
        <w:rPr>
          <w:rFonts w:ascii="Times New Roman" w:hAnsi="Times New Roman" w:cs="Times New Roman"/>
          <w:sz w:val="24"/>
          <w:szCs w:val="24"/>
        </w:rPr>
      </w:pPr>
      <w:r w:rsidRPr="00847561">
        <w:rPr>
          <w:rFonts w:ascii="Times New Roman" w:hAnsi="Times New Roman" w:cs="Times New Roman"/>
          <w:sz w:val="24"/>
          <w:szCs w:val="24"/>
        </w:rPr>
        <w:t>The Memory Bank engages in the continuous recording of the oral history of Jamaica, including genealogical research, social history research requiring eye witness’s accounts; biographies; confirmations and or expansion of existing historical accounts, creation of new historical accounts of previously unknown events, for example, the use of medicinal plants.  The procedure includes:  An applicant/visitor completes a form to obtain access and last but by no means least.</w:t>
      </w:r>
    </w:p>
    <w:p w:rsidR="00AD4B60" w:rsidRPr="00847561" w:rsidRDefault="00772BF8" w:rsidP="00195A73">
      <w:pPr>
        <w:pStyle w:val="ListParagraph"/>
        <w:ind w:left="1080"/>
        <w:jc w:val="both"/>
        <w:rPr>
          <w:rFonts w:ascii="Times New Roman" w:hAnsi="Times New Roman" w:cs="Times New Roman"/>
          <w:sz w:val="24"/>
          <w:szCs w:val="24"/>
        </w:rPr>
      </w:pPr>
    </w:p>
    <w:p w:rsidR="00AD4B60" w:rsidRPr="00847561" w:rsidRDefault="00E52817" w:rsidP="00195A73">
      <w:pPr>
        <w:pStyle w:val="ListParagraph"/>
        <w:ind w:left="1080"/>
        <w:jc w:val="both"/>
        <w:rPr>
          <w:rFonts w:ascii="Times New Roman" w:hAnsi="Times New Roman" w:cs="Times New Roman"/>
          <w:sz w:val="24"/>
          <w:szCs w:val="24"/>
        </w:rPr>
      </w:pPr>
      <w:r w:rsidRPr="00847561">
        <w:rPr>
          <w:rFonts w:ascii="Times New Roman" w:hAnsi="Times New Roman" w:cs="Times New Roman"/>
          <w:color w:val="333333"/>
          <w:sz w:val="24"/>
          <w:szCs w:val="24"/>
        </w:rPr>
        <w:t>The Natural History Museum of Jamaica, which investigates and documents the linkages between our culture and the physical and biological heritage of the island houses specimen collections and data relating to the rich biological diversity and natural history of Jamaica. </w:t>
      </w:r>
    </w:p>
    <w:p w:rsidR="00FC0CC1" w:rsidRPr="00847561" w:rsidRDefault="00772BF8" w:rsidP="00195A73">
      <w:pPr>
        <w:pStyle w:val="ListParagraph"/>
        <w:ind w:left="1080"/>
        <w:jc w:val="both"/>
        <w:rPr>
          <w:rFonts w:ascii="Times New Roman" w:hAnsi="Times New Roman" w:cs="Times New Roman"/>
          <w:sz w:val="24"/>
          <w:szCs w:val="24"/>
        </w:rPr>
      </w:pPr>
    </w:p>
    <w:p w:rsidR="00993D33" w:rsidRPr="00847561" w:rsidRDefault="00E52817" w:rsidP="00195A73">
      <w:pPr>
        <w:pStyle w:val="ListParagraph"/>
        <w:numPr>
          <w:ilvl w:val="0"/>
          <w:numId w:val="1"/>
          <w:numberingChange w:id="10" w:author="Bernard Jankee" w:date="2012-08-15T17:21:00Z" w:original="%1:10:0:."/>
        </w:numPr>
        <w:jc w:val="both"/>
        <w:rPr>
          <w:rFonts w:ascii="Times New Roman" w:hAnsi="Times New Roman" w:cs="Times New Roman"/>
          <w:sz w:val="24"/>
          <w:szCs w:val="24"/>
        </w:rPr>
      </w:pPr>
      <w:r w:rsidRPr="00847561">
        <w:rPr>
          <w:rFonts w:ascii="Times New Roman" w:hAnsi="Times New Roman" w:cs="Times New Roman"/>
          <w:b/>
          <w:sz w:val="24"/>
          <w:szCs w:val="24"/>
        </w:rPr>
        <w:t xml:space="preserve"> The Jamaica Intellectual Property Office</w:t>
      </w:r>
      <w:r w:rsidRPr="00847561">
        <w:rPr>
          <w:rFonts w:ascii="Times New Roman" w:hAnsi="Times New Roman" w:cs="Times New Roman"/>
          <w:sz w:val="24"/>
          <w:szCs w:val="24"/>
        </w:rPr>
        <w:t>, whose role includes but is not limited to: (1) advising the Minister in our case,  the Minister of Industry Investment and Commerce, on matters relating to the administration of Intellectual Property; and</w:t>
      </w:r>
    </w:p>
    <w:p w:rsidR="008200B4" w:rsidRPr="00847561" w:rsidRDefault="00E52817" w:rsidP="00195A73">
      <w:pPr>
        <w:pStyle w:val="ListParagraph"/>
        <w:ind w:left="1080"/>
        <w:jc w:val="both"/>
        <w:rPr>
          <w:rFonts w:ascii="Times New Roman" w:hAnsi="Times New Roman" w:cs="Times New Roman"/>
          <w:sz w:val="24"/>
          <w:szCs w:val="24"/>
        </w:rPr>
      </w:pPr>
      <w:r w:rsidRPr="00847561">
        <w:rPr>
          <w:rFonts w:ascii="Times New Roman" w:hAnsi="Times New Roman" w:cs="Times New Roman"/>
          <w:sz w:val="24"/>
          <w:szCs w:val="24"/>
        </w:rPr>
        <w:t xml:space="preserve">(2)  Promoting the progressive development of intellectual Property in Jamaica and carrying out functions relating to I.P. </w:t>
      </w:r>
    </w:p>
    <w:p w:rsidR="00552E94" w:rsidRPr="00847561" w:rsidRDefault="00E52817" w:rsidP="00195A73">
      <w:pPr>
        <w:pStyle w:val="ListParagraph"/>
        <w:ind w:left="1080"/>
        <w:jc w:val="both"/>
        <w:rPr>
          <w:rFonts w:ascii="Times New Roman" w:hAnsi="Times New Roman" w:cs="Times New Roman"/>
          <w:sz w:val="24"/>
          <w:szCs w:val="24"/>
        </w:rPr>
      </w:pPr>
      <w:r w:rsidRPr="00847561">
        <w:rPr>
          <w:rFonts w:ascii="Times New Roman" w:hAnsi="Times New Roman" w:cs="Times New Roman"/>
          <w:sz w:val="24"/>
          <w:szCs w:val="24"/>
        </w:rPr>
        <w:t>The implementation of these functions means that the Office (JIPO) examines carefully, applications for Trade Marks and Designs that appear contrary to best practices.</w:t>
      </w:r>
    </w:p>
    <w:p w:rsidR="008A1387" w:rsidRPr="00847561" w:rsidRDefault="00772BF8" w:rsidP="00195A73">
      <w:pPr>
        <w:pStyle w:val="ListParagraph"/>
        <w:ind w:left="1080"/>
        <w:jc w:val="both"/>
        <w:rPr>
          <w:rFonts w:ascii="Times New Roman" w:hAnsi="Times New Roman" w:cs="Times New Roman"/>
          <w:sz w:val="24"/>
          <w:szCs w:val="24"/>
        </w:rPr>
      </w:pPr>
    </w:p>
    <w:p w:rsidR="008A1387" w:rsidRPr="00847561" w:rsidRDefault="00E52817" w:rsidP="00195A73">
      <w:pPr>
        <w:pStyle w:val="ListParagraph"/>
        <w:ind w:left="1080"/>
        <w:jc w:val="both"/>
        <w:rPr>
          <w:rFonts w:ascii="Times New Roman" w:hAnsi="Times New Roman" w:cs="Times New Roman"/>
          <w:sz w:val="24"/>
          <w:szCs w:val="24"/>
        </w:rPr>
      </w:pPr>
      <w:r w:rsidRPr="00847561">
        <w:rPr>
          <w:rFonts w:ascii="Times New Roman" w:hAnsi="Times New Roman" w:cs="Times New Roman"/>
          <w:sz w:val="24"/>
          <w:szCs w:val="24"/>
        </w:rPr>
        <w:t xml:space="preserve">We have also issued </w:t>
      </w:r>
      <w:r w:rsidRPr="00847561">
        <w:rPr>
          <w:rFonts w:ascii="Times New Roman" w:hAnsi="Times New Roman" w:cs="Times New Roman"/>
          <w:b/>
          <w:sz w:val="24"/>
          <w:szCs w:val="24"/>
        </w:rPr>
        <w:t>Practice directions</w:t>
      </w:r>
      <w:r w:rsidRPr="00847561">
        <w:rPr>
          <w:rFonts w:ascii="Times New Roman" w:hAnsi="Times New Roman" w:cs="Times New Roman"/>
          <w:sz w:val="24"/>
          <w:szCs w:val="24"/>
        </w:rPr>
        <w:t xml:space="preserve"> that advise members of the public who are not members of certain local communities that they may not use the symbols, words and images, associated with those communities as registered Trade Marks or Designs.</w:t>
      </w:r>
    </w:p>
    <w:p w:rsidR="008A1387" w:rsidRPr="00847561" w:rsidRDefault="00772BF8" w:rsidP="00195A73">
      <w:pPr>
        <w:pStyle w:val="ListParagraph"/>
        <w:ind w:left="1080"/>
        <w:jc w:val="both"/>
        <w:rPr>
          <w:rFonts w:ascii="Times New Roman" w:hAnsi="Times New Roman" w:cs="Times New Roman"/>
          <w:sz w:val="24"/>
          <w:szCs w:val="24"/>
        </w:rPr>
      </w:pPr>
    </w:p>
    <w:p w:rsidR="008A1387" w:rsidRPr="00847561" w:rsidRDefault="00E52817" w:rsidP="00195A73">
      <w:pPr>
        <w:pStyle w:val="ListParagraph"/>
        <w:ind w:left="1080"/>
        <w:jc w:val="both"/>
        <w:rPr>
          <w:rFonts w:ascii="Times New Roman" w:hAnsi="Times New Roman" w:cs="Times New Roman"/>
          <w:sz w:val="24"/>
          <w:szCs w:val="24"/>
        </w:rPr>
      </w:pPr>
      <w:r w:rsidRPr="00847561">
        <w:rPr>
          <w:rFonts w:ascii="Times New Roman" w:hAnsi="Times New Roman" w:cs="Times New Roman"/>
          <w:sz w:val="24"/>
          <w:szCs w:val="24"/>
        </w:rPr>
        <w:t xml:space="preserve">There is also the omnibus provision of being contrary to </w:t>
      </w:r>
      <w:r w:rsidRPr="00847561">
        <w:rPr>
          <w:rFonts w:ascii="Times New Roman" w:hAnsi="Times New Roman" w:cs="Times New Roman"/>
          <w:b/>
          <w:sz w:val="24"/>
          <w:szCs w:val="24"/>
        </w:rPr>
        <w:t>public policy</w:t>
      </w:r>
      <w:r w:rsidRPr="00847561">
        <w:rPr>
          <w:rFonts w:ascii="Times New Roman" w:hAnsi="Times New Roman" w:cs="Times New Roman"/>
          <w:sz w:val="24"/>
          <w:szCs w:val="24"/>
        </w:rPr>
        <w:t xml:space="preserve"> that is used to prohibit registration that is not equitable.  These are some of the protection mechanisms in place.  However, despite these measures, individuals consistently seek permission to use well known TK and TCEs, for personal gains.</w:t>
      </w:r>
    </w:p>
    <w:p w:rsidR="008A1387" w:rsidRPr="00847561" w:rsidRDefault="00772BF8" w:rsidP="00195A73">
      <w:pPr>
        <w:pStyle w:val="ListParagraph"/>
        <w:ind w:left="1080"/>
        <w:jc w:val="both"/>
        <w:rPr>
          <w:rFonts w:ascii="Times New Roman" w:hAnsi="Times New Roman" w:cs="Times New Roman"/>
          <w:sz w:val="24"/>
          <w:szCs w:val="24"/>
        </w:rPr>
      </w:pPr>
    </w:p>
    <w:p w:rsidR="008A1387" w:rsidRPr="00847561" w:rsidRDefault="00E52817" w:rsidP="00195A73">
      <w:pPr>
        <w:pStyle w:val="ListParagraph"/>
        <w:ind w:left="1080"/>
        <w:jc w:val="both"/>
        <w:rPr>
          <w:rFonts w:ascii="Times New Roman" w:hAnsi="Times New Roman" w:cs="Times New Roman"/>
          <w:sz w:val="24"/>
          <w:szCs w:val="24"/>
        </w:rPr>
      </w:pPr>
      <w:r w:rsidRPr="00847561">
        <w:rPr>
          <w:rFonts w:ascii="Times New Roman" w:hAnsi="Times New Roman" w:cs="Times New Roman"/>
          <w:sz w:val="24"/>
          <w:szCs w:val="24"/>
        </w:rPr>
        <w:t xml:space="preserve">In the case of GR the </w:t>
      </w:r>
      <w:r w:rsidRPr="00847561">
        <w:rPr>
          <w:rFonts w:ascii="Times New Roman" w:hAnsi="Times New Roman" w:cs="Times New Roman"/>
          <w:b/>
          <w:sz w:val="24"/>
          <w:szCs w:val="24"/>
        </w:rPr>
        <w:t>Jamaica Memory Bank</w:t>
      </w:r>
      <w:r w:rsidRPr="00847561">
        <w:rPr>
          <w:rFonts w:ascii="Times New Roman" w:hAnsi="Times New Roman" w:cs="Times New Roman"/>
          <w:sz w:val="24"/>
          <w:szCs w:val="24"/>
        </w:rPr>
        <w:t xml:space="preserve"> has indicated that they have received requests for information on the use of ‘medicinal’ plants.</w:t>
      </w:r>
    </w:p>
    <w:p w:rsidR="008A1387" w:rsidRPr="00847561" w:rsidRDefault="00772BF8" w:rsidP="00195A73">
      <w:pPr>
        <w:pStyle w:val="ListParagraph"/>
        <w:ind w:left="1080"/>
        <w:jc w:val="both"/>
        <w:rPr>
          <w:rFonts w:ascii="Times New Roman" w:hAnsi="Times New Roman" w:cs="Times New Roman"/>
          <w:sz w:val="24"/>
          <w:szCs w:val="24"/>
        </w:rPr>
      </w:pPr>
    </w:p>
    <w:p w:rsidR="008A1387" w:rsidRPr="00847561" w:rsidRDefault="00E52817" w:rsidP="00195A73">
      <w:pPr>
        <w:pStyle w:val="ListParagraph"/>
        <w:ind w:left="1080"/>
        <w:jc w:val="both"/>
        <w:rPr>
          <w:rFonts w:ascii="Times New Roman" w:hAnsi="Times New Roman" w:cs="Times New Roman"/>
          <w:sz w:val="24"/>
          <w:szCs w:val="24"/>
        </w:rPr>
      </w:pPr>
      <w:r w:rsidRPr="00847561">
        <w:rPr>
          <w:rFonts w:ascii="Times New Roman" w:hAnsi="Times New Roman" w:cs="Times New Roman"/>
          <w:sz w:val="24"/>
          <w:szCs w:val="24"/>
        </w:rPr>
        <w:t>One of the most famous examples of the use of a Genetic Resource in Jamaica surrounds the use of an extract from the particular GR to obtain a medication to treat a disease of the eyes.  To simplify the matter the local inventors would not agree to the terms and conditions of the international pharmaceuticals company and so the benefits that could have been obtained by all parties,</w:t>
      </w:r>
      <w:r w:rsidR="006F7C40" w:rsidRPr="00847561">
        <w:rPr>
          <w:rFonts w:ascii="Times New Roman" w:hAnsi="Times New Roman" w:cs="Times New Roman"/>
          <w:sz w:val="24"/>
          <w:szCs w:val="24"/>
        </w:rPr>
        <w:t xml:space="preserve"> </w:t>
      </w:r>
      <w:r w:rsidRPr="00847561">
        <w:rPr>
          <w:rFonts w:ascii="Times New Roman" w:hAnsi="Times New Roman" w:cs="Times New Roman"/>
          <w:sz w:val="24"/>
          <w:szCs w:val="24"/>
        </w:rPr>
        <w:t>(the inventor, the pharmaceutical company and those affected by the ailment) have been severely limited.</w:t>
      </w:r>
    </w:p>
    <w:p w:rsidR="008A1387" w:rsidRPr="00847561" w:rsidRDefault="00772BF8" w:rsidP="00195A73">
      <w:pPr>
        <w:pStyle w:val="ListParagraph"/>
        <w:ind w:left="1080"/>
        <w:jc w:val="both"/>
        <w:rPr>
          <w:rFonts w:ascii="Times New Roman" w:hAnsi="Times New Roman" w:cs="Times New Roman"/>
          <w:b/>
          <w:sz w:val="24"/>
          <w:szCs w:val="24"/>
        </w:rPr>
      </w:pPr>
    </w:p>
    <w:p w:rsidR="003D7A32" w:rsidRDefault="003D7A32" w:rsidP="003D7A32">
      <w:pPr>
        <w:ind w:left="1080"/>
        <w:jc w:val="both"/>
        <w:rPr>
          <w:rFonts w:ascii="Times New Roman" w:hAnsi="Times New Roman" w:cs="Times New Roman"/>
          <w:b/>
          <w:sz w:val="24"/>
          <w:szCs w:val="24"/>
        </w:rPr>
      </w:pPr>
    </w:p>
    <w:p w:rsidR="003D7A32" w:rsidRPr="00847561" w:rsidRDefault="003D7A32" w:rsidP="003D7A32">
      <w:pPr>
        <w:ind w:left="1080"/>
        <w:jc w:val="both"/>
        <w:rPr>
          <w:rFonts w:ascii="Times New Roman" w:hAnsi="Times New Roman" w:cs="Times New Roman"/>
          <w:b/>
          <w:sz w:val="24"/>
          <w:szCs w:val="24"/>
        </w:rPr>
      </w:pPr>
      <w:r w:rsidRPr="00847561">
        <w:rPr>
          <w:rFonts w:ascii="Times New Roman" w:hAnsi="Times New Roman" w:cs="Times New Roman"/>
          <w:b/>
          <w:sz w:val="24"/>
          <w:szCs w:val="24"/>
        </w:rPr>
        <w:lastRenderedPageBreak/>
        <w:t>CARI</w:t>
      </w:r>
      <w:r>
        <w:rPr>
          <w:rFonts w:ascii="Times New Roman" w:hAnsi="Times New Roman" w:cs="Times New Roman"/>
          <w:b/>
          <w:sz w:val="24"/>
          <w:szCs w:val="24"/>
        </w:rPr>
        <w:t>BBEAN COMMUNITY (CARI</w:t>
      </w:r>
      <w:r w:rsidRPr="00847561">
        <w:rPr>
          <w:rFonts w:ascii="Times New Roman" w:hAnsi="Times New Roman" w:cs="Times New Roman"/>
          <w:b/>
          <w:sz w:val="24"/>
          <w:szCs w:val="24"/>
        </w:rPr>
        <w:t>COM</w:t>
      </w:r>
      <w:r>
        <w:rPr>
          <w:rFonts w:ascii="Times New Roman" w:hAnsi="Times New Roman" w:cs="Times New Roman"/>
          <w:b/>
          <w:sz w:val="24"/>
          <w:szCs w:val="24"/>
        </w:rPr>
        <w:t>)</w:t>
      </w:r>
    </w:p>
    <w:p w:rsidR="003D7A32" w:rsidRDefault="003D7A32" w:rsidP="003D7A32">
      <w:pPr>
        <w:ind w:left="1080"/>
        <w:jc w:val="both"/>
        <w:rPr>
          <w:rFonts w:ascii="Times New Roman" w:hAnsi="Times New Roman" w:cs="Times New Roman"/>
          <w:sz w:val="24"/>
          <w:szCs w:val="24"/>
        </w:rPr>
      </w:pPr>
      <w:r w:rsidRPr="00847561">
        <w:rPr>
          <w:rFonts w:ascii="Times New Roman" w:hAnsi="Times New Roman" w:cs="Times New Roman"/>
          <w:sz w:val="24"/>
          <w:szCs w:val="24"/>
        </w:rPr>
        <w:t>The Council for Trade and Economic Development (COTED)</w:t>
      </w:r>
      <w:r>
        <w:rPr>
          <w:rFonts w:ascii="Times New Roman" w:hAnsi="Times New Roman" w:cs="Times New Roman"/>
          <w:sz w:val="24"/>
          <w:szCs w:val="24"/>
        </w:rPr>
        <w:t xml:space="preserve"> of CARICOM</w:t>
      </w:r>
      <w:r w:rsidRPr="00847561">
        <w:rPr>
          <w:rFonts w:ascii="Times New Roman" w:hAnsi="Times New Roman" w:cs="Times New Roman"/>
          <w:sz w:val="24"/>
          <w:szCs w:val="24"/>
        </w:rPr>
        <w:t xml:space="preserve"> is committed to the protection of intellectual property rights within </w:t>
      </w:r>
      <w:r>
        <w:rPr>
          <w:rFonts w:ascii="Times New Roman" w:hAnsi="Times New Roman" w:cs="Times New Roman"/>
          <w:sz w:val="24"/>
          <w:szCs w:val="24"/>
        </w:rPr>
        <w:t>the community</w:t>
      </w:r>
      <w:r w:rsidRPr="00847561">
        <w:rPr>
          <w:rFonts w:ascii="Times New Roman" w:hAnsi="Times New Roman" w:cs="Times New Roman"/>
          <w:sz w:val="24"/>
          <w:szCs w:val="24"/>
        </w:rPr>
        <w:t xml:space="preserve"> and this is recognized in the </w:t>
      </w:r>
      <w:r w:rsidRPr="003D7A32">
        <w:rPr>
          <w:rFonts w:ascii="Times New Roman" w:hAnsi="Times New Roman" w:cs="Times New Roman"/>
          <w:b/>
          <w:sz w:val="24"/>
          <w:szCs w:val="24"/>
        </w:rPr>
        <w:t>Revised Treaty of Chaguaramas</w:t>
      </w:r>
      <w:r w:rsidRPr="00847561">
        <w:rPr>
          <w:rFonts w:ascii="Times New Roman" w:hAnsi="Times New Roman" w:cs="Times New Roman"/>
          <w:sz w:val="24"/>
          <w:szCs w:val="24"/>
        </w:rPr>
        <w:t xml:space="preserve"> that states in</w:t>
      </w:r>
      <w:r>
        <w:rPr>
          <w:rFonts w:ascii="Times New Roman" w:hAnsi="Times New Roman" w:cs="Times New Roman"/>
          <w:sz w:val="24"/>
          <w:szCs w:val="24"/>
        </w:rPr>
        <w:t>:</w:t>
      </w:r>
      <w:r w:rsidRPr="00847561">
        <w:rPr>
          <w:rFonts w:ascii="Times New Roman" w:hAnsi="Times New Roman" w:cs="Times New Roman"/>
          <w:sz w:val="24"/>
          <w:szCs w:val="24"/>
        </w:rPr>
        <w:t xml:space="preserve"> </w:t>
      </w:r>
    </w:p>
    <w:p w:rsidR="003D7A32" w:rsidRPr="00847561" w:rsidRDefault="003D7A32" w:rsidP="003D7A32">
      <w:pPr>
        <w:ind w:left="1080"/>
        <w:jc w:val="both"/>
        <w:rPr>
          <w:rFonts w:ascii="Times New Roman" w:hAnsi="Times New Roman" w:cs="Times New Roman"/>
          <w:sz w:val="24"/>
          <w:szCs w:val="24"/>
        </w:rPr>
      </w:pPr>
      <w:r w:rsidRPr="00847561">
        <w:rPr>
          <w:rFonts w:ascii="Times New Roman" w:hAnsi="Times New Roman" w:cs="Times New Roman"/>
          <w:sz w:val="24"/>
          <w:szCs w:val="24"/>
        </w:rPr>
        <w:t>Article 66</w:t>
      </w:r>
      <w:r>
        <w:rPr>
          <w:rFonts w:ascii="Times New Roman" w:hAnsi="Times New Roman" w:cs="Times New Roman"/>
          <w:sz w:val="24"/>
          <w:szCs w:val="24"/>
        </w:rPr>
        <w:t xml:space="preserve"> Protection of Intellectual Property Rights</w:t>
      </w:r>
    </w:p>
    <w:p w:rsidR="003D7A32" w:rsidRPr="00847561" w:rsidRDefault="003D7A32" w:rsidP="003D7A32">
      <w:pPr>
        <w:ind w:left="1080"/>
        <w:jc w:val="both"/>
        <w:rPr>
          <w:rFonts w:ascii="Times New Roman" w:hAnsi="Times New Roman" w:cs="Times New Roman"/>
          <w:sz w:val="24"/>
          <w:szCs w:val="24"/>
        </w:rPr>
      </w:pPr>
      <w:r w:rsidRPr="00847561">
        <w:rPr>
          <w:rFonts w:ascii="Times New Roman" w:hAnsi="Times New Roman" w:cs="Times New Roman"/>
          <w:sz w:val="24"/>
          <w:szCs w:val="24"/>
        </w:rPr>
        <w:tab/>
        <w:t xml:space="preserve">“(c) </w:t>
      </w:r>
      <w:proofErr w:type="gramStart"/>
      <w:r w:rsidRPr="00847561">
        <w:rPr>
          <w:rFonts w:ascii="Times New Roman" w:hAnsi="Times New Roman" w:cs="Times New Roman"/>
          <w:sz w:val="24"/>
          <w:szCs w:val="24"/>
        </w:rPr>
        <w:t>the</w:t>
      </w:r>
      <w:proofErr w:type="gramEnd"/>
      <w:r w:rsidRPr="00847561">
        <w:rPr>
          <w:rFonts w:ascii="Times New Roman" w:hAnsi="Times New Roman" w:cs="Times New Roman"/>
          <w:sz w:val="24"/>
          <w:szCs w:val="24"/>
        </w:rPr>
        <w:t xml:space="preserve"> identification and establishment by the Member States of mechanism to ensure</w:t>
      </w:r>
    </w:p>
    <w:p w:rsidR="003D7A32" w:rsidRPr="00847561" w:rsidRDefault="003D7A32" w:rsidP="003D7A32">
      <w:pPr>
        <w:pStyle w:val="ListParagraph"/>
        <w:numPr>
          <w:ilvl w:val="0"/>
          <w:numId w:val="4"/>
        </w:numPr>
        <w:jc w:val="both"/>
        <w:rPr>
          <w:rFonts w:ascii="Times New Roman" w:hAnsi="Times New Roman" w:cs="Times New Roman"/>
          <w:sz w:val="24"/>
          <w:szCs w:val="24"/>
        </w:rPr>
      </w:pPr>
      <w:r w:rsidRPr="00847561">
        <w:rPr>
          <w:rFonts w:ascii="Times New Roman" w:hAnsi="Times New Roman" w:cs="Times New Roman"/>
          <w:sz w:val="24"/>
          <w:szCs w:val="24"/>
        </w:rPr>
        <w:t>the preservation of indigenous Caribbean culture and</w:t>
      </w:r>
    </w:p>
    <w:p w:rsidR="003D7A32" w:rsidRDefault="003D7A32" w:rsidP="003D7A32">
      <w:pPr>
        <w:pStyle w:val="ListParagraph"/>
        <w:numPr>
          <w:ilvl w:val="0"/>
          <w:numId w:val="4"/>
        </w:numPr>
        <w:jc w:val="both"/>
        <w:rPr>
          <w:rFonts w:ascii="Times New Roman" w:hAnsi="Times New Roman" w:cs="Times New Roman"/>
          <w:sz w:val="24"/>
          <w:szCs w:val="24"/>
        </w:rPr>
      </w:pPr>
      <w:proofErr w:type="gramStart"/>
      <w:r w:rsidRPr="00847561">
        <w:rPr>
          <w:rFonts w:ascii="Times New Roman" w:hAnsi="Times New Roman" w:cs="Times New Roman"/>
          <w:sz w:val="24"/>
          <w:szCs w:val="24"/>
        </w:rPr>
        <w:t>the</w:t>
      </w:r>
      <w:proofErr w:type="gramEnd"/>
      <w:r w:rsidRPr="00847561">
        <w:rPr>
          <w:rFonts w:ascii="Times New Roman" w:hAnsi="Times New Roman" w:cs="Times New Roman"/>
          <w:sz w:val="24"/>
          <w:szCs w:val="24"/>
        </w:rPr>
        <w:t xml:space="preserve"> legal protection of the expression of folklore, other traditional knowledge and national heritage particularly of indigenous populations in the Community.</w:t>
      </w:r>
      <w:r>
        <w:rPr>
          <w:rFonts w:ascii="Times New Roman" w:hAnsi="Times New Roman" w:cs="Times New Roman"/>
          <w:sz w:val="24"/>
          <w:szCs w:val="24"/>
        </w:rPr>
        <w:t>”</w:t>
      </w:r>
    </w:p>
    <w:p w:rsidR="003D7A32" w:rsidRPr="00847561" w:rsidRDefault="003D7A32" w:rsidP="003D7A32">
      <w:pPr>
        <w:pStyle w:val="ListParagraph"/>
        <w:ind w:left="2520"/>
        <w:jc w:val="both"/>
        <w:rPr>
          <w:rFonts w:ascii="Times New Roman" w:hAnsi="Times New Roman" w:cs="Times New Roman"/>
          <w:sz w:val="24"/>
          <w:szCs w:val="24"/>
        </w:rPr>
      </w:pPr>
    </w:p>
    <w:p w:rsidR="003D7A32" w:rsidRDefault="003D7A32" w:rsidP="00195A73">
      <w:pPr>
        <w:pStyle w:val="ListParagraph"/>
        <w:ind w:left="1080"/>
        <w:jc w:val="both"/>
        <w:rPr>
          <w:rFonts w:ascii="Times New Roman" w:hAnsi="Times New Roman" w:cs="Times New Roman"/>
          <w:b/>
          <w:sz w:val="24"/>
          <w:szCs w:val="24"/>
        </w:rPr>
      </w:pPr>
    </w:p>
    <w:p w:rsidR="00993D33" w:rsidRPr="00847561" w:rsidRDefault="00E52817" w:rsidP="00195A73">
      <w:pPr>
        <w:pStyle w:val="ListParagraph"/>
        <w:ind w:left="1080"/>
        <w:jc w:val="both"/>
        <w:rPr>
          <w:rFonts w:ascii="Times New Roman" w:hAnsi="Times New Roman" w:cs="Times New Roman"/>
          <w:b/>
          <w:sz w:val="24"/>
          <w:szCs w:val="24"/>
        </w:rPr>
      </w:pPr>
      <w:r w:rsidRPr="00847561">
        <w:rPr>
          <w:rFonts w:ascii="Times New Roman" w:hAnsi="Times New Roman" w:cs="Times New Roman"/>
          <w:b/>
          <w:sz w:val="24"/>
          <w:szCs w:val="24"/>
        </w:rPr>
        <w:t>W</w:t>
      </w:r>
      <w:r w:rsidR="006F7C40" w:rsidRPr="00847561">
        <w:rPr>
          <w:rFonts w:ascii="Times New Roman" w:hAnsi="Times New Roman" w:cs="Times New Roman"/>
          <w:b/>
          <w:sz w:val="24"/>
          <w:szCs w:val="24"/>
        </w:rPr>
        <w:t xml:space="preserve">orld </w:t>
      </w:r>
      <w:r w:rsidRPr="00847561">
        <w:rPr>
          <w:rFonts w:ascii="Times New Roman" w:hAnsi="Times New Roman" w:cs="Times New Roman"/>
          <w:b/>
          <w:sz w:val="24"/>
          <w:szCs w:val="24"/>
        </w:rPr>
        <w:t>I</w:t>
      </w:r>
      <w:r w:rsidR="006F7C40" w:rsidRPr="00847561">
        <w:rPr>
          <w:rFonts w:ascii="Times New Roman" w:hAnsi="Times New Roman" w:cs="Times New Roman"/>
          <w:b/>
          <w:sz w:val="24"/>
          <w:szCs w:val="24"/>
        </w:rPr>
        <w:t xml:space="preserve">ntellectual </w:t>
      </w:r>
      <w:r w:rsidRPr="00847561">
        <w:rPr>
          <w:rFonts w:ascii="Times New Roman" w:hAnsi="Times New Roman" w:cs="Times New Roman"/>
          <w:b/>
          <w:sz w:val="24"/>
          <w:szCs w:val="24"/>
        </w:rPr>
        <w:t>P</w:t>
      </w:r>
      <w:r w:rsidR="006F7C40" w:rsidRPr="00847561">
        <w:rPr>
          <w:rFonts w:ascii="Times New Roman" w:hAnsi="Times New Roman" w:cs="Times New Roman"/>
          <w:b/>
          <w:sz w:val="24"/>
          <w:szCs w:val="24"/>
        </w:rPr>
        <w:t>roperty Organisation (WIPO)</w:t>
      </w:r>
    </w:p>
    <w:p w:rsidR="005F3B58" w:rsidRPr="00847561" w:rsidRDefault="00E52817" w:rsidP="00195A73">
      <w:pPr>
        <w:pStyle w:val="ListParagraph"/>
        <w:ind w:left="1080"/>
        <w:jc w:val="both"/>
        <w:rPr>
          <w:rFonts w:ascii="Times New Roman" w:hAnsi="Times New Roman" w:cs="Times New Roman"/>
          <w:sz w:val="24"/>
          <w:szCs w:val="24"/>
        </w:rPr>
      </w:pPr>
      <w:r w:rsidRPr="00847561">
        <w:rPr>
          <w:rFonts w:ascii="Times New Roman" w:hAnsi="Times New Roman" w:cs="Times New Roman"/>
          <w:sz w:val="24"/>
          <w:szCs w:val="24"/>
        </w:rPr>
        <w:t>In terms of national experiences, the work of the World Intellectual Property Organization (WIPO) cannot be forgotten including  the hosting in collaboration with the Government of Jamaica a Regional (CARIBBEAN) meeting in 2008 Traditional Knowledge and Traditional Cultural Expressions experts in Kingston, that addressed the charge from the 2006 Ministerial Meeting held in Barbados included in Article 66 of the Revised Treaty of Chaguaramas establishing the Caribbean Community including the CARICOM Single Market and Economy.</w:t>
      </w:r>
    </w:p>
    <w:p w:rsidR="005F3B58" w:rsidRPr="00847561" w:rsidRDefault="00E52817" w:rsidP="00195A73">
      <w:pPr>
        <w:pStyle w:val="ListParagraph"/>
        <w:ind w:left="1080"/>
        <w:jc w:val="both"/>
        <w:rPr>
          <w:rFonts w:ascii="Times New Roman" w:hAnsi="Times New Roman" w:cs="Times New Roman"/>
          <w:sz w:val="24"/>
          <w:szCs w:val="24"/>
        </w:rPr>
      </w:pPr>
      <w:r w:rsidRPr="00847561">
        <w:rPr>
          <w:rFonts w:ascii="Times New Roman" w:hAnsi="Times New Roman" w:cs="Times New Roman"/>
          <w:sz w:val="24"/>
          <w:szCs w:val="24"/>
        </w:rPr>
        <w:t xml:space="preserve"> </w:t>
      </w:r>
    </w:p>
    <w:p w:rsidR="005F3B58" w:rsidRPr="00847561" w:rsidRDefault="00E52817" w:rsidP="00195A73">
      <w:pPr>
        <w:pStyle w:val="ListParagraph"/>
        <w:ind w:left="1080"/>
        <w:jc w:val="both"/>
        <w:rPr>
          <w:rFonts w:ascii="Times New Roman" w:hAnsi="Times New Roman" w:cs="Times New Roman"/>
          <w:sz w:val="24"/>
          <w:szCs w:val="24"/>
        </w:rPr>
      </w:pPr>
      <w:r w:rsidRPr="00847561">
        <w:rPr>
          <w:rFonts w:ascii="Times New Roman" w:hAnsi="Times New Roman" w:cs="Times New Roman"/>
          <w:sz w:val="24"/>
          <w:szCs w:val="24"/>
        </w:rPr>
        <w:t>The result of the 2006 and 2008 meetings being the:</w:t>
      </w:r>
    </w:p>
    <w:p w:rsidR="00D05752" w:rsidRPr="00847561" w:rsidRDefault="00E52817" w:rsidP="00195A73">
      <w:pPr>
        <w:pStyle w:val="ListParagraph"/>
        <w:numPr>
          <w:ilvl w:val="0"/>
          <w:numId w:val="3"/>
          <w:numberingChange w:id="11" w:author="Bernard Jankee" w:date="2012-08-15T17:21:00Z" w:original=""/>
        </w:numPr>
        <w:jc w:val="both"/>
        <w:rPr>
          <w:rFonts w:ascii="Times New Roman" w:hAnsi="Times New Roman" w:cs="Times New Roman"/>
          <w:sz w:val="24"/>
          <w:szCs w:val="24"/>
        </w:rPr>
      </w:pPr>
      <w:r w:rsidRPr="00847561">
        <w:rPr>
          <w:rFonts w:ascii="Times New Roman" w:hAnsi="Times New Roman" w:cs="Times New Roman"/>
          <w:sz w:val="24"/>
          <w:szCs w:val="24"/>
        </w:rPr>
        <w:t xml:space="preserve">Establishment of a </w:t>
      </w:r>
      <w:r w:rsidRPr="00847561">
        <w:rPr>
          <w:rFonts w:ascii="Times New Roman" w:hAnsi="Times New Roman" w:cs="Times New Roman"/>
          <w:b/>
          <w:sz w:val="24"/>
          <w:szCs w:val="24"/>
        </w:rPr>
        <w:t>working group on TK, TCE and GR</w:t>
      </w:r>
      <w:r w:rsidRPr="00847561">
        <w:rPr>
          <w:rFonts w:ascii="Times New Roman" w:hAnsi="Times New Roman" w:cs="Times New Roman"/>
          <w:sz w:val="24"/>
          <w:szCs w:val="24"/>
        </w:rPr>
        <w:t xml:space="preserve"> and the; </w:t>
      </w:r>
    </w:p>
    <w:p w:rsidR="00D05752" w:rsidRPr="00847561" w:rsidRDefault="00E52817" w:rsidP="00195A73">
      <w:pPr>
        <w:pStyle w:val="ListParagraph"/>
        <w:numPr>
          <w:ilvl w:val="0"/>
          <w:numId w:val="3"/>
          <w:numberingChange w:id="12" w:author="Bernard Jankee" w:date="2012-08-15T17:21:00Z" w:original=""/>
        </w:numPr>
        <w:jc w:val="both"/>
        <w:rPr>
          <w:rFonts w:ascii="Times New Roman" w:hAnsi="Times New Roman" w:cs="Times New Roman"/>
          <w:sz w:val="24"/>
          <w:szCs w:val="24"/>
        </w:rPr>
      </w:pPr>
      <w:r w:rsidRPr="00847561">
        <w:rPr>
          <w:rFonts w:ascii="Times New Roman" w:hAnsi="Times New Roman" w:cs="Times New Roman"/>
          <w:sz w:val="24"/>
          <w:szCs w:val="24"/>
        </w:rPr>
        <w:t xml:space="preserve">production of a </w:t>
      </w:r>
      <w:r w:rsidRPr="00847561">
        <w:rPr>
          <w:rFonts w:ascii="Times New Roman" w:hAnsi="Times New Roman" w:cs="Times New Roman"/>
          <w:b/>
          <w:sz w:val="24"/>
          <w:szCs w:val="24"/>
        </w:rPr>
        <w:t>policy paper</w:t>
      </w:r>
      <w:r w:rsidRPr="00847561">
        <w:rPr>
          <w:rFonts w:ascii="Times New Roman" w:hAnsi="Times New Roman" w:cs="Times New Roman"/>
          <w:sz w:val="24"/>
          <w:szCs w:val="24"/>
        </w:rPr>
        <w:t>,</w:t>
      </w:r>
    </w:p>
    <w:p w:rsidR="009710BC" w:rsidRPr="00847561" w:rsidRDefault="00E52817" w:rsidP="00195A73">
      <w:pPr>
        <w:ind w:left="1080"/>
        <w:jc w:val="both"/>
        <w:rPr>
          <w:rFonts w:ascii="Times New Roman" w:hAnsi="Times New Roman" w:cs="Times New Roman"/>
          <w:sz w:val="24"/>
          <w:szCs w:val="24"/>
        </w:rPr>
      </w:pPr>
      <w:r w:rsidRPr="00847561">
        <w:rPr>
          <w:rFonts w:ascii="Times New Roman" w:hAnsi="Times New Roman" w:cs="Times New Roman"/>
          <w:sz w:val="24"/>
          <w:szCs w:val="24"/>
        </w:rPr>
        <w:t xml:space="preserve">The policy paper is to be reviewed by the Ministers with responsibility for Intellectual Property at a meeting scheduled to be held in 2012, the outcome of the review being the agreement to proceed to the expected outcome being a legal instrument, possibly a Regional Treaty on how to treat the subject area (TK, TCEs and GR), the work being done in the Caribbean reflecting or running parallel to the work of the WIPO Intergovernmental Committee on the subject. </w:t>
      </w:r>
    </w:p>
    <w:p w:rsidR="009710BC" w:rsidRPr="00847561" w:rsidRDefault="00E52817" w:rsidP="00195A73">
      <w:pPr>
        <w:ind w:left="1080"/>
        <w:jc w:val="both"/>
        <w:rPr>
          <w:rFonts w:ascii="Times New Roman" w:hAnsi="Times New Roman" w:cs="Times New Roman"/>
          <w:sz w:val="24"/>
          <w:szCs w:val="24"/>
        </w:rPr>
      </w:pPr>
      <w:r w:rsidRPr="00847561">
        <w:rPr>
          <w:rFonts w:ascii="Times New Roman" w:hAnsi="Times New Roman" w:cs="Times New Roman"/>
          <w:sz w:val="24"/>
          <w:szCs w:val="24"/>
        </w:rPr>
        <w:t>Recognition that as a developing state, it is critical that we have mechanisms in place to facilitate access and benefit sharing but also to promote the importance of the subject area.  This means that we need to focus on public education because without knowledge there is an absence of recognition of the importance of the subject area and the need for controlled protection and use.</w:t>
      </w:r>
    </w:p>
    <w:p w:rsidR="00195A73" w:rsidRDefault="00195A73" w:rsidP="00195A73">
      <w:pPr>
        <w:ind w:left="1080"/>
        <w:jc w:val="both"/>
        <w:rPr>
          <w:rFonts w:ascii="Times New Roman" w:hAnsi="Times New Roman" w:cs="Times New Roman"/>
          <w:b/>
          <w:sz w:val="24"/>
          <w:szCs w:val="24"/>
        </w:rPr>
      </w:pPr>
    </w:p>
    <w:p w:rsidR="006E330E" w:rsidRPr="00847561" w:rsidRDefault="00195A73" w:rsidP="00195A73">
      <w:pPr>
        <w:ind w:left="1080"/>
        <w:jc w:val="center"/>
        <w:rPr>
          <w:rFonts w:ascii="Times New Roman" w:hAnsi="Times New Roman" w:cs="Times New Roman"/>
          <w:sz w:val="24"/>
          <w:szCs w:val="24"/>
        </w:rPr>
      </w:pPr>
      <w:r>
        <w:rPr>
          <w:rFonts w:ascii="Times New Roman" w:hAnsi="Times New Roman" w:cs="Times New Roman"/>
          <w:sz w:val="24"/>
          <w:szCs w:val="24"/>
        </w:rPr>
        <w:t>-0-</w:t>
      </w:r>
    </w:p>
    <w:p w:rsidR="00847561" w:rsidRPr="00847561" w:rsidRDefault="00847561" w:rsidP="00195A73">
      <w:pPr>
        <w:ind w:left="1080"/>
        <w:jc w:val="both"/>
        <w:rPr>
          <w:rFonts w:ascii="Times New Roman" w:hAnsi="Times New Roman" w:cs="Times New Roman"/>
          <w:sz w:val="24"/>
          <w:szCs w:val="24"/>
        </w:rPr>
      </w:pPr>
    </w:p>
    <w:p w:rsidR="00847561" w:rsidRDefault="00847561" w:rsidP="00195A73">
      <w:pPr>
        <w:ind w:left="1080"/>
        <w:jc w:val="both"/>
        <w:rPr>
          <w:rFonts w:ascii="Times New Roman" w:hAnsi="Times New Roman" w:cs="Times New Roman"/>
          <w:b/>
          <w:sz w:val="24"/>
          <w:szCs w:val="24"/>
        </w:rPr>
      </w:pPr>
    </w:p>
    <w:p w:rsidR="006E330E" w:rsidRPr="00847561" w:rsidRDefault="00E52817" w:rsidP="00195A73">
      <w:pPr>
        <w:ind w:left="1080"/>
        <w:jc w:val="both"/>
        <w:rPr>
          <w:rFonts w:ascii="Times New Roman" w:hAnsi="Times New Roman" w:cs="Times New Roman"/>
          <w:b/>
          <w:sz w:val="24"/>
          <w:szCs w:val="24"/>
        </w:rPr>
      </w:pPr>
      <w:r w:rsidRPr="00847561">
        <w:rPr>
          <w:rFonts w:ascii="Times New Roman" w:hAnsi="Times New Roman" w:cs="Times New Roman"/>
          <w:b/>
          <w:sz w:val="24"/>
          <w:szCs w:val="24"/>
        </w:rPr>
        <w:t>Sources</w:t>
      </w:r>
    </w:p>
    <w:p w:rsidR="006E330E" w:rsidRPr="00847561" w:rsidRDefault="00E52817" w:rsidP="00847561">
      <w:pPr>
        <w:pStyle w:val="ListParagraph"/>
        <w:numPr>
          <w:ilvl w:val="0"/>
          <w:numId w:val="5"/>
        </w:numPr>
        <w:jc w:val="both"/>
        <w:rPr>
          <w:rFonts w:ascii="Times New Roman" w:hAnsi="Times New Roman" w:cs="Times New Roman"/>
          <w:sz w:val="24"/>
          <w:szCs w:val="24"/>
        </w:rPr>
      </w:pPr>
      <w:r w:rsidRPr="00847561">
        <w:rPr>
          <w:rFonts w:ascii="Times New Roman" w:hAnsi="Times New Roman" w:cs="Times New Roman"/>
          <w:sz w:val="24"/>
          <w:szCs w:val="24"/>
        </w:rPr>
        <w:t>U</w:t>
      </w:r>
      <w:r w:rsidR="006017A9" w:rsidRPr="00847561">
        <w:rPr>
          <w:rFonts w:ascii="Times New Roman" w:hAnsi="Times New Roman" w:cs="Times New Roman"/>
          <w:sz w:val="24"/>
          <w:szCs w:val="24"/>
        </w:rPr>
        <w:t xml:space="preserve">nited Nations Development Programme </w:t>
      </w:r>
      <w:r w:rsidR="006017A9" w:rsidRPr="00847561">
        <w:rPr>
          <w:rFonts w:ascii="Times New Roman" w:hAnsi="Times New Roman" w:cs="Times New Roman"/>
          <w:sz w:val="24"/>
          <w:szCs w:val="24"/>
        </w:rPr>
        <w:t xml:space="preserve">in collaboration with </w:t>
      </w:r>
      <w:r w:rsidR="006017A9" w:rsidRPr="00847561">
        <w:rPr>
          <w:rFonts w:ascii="Times New Roman" w:hAnsi="Times New Roman" w:cs="Times New Roman"/>
          <w:sz w:val="24"/>
          <w:szCs w:val="24"/>
        </w:rPr>
        <w:t xml:space="preserve">the </w:t>
      </w:r>
      <w:r w:rsidR="006017A9" w:rsidRPr="00847561">
        <w:rPr>
          <w:rFonts w:ascii="Times New Roman" w:hAnsi="Times New Roman" w:cs="Times New Roman"/>
          <w:sz w:val="24"/>
          <w:szCs w:val="24"/>
        </w:rPr>
        <w:t>N</w:t>
      </w:r>
      <w:r w:rsidR="006017A9" w:rsidRPr="00847561">
        <w:rPr>
          <w:rFonts w:ascii="Times New Roman" w:hAnsi="Times New Roman" w:cs="Times New Roman"/>
          <w:sz w:val="24"/>
          <w:szCs w:val="24"/>
        </w:rPr>
        <w:t>ational Environment and Planning Agency (N</w:t>
      </w:r>
      <w:r w:rsidR="006017A9" w:rsidRPr="00847561">
        <w:rPr>
          <w:rFonts w:ascii="Times New Roman" w:hAnsi="Times New Roman" w:cs="Times New Roman"/>
          <w:sz w:val="24"/>
          <w:szCs w:val="24"/>
        </w:rPr>
        <w:t>EPA</w:t>
      </w:r>
      <w:r w:rsidR="006017A9" w:rsidRPr="00847561">
        <w:rPr>
          <w:rFonts w:ascii="Times New Roman" w:hAnsi="Times New Roman" w:cs="Times New Roman"/>
          <w:sz w:val="24"/>
          <w:szCs w:val="24"/>
        </w:rPr>
        <w:t>)</w:t>
      </w:r>
      <w:r w:rsidR="006017A9" w:rsidRPr="00847561">
        <w:rPr>
          <w:rFonts w:ascii="Times New Roman" w:hAnsi="Times New Roman" w:cs="Times New Roman"/>
          <w:sz w:val="24"/>
          <w:szCs w:val="24"/>
        </w:rPr>
        <w:t xml:space="preserve"> and the Institute of Jamaica</w:t>
      </w:r>
      <w:r w:rsidR="006017A9" w:rsidRPr="00847561">
        <w:rPr>
          <w:rFonts w:ascii="Times New Roman" w:hAnsi="Times New Roman" w:cs="Times New Roman"/>
          <w:sz w:val="24"/>
          <w:szCs w:val="24"/>
        </w:rPr>
        <w:t xml:space="preserve">, Jamaica Biodiversity Add on Project Annual Report </w:t>
      </w:r>
    </w:p>
    <w:p w:rsidR="00DC3EEF" w:rsidRDefault="00DC3EEF" w:rsidP="00847561">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Report on the Establishment of a Regional Framework for the Protection of Traditional Knowledge, Traditional Cultural Expressions and Genetic Resources in the Caribbean Region</w:t>
      </w:r>
    </w:p>
    <w:p w:rsidR="006E330E" w:rsidRDefault="006017A9" w:rsidP="00847561">
      <w:pPr>
        <w:pStyle w:val="ListParagraph"/>
        <w:numPr>
          <w:ilvl w:val="0"/>
          <w:numId w:val="5"/>
        </w:numPr>
        <w:jc w:val="both"/>
        <w:rPr>
          <w:rFonts w:ascii="Times New Roman" w:hAnsi="Times New Roman" w:cs="Times New Roman"/>
          <w:sz w:val="24"/>
          <w:szCs w:val="24"/>
        </w:rPr>
      </w:pPr>
      <w:r w:rsidRPr="00847561">
        <w:rPr>
          <w:rFonts w:ascii="Times New Roman" w:hAnsi="Times New Roman" w:cs="Times New Roman"/>
          <w:sz w:val="24"/>
          <w:szCs w:val="24"/>
        </w:rPr>
        <w:t xml:space="preserve">Institute of Jamaica African Caribbean Institute of Jamaica/Jamaica Memory Bank </w:t>
      </w:r>
      <w:r w:rsidR="00E52817" w:rsidRPr="00847561">
        <w:rPr>
          <w:rFonts w:ascii="Times New Roman" w:hAnsi="Times New Roman" w:cs="Times New Roman"/>
          <w:sz w:val="24"/>
          <w:szCs w:val="24"/>
        </w:rPr>
        <w:t xml:space="preserve">ACIJ/JMB </w:t>
      </w:r>
      <w:r w:rsidRPr="00847561">
        <w:rPr>
          <w:rFonts w:ascii="Times New Roman" w:hAnsi="Times New Roman" w:cs="Times New Roman"/>
          <w:sz w:val="24"/>
          <w:szCs w:val="24"/>
        </w:rPr>
        <w:t>–</w:t>
      </w:r>
      <w:r w:rsidR="008A1E16" w:rsidRPr="00847561">
        <w:rPr>
          <w:rFonts w:ascii="Times New Roman" w:hAnsi="Times New Roman" w:cs="Times New Roman"/>
          <w:sz w:val="24"/>
          <w:szCs w:val="24"/>
        </w:rPr>
        <w:t xml:space="preserve"> Director,</w:t>
      </w:r>
      <w:r w:rsidR="00E52817" w:rsidRPr="00847561">
        <w:rPr>
          <w:rFonts w:ascii="Times New Roman" w:hAnsi="Times New Roman" w:cs="Times New Roman"/>
          <w:sz w:val="24"/>
          <w:szCs w:val="24"/>
        </w:rPr>
        <w:t xml:space="preserve"> </w:t>
      </w:r>
      <w:r w:rsidR="008F43B8" w:rsidRPr="00847561">
        <w:rPr>
          <w:rFonts w:ascii="Times New Roman" w:hAnsi="Times New Roman" w:cs="Times New Roman"/>
          <w:sz w:val="24"/>
          <w:szCs w:val="24"/>
        </w:rPr>
        <w:t>Bernard Jankee interviewed</w:t>
      </w:r>
      <w:r w:rsidR="008A1E16" w:rsidRPr="00847561">
        <w:rPr>
          <w:rFonts w:ascii="Times New Roman" w:hAnsi="Times New Roman" w:cs="Times New Roman"/>
          <w:sz w:val="24"/>
          <w:szCs w:val="24"/>
        </w:rPr>
        <w:t>.</w:t>
      </w:r>
    </w:p>
    <w:p w:rsidR="00975183" w:rsidRDefault="00195A73" w:rsidP="00847561">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Revised Treaty of Chaguaramas establishing the Caribbean Community including the CARICOM Single Market and Economy</w:t>
      </w:r>
    </w:p>
    <w:p w:rsidR="00195A73" w:rsidRDefault="00975183" w:rsidP="00847561">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World Intellectual Property Organisation information and publications on GRTKF</w:t>
      </w:r>
    </w:p>
    <w:p w:rsidR="006E330E" w:rsidRPr="00847561" w:rsidRDefault="00772BF8" w:rsidP="000F7DDE">
      <w:pPr>
        <w:ind w:left="1080"/>
        <w:jc w:val="center"/>
        <w:rPr>
          <w:rFonts w:ascii="Times New Roman" w:hAnsi="Times New Roman" w:cs="Times New Roman"/>
          <w:sz w:val="24"/>
          <w:szCs w:val="24"/>
        </w:rPr>
      </w:pPr>
    </w:p>
    <w:p w:rsidR="006E330E" w:rsidRDefault="00772BF8" w:rsidP="000F7DDE">
      <w:pPr>
        <w:ind w:left="1080"/>
        <w:jc w:val="center"/>
        <w:rPr>
          <w:rFonts w:ascii="Times New Roman" w:hAnsi="Times New Roman" w:cs="Times New Roman"/>
          <w:b/>
          <w:sz w:val="24"/>
          <w:szCs w:val="24"/>
        </w:rPr>
      </w:pPr>
    </w:p>
    <w:p w:rsidR="006E330E" w:rsidRPr="000F7DDE" w:rsidRDefault="00772BF8" w:rsidP="000F7DDE">
      <w:pPr>
        <w:ind w:left="1080"/>
        <w:jc w:val="center"/>
        <w:rPr>
          <w:rFonts w:ascii="Times New Roman" w:hAnsi="Times New Roman" w:cs="Times New Roman"/>
          <w:b/>
          <w:sz w:val="24"/>
          <w:szCs w:val="24"/>
        </w:rPr>
      </w:pPr>
    </w:p>
    <w:sectPr w:rsidR="006E330E" w:rsidRPr="000F7DDE" w:rsidSect="00D4258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BF8" w:rsidRDefault="00772BF8" w:rsidP="000F7DDE">
      <w:pPr>
        <w:spacing w:after="0"/>
      </w:pPr>
      <w:r>
        <w:separator/>
      </w:r>
    </w:p>
  </w:endnote>
  <w:endnote w:type="continuationSeparator" w:id="0">
    <w:p w:rsidR="00772BF8" w:rsidRDefault="00772BF8" w:rsidP="000F7D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B60" w:rsidRDefault="00772B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152393"/>
      <w:docPartObj>
        <w:docPartGallery w:val="Page Numbers (Bottom of Page)"/>
        <w:docPartUnique/>
      </w:docPartObj>
    </w:sdtPr>
    <w:sdtEndPr>
      <w:rPr>
        <w:noProof/>
      </w:rPr>
    </w:sdtEndPr>
    <w:sdtContent>
      <w:p w:rsidR="00AD4B60" w:rsidRDefault="00772BF8">
        <w:pPr>
          <w:pStyle w:val="Footer"/>
          <w:jc w:val="center"/>
        </w:pPr>
        <w:r>
          <w:fldChar w:fldCharType="begin"/>
        </w:r>
        <w:r>
          <w:instrText xml:space="preserve"> PAGE   \* MERGEFORMAT </w:instrText>
        </w:r>
        <w:r>
          <w:fldChar w:fldCharType="separate"/>
        </w:r>
        <w:r w:rsidR="007E4A4F">
          <w:rPr>
            <w:noProof/>
          </w:rPr>
          <w:t>1</w:t>
        </w:r>
        <w:r>
          <w:rPr>
            <w:noProof/>
          </w:rPr>
          <w:fldChar w:fldCharType="end"/>
        </w:r>
      </w:p>
    </w:sdtContent>
  </w:sdt>
  <w:p w:rsidR="00AD4B60" w:rsidRDefault="00772B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B60" w:rsidRDefault="00772B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BF8" w:rsidRDefault="00772BF8" w:rsidP="000F7DDE">
      <w:pPr>
        <w:spacing w:after="0"/>
      </w:pPr>
      <w:r>
        <w:separator/>
      </w:r>
    </w:p>
  </w:footnote>
  <w:footnote w:type="continuationSeparator" w:id="0">
    <w:p w:rsidR="00772BF8" w:rsidRDefault="00772BF8" w:rsidP="000F7DD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B60" w:rsidRDefault="00772B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B60" w:rsidRDefault="00772B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B60" w:rsidRDefault="00772B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A23A4"/>
    <w:multiLevelType w:val="hybridMultilevel"/>
    <w:tmpl w:val="7E702F58"/>
    <w:lvl w:ilvl="0" w:tplc="46DA92CE">
      <w:start w:val="1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E567761"/>
    <w:multiLevelType w:val="hybridMultilevel"/>
    <w:tmpl w:val="9526815A"/>
    <w:lvl w:ilvl="0" w:tplc="B96870D2">
      <w:numFmt w:val="bullet"/>
      <w:lvlText w:val="-"/>
      <w:lvlJc w:val="left"/>
      <w:pPr>
        <w:ind w:left="2520" w:hanging="360"/>
      </w:pPr>
      <w:rPr>
        <w:rFonts w:ascii="Times New Roman" w:eastAsiaTheme="minorHAnsi" w:hAnsi="Times New Roman" w:cs="Times New Roman" w:hint="default"/>
      </w:rPr>
    </w:lvl>
    <w:lvl w:ilvl="1" w:tplc="20090003" w:tentative="1">
      <w:start w:val="1"/>
      <w:numFmt w:val="bullet"/>
      <w:lvlText w:val="o"/>
      <w:lvlJc w:val="left"/>
      <w:pPr>
        <w:ind w:left="3240" w:hanging="360"/>
      </w:pPr>
      <w:rPr>
        <w:rFonts w:ascii="Courier New" w:hAnsi="Courier New" w:cs="Courier New" w:hint="default"/>
      </w:rPr>
    </w:lvl>
    <w:lvl w:ilvl="2" w:tplc="20090005" w:tentative="1">
      <w:start w:val="1"/>
      <w:numFmt w:val="bullet"/>
      <w:lvlText w:val=""/>
      <w:lvlJc w:val="left"/>
      <w:pPr>
        <w:ind w:left="3960" w:hanging="360"/>
      </w:pPr>
      <w:rPr>
        <w:rFonts w:ascii="Wingdings" w:hAnsi="Wingdings" w:hint="default"/>
      </w:rPr>
    </w:lvl>
    <w:lvl w:ilvl="3" w:tplc="20090001" w:tentative="1">
      <w:start w:val="1"/>
      <w:numFmt w:val="bullet"/>
      <w:lvlText w:val=""/>
      <w:lvlJc w:val="left"/>
      <w:pPr>
        <w:ind w:left="4680" w:hanging="360"/>
      </w:pPr>
      <w:rPr>
        <w:rFonts w:ascii="Symbol" w:hAnsi="Symbol" w:hint="default"/>
      </w:rPr>
    </w:lvl>
    <w:lvl w:ilvl="4" w:tplc="20090003" w:tentative="1">
      <w:start w:val="1"/>
      <w:numFmt w:val="bullet"/>
      <w:lvlText w:val="o"/>
      <w:lvlJc w:val="left"/>
      <w:pPr>
        <w:ind w:left="5400" w:hanging="360"/>
      </w:pPr>
      <w:rPr>
        <w:rFonts w:ascii="Courier New" w:hAnsi="Courier New" w:cs="Courier New" w:hint="default"/>
      </w:rPr>
    </w:lvl>
    <w:lvl w:ilvl="5" w:tplc="20090005" w:tentative="1">
      <w:start w:val="1"/>
      <w:numFmt w:val="bullet"/>
      <w:lvlText w:val=""/>
      <w:lvlJc w:val="left"/>
      <w:pPr>
        <w:ind w:left="6120" w:hanging="360"/>
      </w:pPr>
      <w:rPr>
        <w:rFonts w:ascii="Wingdings" w:hAnsi="Wingdings" w:hint="default"/>
      </w:rPr>
    </w:lvl>
    <w:lvl w:ilvl="6" w:tplc="20090001" w:tentative="1">
      <w:start w:val="1"/>
      <w:numFmt w:val="bullet"/>
      <w:lvlText w:val=""/>
      <w:lvlJc w:val="left"/>
      <w:pPr>
        <w:ind w:left="6840" w:hanging="360"/>
      </w:pPr>
      <w:rPr>
        <w:rFonts w:ascii="Symbol" w:hAnsi="Symbol" w:hint="default"/>
      </w:rPr>
    </w:lvl>
    <w:lvl w:ilvl="7" w:tplc="20090003" w:tentative="1">
      <w:start w:val="1"/>
      <w:numFmt w:val="bullet"/>
      <w:lvlText w:val="o"/>
      <w:lvlJc w:val="left"/>
      <w:pPr>
        <w:ind w:left="7560" w:hanging="360"/>
      </w:pPr>
      <w:rPr>
        <w:rFonts w:ascii="Courier New" w:hAnsi="Courier New" w:cs="Courier New" w:hint="default"/>
      </w:rPr>
    </w:lvl>
    <w:lvl w:ilvl="8" w:tplc="20090005" w:tentative="1">
      <w:start w:val="1"/>
      <w:numFmt w:val="bullet"/>
      <w:lvlText w:val=""/>
      <w:lvlJc w:val="left"/>
      <w:pPr>
        <w:ind w:left="8280" w:hanging="360"/>
      </w:pPr>
      <w:rPr>
        <w:rFonts w:ascii="Wingdings" w:hAnsi="Wingdings" w:hint="default"/>
      </w:rPr>
    </w:lvl>
  </w:abstractNum>
  <w:abstractNum w:abstractNumId="2">
    <w:nsid w:val="6C2228D9"/>
    <w:multiLevelType w:val="hybridMultilevel"/>
    <w:tmpl w:val="3104AE7A"/>
    <w:lvl w:ilvl="0" w:tplc="04090001">
      <w:start w:val="1"/>
      <w:numFmt w:val="bullet"/>
      <w:lvlText w:val=""/>
      <w:lvlJc w:val="left"/>
      <w:pPr>
        <w:ind w:left="1800" w:hanging="360"/>
      </w:pPr>
      <w:rPr>
        <w:rFonts w:ascii="Symbol" w:hAnsi="Symbol" w:hint="default"/>
      </w:rPr>
    </w:lvl>
    <w:lvl w:ilvl="1" w:tplc="20090003" w:tentative="1">
      <w:start w:val="1"/>
      <w:numFmt w:val="bullet"/>
      <w:lvlText w:val="o"/>
      <w:lvlJc w:val="left"/>
      <w:pPr>
        <w:ind w:left="2520" w:hanging="360"/>
      </w:pPr>
      <w:rPr>
        <w:rFonts w:ascii="Courier New" w:hAnsi="Courier New" w:cs="Courier New" w:hint="default"/>
      </w:rPr>
    </w:lvl>
    <w:lvl w:ilvl="2" w:tplc="20090005" w:tentative="1">
      <w:start w:val="1"/>
      <w:numFmt w:val="bullet"/>
      <w:lvlText w:val=""/>
      <w:lvlJc w:val="left"/>
      <w:pPr>
        <w:ind w:left="3240" w:hanging="360"/>
      </w:pPr>
      <w:rPr>
        <w:rFonts w:ascii="Wingdings" w:hAnsi="Wingdings" w:hint="default"/>
      </w:rPr>
    </w:lvl>
    <w:lvl w:ilvl="3" w:tplc="20090001" w:tentative="1">
      <w:start w:val="1"/>
      <w:numFmt w:val="bullet"/>
      <w:lvlText w:val=""/>
      <w:lvlJc w:val="left"/>
      <w:pPr>
        <w:ind w:left="3960" w:hanging="360"/>
      </w:pPr>
      <w:rPr>
        <w:rFonts w:ascii="Symbol" w:hAnsi="Symbol" w:hint="default"/>
      </w:rPr>
    </w:lvl>
    <w:lvl w:ilvl="4" w:tplc="20090003" w:tentative="1">
      <w:start w:val="1"/>
      <w:numFmt w:val="bullet"/>
      <w:lvlText w:val="o"/>
      <w:lvlJc w:val="left"/>
      <w:pPr>
        <w:ind w:left="4680" w:hanging="360"/>
      </w:pPr>
      <w:rPr>
        <w:rFonts w:ascii="Courier New" w:hAnsi="Courier New" w:cs="Courier New" w:hint="default"/>
      </w:rPr>
    </w:lvl>
    <w:lvl w:ilvl="5" w:tplc="20090005" w:tentative="1">
      <w:start w:val="1"/>
      <w:numFmt w:val="bullet"/>
      <w:lvlText w:val=""/>
      <w:lvlJc w:val="left"/>
      <w:pPr>
        <w:ind w:left="5400" w:hanging="360"/>
      </w:pPr>
      <w:rPr>
        <w:rFonts w:ascii="Wingdings" w:hAnsi="Wingdings" w:hint="default"/>
      </w:rPr>
    </w:lvl>
    <w:lvl w:ilvl="6" w:tplc="20090001" w:tentative="1">
      <w:start w:val="1"/>
      <w:numFmt w:val="bullet"/>
      <w:lvlText w:val=""/>
      <w:lvlJc w:val="left"/>
      <w:pPr>
        <w:ind w:left="6120" w:hanging="360"/>
      </w:pPr>
      <w:rPr>
        <w:rFonts w:ascii="Symbol" w:hAnsi="Symbol" w:hint="default"/>
      </w:rPr>
    </w:lvl>
    <w:lvl w:ilvl="7" w:tplc="20090003" w:tentative="1">
      <w:start w:val="1"/>
      <w:numFmt w:val="bullet"/>
      <w:lvlText w:val="o"/>
      <w:lvlJc w:val="left"/>
      <w:pPr>
        <w:ind w:left="6840" w:hanging="360"/>
      </w:pPr>
      <w:rPr>
        <w:rFonts w:ascii="Courier New" w:hAnsi="Courier New" w:cs="Courier New" w:hint="default"/>
      </w:rPr>
    </w:lvl>
    <w:lvl w:ilvl="8" w:tplc="20090005" w:tentative="1">
      <w:start w:val="1"/>
      <w:numFmt w:val="bullet"/>
      <w:lvlText w:val=""/>
      <w:lvlJc w:val="left"/>
      <w:pPr>
        <w:ind w:left="7560" w:hanging="360"/>
      </w:pPr>
      <w:rPr>
        <w:rFonts w:ascii="Wingdings" w:hAnsi="Wingdings" w:hint="default"/>
      </w:rPr>
    </w:lvl>
  </w:abstractNum>
  <w:abstractNum w:abstractNumId="3">
    <w:nsid w:val="6D5E7C71"/>
    <w:multiLevelType w:val="hybridMultilevel"/>
    <w:tmpl w:val="1C5A2552"/>
    <w:lvl w:ilvl="0" w:tplc="79E279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1E957DE"/>
    <w:multiLevelType w:val="hybridMultilevel"/>
    <w:tmpl w:val="C06EF5C6"/>
    <w:lvl w:ilvl="0" w:tplc="20090001">
      <w:start w:val="1"/>
      <w:numFmt w:val="bullet"/>
      <w:lvlText w:val=""/>
      <w:lvlJc w:val="left"/>
      <w:pPr>
        <w:ind w:left="2160" w:hanging="360"/>
      </w:pPr>
      <w:rPr>
        <w:rFonts w:ascii="Symbol" w:hAnsi="Symbol" w:hint="default"/>
      </w:rPr>
    </w:lvl>
    <w:lvl w:ilvl="1" w:tplc="20090003" w:tentative="1">
      <w:start w:val="1"/>
      <w:numFmt w:val="bullet"/>
      <w:lvlText w:val="o"/>
      <w:lvlJc w:val="left"/>
      <w:pPr>
        <w:ind w:left="2880" w:hanging="360"/>
      </w:pPr>
      <w:rPr>
        <w:rFonts w:ascii="Courier New" w:hAnsi="Courier New" w:cs="Courier New" w:hint="default"/>
      </w:rPr>
    </w:lvl>
    <w:lvl w:ilvl="2" w:tplc="20090005" w:tentative="1">
      <w:start w:val="1"/>
      <w:numFmt w:val="bullet"/>
      <w:lvlText w:val=""/>
      <w:lvlJc w:val="left"/>
      <w:pPr>
        <w:ind w:left="3600" w:hanging="360"/>
      </w:pPr>
      <w:rPr>
        <w:rFonts w:ascii="Wingdings" w:hAnsi="Wingdings" w:hint="default"/>
      </w:rPr>
    </w:lvl>
    <w:lvl w:ilvl="3" w:tplc="20090001" w:tentative="1">
      <w:start w:val="1"/>
      <w:numFmt w:val="bullet"/>
      <w:lvlText w:val=""/>
      <w:lvlJc w:val="left"/>
      <w:pPr>
        <w:ind w:left="4320" w:hanging="360"/>
      </w:pPr>
      <w:rPr>
        <w:rFonts w:ascii="Symbol" w:hAnsi="Symbol" w:hint="default"/>
      </w:rPr>
    </w:lvl>
    <w:lvl w:ilvl="4" w:tplc="20090003" w:tentative="1">
      <w:start w:val="1"/>
      <w:numFmt w:val="bullet"/>
      <w:lvlText w:val="o"/>
      <w:lvlJc w:val="left"/>
      <w:pPr>
        <w:ind w:left="5040" w:hanging="360"/>
      </w:pPr>
      <w:rPr>
        <w:rFonts w:ascii="Courier New" w:hAnsi="Courier New" w:cs="Courier New" w:hint="default"/>
      </w:rPr>
    </w:lvl>
    <w:lvl w:ilvl="5" w:tplc="20090005" w:tentative="1">
      <w:start w:val="1"/>
      <w:numFmt w:val="bullet"/>
      <w:lvlText w:val=""/>
      <w:lvlJc w:val="left"/>
      <w:pPr>
        <w:ind w:left="5760" w:hanging="360"/>
      </w:pPr>
      <w:rPr>
        <w:rFonts w:ascii="Wingdings" w:hAnsi="Wingdings" w:hint="default"/>
      </w:rPr>
    </w:lvl>
    <w:lvl w:ilvl="6" w:tplc="20090001" w:tentative="1">
      <w:start w:val="1"/>
      <w:numFmt w:val="bullet"/>
      <w:lvlText w:val=""/>
      <w:lvlJc w:val="left"/>
      <w:pPr>
        <w:ind w:left="6480" w:hanging="360"/>
      </w:pPr>
      <w:rPr>
        <w:rFonts w:ascii="Symbol" w:hAnsi="Symbol" w:hint="default"/>
      </w:rPr>
    </w:lvl>
    <w:lvl w:ilvl="7" w:tplc="20090003" w:tentative="1">
      <w:start w:val="1"/>
      <w:numFmt w:val="bullet"/>
      <w:lvlText w:val="o"/>
      <w:lvlJc w:val="left"/>
      <w:pPr>
        <w:ind w:left="7200" w:hanging="360"/>
      </w:pPr>
      <w:rPr>
        <w:rFonts w:ascii="Courier New" w:hAnsi="Courier New" w:cs="Courier New" w:hint="default"/>
      </w:rPr>
    </w:lvl>
    <w:lvl w:ilvl="8" w:tplc="20090005" w:tentative="1">
      <w:start w:val="1"/>
      <w:numFmt w:val="bullet"/>
      <w:lvlText w:val=""/>
      <w:lvlJc w:val="left"/>
      <w:pPr>
        <w:ind w:left="79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trackRevisions/>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E4BE7"/>
    <w:rsid w:val="00195A73"/>
    <w:rsid w:val="003D7A32"/>
    <w:rsid w:val="006017A9"/>
    <w:rsid w:val="006F7C40"/>
    <w:rsid w:val="00772BF8"/>
    <w:rsid w:val="007E4A4F"/>
    <w:rsid w:val="00847561"/>
    <w:rsid w:val="008A1E16"/>
    <w:rsid w:val="008F43B8"/>
    <w:rsid w:val="00975183"/>
    <w:rsid w:val="00BE4BE7"/>
    <w:rsid w:val="00D71004"/>
    <w:rsid w:val="00DC3EEF"/>
    <w:rsid w:val="00E52817"/>
    <w:rsid w:val="00FC108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5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0B4"/>
    <w:pPr>
      <w:ind w:left="720"/>
      <w:contextualSpacing/>
    </w:pPr>
  </w:style>
  <w:style w:type="paragraph" w:styleId="Header">
    <w:name w:val="header"/>
    <w:basedOn w:val="Normal"/>
    <w:link w:val="HeaderChar"/>
    <w:uiPriority w:val="99"/>
    <w:unhideWhenUsed/>
    <w:rsid w:val="000F7DDE"/>
    <w:pPr>
      <w:tabs>
        <w:tab w:val="center" w:pos="4680"/>
        <w:tab w:val="right" w:pos="9360"/>
      </w:tabs>
      <w:spacing w:after="0"/>
    </w:pPr>
  </w:style>
  <w:style w:type="character" w:customStyle="1" w:styleId="HeaderChar">
    <w:name w:val="Header Char"/>
    <w:basedOn w:val="DefaultParagraphFont"/>
    <w:link w:val="Header"/>
    <w:uiPriority w:val="99"/>
    <w:rsid w:val="000F7DDE"/>
  </w:style>
  <w:style w:type="paragraph" w:styleId="Footer">
    <w:name w:val="footer"/>
    <w:basedOn w:val="Normal"/>
    <w:link w:val="FooterChar"/>
    <w:uiPriority w:val="99"/>
    <w:unhideWhenUsed/>
    <w:rsid w:val="000F7DDE"/>
    <w:pPr>
      <w:tabs>
        <w:tab w:val="center" w:pos="4680"/>
        <w:tab w:val="right" w:pos="9360"/>
      </w:tabs>
      <w:spacing w:after="0"/>
    </w:pPr>
  </w:style>
  <w:style w:type="character" w:customStyle="1" w:styleId="FooterChar">
    <w:name w:val="Footer Char"/>
    <w:basedOn w:val="DefaultParagraphFont"/>
    <w:link w:val="Footer"/>
    <w:uiPriority w:val="99"/>
    <w:rsid w:val="000F7DDE"/>
  </w:style>
  <w:style w:type="paragraph" w:styleId="BalloonText">
    <w:name w:val="Balloon Text"/>
    <w:basedOn w:val="Normal"/>
    <w:link w:val="BalloonTextChar"/>
    <w:uiPriority w:val="99"/>
    <w:semiHidden/>
    <w:unhideWhenUsed/>
    <w:rsid w:val="00D9481A"/>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9481A"/>
    <w:rPr>
      <w:rFonts w:ascii="Lucida Grande" w:hAnsi="Lucida Grande"/>
      <w:sz w:val="18"/>
      <w:szCs w:val="18"/>
    </w:rPr>
  </w:style>
  <w:style w:type="character" w:styleId="CommentReference">
    <w:name w:val="annotation reference"/>
    <w:basedOn w:val="DefaultParagraphFont"/>
    <w:uiPriority w:val="99"/>
    <w:semiHidden/>
    <w:unhideWhenUsed/>
    <w:rsid w:val="00D9481A"/>
    <w:rPr>
      <w:sz w:val="18"/>
      <w:szCs w:val="18"/>
    </w:rPr>
  </w:style>
  <w:style w:type="paragraph" w:styleId="CommentText">
    <w:name w:val="annotation text"/>
    <w:basedOn w:val="Normal"/>
    <w:link w:val="CommentTextChar"/>
    <w:uiPriority w:val="99"/>
    <w:semiHidden/>
    <w:unhideWhenUsed/>
    <w:rsid w:val="00D9481A"/>
    <w:rPr>
      <w:sz w:val="24"/>
      <w:szCs w:val="24"/>
    </w:rPr>
  </w:style>
  <w:style w:type="character" w:customStyle="1" w:styleId="CommentTextChar">
    <w:name w:val="Comment Text Char"/>
    <w:basedOn w:val="DefaultParagraphFont"/>
    <w:link w:val="CommentText"/>
    <w:uiPriority w:val="99"/>
    <w:semiHidden/>
    <w:rsid w:val="00D9481A"/>
    <w:rPr>
      <w:sz w:val="24"/>
      <w:szCs w:val="24"/>
    </w:rPr>
  </w:style>
  <w:style w:type="paragraph" w:styleId="CommentSubject">
    <w:name w:val="annotation subject"/>
    <w:basedOn w:val="CommentText"/>
    <w:next w:val="CommentText"/>
    <w:link w:val="CommentSubjectChar"/>
    <w:uiPriority w:val="99"/>
    <w:semiHidden/>
    <w:unhideWhenUsed/>
    <w:rsid w:val="00D9481A"/>
    <w:rPr>
      <w:b/>
      <w:bCs/>
      <w:sz w:val="20"/>
      <w:szCs w:val="20"/>
    </w:rPr>
  </w:style>
  <w:style w:type="character" w:customStyle="1" w:styleId="CommentSubjectChar">
    <w:name w:val="Comment Subject Char"/>
    <w:basedOn w:val="CommentTextChar"/>
    <w:link w:val="CommentSubject"/>
    <w:uiPriority w:val="99"/>
    <w:semiHidden/>
    <w:rsid w:val="00D9481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0B4"/>
    <w:pPr>
      <w:ind w:left="720"/>
      <w:contextualSpacing/>
    </w:pPr>
  </w:style>
  <w:style w:type="paragraph" w:styleId="Header">
    <w:name w:val="header"/>
    <w:basedOn w:val="Normal"/>
    <w:link w:val="HeaderChar"/>
    <w:uiPriority w:val="99"/>
    <w:unhideWhenUsed/>
    <w:rsid w:val="000F7DDE"/>
    <w:pPr>
      <w:tabs>
        <w:tab w:val="center" w:pos="4680"/>
        <w:tab w:val="right" w:pos="9360"/>
      </w:tabs>
      <w:spacing w:after="0"/>
    </w:pPr>
  </w:style>
  <w:style w:type="character" w:customStyle="1" w:styleId="HeaderChar">
    <w:name w:val="Header Char"/>
    <w:basedOn w:val="DefaultParagraphFont"/>
    <w:link w:val="Header"/>
    <w:uiPriority w:val="99"/>
    <w:rsid w:val="000F7DDE"/>
  </w:style>
  <w:style w:type="paragraph" w:styleId="Footer">
    <w:name w:val="footer"/>
    <w:basedOn w:val="Normal"/>
    <w:link w:val="FooterChar"/>
    <w:uiPriority w:val="99"/>
    <w:unhideWhenUsed/>
    <w:rsid w:val="000F7DDE"/>
    <w:pPr>
      <w:tabs>
        <w:tab w:val="center" w:pos="4680"/>
        <w:tab w:val="right" w:pos="9360"/>
      </w:tabs>
      <w:spacing w:after="0"/>
    </w:pPr>
  </w:style>
  <w:style w:type="character" w:customStyle="1" w:styleId="FooterChar">
    <w:name w:val="Footer Char"/>
    <w:basedOn w:val="DefaultParagraphFont"/>
    <w:link w:val="Footer"/>
    <w:uiPriority w:val="99"/>
    <w:rsid w:val="000F7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82D6A-A4D0-4CFA-A594-22BB3B442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Glynis Young</dc:creator>
  <cp:lastModifiedBy>Lilyclaire Bellamy</cp:lastModifiedBy>
  <cp:revision>2</cp:revision>
  <dcterms:created xsi:type="dcterms:W3CDTF">2012-08-22T16:39:00Z</dcterms:created>
  <dcterms:modified xsi:type="dcterms:W3CDTF">2012-08-22T16:39:00Z</dcterms:modified>
</cp:coreProperties>
</file>