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3539E" w14:textId="77777777" w:rsidR="00C50DF7" w:rsidRPr="00DC75B2" w:rsidRDefault="00C50DF7" w:rsidP="00C50DF7">
      <w:pPr>
        <w:pBdr>
          <w:bottom w:val="single" w:sz="4" w:space="11" w:color="auto"/>
        </w:pBdr>
        <w:spacing w:after="120"/>
        <w:jc w:val="right"/>
        <w:rPr>
          <w:b/>
          <w:sz w:val="32"/>
          <w:szCs w:val="40"/>
        </w:rPr>
      </w:pPr>
      <w:r w:rsidRPr="00DC75B2">
        <w:rPr>
          <w:noProof/>
          <w:sz w:val="28"/>
          <w:szCs w:val="28"/>
        </w:rPr>
        <w:drawing>
          <wp:inline distT="0" distB="0" distL="0" distR="0" wp14:anchorId="375A53DB" wp14:editId="1F4FCF2E">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6FBC802" w14:textId="4F47CD4A" w:rsidR="00C50DF7" w:rsidRPr="00DC75B2" w:rsidRDefault="00C50DF7" w:rsidP="00050475">
      <w:pPr>
        <w:jc w:val="right"/>
        <w:rPr>
          <w:rFonts w:ascii="Arial Black" w:hAnsi="Arial Black"/>
          <w:caps/>
          <w:sz w:val="15"/>
          <w:szCs w:val="15"/>
        </w:rPr>
      </w:pPr>
      <w:r w:rsidRPr="00DC75B2">
        <w:rPr>
          <w:rFonts w:ascii="Arial Black" w:hAnsi="Arial Black"/>
          <w:caps/>
          <w:sz w:val="15"/>
          <w:szCs w:val="15"/>
        </w:rPr>
        <w:t>CDIP/30/</w:t>
      </w:r>
      <w:bookmarkStart w:id="0" w:name="Code"/>
      <w:bookmarkEnd w:id="0"/>
      <w:r w:rsidR="00050475">
        <w:rPr>
          <w:rFonts w:ascii="Arial Black" w:hAnsi="Arial Black"/>
          <w:caps/>
          <w:sz w:val="15"/>
          <w:szCs w:val="15"/>
        </w:rPr>
        <w:t>4</w:t>
      </w:r>
    </w:p>
    <w:p w14:paraId="3434FF58" w14:textId="483740BB" w:rsidR="00C50DF7" w:rsidRPr="00DC75B2" w:rsidRDefault="00C50DF7" w:rsidP="00C50DF7">
      <w:pPr>
        <w:jc w:val="right"/>
        <w:rPr>
          <w:rFonts w:ascii="Arial Black" w:hAnsi="Arial Black"/>
          <w:caps/>
          <w:sz w:val="15"/>
          <w:szCs w:val="15"/>
        </w:rPr>
      </w:pPr>
      <w:r w:rsidRPr="00DC75B2">
        <w:rPr>
          <w:rFonts w:ascii="Arial Black" w:hAnsi="Arial Black"/>
          <w:caps/>
          <w:sz w:val="15"/>
          <w:szCs w:val="15"/>
        </w:rPr>
        <w:t xml:space="preserve">ORIGINAL: </w:t>
      </w:r>
      <w:bookmarkStart w:id="1" w:name="Original"/>
      <w:r w:rsidRPr="00DC75B2">
        <w:rPr>
          <w:rFonts w:ascii="Arial Black" w:hAnsi="Arial Black"/>
          <w:caps/>
          <w:sz w:val="15"/>
          <w:szCs w:val="15"/>
        </w:rPr>
        <w:t xml:space="preserve"> </w:t>
      </w:r>
      <w:r w:rsidR="00362D04" w:rsidRPr="00DC75B2">
        <w:rPr>
          <w:rFonts w:ascii="Arial Black" w:hAnsi="Arial Black"/>
          <w:caps/>
          <w:sz w:val="15"/>
          <w:szCs w:val="15"/>
        </w:rPr>
        <w:t>ENGLISH</w:t>
      </w:r>
    </w:p>
    <w:bookmarkEnd w:id="1"/>
    <w:p w14:paraId="7034AE4E" w14:textId="7E7258B9" w:rsidR="00C50DF7" w:rsidRPr="00DC75B2" w:rsidRDefault="00C50DF7" w:rsidP="00050475">
      <w:pPr>
        <w:spacing w:after="1200"/>
        <w:jc w:val="right"/>
        <w:rPr>
          <w:rFonts w:ascii="Arial Black" w:hAnsi="Arial Black"/>
          <w:caps/>
          <w:sz w:val="15"/>
          <w:szCs w:val="15"/>
        </w:rPr>
      </w:pPr>
      <w:r w:rsidRPr="00DC75B2">
        <w:rPr>
          <w:rFonts w:ascii="Arial Black" w:hAnsi="Arial Black"/>
          <w:caps/>
          <w:sz w:val="15"/>
          <w:szCs w:val="15"/>
        </w:rPr>
        <w:t xml:space="preserve">DATE: </w:t>
      </w:r>
      <w:bookmarkStart w:id="2" w:name="Date"/>
      <w:r w:rsidRPr="00DC75B2">
        <w:rPr>
          <w:rFonts w:ascii="Arial Black" w:hAnsi="Arial Black"/>
          <w:caps/>
          <w:sz w:val="15"/>
          <w:szCs w:val="15"/>
        </w:rPr>
        <w:t xml:space="preserve"> </w:t>
      </w:r>
      <w:r w:rsidR="00050475">
        <w:rPr>
          <w:rFonts w:ascii="Arial Black" w:hAnsi="Arial Black"/>
          <w:caps/>
          <w:sz w:val="15"/>
          <w:szCs w:val="15"/>
        </w:rPr>
        <w:t>FebruarY 1</w:t>
      </w:r>
      <w:r w:rsidR="0045599E">
        <w:rPr>
          <w:rFonts w:ascii="Arial Black" w:hAnsi="Arial Black"/>
          <w:caps/>
          <w:sz w:val="15"/>
          <w:szCs w:val="15"/>
        </w:rPr>
        <w:t>6</w:t>
      </w:r>
      <w:bookmarkStart w:id="3" w:name="_GoBack"/>
      <w:bookmarkEnd w:id="3"/>
      <w:r w:rsidR="00362D04" w:rsidRPr="00DC75B2">
        <w:rPr>
          <w:rFonts w:ascii="Arial Black" w:hAnsi="Arial Black"/>
          <w:caps/>
          <w:sz w:val="15"/>
          <w:szCs w:val="15"/>
        </w:rPr>
        <w:t>, 2023</w:t>
      </w:r>
    </w:p>
    <w:bookmarkEnd w:id="2"/>
    <w:p w14:paraId="300FD049" w14:textId="77777777" w:rsidR="00C50DF7" w:rsidRPr="00DC75B2" w:rsidRDefault="00C50DF7" w:rsidP="002D78C4">
      <w:pPr>
        <w:pStyle w:val="Heading1"/>
        <w:spacing w:before="0" w:after="600"/>
        <w:rPr>
          <w:sz w:val="28"/>
          <w:szCs w:val="28"/>
        </w:rPr>
      </w:pPr>
      <w:r w:rsidRPr="00DC75B2">
        <w:rPr>
          <w:caps w:val="0"/>
          <w:sz w:val="28"/>
          <w:szCs w:val="28"/>
        </w:rPr>
        <w:t>Committee on Development and Intellectual Property (CDIP)</w:t>
      </w:r>
    </w:p>
    <w:p w14:paraId="69B6545D" w14:textId="77777777" w:rsidR="00C50DF7" w:rsidRPr="00DC75B2" w:rsidRDefault="00C50DF7" w:rsidP="00C50DF7">
      <w:pPr>
        <w:outlineLvl w:val="1"/>
        <w:rPr>
          <w:b/>
          <w:sz w:val="24"/>
          <w:szCs w:val="24"/>
        </w:rPr>
      </w:pPr>
      <w:r w:rsidRPr="00DC75B2">
        <w:rPr>
          <w:b/>
          <w:sz w:val="24"/>
          <w:szCs w:val="24"/>
        </w:rPr>
        <w:t>Thirtieth Session</w:t>
      </w:r>
    </w:p>
    <w:p w14:paraId="12CF5771" w14:textId="77777777" w:rsidR="00C50DF7" w:rsidRPr="00DC75B2" w:rsidRDefault="00C50DF7" w:rsidP="00C50DF7">
      <w:pPr>
        <w:spacing w:after="720"/>
        <w:outlineLvl w:val="1"/>
        <w:rPr>
          <w:b/>
          <w:sz w:val="24"/>
          <w:szCs w:val="24"/>
        </w:rPr>
      </w:pPr>
      <w:r w:rsidRPr="00DC75B2">
        <w:rPr>
          <w:b/>
          <w:sz w:val="24"/>
          <w:szCs w:val="24"/>
        </w:rPr>
        <w:t>Geneva, April 24 to 28, 2023</w:t>
      </w:r>
    </w:p>
    <w:p w14:paraId="71F8B4D3" w14:textId="29366A69" w:rsidR="00C06D75" w:rsidRPr="00DC75B2" w:rsidRDefault="00C06D75" w:rsidP="00C06D75">
      <w:pPr>
        <w:pStyle w:val="Heading1"/>
        <w:spacing w:after="360"/>
        <w:rPr>
          <w:b w:val="0"/>
          <w:sz w:val="24"/>
          <w:szCs w:val="24"/>
        </w:rPr>
      </w:pPr>
      <w:r w:rsidRPr="00DC75B2">
        <w:rPr>
          <w:b w:val="0"/>
          <w:sz w:val="24"/>
          <w:szCs w:val="24"/>
        </w:rPr>
        <w:t xml:space="preserve">PROJECT PROPOSAL </w:t>
      </w:r>
      <w:r w:rsidR="00467717" w:rsidRPr="00DC75B2">
        <w:rPr>
          <w:b w:val="0"/>
          <w:sz w:val="24"/>
          <w:szCs w:val="24"/>
        </w:rPr>
        <w:t xml:space="preserve">SUBMITTED </w:t>
      </w:r>
      <w:r w:rsidRPr="00DC75B2">
        <w:rPr>
          <w:b w:val="0"/>
          <w:sz w:val="24"/>
          <w:szCs w:val="24"/>
        </w:rPr>
        <w:t>BY KENYA ON Development of Strategies and Tools to Address Online Copyright Piracy in the African Digi</w:t>
      </w:r>
      <w:r w:rsidR="00467717" w:rsidRPr="00DC75B2">
        <w:rPr>
          <w:b w:val="0"/>
          <w:sz w:val="24"/>
          <w:szCs w:val="24"/>
        </w:rPr>
        <w:t>tal Market</w:t>
      </w:r>
    </w:p>
    <w:p w14:paraId="073A6CC1" w14:textId="77777777" w:rsidR="00467717" w:rsidRPr="00DC75B2" w:rsidRDefault="00467717" w:rsidP="00467717">
      <w:pPr>
        <w:spacing w:after="960"/>
        <w:rPr>
          <w:i/>
        </w:rPr>
      </w:pPr>
      <w:r w:rsidRPr="00DC75B2">
        <w:rPr>
          <w:i/>
        </w:rPr>
        <w:t>prepared by the Secretariat</w:t>
      </w:r>
    </w:p>
    <w:p w14:paraId="279D0EC5" w14:textId="3134F72B" w:rsidR="00467717" w:rsidRPr="00DC75B2" w:rsidRDefault="00362D04" w:rsidP="00AD2CBE">
      <w:pPr>
        <w:spacing w:after="240"/>
        <w:rPr>
          <w:lang w:eastAsia="zh-CN"/>
        </w:rPr>
      </w:pPr>
      <w:r w:rsidRPr="00DC75B2">
        <w:rPr>
          <w:lang w:eastAsia="zh-CN"/>
        </w:rPr>
        <w:fldChar w:fldCharType="begin"/>
      </w:r>
      <w:r w:rsidRPr="00DC75B2">
        <w:rPr>
          <w:lang w:eastAsia="zh-CN"/>
        </w:rPr>
        <w:instrText xml:space="preserve"> AUTONUM  </w:instrText>
      </w:r>
      <w:r w:rsidRPr="00DC75B2">
        <w:rPr>
          <w:lang w:eastAsia="zh-CN"/>
        </w:rPr>
        <w:fldChar w:fldCharType="end"/>
      </w:r>
      <w:r w:rsidRPr="00DC75B2">
        <w:rPr>
          <w:lang w:eastAsia="zh-CN"/>
        </w:rPr>
        <w:tab/>
      </w:r>
      <w:r w:rsidR="00C017D9" w:rsidRPr="00C017D9">
        <w:rPr>
          <w:lang w:eastAsia="zh-CN"/>
        </w:rPr>
        <w:t>By means of a communic</w:t>
      </w:r>
      <w:r w:rsidR="00C017D9">
        <w:rPr>
          <w:lang w:eastAsia="zh-CN"/>
        </w:rPr>
        <w:t xml:space="preserve">ation dated </w:t>
      </w:r>
      <w:r w:rsidR="009F4434">
        <w:rPr>
          <w:lang w:eastAsia="zh-CN"/>
        </w:rPr>
        <w:t xml:space="preserve">November </w:t>
      </w:r>
      <w:r w:rsidR="00C017D9" w:rsidRPr="006C39A4">
        <w:rPr>
          <w:lang w:eastAsia="zh-CN"/>
        </w:rPr>
        <w:t>9, 2022, the</w:t>
      </w:r>
      <w:r w:rsidR="00C017D9" w:rsidRPr="00C017D9">
        <w:rPr>
          <w:lang w:eastAsia="zh-CN"/>
        </w:rPr>
        <w:t xml:space="preserve"> </w:t>
      </w:r>
      <w:r w:rsidR="009F4434" w:rsidRPr="009F4434">
        <w:rPr>
          <w:lang w:eastAsia="zh-CN"/>
        </w:rPr>
        <w:t>Kenya Copyright Board</w:t>
      </w:r>
      <w:r w:rsidR="009F4434">
        <w:rPr>
          <w:lang w:eastAsia="zh-CN"/>
        </w:rPr>
        <w:t xml:space="preserve"> (KECOBO)</w:t>
      </w:r>
      <w:r w:rsidR="00C017D9" w:rsidRPr="00C017D9">
        <w:rPr>
          <w:lang w:eastAsia="zh-CN"/>
        </w:rPr>
        <w:t xml:space="preserve"> </w:t>
      </w:r>
      <w:r w:rsidR="00C017D9">
        <w:rPr>
          <w:lang w:eastAsia="zh-CN"/>
        </w:rPr>
        <w:t xml:space="preserve">submitted a project proposal on </w:t>
      </w:r>
      <w:r w:rsidR="00375CBC" w:rsidRPr="0079559C">
        <w:t>“</w:t>
      </w:r>
      <w:r w:rsidR="00C017D9">
        <w:rPr>
          <w:lang w:eastAsia="zh-CN"/>
        </w:rPr>
        <w:t>Development of S</w:t>
      </w:r>
      <w:r w:rsidR="00CC3EC2">
        <w:rPr>
          <w:lang w:eastAsia="zh-CN"/>
        </w:rPr>
        <w:t>trategies and Tools to Address O</w:t>
      </w:r>
      <w:r w:rsidR="00C017D9">
        <w:rPr>
          <w:lang w:eastAsia="zh-CN"/>
        </w:rPr>
        <w:t>nline Copyright Piracy in the African Digital Market”, for consideration of the 30</w:t>
      </w:r>
      <w:r w:rsidR="00C017D9" w:rsidRPr="00C017D9">
        <w:rPr>
          <w:vertAlign w:val="superscript"/>
          <w:lang w:eastAsia="zh-CN"/>
        </w:rPr>
        <w:t>th</w:t>
      </w:r>
      <w:r w:rsidR="00C017D9">
        <w:rPr>
          <w:lang w:eastAsia="zh-CN"/>
        </w:rPr>
        <w:t xml:space="preserve"> </w:t>
      </w:r>
      <w:r w:rsidR="00C017D9" w:rsidRPr="00C017D9">
        <w:rPr>
          <w:lang w:eastAsia="zh-CN"/>
        </w:rPr>
        <w:t>session of the CDIP</w:t>
      </w:r>
      <w:r w:rsidR="00C017D9">
        <w:rPr>
          <w:lang w:eastAsia="zh-CN"/>
        </w:rPr>
        <w:t xml:space="preserve">. </w:t>
      </w:r>
    </w:p>
    <w:p w14:paraId="57E40515" w14:textId="35524458" w:rsidR="00362D04" w:rsidRPr="00DC75B2" w:rsidRDefault="00C06D75" w:rsidP="00C017D9">
      <w:pPr>
        <w:pStyle w:val="Default"/>
        <w:spacing w:after="240"/>
        <w:rPr>
          <w:rFonts w:cs="Arial"/>
          <w:szCs w:val="22"/>
        </w:rPr>
      </w:pPr>
      <w:r w:rsidRPr="00DC75B2">
        <w:rPr>
          <w:rFonts w:ascii="Arial" w:hAnsi="Arial" w:cs="Arial"/>
          <w:sz w:val="22"/>
          <w:szCs w:val="22"/>
        </w:rPr>
        <w:fldChar w:fldCharType="begin"/>
      </w:r>
      <w:r w:rsidRPr="00DC75B2">
        <w:rPr>
          <w:rFonts w:ascii="Arial" w:hAnsi="Arial" w:cs="Arial"/>
          <w:sz w:val="22"/>
          <w:szCs w:val="22"/>
        </w:rPr>
        <w:instrText xml:space="preserve"> AUTONUM  </w:instrText>
      </w:r>
      <w:r w:rsidRPr="00DC75B2">
        <w:rPr>
          <w:rFonts w:ascii="Arial" w:hAnsi="Arial" w:cs="Arial"/>
          <w:sz w:val="22"/>
          <w:szCs w:val="22"/>
        </w:rPr>
        <w:fldChar w:fldCharType="end"/>
      </w:r>
      <w:r w:rsidRPr="00DC75B2">
        <w:rPr>
          <w:rFonts w:ascii="Arial" w:hAnsi="Arial" w:cs="Arial"/>
          <w:sz w:val="22"/>
          <w:szCs w:val="22"/>
        </w:rPr>
        <w:t xml:space="preserve"> </w:t>
      </w:r>
      <w:r w:rsidRPr="00DC75B2">
        <w:rPr>
          <w:rFonts w:ascii="Arial" w:hAnsi="Arial" w:cs="Arial"/>
          <w:sz w:val="22"/>
          <w:szCs w:val="22"/>
        </w:rPr>
        <w:tab/>
      </w:r>
      <w:r w:rsidR="00362D04" w:rsidRPr="00DC75B2">
        <w:rPr>
          <w:rFonts w:ascii="Arial" w:hAnsi="Arial" w:cs="Arial"/>
          <w:sz w:val="22"/>
          <w:szCs w:val="22"/>
        </w:rPr>
        <w:t>The Annex</w:t>
      </w:r>
      <w:r w:rsidR="00275D69">
        <w:rPr>
          <w:rFonts w:ascii="Arial" w:hAnsi="Arial" w:cs="Arial"/>
          <w:sz w:val="22"/>
          <w:szCs w:val="22"/>
        </w:rPr>
        <w:t>es to this document contain</w:t>
      </w:r>
      <w:r w:rsidR="00C017D9">
        <w:rPr>
          <w:rFonts w:ascii="Arial" w:hAnsi="Arial" w:cs="Arial"/>
          <w:sz w:val="22"/>
          <w:szCs w:val="22"/>
        </w:rPr>
        <w:t xml:space="preserve"> the said proposal, developed</w:t>
      </w:r>
      <w:r w:rsidR="00362D04" w:rsidRPr="00DC75B2">
        <w:rPr>
          <w:rFonts w:ascii="Arial" w:hAnsi="Arial" w:cs="Arial"/>
          <w:sz w:val="22"/>
          <w:szCs w:val="22"/>
        </w:rPr>
        <w:t xml:space="preserve"> with the support of the WIPO Secretariat. </w:t>
      </w:r>
    </w:p>
    <w:p w14:paraId="4CA6CB2C" w14:textId="14A01FB7" w:rsidR="00C06D75" w:rsidRPr="00DC75B2" w:rsidRDefault="00362D04" w:rsidP="00AD2CBE">
      <w:pPr>
        <w:pStyle w:val="Default"/>
        <w:spacing w:after="720"/>
        <w:ind w:left="4954"/>
        <w:rPr>
          <w:rFonts w:ascii="Arial" w:hAnsi="Arial" w:cs="Arial"/>
          <w:sz w:val="22"/>
          <w:szCs w:val="22"/>
        </w:rPr>
      </w:pPr>
      <w:r w:rsidRPr="00A211C8">
        <w:rPr>
          <w:rFonts w:ascii="Arial" w:hAnsi="Arial" w:cs="Arial"/>
          <w:i/>
          <w:sz w:val="22"/>
          <w:szCs w:val="22"/>
        </w:rPr>
        <w:fldChar w:fldCharType="begin"/>
      </w:r>
      <w:r w:rsidRPr="00A211C8">
        <w:rPr>
          <w:rFonts w:ascii="Arial" w:hAnsi="Arial" w:cs="Arial"/>
          <w:i/>
          <w:sz w:val="22"/>
          <w:szCs w:val="22"/>
        </w:rPr>
        <w:instrText xml:space="preserve"> AUTONUM  </w:instrText>
      </w:r>
      <w:r w:rsidRPr="00A211C8">
        <w:rPr>
          <w:rFonts w:ascii="Arial" w:hAnsi="Arial" w:cs="Arial"/>
          <w:i/>
          <w:sz w:val="22"/>
          <w:szCs w:val="22"/>
        </w:rPr>
        <w:fldChar w:fldCharType="end"/>
      </w:r>
      <w:r w:rsidRPr="00DC75B2">
        <w:rPr>
          <w:rFonts w:ascii="Arial" w:hAnsi="Arial" w:cs="Arial"/>
          <w:sz w:val="22"/>
          <w:szCs w:val="22"/>
        </w:rPr>
        <w:tab/>
      </w:r>
      <w:r w:rsidR="00467717" w:rsidRPr="00A211C8">
        <w:rPr>
          <w:rFonts w:ascii="Arial" w:hAnsi="Arial" w:cs="Arial"/>
          <w:i/>
          <w:sz w:val="22"/>
          <w:szCs w:val="22"/>
        </w:rPr>
        <w:t xml:space="preserve">The Committee is invited to </w:t>
      </w:r>
      <w:r w:rsidR="0047197B" w:rsidRPr="00A211C8">
        <w:rPr>
          <w:rFonts w:ascii="Arial" w:hAnsi="Arial" w:cs="Arial"/>
          <w:i/>
          <w:sz w:val="22"/>
          <w:szCs w:val="22"/>
        </w:rPr>
        <w:t>c</w:t>
      </w:r>
      <w:r w:rsidR="00467717" w:rsidRPr="00A211C8">
        <w:rPr>
          <w:rStyle w:val="ONUMFSChar"/>
          <w:i/>
          <w:sz w:val="22"/>
          <w:szCs w:val="22"/>
          <w:lang w:val="en-US"/>
        </w:rPr>
        <w:t>onsider the Annex</w:t>
      </w:r>
      <w:r w:rsidR="00A211C8" w:rsidRPr="00275D69">
        <w:rPr>
          <w:rStyle w:val="ONUMFSChar"/>
          <w:i/>
          <w:color w:val="auto"/>
          <w:sz w:val="22"/>
          <w:szCs w:val="22"/>
          <w:lang w:val="en-US"/>
        </w:rPr>
        <w:t>es</w:t>
      </w:r>
      <w:r w:rsidR="00467717" w:rsidRPr="00A211C8">
        <w:rPr>
          <w:rStyle w:val="ONUMFSChar"/>
          <w:i/>
          <w:sz w:val="22"/>
          <w:szCs w:val="22"/>
          <w:lang w:val="en-US"/>
        </w:rPr>
        <w:t xml:space="preserve"> hereto.</w:t>
      </w:r>
    </w:p>
    <w:p w14:paraId="62014E80" w14:textId="0623318D" w:rsidR="0047197B" w:rsidRPr="006E16C1" w:rsidRDefault="0047197B" w:rsidP="009D0A12">
      <w:pPr>
        <w:ind w:left="5040"/>
      </w:pPr>
      <w:r w:rsidRPr="006E16C1">
        <w:t>[Annexes follow]</w:t>
      </w:r>
    </w:p>
    <w:p w14:paraId="438AD82F" w14:textId="3AEF3B56" w:rsidR="00C06D75" w:rsidRPr="00DC75B2" w:rsidRDefault="00C06D75" w:rsidP="00C06D75">
      <w:pPr>
        <w:spacing w:before="65"/>
        <w:ind w:left="5533"/>
        <w:sectPr w:rsidR="00C06D75" w:rsidRPr="00DC75B2" w:rsidSect="00C06D75">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504" w:footer="1022" w:gutter="0"/>
          <w:pgNumType w:start="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Proposal"/>
      </w:tblPr>
      <w:tblGrid>
        <w:gridCol w:w="4676"/>
        <w:gridCol w:w="4676"/>
      </w:tblGrid>
      <w:tr w:rsidR="005E49F7" w:rsidRPr="00DC75B2" w14:paraId="23ED4566" w14:textId="77777777" w:rsidTr="00431941">
        <w:trPr>
          <w:trHeight w:val="253"/>
        </w:trPr>
        <w:tc>
          <w:tcPr>
            <w:tcW w:w="9352" w:type="dxa"/>
            <w:gridSpan w:val="2"/>
            <w:shd w:val="clear" w:color="auto" w:fill="00FFCC"/>
          </w:tcPr>
          <w:p w14:paraId="7CE2CD5C" w14:textId="5A25CBB6" w:rsidR="005E49F7" w:rsidRPr="00DC75B2" w:rsidRDefault="005E49F7" w:rsidP="00FD786A">
            <w:pPr>
              <w:pStyle w:val="TableParagraph"/>
              <w:spacing w:line="234" w:lineRule="exact"/>
              <w:ind w:left="103" w:right="87"/>
              <w:jc w:val="center"/>
              <w:rPr>
                <w:b/>
              </w:rPr>
            </w:pPr>
            <w:r w:rsidRPr="00DC75B2">
              <w:rPr>
                <w:b/>
              </w:rPr>
              <w:lastRenderedPageBreak/>
              <w:t>1</w:t>
            </w:r>
            <w:r w:rsidR="00FA496B" w:rsidRPr="00DC75B2">
              <w:rPr>
                <w:b/>
              </w:rPr>
              <w:t>. Project C</w:t>
            </w:r>
            <w:r w:rsidRPr="00DC75B2">
              <w:rPr>
                <w:b/>
              </w:rPr>
              <w:t>ode</w:t>
            </w:r>
          </w:p>
        </w:tc>
      </w:tr>
      <w:tr w:rsidR="005E49F7" w:rsidRPr="00DC75B2" w14:paraId="7ADB4A73" w14:textId="77777777" w:rsidTr="00431941">
        <w:trPr>
          <w:trHeight w:val="523"/>
        </w:trPr>
        <w:tc>
          <w:tcPr>
            <w:tcW w:w="9352" w:type="dxa"/>
            <w:gridSpan w:val="2"/>
          </w:tcPr>
          <w:p w14:paraId="608C2103" w14:textId="77777777" w:rsidR="005E49F7" w:rsidRPr="00DC75B2" w:rsidRDefault="005E49F7" w:rsidP="00FD786A">
            <w:pPr>
              <w:pStyle w:val="TableParagraph"/>
              <w:spacing w:line="249" w:lineRule="exact"/>
              <w:ind w:left="110"/>
              <w:jc w:val="center"/>
            </w:pPr>
            <w:r w:rsidRPr="00DC75B2">
              <w:t>[DA_4_10_11_45_01]</w:t>
            </w:r>
          </w:p>
        </w:tc>
      </w:tr>
      <w:tr w:rsidR="005E49F7" w:rsidRPr="00DC75B2" w14:paraId="0415340E" w14:textId="77777777" w:rsidTr="00431941">
        <w:trPr>
          <w:trHeight w:val="251"/>
        </w:trPr>
        <w:tc>
          <w:tcPr>
            <w:tcW w:w="9352" w:type="dxa"/>
            <w:gridSpan w:val="2"/>
            <w:shd w:val="clear" w:color="auto" w:fill="00FFCC"/>
          </w:tcPr>
          <w:p w14:paraId="49C4203A" w14:textId="7704E65F" w:rsidR="005E49F7" w:rsidRPr="00DC75B2" w:rsidRDefault="005E49F7" w:rsidP="00FA496B">
            <w:pPr>
              <w:pStyle w:val="TableParagraph"/>
              <w:spacing w:line="232" w:lineRule="exact"/>
              <w:ind w:left="103" w:right="90"/>
              <w:jc w:val="center"/>
              <w:rPr>
                <w:b/>
              </w:rPr>
            </w:pPr>
            <w:r w:rsidRPr="00DC75B2">
              <w:rPr>
                <w:b/>
              </w:rPr>
              <w:t>1.2 Project</w:t>
            </w:r>
            <w:r w:rsidRPr="00DC75B2">
              <w:rPr>
                <w:b/>
                <w:spacing w:val="-1"/>
              </w:rPr>
              <w:t xml:space="preserve"> </w:t>
            </w:r>
            <w:r w:rsidR="00FA496B" w:rsidRPr="00DC75B2">
              <w:rPr>
                <w:b/>
              </w:rPr>
              <w:t>T</w:t>
            </w:r>
            <w:r w:rsidRPr="00DC75B2">
              <w:rPr>
                <w:b/>
              </w:rPr>
              <w:t>itle</w:t>
            </w:r>
          </w:p>
        </w:tc>
      </w:tr>
      <w:tr w:rsidR="005E49F7" w:rsidRPr="00DC75B2" w14:paraId="4986B97A" w14:textId="77777777" w:rsidTr="00431941">
        <w:trPr>
          <w:trHeight w:val="622"/>
        </w:trPr>
        <w:tc>
          <w:tcPr>
            <w:tcW w:w="9352" w:type="dxa"/>
            <w:gridSpan w:val="2"/>
          </w:tcPr>
          <w:p w14:paraId="3C7AAE8A" w14:textId="3BFDA1AC" w:rsidR="005E49F7" w:rsidRPr="00DC75B2" w:rsidRDefault="005E49F7" w:rsidP="00FD786A">
            <w:pPr>
              <w:pStyle w:val="TableParagraph"/>
              <w:ind w:left="110" w:right="188"/>
              <w:jc w:val="center"/>
            </w:pPr>
            <w:r w:rsidRPr="00DC75B2">
              <w:t>Development of Strategies and Tools to Address Online Copyright Piracy in the African Digital Market</w:t>
            </w:r>
            <w:r w:rsidR="0033539D" w:rsidRPr="00DC75B2">
              <w:t xml:space="preserve"> – Project Proposal by Kenya </w:t>
            </w:r>
          </w:p>
        </w:tc>
      </w:tr>
      <w:tr w:rsidR="005E49F7" w:rsidRPr="00DC75B2" w14:paraId="4C26B8F0" w14:textId="77777777" w:rsidTr="00431941">
        <w:trPr>
          <w:trHeight w:val="252"/>
        </w:trPr>
        <w:tc>
          <w:tcPr>
            <w:tcW w:w="9352" w:type="dxa"/>
            <w:gridSpan w:val="2"/>
            <w:shd w:val="clear" w:color="auto" w:fill="00FFCC"/>
          </w:tcPr>
          <w:p w14:paraId="508652E3" w14:textId="09F127B1" w:rsidR="005E49F7" w:rsidRPr="00DC75B2" w:rsidRDefault="005E49F7" w:rsidP="00FD786A">
            <w:pPr>
              <w:pStyle w:val="TableParagraph"/>
              <w:spacing w:line="232" w:lineRule="exact"/>
              <w:ind w:left="103" w:right="88"/>
              <w:jc w:val="center"/>
              <w:rPr>
                <w:b/>
              </w:rPr>
            </w:pPr>
            <w:r w:rsidRPr="00DC75B2">
              <w:rPr>
                <w:b/>
              </w:rPr>
              <w:t xml:space="preserve">1.3 </w:t>
            </w:r>
            <w:hyperlink r:id="rId15" w:history="1">
              <w:r w:rsidRPr="00DC75B2">
                <w:rPr>
                  <w:rStyle w:val="Hyperlink"/>
                  <w:b/>
                </w:rPr>
                <w:t>DA</w:t>
              </w:r>
              <w:r w:rsidRPr="00DC75B2">
                <w:rPr>
                  <w:rStyle w:val="Hyperlink"/>
                  <w:b/>
                  <w:spacing w:val="-4"/>
                </w:rPr>
                <w:t xml:space="preserve"> </w:t>
              </w:r>
              <w:r w:rsidRPr="00DC75B2">
                <w:rPr>
                  <w:rStyle w:val="Hyperlink"/>
                  <w:b/>
                </w:rPr>
                <w:t>Recommendations</w:t>
              </w:r>
            </w:hyperlink>
          </w:p>
        </w:tc>
      </w:tr>
      <w:tr w:rsidR="005E49F7" w:rsidRPr="00DC75B2" w14:paraId="3D62244E" w14:textId="77777777" w:rsidTr="00431941">
        <w:trPr>
          <w:trHeight w:val="760"/>
        </w:trPr>
        <w:tc>
          <w:tcPr>
            <w:tcW w:w="9352" w:type="dxa"/>
            <w:gridSpan w:val="2"/>
          </w:tcPr>
          <w:p w14:paraId="0491AD4D" w14:textId="77777777" w:rsidR="005E49F7" w:rsidRPr="00DC75B2" w:rsidRDefault="005E49F7" w:rsidP="00FD786A">
            <w:pPr>
              <w:pStyle w:val="TableParagraph"/>
              <w:spacing w:line="235" w:lineRule="exact"/>
              <w:ind w:left="110"/>
            </w:pPr>
            <w:r w:rsidRPr="00CC3EC2">
              <w:rPr>
                <w:i/>
                <w:iCs/>
              </w:rPr>
              <w:t>Recommendation 4:</w:t>
            </w:r>
            <w:r w:rsidRPr="00DC75B2">
              <w:t xml:space="preserve">  Place particular emphasis on the needs of small and medium-sized enterprises (SMEs) and institutions dealing with scientific research and cultural industries and assist Member States, at their request, in setting-up appropriate national strategies in the field of intellectual property.</w:t>
            </w:r>
          </w:p>
          <w:p w14:paraId="63B21BD7" w14:textId="77777777" w:rsidR="005E49F7" w:rsidRPr="00DC75B2" w:rsidRDefault="005E49F7" w:rsidP="00FD786A">
            <w:pPr>
              <w:pStyle w:val="TableParagraph"/>
              <w:spacing w:line="235" w:lineRule="exact"/>
              <w:ind w:left="110"/>
            </w:pPr>
          </w:p>
          <w:p w14:paraId="42E30223" w14:textId="77777777" w:rsidR="005E49F7" w:rsidRPr="00DC75B2" w:rsidRDefault="005E49F7" w:rsidP="00FD786A">
            <w:pPr>
              <w:pStyle w:val="TableParagraph"/>
              <w:spacing w:line="235" w:lineRule="exact"/>
              <w:ind w:left="110"/>
            </w:pPr>
            <w:r w:rsidRPr="00CC3EC2">
              <w:rPr>
                <w:i/>
                <w:iCs/>
              </w:rPr>
              <w:t>Recommendation 10:</w:t>
            </w:r>
            <w:r w:rsidRPr="00DC75B2">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p>
          <w:p w14:paraId="19D5DC4C" w14:textId="77777777" w:rsidR="005E49F7" w:rsidRPr="00DC75B2" w:rsidRDefault="005E49F7" w:rsidP="00FD786A">
            <w:pPr>
              <w:pStyle w:val="TableParagraph"/>
              <w:spacing w:line="235" w:lineRule="exact"/>
              <w:ind w:left="110"/>
            </w:pPr>
          </w:p>
          <w:p w14:paraId="3C711272" w14:textId="1206C1E0" w:rsidR="005E49F7" w:rsidRPr="00DC75B2" w:rsidRDefault="005E49F7" w:rsidP="00FD786A">
            <w:pPr>
              <w:pStyle w:val="TableParagraph"/>
              <w:spacing w:line="235" w:lineRule="exact"/>
              <w:ind w:left="110"/>
            </w:pPr>
            <w:r w:rsidRPr="00DC75B2">
              <w:t>Recommendation 11:  To assist Member States to strengthen national capacity for protection of domestic creations, innovations and inventions and to support development of national scientific and technological infrastructure, where appropriate, in accordance with WIPO</w:t>
            </w:r>
            <w:r w:rsidR="008755FC" w:rsidRPr="00DC75B2">
              <w:t>’</w:t>
            </w:r>
            <w:r w:rsidRPr="00DC75B2">
              <w:t>s</w:t>
            </w:r>
            <w:r w:rsidR="00197D3D" w:rsidRPr="00DC75B2">
              <w:t xml:space="preserve"> mandate.</w:t>
            </w:r>
          </w:p>
          <w:p w14:paraId="58DD7A27" w14:textId="77777777" w:rsidR="005E49F7" w:rsidRPr="00DC75B2" w:rsidRDefault="005E49F7" w:rsidP="00FD786A">
            <w:pPr>
              <w:pStyle w:val="TableParagraph"/>
              <w:spacing w:line="235" w:lineRule="exact"/>
              <w:ind w:left="110"/>
            </w:pPr>
          </w:p>
          <w:p w14:paraId="43A402BC" w14:textId="4DEAE285" w:rsidR="005E49F7" w:rsidRPr="00DC75B2" w:rsidRDefault="005E49F7" w:rsidP="00FD786A">
            <w:pPr>
              <w:pStyle w:val="TableParagraph"/>
              <w:spacing w:line="235" w:lineRule="exact"/>
              <w:ind w:left="110"/>
            </w:pPr>
            <w:r w:rsidRPr="00DC75B2">
              <w:t xml:space="preserve">Recommendation 45:  To approach intellectual property enforcement in the context of broader societal interests and especially development-oriented concerns, with a view that </w:t>
            </w:r>
            <w:r w:rsidR="008755FC" w:rsidRPr="00DC75B2">
              <w:t>‟</w:t>
            </w:r>
            <w:r w:rsidRPr="00DC75B2">
              <w:t xml:space="preserve">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w:t>
            </w:r>
            <w:r w:rsidR="00CC3EC2" w:rsidRPr="00DC75B2">
              <w:t>obligations</w:t>
            </w:r>
            <w:r w:rsidR="00CC3EC2">
              <w:t>”</w:t>
            </w:r>
            <w:r w:rsidR="00197D3D" w:rsidRPr="00DC75B2">
              <w:t>,</w:t>
            </w:r>
            <w:r w:rsidRPr="00DC75B2">
              <w:t xml:space="preserve"> in accordance with Article 7 of the TRIPS Agreement.</w:t>
            </w:r>
          </w:p>
          <w:p w14:paraId="0609B49A" w14:textId="77777777" w:rsidR="005E49F7" w:rsidRPr="00DC75B2" w:rsidRDefault="005E49F7" w:rsidP="00FD786A">
            <w:pPr>
              <w:pStyle w:val="TableParagraph"/>
              <w:spacing w:line="235" w:lineRule="exact"/>
            </w:pPr>
          </w:p>
        </w:tc>
      </w:tr>
      <w:tr w:rsidR="005E49F7" w:rsidRPr="00DC75B2" w14:paraId="176A150F" w14:textId="77777777" w:rsidTr="00431941">
        <w:trPr>
          <w:trHeight w:val="251"/>
        </w:trPr>
        <w:tc>
          <w:tcPr>
            <w:tcW w:w="9352" w:type="dxa"/>
            <w:gridSpan w:val="2"/>
            <w:shd w:val="clear" w:color="auto" w:fill="00FFCC"/>
          </w:tcPr>
          <w:p w14:paraId="79178C30" w14:textId="62F879D6" w:rsidR="005E49F7" w:rsidRPr="00DC75B2" w:rsidRDefault="00FA496B" w:rsidP="00FD786A">
            <w:pPr>
              <w:pStyle w:val="TableParagraph"/>
              <w:spacing w:line="232" w:lineRule="exact"/>
              <w:ind w:left="103" w:right="88"/>
              <w:jc w:val="center"/>
              <w:rPr>
                <w:b/>
              </w:rPr>
            </w:pPr>
            <w:r w:rsidRPr="00DC75B2">
              <w:rPr>
                <w:b/>
              </w:rPr>
              <w:t>1.4 Project D</w:t>
            </w:r>
            <w:r w:rsidR="005E49F7" w:rsidRPr="00DC75B2">
              <w:rPr>
                <w:b/>
              </w:rPr>
              <w:t>uration</w:t>
            </w:r>
          </w:p>
        </w:tc>
      </w:tr>
      <w:tr w:rsidR="005E49F7" w:rsidRPr="00DC75B2" w14:paraId="372377A9" w14:textId="77777777" w:rsidTr="00431941">
        <w:trPr>
          <w:trHeight w:val="251"/>
        </w:trPr>
        <w:tc>
          <w:tcPr>
            <w:tcW w:w="9352" w:type="dxa"/>
            <w:gridSpan w:val="2"/>
            <w:shd w:val="clear" w:color="auto" w:fill="auto"/>
          </w:tcPr>
          <w:p w14:paraId="5BB6B198" w14:textId="77777777" w:rsidR="005E49F7" w:rsidRPr="00DC75B2" w:rsidRDefault="005E49F7" w:rsidP="00FD786A">
            <w:pPr>
              <w:pStyle w:val="TableParagraph"/>
              <w:spacing w:line="232" w:lineRule="exact"/>
              <w:ind w:left="103" w:right="90"/>
              <w:jc w:val="center"/>
            </w:pPr>
            <w:r w:rsidRPr="00DC75B2">
              <w:t>36 months</w:t>
            </w:r>
          </w:p>
          <w:p w14:paraId="0AC8098F" w14:textId="77777777" w:rsidR="005E49F7" w:rsidRPr="00DC75B2" w:rsidRDefault="005E49F7" w:rsidP="00FD786A">
            <w:pPr>
              <w:pStyle w:val="TableParagraph"/>
              <w:spacing w:line="232" w:lineRule="exact"/>
              <w:ind w:left="103" w:right="90"/>
              <w:jc w:val="center"/>
              <w:rPr>
                <w:b/>
              </w:rPr>
            </w:pPr>
          </w:p>
        </w:tc>
      </w:tr>
      <w:tr w:rsidR="005E49F7" w:rsidRPr="00DC75B2" w14:paraId="62D4944E" w14:textId="77777777" w:rsidTr="00431941">
        <w:trPr>
          <w:trHeight w:val="251"/>
        </w:trPr>
        <w:tc>
          <w:tcPr>
            <w:tcW w:w="9352" w:type="dxa"/>
            <w:gridSpan w:val="2"/>
            <w:shd w:val="clear" w:color="auto" w:fill="00FFCC"/>
          </w:tcPr>
          <w:p w14:paraId="66B25786" w14:textId="77777777" w:rsidR="005E49F7" w:rsidRPr="00DC75B2" w:rsidRDefault="005E49F7" w:rsidP="00FD786A">
            <w:pPr>
              <w:pStyle w:val="TableParagraph"/>
              <w:spacing w:line="232" w:lineRule="exact"/>
              <w:ind w:left="103" w:right="90"/>
              <w:jc w:val="center"/>
              <w:rPr>
                <w:b/>
              </w:rPr>
            </w:pPr>
            <w:r w:rsidRPr="00DC75B2">
              <w:rPr>
                <w:b/>
              </w:rPr>
              <w:t>1.5 Project Budget</w:t>
            </w:r>
          </w:p>
        </w:tc>
      </w:tr>
      <w:tr w:rsidR="005E49F7" w:rsidRPr="00DC75B2" w14:paraId="3F4FF066" w14:textId="77777777" w:rsidTr="00431941">
        <w:trPr>
          <w:trHeight w:val="251"/>
        </w:trPr>
        <w:tc>
          <w:tcPr>
            <w:tcW w:w="9352" w:type="dxa"/>
            <w:gridSpan w:val="2"/>
            <w:shd w:val="clear" w:color="auto" w:fill="auto"/>
          </w:tcPr>
          <w:p w14:paraId="104A725E" w14:textId="076B7BCC" w:rsidR="005E49F7" w:rsidRPr="00DC75B2" w:rsidRDefault="00A95DC0" w:rsidP="00FD786A">
            <w:pPr>
              <w:pStyle w:val="TableParagraph"/>
              <w:spacing w:line="232" w:lineRule="exact"/>
              <w:ind w:left="103" w:right="90"/>
              <w:jc w:val="center"/>
              <w:rPr>
                <w:bCs/>
              </w:rPr>
            </w:pPr>
            <w:r w:rsidRPr="00DC75B2">
              <w:rPr>
                <w:bCs/>
              </w:rPr>
              <w:t>501,200</w:t>
            </w:r>
            <w:r w:rsidRPr="00DC75B2">
              <w:rPr>
                <w:b/>
                <w:bCs/>
              </w:rPr>
              <w:t xml:space="preserve"> </w:t>
            </w:r>
            <w:r w:rsidR="005E49F7" w:rsidRPr="00DC75B2">
              <w:rPr>
                <w:bCs/>
              </w:rPr>
              <w:t>Swiss francs, allocated for non-personnel resources.</w:t>
            </w:r>
          </w:p>
          <w:p w14:paraId="1312478F" w14:textId="77777777" w:rsidR="005E49F7" w:rsidRPr="00DC75B2" w:rsidRDefault="005E49F7" w:rsidP="00FD786A">
            <w:pPr>
              <w:pStyle w:val="TableParagraph"/>
              <w:spacing w:line="232" w:lineRule="exact"/>
              <w:ind w:left="103" w:right="90"/>
              <w:jc w:val="center"/>
              <w:rPr>
                <w:bCs/>
              </w:rPr>
            </w:pPr>
          </w:p>
        </w:tc>
      </w:tr>
      <w:tr w:rsidR="005E49F7" w:rsidRPr="00DC75B2" w14:paraId="680893A9" w14:textId="77777777" w:rsidTr="00431941">
        <w:trPr>
          <w:trHeight w:val="251"/>
        </w:trPr>
        <w:tc>
          <w:tcPr>
            <w:tcW w:w="9352" w:type="dxa"/>
            <w:gridSpan w:val="2"/>
            <w:shd w:val="clear" w:color="auto" w:fill="00FFCC"/>
          </w:tcPr>
          <w:p w14:paraId="78C63C69" w14:textId="77777777" w:rsidR="005E49F7" w:rsidRPr="00DC75B2" w:rsidRDefault="005E49F7" w:rsidP="00FD786A">
            <w:pPr>
              <w:pStyle w:val="TableParagraph"/>
              <w:spacing w:line="232" w:lineRule="exact"/>
              <w:ind w:left="103" w:right="90"/>
              <w:jc w:val="center"/>
              <w:rPr>
                <w:b/>
              </w:rPr>
            </w:pPr>
            <w:r w:rsidRPr="00DC75B2">
              <w:rPr>
                <w:b/>
              </w:rPr>
              <w:t>2. Description</w:t>
            </w:r>
            <w:r w:rsidRPr="00DC75B2">
              <w:rPr>
                <w:b/>
                <w:spacing w:val="-3"/>
              </w:rPr>
              <w:t xml:space="preserve"> </w:t>
            </w:r>
            <w:r w:rsidRPr="00DC75B2">
              <w:rPr>
                <w:b/>
              </w:rPr>
              <w:t>of</w:t>
            </w:r>
            <w:r w:rsidRPr="00DC75B2">
              <w:rPr>
                <w:b/>
                <w:spacing w:val="-1"/>
              </w:rPr>
              <w:t xml:space="preserve"> </w:t>
            </w:r>
            <w:r w:rsidRPr="00DC75B2">
              <w:rPr>
                <w:b/>
              </w:rPr>
              <w:t>the</w:t>
            </w:r>
            <w:r w:rsidRPr="00DC75B2">
              <w:rPr>
                <w:b/>
                <w:spacing w:val="-3"/>
              </w:rPr>
              <w:t xml:space="preserve"> </w:t>
            </w:r>
            <w:r w:rsidRPr="00DC75B2">
              <w:rPr>
                <w:b/>
              </w:rPr>
              <w:t>Project</w:t>
            </w:r>
          </w:p>
        </w:tc>
      </w:tr>
      <w:tr w:rsidR="005E49F7" w:rsidRPr="00DC75B2" w14:paraId="7874B102" w14:textId="77777777" w:rsidTr="00431941">
        <w:trPr>
          <w:trHeight w:val="1070"/>
        </w:trPr>
        <w:tc>
          <w:tcPr>
            <w:tcW w:w="9352" w:type="dxa"/>
            <w:gridSpan w:val="2"/>
          </w:tcPr>
          <w:p w14:paraId="2C159CA1" w14:textId="17565455" w:rsidR="005E49F7" w:rsidRPr="00DC75B2" w:rsidRDefault="005E49F7" w:rsidP="00CC3EC2">
            <w:pPr>
              <w:pStyle w:val="TableParagraph"/>
              <w:ind w:left="110"/>
            </w:pPr>
            <w:r w:rsidRPr="00DC75B2">
              <w:t>The opportunities offered by digital markets have accelerated in African economies and opened new perspectives of growth to regional and national trade and the creative and manufacturing industries.  According to the US International Trade Commission, “Africa is forecast to surpass half a billion ecommerce users by 2025, which will have shown a steady 17% compound annual growth rate (CAGR) of online consumers for the market.”   New business models and consumer behavior are adapting to the digital ecosystem, affecting various stakeholders, including IP right holders and telecommunication</w:t>
            </w:r>
            <w:r w:rsidR="00360AB1">
              <w:t>s</w:t>
            </w:r>
            <w:r w:rsidRPr="00DC75B2">
              <w:t xml:space="preserve"> operators.  </w:t>
            </w:r>
          </w:p>
          <w:p w14:paraId="542684FC" w14:textId="77777777" w:rsidR="005E49F7" w:rsidRPr="00DC75B2" w:rsidRDefault="005E49F7" w:rsidP="00FD786A">
            <w:pPr>
              <w:pStyle w:val="TableParagraph"/>
              <w:ind w:left="110"/>
            </w:pPr>
          </w:p>
          <w:p w14:paraId="64C88FBC" w14:textId="063945BF" w:rsidR="005E49F7" w:rsidRPr="00DC75B2" w:rsidRDefault="005E49F7" w:rsidP="00FD786A">
            <w:pPr>
              <w:pStyle w:val="TableParagraph"/>
              <w:ind w:left="110"/>
            </w:pPr>
            <w:r w:rsidRPr="00DC75B2">
              <w:t xml:space="preserve">However, the vibrant creative industries of the continent, especially music, film and television, face a high level of copyright infringement, preventing them from fully benefiting from the possibilities of the digital economy.  In such a dynamic economic situation, protecting IPRs in the digital environment represents an important policy objective and a practical challenge.  Recognizing the importance of the digital economy, the African Union in 2020 adopted a “Digital Transformation Strategy for Africa (2020-2030)”, including the objective of strengthening the protection of intellectual property rights.  </w:t>
            </w:r>
          </w:p>
          <w:p w14:paraId="5E35594C" w14:textId="77777777" w:rsidR="00044072" w:rsidRPr="00DC75B2" w:rsidRDefault="00044072" w:rsidP="00FD786A">
            <w:pPr>
              <w:pStyle w:val="TableParagraph"/>
              <w:ind w:left="110"/>
            </w:pPr>
          </w:p>
          <w:p w14:paraId="657250F3" w14:textId="77777777" w:rsidR="005E49F7" w:rsidRDefault="005E49F7" w:rsidP="00FD786A">
            <w:pPr>
              <w:pStyle w:val="TableParagraph"/>
              <w:ind w:left="110" w:right="493"/>
            </w:pPr>
            <w:r w:rsidRPr="00DC75B2">
              <w:lastRenderedPageBreak/>
              <w:t>The Project has the scope of assisting the beneficiary countries in effectively addressing online copyright infringement by examining potential enhancements of the regulatory framework, exchanging good practices, adopting cost-effective technical tools, conducting capacity-building activities, and providing customized technical assistance.</w:t>
            </w:r>
          </w:p>
          <w:p w14:paraId="7D3F177A" w14:textId="2A324448" w:rsidR="00AD2CBE" w:rsidRPr="00DC75B2" w:rsidRDefault="00AD2CBE" w:rsidP="00FD786A">
            <w:pPr>
              <w:pStyle w:val="TableParagraph"/>
              <w:ind w:left="110" w:right="493"/>
            </w:pPr>
          </w:p>
        </w:tc>
      </w:tr>
      <w:tr w:rsidR="005E49F7" w:rsidRPr="00DC75B2" w14:paraId="2EA2335A" w14:textId="77777777" w:rsidTr="00431941">
        <w:trPr>
          <w:trHeight w:val="280"/>
        </w:trPr>
        <w:tc>
          <w:tcPr>
            <w:tcW w:w="9352" w:type="dxa"/>
            <w:gridSpan w:val="2"/>
            <w:shd w:val="clear" w:color="auto" w:fill="00FFCC"/>
          </w:tcPr>
          <w:p w14:paraId="2FB78626" w14:textId="77777777" w:rsidR="005E49F7" w:rsidRPr="00DC75B2" w:rsidRDefault="005E49F7" w:rsidP="00FD786A">
            <w:pPr>
              <w:pStyle w:val="TableParagraph"/>
              <w:ind w:left="110"/>
              <w:jc w:val="center"/>
              <w:rPr>
                <w:b/>
                <w:bCs/>
              </w:rPr>
            </w:pPr>
            <w:r w:rsidRPr="00DC75B2">
              <w:rPr>
                <w:b/>
                <w:bCs/>
              </w:rPr>
              <w:lastRenderedPageBreak/>
              <w:t xml:space="preserve">2.1 Project Concept </w:t>
            </w:r>
          </w:p>
        </w:tc>
      </w:tr>
      <w:tr w:rsidR="005E49F7" w:rsidRPr="00DC75B2" w14:paraId="50912F54" w14:textId="77777777" w:rsidTr="00431941">
        <w:trPr>
          <w:trHeight w:val="280"/>
        </w:trPr>
        <w:tc>
          <w:tcPr>
            <w:tcW w:w="9352" w:type="dxa"/>
            <w:gridSpan w:val="2"/>
            <w:shd w:val="clear" w:color="auto" w:fill="auto"/>
          </w:tcPr>
          <w:p w14:paraId="1F98CB7B" w14:textId="6DAD0636" w:rsidR="005E49F7" w:rsidRPr="00DC75B2" w:rsidRDefault="005E49F7" w:rsidP="00CC3EC2">
            <w:pPr>
              <w:pStyle w:val="TableParagraph"/>
              <w:ind w:left="110"/>
            </w:pPr>
            <w:r w:rsidRPr="00DC75B2">
              <w:t>This Project will be implemented in Kenya, and three other African Countries.</w:t>
            </w:r>
          </w:p>
          <w:p w14:paraId="43C2E19C" w14:textId="77777777" w:rsidR="005E49F7" w:rsidRPr="00DC75B2" w:rsidRDefault="005E49F7" w:rsidP="00FD786A">
            <w:pPr>
              <w:pStyle w:val="TableParagraph"/>
              <w:ind w:left="110"/>
            </w:pPr>
          </w:p>
          <w:p w14:paraId="2655F2CB" w14:textId="77777777" w:rsidR="005E49F7" w:rsidRPr="00DC75B2" w:rsidRDefault="005E49F7" w:rsidP="00FD786A">
            <w:pPr>
              <w:pStyle w:val="TableParagraph"/>
              <w:ind w:left="110"/>
            </w:pPr>
            <w:r w:rsidRPr="00DC75B2">
              <w:t>It will consist of the following phases:</w:t>
            </w:r>
          </w:p>
          <w:p w14:paraId="4A501669" w14:textId="77777777" w:rsidR="005E49F7" w:rsidRPr="00DC75B2" w:rsidRDefault="005E49F7" w:rsidP="00FD786A">
            <w:pPr>
              <w:pStyle w:val="TableParagraph"/>
              <w:ind w:left="110"/>
            </w:pPr>
          </w:p>
          <w:p w14:paraId="7D788A9D" w14:textId="77777777" w:rsidR="005E49F7" w:rsidRPr="00DC75B2" w:rsidRDefault="005E49F7" w:rsidP="00FD786A">
            <w:pPr>
              <w:pStyle w:val="TableParagraph"/>
              <w:ind w:left="110"/>
            </w:pPr>
            <w:r w:rsidRPr="00DC75B2">
              <w:t>-</w:t>
            </w:r>
            <w:r w:rsidRPr="00DC75B2">
              <w:tab/>
              <w:t xml:space="preserve">Phase Zero: Preparation: </w:t>
            </w:r>
          </w:p>
          <w:p w14:paraId="146AAC63" w14:textId="77777777" w:rsidR="005E49F7" w:rsidRPr="00DC75B2" w:rsidRDefault="005E49F7" w:rsidP="00FD786A">
            <w:pPr>
              <w:pStyle w:val="TableParagraph"/>
              <w:ind w:left="110"/>
            </w:pPr>
          </w:p>
          <w:p w14:paraId="5B641579" w14:textId="11460187" w:rsidR="005E49F7" w:rsidRPr="00DC75B2" w:rsidRDefault="005E49F7" w:rsidP="005E49F7">
            <w:pPr>
              <w:pStyle w:val="TableParagraph"/>
              <w:numPr>
                <w:ilvl w:val="0"/>
                <w:numId w:val="1"/>
              </w:numPr>
            </w:pPr>
            <w:r w:rsidRPr="00DC75B2">
              <w:t>In-house stocktaking (i.e., budget provision plan, risk evaluation per beneficiary country, identification of partners, national authorities, telecommunication</w:t>
            </w:r>
            <w:r w:rsidR="00360AB1">
              <w:t>s</w:t>
            </w:r>
            <w:r w:rsidRPr="00DC75B2">
              <w:t xml:space="preserve"> operators, IGOs, NGOs, trade and consumer associations);  </w:t>
            </w:r>
          </w:p>
          <w:p w14:paraId="2998B60C" w14:textId="0F439E45" w:rsidR="005E49F7" w:rsidRPr="00DC75B2" w:rsidRDefault="005E49F7" w:rsidP="00CC3EC2">
            <w:pPr>
              <w:pStyle w:val="TableParagraph"/>
              <w:numPr>
                <w:ilvl w:val="0"/>
                <w:numId w:val="1"/>
              </w:numPr>
            </w:pPr>
            <w:r w:rsidRPr="00DC75B2">
              <w:t>Consultation meetings with different stakeholder groups</w:t>
            </w:r>
            <w:r w:rsidR="00CC3EC2">
              <w:t>;</w:t>
            </w:r>
          </w:p>
          <w:p w14:paraId="628CC432" w14:textId="0EE45646" w:rsidR="005E49F7" w:rsidRPr="00DC75B2" w:rsidRDefault="005E49F7" w:rsidP="005E49F7">
            <w:pPr>
              <w:pStyle w:val="TableParagraph"/>
              <w:numPr>
                <w:ilvl w:val="0"/>
                <w:numId w:val="1"/>
              </w:numPr>
            </w:pPr>
            <w:r w:rsidRPr="00DC75B2">
              <w:t>Identify and secure experts/consultants</w:t>
            </w:r>
            <w:r w:rsidR="00CC3EC2">
              <w:t>;</w:t>
            </w:r>
            <w:r w:rsidRPr="00DC75B2">
              <w:t xml:space="preserve"> </w:t>
            </w:r>
          </w:p>
          <w:p w14:paraId="4D4FAA33" w14:textId="5B56FFAE" w:rsidR="005E49F7" w:rsidRPr="00DC75B2" w:rsidRDefault="005E49F7" w:rsidP="005E49F7">
            <w:pPr>
              <w:pStyle w:val="TableParagraph"/>
              <w:numPr>
                <w:ilvl w:val="0"/>
                <w:numId w:val="1"/>
              </w:numPr>
            </w:pPr>
            <w:r w:rsidRPr="00DC75B2">
              <w:t>Development of country-level implementation plans</w:t>
            </w:r>
            <w:r w:rsidR="00CC3EC2">
              <w:t>.</w:t>
            </w:r>
            <w:r w:rsidRPr="00DC75B2">
              <w:t xml:space="preserve"> </w:t>
            </w:r>
          </w:p>
          <w:p w14:paraId="04413FEC" w14:textId="77777777" w:rsidR="005E49F7" w:rsidRPr="00DC75B2" w:rsidRDefault="005E49F7" w:rsidP="00FD786A">
            <w:pPr>
              <w:pStyle w:val="TableParagraph"/>
              <w:ind w:left="110"/>
            </w:pPr>
          </w:p>
          <w:p w14:paraId="563DE898" w14:textId="77777777" w:rsidR="005E49F7" w:rsidRPr="00DC75B2" w:rsidRDefault="005E49F7" w:rsidP="00FD786A">
            <w:pPr>
              <w:pStyle w:val="TableParagraph"/>
              <w:ind w:left="110"/>
            </w:pPr>
            <w:r w:rsidRPr="00DC75B2">
              <w:t>-</w:t>
            </w:r>
            <w:r w:rsidRPr="00DC75B2">
              <w:tab/>
              <w:t>Phase One: Implementation</w:t>
            </w:r>
          </w:p>
          <w:p w14:paraId="20110156" w14:textId="77777777" w:rsidR="005E49F7" w:rsidRPr="00DC75B2" w:rsidRDefault="005E49F7" w:rsidP="00FD786A">
            <w:pPr>
              <w:pStyle w:val="TableParagraph"/>
              <w:ind w:left="110"/>
            </w:pPr>
          </w:p>
          <w:p w14:paraId="476D0C38" w14:textId="77777777" w:rsidR="005E49F7" w:rsidRPr="00CC3EC2" w:rsidRDefault="005E49F7" w:rsidP="00FD786A">
            <w:pPr>
              <w:pStyle w:val="TableParagraph"/>
              <w:ind w:left="110"/>
              <w:rPr>
                <w:b/>
                <w:bCs/>
              </w:rPr>
            </w:pPr>
            <w:r w:rsidRPr="00CC3EC2">
              <w:rPr>
                <w:b/>
                <w:bCs/>
              </w:rPr>
              <w:t>Part I:</w:t>
            </w:r>
          </w:p>
          <w:p w14:paraId="3D7AA13A" w14:textId="77777777" w:rsidR="005E49F7" w:rsidRPr="00DC75B2" w:rsidRDefault="005E49F7" w:rsidP="00FD786A">
            <w:pPr>
              <w:pStyle w:val="TableParagraph"/>
              <w:ind w:left="110"/>
            </w:pPr>
          </w:p>
          <w:p w14:paraId="24880297" w14:textId="13609EB1" w:rsidR="005E49F7" w:rsidRPr="00DC75B2" w:rsidRDefault="005E49F7" w:rsidP="00FD786A">
            <w:pPr>
              <w:pStyle w:val="TableParagraph"/>
              <w:ind w:left="110"/>
            </w:pPr>
            <w:r w:rsidRPr="00DC75B2">
              <w:t>i)</w:t>
            </w:r>
            <w:r w:rsidRPr="00DC75B2">
              <w:tab/>
            </w:r>
            <w:r w:rsidR="008755FC" w:rsidRPr="00DC75B2">
              <w:t>“</w:t>
            </w:r>
            <w:r w:rsidRPr="00DC75B2">
              <w:t>Mapping</w:t>
            </w:r>
            <w:r w:rsidR="008755FC" w:rsidRPr="00DC75B2">
              <w:t>”</w:t>
            </w:r>
          </w:p>
          <w:p w14:paraId="10D83080" w14:textId="77777777" w:rsidR="005E49F7" w:rsidRPr="00DC75B2" w:rsidRDefault="005E49F7" w:rsidP="00FD786A">
            <w:pPr>
              <w:pStyle w:val="TableParagraph"/>
              <w:ind w:left="110"/>
            </w:pPr>
          </w:p>
          <w:p w14:paraId="50C96994" w14:textId="77777777" w:rsidR="005E49F7" w:rsidRPr="00DC75B2" w:rsidRDefault="005E49F7" w:rsidP="00FD786A">
            <w:pPr>
              <w:pStyle w:val="TableParagraph"/>
              <w:ind w:left="110"/>
            </w:pPr>
            <w:r w:rsidRPr="00DC75B2">
              <w:t xml:space="preserve">Conduct a study to assess the state of copyright enforcement and the nature and impact of online IP infringements in the beneficiary countries.  The study will also cover the regulatory framework of telecommunications, the role of ISPs and payment service processors, and consumer behavior regarding online piracy.  </w:t>
            </w:r>
          </w:p>
          <w:p w14:paraId="59E42CC1" w14:textId="77777777" w:rsidR="005E49F7" w:rsidRPr="00DC75B2" w:rsidRDefault="005E49F7" w:rsidP="00FD786A">
            <w:pPr>
              <w:pStyle w:val="TableParagraph"/>
              <w:ind w:left="110"/>
            </w:pPr>
          </w:p>
          <w:p w14:paraId="2195C7B9" w14:textId="38DB2189" w:rsidR="005E49F7" w:rsidRPr="00DC75B2" w:rsidRDefault="005E49F7" w:rsidP="00FD786A">
            <w:pPr>
              <w:pStyle w:val="TableParagraph"/>
              <w:ind w:left="110"/>
            </w:pPr>
            <w:r w:rsidRPr="00DC75B2">
              <w:t>ii)</w:t>
            </w:r>
            <w:r w:rsidRPr="00DC75B2">
              <w:tab/>
            </w:r>
            <w:r w:rsidR="008755FC" w:rsidRPr="00DC75B2">
              <w:t>“</w:t>
            </w:r>
            <w:r w:rsidRPr="00DC75B2">
              <w:t>Information-sharing and collaboration</w:t>
            </w:r>
            <w:r w:rsidR="008755FC" w:rsidRPr="00DC75B2">
              <w:t>”</w:t>
            </w:r>
          </w:p>
          <w:p w14:paraId="0A1BD55C" w14:textId="77777777" w:rsidR="005E49F7" w:rsidRPr="00DC75B2" w:rsidRDefault="005E49F7" w:rsidP="00FD786A">
            <w:pPr>
              <w:pStyle w:val="TableParagraph"/>
              <w:ind w:left="110"/>
            </w:pPr>
          </w:p>
          <w:p w14:paraId="68D4D308" w14:textId="0395E2A8" w:rsidR="005E49F7" w:rsidRPr="00DC75B2" w:rsidRDefault="005E49F7" w:rsidP="00FD786A">
            <w:pPr>
              <w:pStyle w:val="TableParagraph"/>
              <w:ind w:left="110"/>
            </w:pPr>
            <w:r w:rsidRPr="00DC75B2">
              <w:t xml:space="preserve">Using the study as a starting point, organize round-tables, conferences, and workshops at </w:t>
            </w:r>
            <w:r w:rsidR="00CC3EC2">
              <w:t xml:space="preserve">the </w:t>
            </w:r>
            <w:r w:rsidRPr="00DC75B2">
              <w:t>national level to discuss the study’s findings and further identify needs and shortcomings, facilitate dialogue among the stakeholders, share experiences and good practices on building respect for copyright, and identify the needs of participating countries for capacity building and technical assistance to enhance online enforcement of copyright.</w:t>
            </w:r>
          </w:p>
          <w:p w14:paraId="47B0C4FB" w14:textId="77777777" w:rsidR="005E49F7" w:rsidRPr="00DC75B2" w:rsidRDefault="005E49F7" w:rsidP="00FD786A">
            <w:pPr>
              <w:pStyle w:val="TableParagraph"/>
              <w:ind w:left="110"/>
            </w:pPr>
          </w:p>
          <w:p w14:paraId="63819A50" w14:textId="69C3848B" w:rsidR="005E49F7" w:rsidRPr="00DC75B2" w:rsidRDefault="005E49F7" w:rsidP="00FD786A">
            <w:pPr>
              <w:pStyle w:val="TableParagraph"/>
              <w:ind w:left="110"/>
            </w:pPr>
            <w:r w:rsidRPr="00DC75B2">
              <w:t>iii)</w:t>
            </w:r>
            <w:r w:rsidRPr="00DC75B2">
              <w:tab/>
            </w:r>
            <w:r w:rsidR="008755FC" w:rsidRPr="00DC75B2">
              <w:t>“</w:t>
            </w:r>
            <w:r w:rsidRPr="00DC75B2">
              <w:t>Capacity-building and techn</w:t>
            </w:r>
            <w:r w:rsidR="007645F4">
              <w:t>ical assistance i</w:t>
            </w:r>
            <w:r w:rsidRPr="00DC75B2">
              <w:t>mplementation</w:t>
            </w:r>
            <w:r w:rsidR="008755FC" w:rsidRPr="00DC75B2">
              <w:t>”</w:t>
            </w:r>
          </w:p>
          <w:p w14:paraId="7E09D3B0" w14:textId="77777777" w:rsidR="005E49F7" w:rsidRPr="00DC75B2" w:rsidRDefault="005E49F7" w:rsidP="00FD786A">
            <w:pPr>
              <w:pStyle w:val="TableParagraph"/>
              <w:ind w:left="110"/>
            </w:pPr>
          </w:p>
          <w:p w14:paraId="5A0B04F7" w14:textId="13EE341D" w:rsidR="005E49F7" w:rsidRPr="00DC75B2" w:rsidRDefault="005E49F7" w:rsidP="00FD786A">
            <w:pPr>
              <w:pStyle w:val="TableParagraph"/>
              <w:ind w:left="110"/>
            </w:pPr>
            <w:r w:rsidRPr="00DC75B2">
              <w:t xml:space="preserve">Organize and conduct customized capacity-building activities and target technical assistance according to the needs of stakeholders and within the legislative frameworks of the beneficiary countries; </w:t>
            </w:r>
            <w:r w:rsidR="008755FC" w:rsidRPr="00DC75B2">
              <w:t xml:space="preserve"> </w:t>
            </w:r>
            <w:r w:rsidRPr="00DC75B2">
              <w:t>support the creation of technical tools;  facilitate, where consensus exists, the conclusion of voluntary agreements of cooperation among the parties.</w:t>
            </w:r>
          </w:p>
          <w:p w14:paraId="73CA65A6" w14:textId="77777777" w:rsidR="005E49F7" w:rsidRPr="00DC75B2" w:rsidRDefault="005E49F7" w:rsidP="00FD786A">
            <w:pPr>
              <w:pStyle w:val="TableParagraph"/>
              <w:ind w:left="110"/>
            </w:pPr>
          </w:p>
          <w:p w14:paraId="36AA7D0D" w14:textId="77777777" w:rsidR="005E49F7" w:rsidRPr="00CC3EC2" w:rsidRDefault="005E49F7" w:rsidP="00FD786A">
            <w:pPr>
              <w:pStyle w:val="TableParagraph"/>
              <w:ind w:left="110"/>
              <w:rPr>
                <w:b/>
                <w:bCs/>
              </w:rPr>
            </w:pPr>
            <w:r w:rsidRPr="00CC3EC2">
              <w:rPr>
                <w:b/>
                <w:bCs/>
              </w:rPr>
              <w:t xml:space="preserve">Part II: </w:t>
            </w:r>
          </w:p>
          <w:p w14:paraId="458C3D5B" w14:textId="77777777" w:rsidR="005E49F7" w:rsidRPr="00DC75B2" w:rsidRDefault="005E49F7" w:rsidP="00FD786A">
            <w:pPr>
              <w:pStyle w:val="TableParagraph"/>
              <w:ind w:left="110"/>
            </w:pPr>
          </w:p>
          <w:p w14:paraId="301A9989" w14:textId="34520A16" w:rsidR="005E49F7" w:rsidRPr="00DC75B2" w:rsidRDefault="005E49F7" w:rsidP="00FD786A">
            <w:pPr>
              <w:pStyle w:val="TableParagraph"/>
              <w:ind w:left="110"/>
            </w:pPr>
            <w:r w:rsidRPr="00DC75B2">
              <w:t xml:space="preserve">The second stage of project implementation will aim at enabling the beneficiary countries to introduce or enhance enforcement mechanisms, as appropriate, to improve copyright enforcement online, and to equip officials responsible for copyright enforcement with the skills and understanding needed to achieve their objective, with a focus on the following proposed actions: </w:t>
            </w:r>
          </w:p>
          <w:p w14:paraId="4A59C7C2" w14:textId="0E2D7179" w:rsidR="008755FC" w:rsidRDefault="008755FC" w:rsidP="00FD786A">
            <w:pPr>
              <w:pStyle w:val="TableParagraph"/>
              <w:ind w:left="110"/>
            </w:pPr>
          </w:p>
          <w:p w14:paraId="0066E595" w14:textId="77777777" w:rsidR="00AD2CBE" w:rsidRPr="00DC75B2" w:rsidRDefault="00AD2CBE" w:rsidP="00FD786A">
            <w:pPr>
              <w:pStyle w:val="TableParagraph"/>
              <w:ind w:left="110"/>
            </w:pPr>
          </w:p>
          <w:p w14:paraId="0780EF92" w14:textId="5DA63F3E" w:rsidR="005E49F7" w:rsidRDefault="005E49F7" w:rsidP="00FD786A">
            <w:pPr>
              <w:pStyle w:val="TableParagraph"/>
              <w:ind w:left="110"/>
            </w:pPr>
            <w:r w:rsidRPr="00DC75B2">
              <w:t>i)</w:t>
            </w:r>
            <w:r w:rsidRPr="00DC75B2">
              <w:tab/>
              <w:t>Identification of appropriate online anti-piracy tools and infrastructure and the adoption of technical guidelines;</w:t>
            </w:r>
          </w:p>
          <w:p w14:paraId="4DD504BD" w14:textId="77777777" w:rsidR="00CC3EC2" w:rsidRPr="00DC75B2" w:rsidRDefault="00CC3EC2" w:rsidP="00FD786A">
            <w:pPr>
              <w:pStyle w:val="TableParagraph"/>
              <w:ind w:left="110"/>
            </w:pPr>
          </w:p>
          <w:p w14:paraId="78735C7F" w14:textId="7151282D" w:rsidR="005E49F7" w:rsidRPr="00DC75B2" w:rsidRDefault="005E49F7" w:rsidP="00FD786A">
            <w:pPr>
              <w:pStyle w:val="TableParagraph"/>
              <w:ind w:left="110"/>
            </w:pPr>
            <w:r w:rsidRPr="00DC75B2">
              <w:t>ii)</w:t>
            </w:r>
            <w:r w:rsidRPr="00DC75B2">
              <w:tab/>
              <w:t xml:space="preserve">Adoption of voluntary measures and site-blocking initiatives;  </w:t>
            </w:r>
          </w:p>
          <w:p w14:paraId="517F4A39" w14:textId="77777777" w:rsidR="008755FC" w:rsidRPr="00DC75B2" w:rsidRDefault="008755FC" w:rsidP="00FD786A">
            <w:pPr>
              <w:pStyle w:val="TableParagraph"/>
              <w:ind w:left="110"/>
            </w:pPr>
          </w:p>
          <w:p w14:paraId="7CB077A2" w14:textId="1B4F3A8F" w:rsidR="005E49F7" w:rsidRPr="00DC75B2" w:rsidRDefault="005E49F7" w:rsidP="00FD786A">
            <w:pPr>
              <w:pStyle w:val="TableParagraph"/>
              <w:ind w:left="110"/>
            </w:pPr>
            <w:r w:rsidRPr="00DC75B2">
              <w:t>iii)</w:t>
            </w:r>
            <w:r w:rsidRPr="00DC75B2">
              <w:tab/>
              <w:t>Creation of training material, guidelines, and toolkits for officials and operators;</w:t>
            </w:r>
          </w:p>
          <w:p w14:paraId="49864F39" w14:textId="77777777" w:rsidR="008755FC" w:rsidRPr="00DC75B2" w:rsidRDefault="008755FC" w:rsidP="00FD786A">
            <w:pPr>
              <w:pStyle w:val="TableParagraph"/>
              <w:ind w:left="110"/>
            </w:pPr>
          </w:p>
          <w:p w14:paraId="18EA79AA" w14:textId="77777777" w:rsidR="005E49F7" w:rsidRPr="00DC75B2" w:rsidRDefault="005E49F7" w:rsidP="00FD786A">
            <w:pPr>
              <w:pStyle w:val="TableParagraph"/>
              <w:ind w:left="110"/>
            </w:pPr>
            <w:r w:rsidRPr="00DC75B2">
              <w:t>iv)</w:t>
            </w:r>
            <w:r w:rsidRPr="00DC75B2">
              <w:tab/>
              <w:t>Ongoing provision of capacity building for relevant officials.</w:t>
            </w:r>
          </w:p>
          <w:p w14:paraId="764A3350" w14:textId="77777777" w:rsidR="005E49F7" w:rsidRPr="00DC75B2" w:rsidRDefault="005E49F7" w:rsidP="00FD786A">
            <w:pPr>
              <w:pStyle w:val="TableParagraph"/>
              <w:ind w:left="110"/>
            </w:pPr>
          </w:p>
          <w:p w14:paraId="179F8BFC" w14:textId="77777777" w:rsidR="005E49F7" w:rsidRPr="00DC75B2" w:rsidRDefault="005E49F7" w:rsidP="00FD786A">
            <w:pPr>
              <w:pStyle w:val="TableParagraph"/>
              <w:ind w:left="110"/>
            </w:pPr>
            <w:r w:rsidRPr="00DC75B2">
              <w:t>-</w:t>
            </w:r>
            <w:r w:rsidRPr="00DC75B2">
              <w:tab/>
              <w:t>Phase Two: Project conclusion and evaluation</w:t>
            </w:r>
          </w:p>
          <w:p w14:paraId="5ECA0934" w14:textId="77777777" w:rsidR="005E49F7" w:rsidRPr="00DC75B2" w:rsidRDefault="005E49F7" w:rsidP="00FD786A">
            <w:pPr>
              <w:pStyle w:val="TableParagraph"/>
              <w:ind w:left="110"/>
            </w:pPr>
          </w:p>
          <w:p w14:paraId="07CFF4BF" w14:textId="77777777" w:rsidR="005E49F7" w:rsidRPr="00DC75B2" w:rsidRDefault="005E49F7" w:rsidP="00FD786A">
            <w:pPr>
              <w:pStyle w:val="TableParagraph"/>
              <w:ind w:left="110"/>
            </w:pPr>
            <w:r w:rsidRPr="00DC75B2">
              <w:t xml:space="preserve">The main identified stakeholders relevant to the project are the following: </w:t>
            </w:r>
          </w:p>
          <w:p w14:paraId="4FED0998" w14:textId="77777777" w:rsidR="005E49F7" w:rsidRPr="00DC75B2" w:rsidRDefault="005E49F7" w:rsidP="00FD786A">
            <w:pPr>
              <w:pStyle w:val="TableParagraph"/>
              <w:ind w:left="110"/>
            </w:pPr>
          </w:p>
          <w:p w14:paraId="5395EDA0" w14:textId="77777777" w:rsidR="005E49F7" w:rsidRPr="00DC75B2" w:rsidRDefault="005E49F7" w:rsidP="005E49F7">
            <w:pPr>
              <w:pStyle w:val="TableParagraph"/>
              <w:numPr>
                <w:ilvl w:val="0"/>
                <w:numId w:val="3"/>
              </w:numPr>
              <w:spacing w:line="242" w:lineRule="auto"/>
            </w:pPr>
            <w:r w:rsidRPr="00DC75B2">
              <w:t>IP Offices (Industrial and Copyright Offices)</w:t>
            </w:r>
          </w:p>
          <w:p w14:paraId="39C9F20F" w14:textId="36566A4C" w:rsidR="005E49F7" w:rsidRPr="00DC75B2" w:rsidRDefault="005E49F7" w:rsidP="005E49F7">
            <w:pPr>
              <w:pStyle w:val="TableParagraph"/>
              <w:numPr>
                <w:ilvl w:val="0"/>
                <w:numId w:val="3"/>
              </w:numPr>
              <w:spacing w:line="242" w:lineRule="auto"/>
            </w:pPr>
            <w:r w:rsidRPr="00DC75B2">
              <w:t>Telecommunication</w:t>
            </w:r>
            <w:r w:rsidR="00360AB1">
              <w:t>s</w:t>
            </w:r>
            <w:r w:rsidRPr="00DC75B2">
              <w:t xml:space="preserve"> institutions</w:t>
            </w:r>
          </w:p>
          <w:p w14:paraId="1358089C" w14:textId="77777777" w:rsidR="005E49F7" w:rsidRPr="00DC75B2" w:rsidRDefault="005E49F7" w:rsidP="005E49F7">
            <w:pPr>
              <w:pStyle w:val="TableParagraph"/>
              <w:numPr>
                <w:ilvl w:val="0"/>
                <w:numId w:val="3"/>
              </w:numPr>
              <w:spacing w:line="242" w:lineRule="auto"/>
            </w:pPr>
            <w:r w:rsidRPr="00DC75B2">
              <w:t>National customs authorities</w:t>
            </w:r>
          </w:p>
          <w:p w14:paraId="334F1660" w14:textId="77777777" w:rsidR="005E49F7" w:rsidRPr="00DC75B2" w:rsidRDefault="005E49F7" w:rsidP="005E49F7">
            <w:pPr>
              <w:pStyle w:val="TableParagraph"/>
              <w:numPr>
                <w:ilvl w:val="0"/>
                <w:numId w:val="3"/>
              </w:numPr>
              <w:spacing w:line="242" w:lineRule="auto"/>
            </w:pPr>
            <w:r w:rsidRPr="00DC75B2">
              <w:t>National enforcement authorities</w:t>
            </w:r>
          </w:p>
          <w:p w14:paraId="7C1A2236" w14:textId="77777777" w:rsidR="005E49F7" w:rsidRPr="00DC75B2" w:rsidRDefault="005E49F7" w:rsidP="005E49F7">
            <w:pPr>
              <w:pStyle w:val="TableParagraph"/>
              <w:numPr>
                <w:ilvl w:val="0"/>
                <w:numId w:val="3"/>
              </w:numPr>
              <w:spacing w:line="242" w:lineRule="auto"/>
            </w:pPr>
            <w:r w:rsidRPr="00DC75B2">
              <w:t xml:space="preserve">Creative industries </w:t>
            </w:r>
          </w:p>
          <w:p w14:paraId="119F5A72" w14:textId="77777777" w:rsidR="005E49F7" w:rsidRPr="00DC75B2" w:rsidRDefault="005E49F7" w:rsidP="005E49F7">
            <w:pPr>
              <w:pStyle w:val="TableParagraph"/>
              <w:numPr>
                <w:ilvl w:val="0"/>
                <w:numId w:val="3"/>
              </w:numPr>
              <w:spacing w:line="242" w:lineRule="auto"/>
            </w:pPr>
            <w:r w:rsidRPr="00DC75B2">
              <w:t>Legal</w:t>
            </w:r>
            <w:r w:rsidRPr="00DC75B2">
              <w:rPr>
                <w:bCs/>
              </w:rPr>
              <w:t xml:space="preserve"> professionals</w:t>
            </w:r>
          </w:p>
          <w:p w14:paraId="295D7F63" w14:textId="12C47C07" w:rsidR="005E49F7" w:rsidRPr="00DC75B2" w:rsidRDefault="005E49F7" w:rsidP="005E49F7">
            <w:pPr>
              <w:pStyle w:val="TableParagraph"/>
              <w:numPr>
                <w:ilvl w:val="0"/>
                <w:numId w:val="3"/>
              </w:numPr>
              <w:spacing w:line="242" w:lineRule="auto"/>
            </w:pPr>
            <w:r w:rsidRPr="00DC75B2">
              <w:rPr>
                <w:bCs/>
              </w:rPr>
              <w:t>International Telecommunication Union (ITU)</w:t>
            </w:r>
          </w:p>
          <w:p w14:paraId="374216AE" w14:textId="7C40CB57" w:rsidR="00DC75B2" w:rsidRPr="00DC75B2" w:rsidRDefault="00DC75B2" w:rsidP="005E49F7">
            <w:pPr>
              <w:pStyle w:val="TableParagraph"/>
              <w:numPr>
                <w:ilvl w:val="0"/>
                <w:numId w:val="3"/>
              </w:numPr>
              <w:spacing w:line="242" w:lineRule="auto"/>
            </w:pPr>
            <w:r>
              <w:rPr>
                <w:bCs/>
              </w:rPr>
              <w:t>Advertising industries</w:t>
            </w:r>
          </w:p>
          <w:p w14:paraId="02ECC6BF" w14:textId="77777777" w:rsidR="005E49F7" w:rsidRPr="00DC75B2" w:rsidRDefault="005E49F7" w:rsidP="00FD786A">
            <w:pPr>
              <w:pStyle w:val="TableParagraph"/>
              <w:ind w:left="110"/>
            </w:pPr>
          </w:p>
        </w:tc>
      </w:tr>
      <w:tr w:rsidR="005E49F7" w:rsidRPr="00DC75B2" w14:paraId="3E49EFFB" w14:textId="77777777" w:rsidTr="00431941">
        <w:trPr>
          <w:trHeight w:val="280"/>
        </w:trPr>
        <w:tc>
          <w:tcPr>
            <w:tcW w:w="9352" w:type="dxa"/>
            <w:gridSpan w:val="2"/>
            <w:shd w:val="clear" w:color="auto" w:fill="00FFCC"/>
          </w:tcPr>
          <w:p w14:paraId="6CD18E38" w14:textId="77777777" w:rsidR="005E49F7" w:rsidRPr="00DC75B2" w:rsidDel="00821A8E" w:rsidRDefault="005E49F7" w:rsidP="00FD786A">
            <w:pPr>
              <w:pStyle w:val="TableParagraph"/>
              <w:ind w:left="110"/>
              <w:jc w:val="center"/>
              <w:rPr>
                <w:b/>
                <w:bCs/>
              </w:rPr>
            </w:pPr>
            <w:r w:rsidRPr="00DC75B2">
              <w:rPr>
                <w:b/>
                <w:bCs/>
              </w:rPr>
              <w:lastRenderedPageBreak/>
              <w:t>2.2 Project Objective, Outcome and Outputs</w:t>
            </w:r>
          </w:p>
        </w:tc>
      </w:tr>
      <w:tr w:rsidR="005E49F7" w:rsidRPr="00DC75B2" w14:paraId="6DB13456" w14:textId="77777777" w:rsidTr="00431941">
        <w:trPr>
          <w:trHeight w:val="280"/>
        </w:trPr>
        <w:tc>
          <w:tcPr>
            <w:tcW w:w="9352" w:type="dxa"/>
            <w:gridSpan w:val="2"/>
            <w:shd w:val="clear" w:color="auto" w:fill="auto"/>
          </w:tcPr>
          <w:p w14:paraId="358850EB" w14:textId="77777777" w:rsidR="005E49F7" w:rsidRPr="00DC75B2" w:rsidRDefault="005E49F7" w:rsidP="00FD786A">
            <w:pPr>
              <w:pStyle w:val="TableParagraph"/>
              <w:ind w:left="110" w:right="493"/>
            </w:pPr>
            <w:r w:rsidRPr="00DC75B2">
              <w:t xml:space="preserve">The Project’s </w:t>
            </w:r>
            <w:r w:rsidRPr="00DC75B2">
              <w:rPr>
                <w:b/>
              </w:rPr>
              <w:t>overall objective</w:t>
            </w:r>
            <w:r w:rsidRPr="00DC75B2">
              <w:t xml:space="preserve"> is to assist the beneficiary countries in effectively addressing online copyright infringement. </w:t>
            </w:r>
          </w:p>
          <w:p w14:paraId="49950DF4" w14:textId="77777777" w:rsidR="005E49F7" w:rsidRPr="00DC75B2" w:rsidRDefault="005E49F7" w:rsidP="00FD786A">
            <w:pPr>
              <w:pStyle w:val="TableParagraph"/>
            </w:pPr>
          </w:p>
          <w:p w14:paraId="76452786" w14:textId="153ADBEE" w:rsidR="005E49F7" w:rsidRPr="00DC75B2" w:rsidRDefault="005E49F7" w:rsidP="00CC3EC2">
            <w:pPr>
              <w:pStyle w:val="TableParagraph"/>
              <w:ind w:left="110" w:right="493"/>
            </w:pPr>
            <w:r w:rsidRPr="00DC75B2">
              <w:t>The Project</w:t>
            </w:r>
            <w:r w:rsidR="000F539D" w:rsidRPr="00DC75B2">
              <w:t>’</w:t>
            </w:r>
            <w:r w:rsidRPr="00DC75B2">
              <w:t xml:space="preserve">s expected </w:t>
            </w:r>
            <w:r w:rsidRPr="00DC75B2">
              <w:rPr>
                <w:b/>
              </w:rPr>
              <w:t>outcomes</w:t>
            </w:r>
            <w:r w:rsidRPr="00DC75B2">
              <w:t xml:space="preserve"> are</w:t>
            </w:r>
            <w:r w:rsidR="000F539D" w:rsidRPr="00DC75B2">
              <w:t xml:space="preserve">: </w:t>
            </w:r>
            <w:r w:rsidRPr="00DC75B2">
              <w:t xml:space="preserve"> (i) to enhance the legislative or infrastructural frameworks to better address online copyright infringement, and (ii) to improve the skills and knowledge of IP Offices, telecommunication</w:t>
            </w:r>
            <w:r w:rsidR="00360AB1">
              <w:t>s</w:t>
            </w:r>
            <w:r w:rsidRPr="00DC75B2">
              <w:t xml:space="preserve"> agencies, law enforcement and other officials in relation to the protection of copyright in the digital environment. </w:t>
            </w:r>
          </w:p>
          <w:p w14:paraId="560A305F" w14:textId="77777777" w:rsidR="005E49F7" w:rsidRPr="00DC75B2" w:rsidRDefault="005E49F7" w:rsidP="00FD786A">
            <w:pPr>
              <w:pStyle w:val="TableParagraph"/>
            </w:pPr>
          </w:p>
          <w:p w14:paraId="5FEE8D8B" w14:textId="77777777" w:rsidR="005E49F7" w:rsidRPr="00DC75B2" w:rsidRDefault="005E49F7" w:rsidP="00FD786A">
            <w:pPr>
              <w:pStyle w:val="TableParagraph"/>
              <w:ind w:left="110" w:right="493"/>
            </w:pPr>
            <w:r w:rsidRPr="00DC75B2">
              <w:t xml:space="preserve">To achieve that, the Project will aim to deliver the following </w:t>
            </w:r>
            <w:r w:rsidRPr="00DC75B2">
              <w:rPr>
                <w:b/>
              </w:rPr>
              <w:t>outputs</w:t>
            </w:r>
            <w:r w:rsidRPr="00DC75B2">
              <w:t xml:space="preserve">: </w:t>
            </w:r>
          </w:p>
          <w:p w14:paraId="5DB8EFF3" w14:textId="77777777" w:rsidR="005E49F7" w:rsidRPr="00DC75B2" w:rsidRDefault="005E49F7" w:rsidP="00FD786A">
            <w:pPr>
              <w:pStyle w:val="TableParagraph"/>
            </w:pPr>
          </w:p>
          <w:p w14:paraId="1ADA310B" w14:textId="10C62556" w:rsidR="005E49F7" w:rsidRPr="00DC75B2" w:rsidRDefault="005E49F7" w:rsidP="00CC3EC2">
            <w:pPr>
              <w:pStyle w:val="TableParagraph"/>
              <w:ind w:left="110" w:right="493"/>
            </w:pPr>
            <w:r w:rsidRPr="00DC75B2">
              <w:t>-</w:t>
            </w:r>
            <w:r w:rsidRPr="00DC75B2">
              <w:tab/>
              <w:t>a Study on the state of IPR enforcement and the impact of online IP infringement in the national digital economies of the participating countries</w:t>
            </w:r>
            <w:r w:rsidR="00CC3EC2">
              <w:t>.</w:t>
            </w:r>
            <w:r w:rsidRPr="00DC75B2">
              <w:t xml:space="preserve">  </w:t>
            </w:r>
          </w:p>
          <w:p w14:paraId="3F983ED3" w14:textId="77777777" w:rsidR="005E49F7" w:rsidRPr="00DC75B2" w:rsidRDefault="005E49F7" w:rsidP="00FD786A">
            <w:pPr>
              <w:pStyle w:val="TableParagraph"/>
            </w:pPr>
          </w:p>
          <w:p w14:paraId="4EAEF799" w14:textId="6753BB97" w:rsidR="005E49F7" w:rsidRPr="00DC75B2" w:rsidRDefault="005E49F7" w:rsidP="00FD786A">
            <w:pPr>
              <w:pStyle w:val="TableParagraph"/>
              <w:ind w:left="110" w:right="493"/>
            </w:pPr>
            <w:r w:rsidRPr="00DC75B2">
              <w:t>-</w:t>
            </w:r>
            <w:r w:rsidRPr="00DC75B2">
              <w:tab/>
              <w:t>a compilation of potential enhancements of the legal and regulatory frameworks in the beneficiary countries, including the national domain name system (DNS), and potential voluntary arrangements between the beneficiary country governments and stakeholders to addres</w:t>
            </w:r>
            <w:r w:rsidR="00CC3EC2">
              <w:t>s online copyright infringement.</w:t>
            </w:r>
          </w:p>
          <w:p w14:paraId="295D8558" w14:textId="77777777" w:rsidR="005E49F7" w:rsidRPr="00DC75B2" w:rsidRDefault="005E49F7" w:rsidP="00FD786A">
            <w:pPr>
              <w:pStyle w:val="TableParagraph"/>
            </w:pPr>
          </w:p>
          <w:p w14:paraId="03D155DE" w14:textId="77777777" w:rsidR="005E49F7" w:rsidRPr="00DC75B2" w:rsidRDefault="005E49F7" w:rsidP="00FD786A">
            <w:pPr>
              <w:pStyle w:val="TableParagraph"/>
              <w:ind w:left="110" w:right="493"/>
            </w:pPr>
            <w:r w:rsidRPr="00DC75B2">
              <w:t>-</w:t>
            </w:r>
            <w:r w:rsidRPr="00DC75B2">
              <w:tab/>
              <w:t>technical guidelines to enable regulators in the telecommunications sector to take better account of copyright issues, including the possibility of site blocking and other technical measures to prevent copyright infringement online.</w:t>
            </w:r>
          </w:p>
          <w:p w14:paraId="10D7D169" w14:textId="77777777" w:rsidR="005E49F7" w:rsidRPr="00DC75B2" w:rsidRDefault="005E49F7" w:rsidP="00FD786A">
            <w:pPr>
              <w:pStyle w:val="TableParagraph"/>
            </w:pPr>
          </w:p>
          <w:p w14:paraId="42895F9E" w14:textId="78C32DB7" w:rsidR="005E49F7" w:rsidRPr="00DC75B2" w:rsidRDefault="005E49F7" w:rsidP="00DC75B2">
            <w:pPr>
              <w:pStyle w:val="TableParagraph"/>
              <w:ind w:left="110" w:right="493"/>
            </w:pPr>
            <w:r w:rsidRPr="00DC75B2">
              <w:t>-</w:t>
            </w:r>
            <w:r w:rsidRPr="00DC75B2">
              <w:tab/>
              <w:t xml:space="preserve">training material and enhanced capacity among telecommunications and IP Office officials, </w:t>
            </w:r>
            <w:r w:rsidR="00DC75B2">
              <w:t>as well as other relevant stakeholders,</w:t>
            </w:r>
            <w:r w:rsidRPr="00DC75B2">
              <w:t xml:space="preserve"> to tackle online copyright infringement and increased understanding and knowledge of the digital ecosystem and the importance of building respect for IP in the digital environment. </w:t>
            </w:r>
          </w:p>
          <w:p w14:paraId="3362F001" w14:textId="77777777" w:rsidR="005E49F7" w:rsidRDefault="005E49F7" w:rsidP="00FD786A">
            <w:pPr>
              <w:pStyle w:val="TableParagraph"/>
            </w:pPr>
          </w:p>
          <w:p w14:paraId="30A13BEC" w14:textId="77777777" w:rsidR="00AD2CBE" w:rsidRDefault="00AD2CBE" w:rsidP="00FD786A">
            <w:pPr>
              <w:pStyle w:val="TableParagraph"/>
            </w:pPr>
          </w:p>
          <w:p w14:paraId="2B260C43" w14:textId="667BA621" w:rsidR="00AD2CBE" w:rsidRPr="00DC75B2" w:rsidDel="00821A8E" w:rsidRDefault="00AD2CBE" w:rsidP="00FD786A">
            <w:pPr>
              <w:pStyle w:val="TableParagraph"/>
            </w:pPr>
          </w:p>
        </w:tc>
      </w:tr>
      <w:tr w:rsidR="005E49F7" w:rsidRPr="00DC75B2" w14:paraId="0B3E8C45" w14:textId="77777777" w:rsidTr="00431941">
        <w:trPr>
          <w:trHeight w:val="280"/>
        </w:trPr>
        <w:tc>
          <w:tcPr>
            <w:tcW w:w="9352" w:type="dxa"/>
            <w:gridSpan w:val="2"/>
            <w:shd w:val="clear" w:color="auto" w:fill="00FFCC"/>
          </w:tcPr>
          <w:p w14:paraId="4231CAD1" w14:textId="77777777" w:rsidR="005E49F7" w:rsidRPr="00DC75B2" w:rsidRDefault="005E49F7" w:rsidP="00FD786A">
            <w:pPr>
              <w:pStyle w:val="TableParagraph"/>
              <w:ind w:left="110"/>
              <w:jc w:val="center"/>
              <w:rPr>
                <w:b/>
                <w:bCs/>
              </w:rPr>
            </w:pPr>
            <w:r w:rsidRPr="00DC75B2">
              <w:rPr>
                <w:b/>
                <w:bCs/>
              </w:rPr>
              <w:lastRenderedPageBreak/>
              <w:t xml:space="preserve">2.3 Project Implementation Strategy </w:t>
            </w:r>
          </w:p>
        </w:tc>
      </w:tr>
      <w:tr w:rsidR="005E49F7" w:rsidRPr="00DC75B2" w14:paraId="54644F4D" w14:textId="77777777" w:rsidTr="00431941">
        <w:trPr>
          <w:trHeight w:val="280"/>
        </w:trPr>
        <w:tc>
          <w:tcPr>
            <w:tcW w:w="9352" w:type="dxa"/>
            <w:gridSpan w:val="2"/>
            <w:shd w:val="clear" w:color="auto" w:fill="auto"/>
          </w:tcPr>
          <w:p w14:paraId="7997EC75" w14:textId="77777777" w:rsidR="005E49F7" w:rsidRPr="00DC75B2" w:rsidRDefault="005E49F7" w:rsidP="00FD786A">
            <w:pPr>
              <w:pStyle w:val="TableParagraph"/>
              <w:ind w:left="110"/>
            </w:pPr>
            <w:r w:rsidRPr="00DC75B2">
              <w:t xml:space="preserve">The Project will be implemented based on the following </w:t>
            </w:r>
            <w:r w:rsidRPr="00DC75B2">
              <w:rPr>
                <w:b/>
              </w:rPr>
              <w:t>activities</w:t>
            </w:r>
            <w:r w:rsidRPr="00DC75B2">
              <w:t>:</w:t>
            </w:r>
          </w:p>
          <w:p w14:paraId="545749F3" w14:textId="77777777" w:rsidR="005E49F7" w:rsidRPr="00DC75B2" w:rsidRDefault="005E49F7" w:rsidP="00FD786A">
            <w:pPr>
              <w:pStyle w:val="TableParagraph"/>
              <w:ind w:left="110"/>
            </w:pPr>
          </w:p>
          <w:p w14:paraId="33BCDC73" w14:textId="77777777" w:rsidR="005E49F7" w:rsidRPr="00DC75B2" w:rsidRDefault="005E49F7" w:rsidP="00FD786A">
            <w:pPr>
              <w:pStyle w:val="TableParagraph"/>
              <w:ind w:left="110"/>
            </w:pPr>
            <w:r w:rsidRPr="00DC75B2">
              <w:t>Development of a Study to assess the state of IPR enforcement and the impact of online IP infringement in the national digital economies of the beneficiary countries.  It will provide a thorough mapping of the digital ecosystem with a focus on:</w:t>
            </w:r>
          </w:p>
          <w:p w14:paraId="6F61F434" w14:textId="77777777" w:rsidR="005E49F7" w:rsidRPr="00DC75B2" w:rsidRDefault="005E49F7" w:rsidP="00FD786A">
            <w:pPr>
              <w:pStyle w:val="TableParagraph"/>
              <w:ind w:left="110"/>
            </w:pPr>
          </w:p>
          <w:p w14:paraId="1BE25339" w14:textId="77777777" w:rsidR="005E49F7" w:rsidRPr="00DC75B2" w:rsidRDefault="005E49F7" w:rsidP="00FD786A">
            <w:pPr>
              <w:pStyle w:val="TableParagraph"/>
              <w:ind w:left="110"/>
            </w:pPr>
            <w:r w:rsidRPr="00DC75B2">
              <w:t>-</w:t>
            </w:r>
            <w:r w:rsidRPr="00DC75B2">
              <w:tab/>
              <w:t>Assessment of the national IP legal systems, services, and infrastructures;</w:t>
            </w:r>
          </w:p>
          <w:p w14:paraId="549F6D93" w14:textId="77777777" w:rsidR="005E49F7" w:rsidRPr="00DC75B2" w:rsidRDefault="005E49F7" w:rsidP="00FD786A">
            <w:pPr>
              <w:pStyle w:val="TableParagraph"/>
              <w:ind w:left="110"/>
            </w:pPr>
          </w:p>
          <w:p w14:paraId="033B7F44" w14:textId="4BB268AB" w:rsidR="005E49F7" w:rsidRPr="00DC75B2" w:rsidRDefault="007645F4" w:rsidP="00FD786A">
            <w:pPr>
              <w:pStyle w:val="TableParagraph"/>
              <w:ind w:left="110"/>
            </w:pPr>
            <w:r>
              <w:t>-</w:t>
            </w:r>
            <w:r>
              <w:tab/>
              <w:t xml:space="preserve">Regulatory frameworks </w:t>
            </w:r>
            <w:r w:rsidR="005E49F7" w:rsidRPr="00DC75B2">
              <w:t>f</w:t>
            </w:r>
            <w:r>
              <w:t>or</w:t>
            </w:r>
            <w:r w:rsidR="005E49F7" w:rsidRPr="00DC75B2">
              <w:t xml:space="preserve"> telecommunications (including the role of Internet Service Providers (ISPs) and Payment Processors);</w:t>
            </w:r>
          </w:p>
          <w:p w14:paraId="1C8E0588" w14:textId="77777777" w:rsidR="005E49F7" w:rsidRPr="00DC75B2" w:rsidRDefault="005E49F7" w:rsidP="00FD786A">
            <w:pPr>
              <w:pStyle w:val="TableParagraph"/>
              <w:ind w:left="110"/>
            </w:pPr>
          </w:p>
          <w:p w14:paraId="0F77043C" w14:textId="4D36CA79" w:rsidR="005E49F7" w:rsidRPr="00DC75B2" w:rsidRDefault="005E49F7" w:rsidP="007645F4">
            <w:pPr>
              <w:pStyle w:val="TableParagraph"/>
              <w:ind w:left="110"/>
            </w:pPr>
            <w:r w:rsidRPr="00DC75B2">
              <w:t>-</w:t>
            </w:r>
            <w:r w:rsidRPr="00DC75B2">
              <w:tab/>
              <w:t>Identif</w:t>
            </w:r>
            <w:r w:rsidR="007645F4">
              <w:t>ication of</w:t>
            </w:r>
            <w:r w:rsidRPr="00DC75B2">
              <w:t xml:space="preserve"> the priority areas to be considered in the implementation of the Project.</w:t>
            </w:r>
          </w:p>
          <w:p w14:paraId="63EA2366" w14:textId="77777777" w:rsidR="005E49F7" w:rsidRPr="00DC75B2" w:rsidRDefault="005E49F7" w:rsidP="00FD786A">
            <w:pPr>
              <w:pStyle w:val="TableParagraph"/>
              <w:ind w:left="110"/>
            </w:pPr>
          </w:p>
          <w:p w14:paraId="285CE356" w14:textId="77777777" w:rsidR="005E49F7" w:rsidRPr="00DC75B2" w:rsidRDefault="005E49F7" w:rsidP="00FD786A">
            <w:pPr>
              <w:pStyle w:val="TableParagraph"/>
              <w:ind w:left="110"/>
            </w:pPr>
            <w:r w:rsidRPr="00DC75B2">
              <w:t>Once the Study is finalized, the Project will put into action the following activities:</w:t>
            </w:r>
          </w:p>
          <w:p w14:paraId="0E8A2792" w14:textId="77777777" w:rsidR="005E49F7" w:rsidRPr="00DC75B2" w:rsidRDefault="005E49F7" w:rsidP="00FD786A">
            <w:pPr>
              <w:pStyle w:val="TableParagraph"/>
            </w:pPr>
          </w:p>
          <w:p w14:paraId="651CD0E5" w14:textId="2CFF0088" w:rsidR="005E49F7" w:rsidRPr="00DC75B2" w:rsidRDefault="005E49F7" w:rsidP="007645F4">
            <w:pPr>
              <w:pStyle w:val="TableParagraph"/>
              <w:numPr>
                <w:ilvl w:val="0"/>
                <w:numId w:val="4"/>
              </w:numPr>
              <w:ind w:left="720"/>
            </w:pPr>
            <w:r w:rsidRPr="00DC75B2">
              <w:t>Organize a consultation meeting with the beneficiary countries to kick off a public/private cross-sectoral dialogue.  The meeting will seek to establish a needs assessment in light of the Study.  It will establish a roadmap and schedule for future consultation meetings to assess the progress of the Project.  Periodic meetings with stakeholders will be held</w:t>
            </w:r>
            <w:r w:rsidR="007645F4">
              <w:t>.</w:t>
            </w:r>
          </w:p>
          <w:p w14:paraId="1D86DEA0" w14:textId="77777777" w:rsidR="005E49F7" w:rsidRPr="00DC75B2" w:rsidRDefault="005E49F7" w:rsidP="00FD786A">
            <w:pPr>
              <w:pStyle w:val="TableParagraph"/>
            </w:pPr>
          </w:p>
          <w:p w14:paraId="5A175626" w14:textId="7D75DDB1" w:rsidR="005E49F7" w:rsidRPr="00DC75B2" w:rsidRDefault="005E49F7" w:rsidP="007645F4">
            <w:pPr>
              <w:pStyle w:val="TableParagraph"/>
              <w:numPr>
                <w:ilvl w:val="0"/>
                <w:numId w:val="4"/>
              </w:numPr>
              <w:ind w:left="720"/>
            </w:pPr>
            <w:r w:rsidRPr="00DC75B2">
              <w:t xml:space="preserve">Facilitate </w:t>
            </w:r>
            <w:r w:rsidR="00360AB1">
              <w:t xml:space="preserve">a </w:t>
            </w:r>
            <w:r w:rsidRPr="00DC75B2">
              <w:t>dialogue among</w:t>
            </w:r>
            <w:r w:rsidR="00360AB1">
              <w:t xml:space="preserve"> the</w:t>
            </w:r>
            <w:r w:rsidR="00DC75B2">
              <w:t xml:space="preserve"> relevant stakeholders,</w:t>
            </w:r>
            <w:r w:rsidRPr="00DC75B2">
              <w:t xml:space="preserve"> with a view to identifying gaps in existing technical and legal provision</w:t>
            </w:r>
            <w:r w:rsidR="00360AB1">
              <w:t>s</w:t>
            </w:r>
            <w:r w:rsidRPr="00DC75B2">
              <w:t xml:space="preserve"> and possible voluntary measures to reduce online copyright infringement</w:t>
            </w:r>
            <w:r w:rsidR="00360AB1">
              <w:t>s</w:t>
            </w:r>
            <w:r w:rsidR="007645F4">
              <w:t>.</w:t>
            </w:r>
          </w:p>
          <w:p w14:paraId="4C50C838" w14:textId="77777777" w:rsidR="005E49F7" w:rsidRPr="00DC75B2" w:rsidRDefault="005E49F7" w:rsidP="00FD786A">
            <w:pPr>
              <w:pStyle w:val="TableParagraph"/>
            </w:pPr>
          </w:p>
          <w:p w14:paraId="521DF312" w14:textId="438B0314" w:rsidR="005E49F7" w:rsidRPr="00DC75B2" w:rsidRDefault="005E49F7" w:rsidP="007645F4">
            <w:pPr>
              <w:pStyle w:val="TableParagraph"/>
              <w:numPr>
                <w:ilvl w:val="0"/>
                <w:numId w:val="4"/>
              </w:numPr>
              <w:ind w:left="720"/>
            </w:pPr>
            <w:r w:rsidRPr="00DC75B2">
              <w:t>In dialogue with stakeholders, develop specifications for legal and technical arrangements that would facilitate the implementation of site blocking and other technical measures to prevent copyright infringement online</w:t>
            </w:r>
            <w:r w:rsidR="007645F4">
              <w:t>.</w:t>
            </w:r>
            <w:r w:rsidRPr="00DC75B2">
              <w:t xml:space="preserve"> </w:t>
            </w:r>
          </w:p>
          <w:p w14:paraId="6202D480" w14:textId="77777777" w:rsidR="005E49F7" w:rsidRPr="00DC75B2" w:rsidRDefault="005E49F7" w:rsidP="00FD786A">
            <w:pPr>
              <w:pStyle w:val="TableParagraph"/>
            </w:pPr>
          </w:p>
          <w:p w14:paraId="219F1FF9" w14:textId="77777777" w:rsidR="005E49F7" w:rsidRPr="00DC75B2" w:rsidRDefault="005E49F7" w:rsidP="005E49F7">
            <w:pPr>
              <w:pStyle w:val="TableParagraph"/>
              <w:numPr>
                <w:ilvl w:val="0"/>
                <w:numId w:val="4"/>
              </w:numPr>
              <w:ind w:left="720"/>
            </w:pPr>
            <w:r w:rsidRPr="00DC75B2">
              <w:t>Develop and deliver a number of capacity-building activities to provide information and expert guidance on the nature of digital piracy, business models of illegal operators, and effective methods to disrupt and prevent online copyright infringement.</w:t>
            </w:r>
          </w:p>
          <w:p w14:paraId="709A5564" w14:textId="77777777" w:rsidR="005E49F7" w:rsidRPr="00DC75B2" w:rsidRDefault="005E49F7" w:rsidP="00FD786A">
            <w:pPr>
              <w:pStyle w:val="TableParagraph"/>
            </w:pPr>
          </w:p>
          <w:p w14:paraId="6BCAD789" w14:textId="77F5AC39" w:rsidR="005E49F7" w:rsidRPr="00DC75B2" w:rsidRDefault="005E49F7" w:rsidP="007645F4">
            <w:pPr>
              <w:pStyle w:val="TableParagraph"/>
              <w:numPr>
                <w:ilvl w:val="0"/>
                <w:numId w:val="4"/>
              </w:numPr>
              <w:ind w:left="752"/>
            </w:pPr>
            <w:r w:rsidRPr="00DC75B2">
              <w:t xml:space="preserve">At the end of the project implementation, some awareness raising material (such as videos or brochures) of projects results will be developed with the aim to better disseminate the successful </w:t>
            </w:r>
            <w:r w:rsidR="007645F4" w:rsidRPr="00DC75B2">
              <w:t xml:space="preserve">project </w:t>
            </w:r>
            <w:r w:rsidRPr="00DC75B2">
              <w:t>outputs.</w:t>
            </w:r>
          </w:p>
          <w:p w14:paraId="5FBB867F" w14:textId="77777777" w:rsidR="005E49F7" w:rsidRPr="00DC75B2" w:rsidRDefault="005E49F7" w:rsidP="00FD786A">
            <w:pPr>
              <w:pStyle w:val="TableParagraph"/>
              <w:ind w:left="110"/>
            </w:pPr>
          </w:p>
          <w:p w14:paraId="3823AD59" w14:textId="1A2AAFF7" w:rsidR="005E49F7" w:rsidRPr="00DC75B2" w:rsidRDefault="005E49F7" w:rsidP="00FD786A">
            <w:pPr>
              <w:pStyle w:val="TableParagraph"/>
              <w:ind w:left="110"/>
            </w:pPr>
            <w:r w:rsidRPr="00DC75B2">
              <w:t xml:space="preserve">While delivering the above mentioned strategy, WIPO will liaise and cooperate with the International Telecommunication Union (ITU) if and where possible.  In particular, cooperation will be sought with ITU’s Study Group 11: Signaling requirements, protocols, test specifications and combating counterfeit telecommunication/ICT devices. </w:t>
            </w:r>
          </w:p>
          <w:p w14:paraId="4BBE08CC" w14:textId="77777777" w:rsidR="005E49F7" w:rsidRPr="00DC75B2" w:rsidRDefault="005E49F7" w:rsidP="00FD786A">
            <w:pPr>
              <w:pStyle w:val="TableParagraph"/>
              <w:ind w:left="110"/>
            </w:pPr>
          </w:p>
        </w:tc>
      </w:tr>
      <w:tr w:rsidR="005E49F7" w:rsidRPr="00DC75B2" w14:paraId="56D43872" w14:textId="77777777" w:rsidTr="00431941">
        <w:trPr>
          <w:trHeight w:val="280"/>
        </w:trPr>
        <w:tc>
          <w:tcPr>
            <w:tcW w:w="9352" w:type="dxa"/>
            <w:gridSpan w:val="2"/>
            <w:shd w:val="clear" w:color="auto" w:fill="00FFCC"/>
          </w:tcPr>
          <w:p w14:paraId="27432AF8" w14:textId="77777777" w:rsidR="005E49F7" w:rsidRPr="00DC75B2" w:rsidRDefault="005E49F7" w:rsidP="00FD786A">
            <w:pPr>
              <w:pStyle w:val="TableParagraph"/>
              <w:ind w:left="110"/>
              <w:jc w:val="center"/>
              <w:rPr>
                <w:b/>
                <w:bCs/>
              </w:rPr>
            </w:pPr>
            <w:r w:rsidRPr="00DC75B2">
              <w:rPr>
                <w:b/>
                <w:bCs/>
              </w:rPr>
              <w:t>2.4 Project Indicators</w:t>
            </w:r>
          </w:p>
        </w:tc>
      </w:tr>
      <w:tr w:rsidR="005E49F7" w:rsidRPr="00DC75B2" w14:paraId="008A06B2" w14:textId="77777777" w:rsidTr="00431941">
        <w:trPr>
          <w:trHeight w:val="1183"/>
        </w:trPr>
        <w:tc>
          <w:tcPr>
            <w:tcW w:w="4676" w:type="dxa"/>
            <w:shd w:val="clear" w:color="auto" w:fill="FFFFFF" w:themeFill="background1"/>
          </w:tcPr>
          <w:p w14:paraId="26864AC7" w14:textId="77777777" w:rsidR="005E49F7" w:rsidRPr="00DC75B2" w:rsidRDefault="005E49F7" w:rsidP="00FD786A">
            <w:pPr>
              <w:pStyle w:val="TableParagraph"/>
              <w:ind w:left="110"/>
              <w:jc w:val="center"/>
            </w:pPr>
            <w:r w:rsidRPr="00DC75B2">
              <w:rPr>
                <w:u w:val="single"/>
              </w:rPr>
              <w:t>Project objective</w:t>
            </w:r>
          </w:p>
          <w:p w14:paraId="08EF7436" w14:textId="77777777" w:rsidR="005E49F7" w:rsidRPr="00DC75B2" w:rsidRDefault="005E49F7" w:rsidP="00FD786A">
            <w:pPr>
              <w:pStyle w:val="TableParagraph"/>
              <w:ind w:left="110"/>
            </w:pPr>
          </w:p>
          <w:p w14:paraId="6549ECC5" w14:textId="77777777" w:rsidR="005E49F7" w:rsidRPr="00DC75B2" w:rsidRDefault="005E49F7" w:rsidP="00FD786A">
            <w:pPr>
              <w:pStyle w:val="TableParagraph"/>
              <w:ind w:left="110"/>
            </w:pPr>
            <w:r w:rsidRPr="00DC75B2">
              <w:t xml:space="preserve">Effectively addressing online copyright infringement. </w:t>
            </w:r>
          </w:p>
          <w:p w14:paraId="600D2166" w14:textId="77777777" w:rsidR="005E49F7" w:rsidRPr="00DC75B2" w:rsidRDefault="005E49F7" w:rsidP="00FD786A">
            <w:pPr>
              <w:pStyle w:val="TableParagraph"/>
              <w:ind w:left="110"/>
            </w:pPr>
          </w:p>
        </w:tc>
        <w:tc>
          <w:tcPr>
            <w:tcW w:w="4676" w:type="dxa"/>
            <w:shd w:val="clear" w:color="auto" w:fill="FFFFFF" w:themeFill="background1"/>
          </w:tcPr>
          <w:p w14:paraId="72C72C1B" w14:textId="77777777" w:rsidR="005E49F7" w:rsidRPr="00DC75B2" w:rsidRDefault="005E49F7" w:rsidP="00FD786A">
            <w:pPr>
              <w:pStyle w:val="TableParagraph"/>
              <w:ind w:left="110"/>
              <w:jc w:val="center"/>
              <w:rPr>
                <w:u w:val="single"/>
              </w:rPr>
            </w:pPr>
            <w:r w:rsidRPr="00DC75B2">
              <w:rPr>
                <w:u w:val="single"/>
              </w:rPr>
              <w:t>Objective indicator</w:t>
            </w:r>
          </w:p>
          <w:p w14:paraId="5DF3F0C8" w14:textId="77777777" w:rsidR="005E49F7" w:rsidRPr="00DC75B2" w:rsidRDefault="005E49F7" w:rsidP="00FD786A">
            <w:pPr>
              <w:pStyle w:val="TableParagraph"/>
              <w:ind w:left="110"/>
            </w:pPr>
          </w:p>
          <w:p w14:paraId="4454B3FF" w14:textId="42202F29" w:rsidR="005E49F7" w:rsidRPr="00DC75B2" w:rsidRDefault="005E49F7" w:rsidP="00DC75B2">
            <w:pPr>
              <w:pStyle w:val="TableParagraph"/>
              <w:ind w:left="110"/>
            </w:pPr>
            <w:r w:rsidRPr="00DC75B2">
              <w:t>A 30% increase in number</w:t>
            </w:r>
            <w:r w:rsidR="00C0179B" w:rsidRPr="00DC75B2">
              <w:t>s</w:t>
            </w:r>
            <w:r w:rsidRPr="00DC75B2">
              <w:t xml:space="preserve"> </w:t>
            </w:r>
            <w:r w:rsidR="00DC75B2">
              <w:t>of enforcement actions undertaken by public authorities in the beneficiary countries.</w:t>
            </w:r>
            <w:r w:rsidR="00DC75B2">
              <w:rPr>
                <w:rStyle w:val="FootnoteReference"/>
              </w:rPr>
              <w:footnoteReference w:id="1"/>
            </w:r>
            <w:r w:rsidR="00DC75B2">
              <w:t xml:space="preserve"> </w:t>
            </w:r>
          </w:p>
        </w:tc>
      </w:tr>
      <w:tr w:rsidR="005E49F7" w:rsidRPr="00DC75B2" w14:paraId="699A7896" w14:textId="77777777" w:rsidTr="00431941">
        <w:trPr>
          <w:trHeight w:val="613"/>
        </w:trPr>
        <w:tc>
          <w:tcPr>
            <w:tcW w:w="4676" w:type="dxa"/>
            <w:shd w:val="clear" w:color="auto" w:fill="FFFFFF" w:themeFill="background1"/>
          </w:tcPr>
          <w:p w14:paraId="4A2F91F6" w14:textId="77777777" w:rsidR="005E49F7" w:rsidRPr="00DC75B2" w:rsidRDefault="005E49F7" w:rsidP="00FD786A">
            <w:pPr>
              <w:pStyle w:val="TableParagraph"/>
              <w:ind w:left="110"/>
              <w:jc w:val="center"/>
              <w:rPr>
                <w:u w:val="single"/>
              </w:rPr>
            </w:pPr>
            <w:r w:rsidRPr="00DC75B2">
              <w:rPr>
                <w:u w:val="single"/>
              </w:rPr>
              <w:lastRenderedPageBreak/>
              <w:t>Project outcomes</w:t>
            </w:r>
          </w:p>
          <w:p w14:paraId="1DFF6628" w14:textId="77777777" w:rsidR="005E49F7" w:rsidRPr="00DC75B2" w:rsidRDefault="005E49F7" w:rsidP="00FD786A">
            <w:pPr>
              <w:pStyle w:val="TableParagraph"/>
              <w:ind w:left="110"/>
            </w:pPr>
          </w:p>
          <w:p w14:paraId="71BEE8DB" w14:textId="30852F04" w:rsidR="005E49F7" w:rsidRPr="00DC75B2" w:rsidRDefault="005E49F7" w:rsidP="007645F4">
            <w:pPr>
              <w:pStyle w:val="TableParagraph"/>
              <w:ind w:left="110"/>
            </w:pPr>
            <w:r w:rsidRPr="00DC75B2">
              <w:t>Enhanced legislative or infrastructural frameworks to better address online copyright infringement.</w:t>
            </w:r>
          </w:p>
        </w:tc>
        <w:tc>
          <w:tcPr>
            <w:tcW w:w="4676" w:type="dxa"/>
            <w:shd w:val="clear" w:color="auto" w:fill="FFFFFF" w:themeFill="background1"/>
          </w:tcPr>
          <w:p w14:paraId="43F8072E" w14:textId="77777777" w:rsidR="005E49F7" w:rsidRPr="00DC75B2" w:rsidRDefault="005E49F7" w:rsidP="00FD786A">
            <w:pPr>
              <w:pStyle w:val="TableParagraph"/>
              <w:ind w:left="110"/>
              <w:jc w:val="center"/>
              <w:rPr>
                <w:u w:val="single"/>
              </w:rPr>
            </w:pPr>
            <w:r w:rsidRPr="00DC75B2">
              <w:rPr>
                <w:u w:val="single"/>
              </w:rPr>
              <w:t>Outcome indicators</w:t>
            </w:r>
          </w:p>
          <w:p w14:paraId="1D383FA9" w14:textId="77777777" w:rsidR="005E49F7" w:rsidRPr="00DC75B2" w:rsidRDefault="005E49F7" w:rsidP="00FD786A">
            <w:pPr>
              <w:pStyle w:val="TableParagraph"/>
              <w:ind w:left="110"/>
              <w:jc w:val="center"/>
              <w:rPr>
                <w:u w:val="single"/>
              </w:rPr>
            </w:pPr>
          </w:p>
          <w:p w14:paraId="1A37CC04" w14:textId="45B969C5" w:rsidR="005E49F7" w:rsidRPr="00DC75B2" w:rsidRDefault="005E49F7" w:rsidP="00DC75B2">
            <w:pPr>
              <w:pStyle w:val="TableParagraph"/>
              <w:ind w:left="110"/>
            </w:pPr>
            <w:r w:rsidRPr="00DC75B2">
              <w:t>Legislative or infrastructural provisions deemed appropriate to enhance respect fo</w:t>
            </w:r>
            <w:r w:rsidR="00DC75B2">
              <w:t>r copyright online</w:t>
            </w:r>
            <w:r w:rsidR="007645F4">
              <w:t xml:space="preserve"> – identified;</w:t>
            </w:r>
            <w:r w:rsidR="00DC75B2">
              <w:t xml:space="preserve"> and suggested</w:t>
            </w:r>
            <w:r w:rsidR="00431941" w:rsidRPr="00DC75B2">
              <w:t xml:space="preserve"> </w:t>
            </w:r>
            <w:r w:rsidR="00DC75B2">
              <w:t>amendments to their legislation</w:t>
            </w:r>
            <w:r w:rsidR="007645F4">
              <w:t>,</w:t>
            </w:r>
            <w:r w:rsidR="00DC75B2">
              <w:t xml:space="preserve"> provided </w:t>
            </w:r>
            <w:r w:rsidR="00431941" w:rsidRPr="00DC75B2">
              <w:t xml:space="preserve">accordingly.   </w:t>
            </w:r>
          </w:p>
        </w:tc>
      </w:tr>
      <w:tr w:rsidR="005E49F7" w:rsidRPr="00DC75B2" w14:paraId="45AB8F1F" w14:textId="77777777" w:rsidTr="00431941">
        <w:trPr>
          <w:trHeight w:val="613"/>
        </w:trPr>
        <w:tc>
          <w:tcPr>
            <w:tcW w:w="4676" w:type="dxa"/>
            <w:shd w:val="clear" w:color="auto" w:fill="FFFFFF" w:themeFill="background1"/>
          </w:tcPr>
          <w:p w14:paraId="6611091A" w14:textId="45AAF8B6" w:rsidR="005E49F7" w:rsidRPr="00DC75B2" w:rsidRDefault="005E49F7" w:rsidP="00FD786A">
            <w:pPr>
              <w:pStyle w:val="TableParagraph"/>
              <w:ind w:left="110"/>
            </w:pPr>
            <w:r w:rsidRPr="00DC75B2">
              <w:t>Improved skills and knowledge o</w:t>
            </w:r>
            <w:r w:rsidR="007645F4">
              <w:t>f IP Offices, telecommunication</w:t>
            </w:r>
            <w:r w:rsidR="00360AB1">
              <w:t>s</w:t>
            </w:r>
            <w:r w:rsidRPr="00DC75B2">
              <w:t xml:space="preserve"> agencies, law enforcement and other officials in relation to the protection of copyright in the digital environment.</w:t>
            </w:r>
          </w:p>
        </w:tc>
        <w:tc>
          <w:tcPr>
            <w:tcW w:w="4676" w:type="dxa"/>
            <w:shd w:val="clear" w:color="auto" w:fill="FFFFFF" w:themeFill="background1"/>
          </w:tcPr>
          <w:p w14:paraId="5DA2B2A0" w14:textId="59E148FF" w:rsidR="005E49F7" w:rsidRPr="00DC75B2" w:rsidRDefault="005E49F7" w:rsidP="00431941">
            <w:pPr>
              <w:pStyle w:val="TableParagraph"/>
              <w:ind w:left="110"/>
            </w:pPr>
            <w:r w:rsidRPr="00DC75B2">
              <w:t>At least 50% of the relevant stakeholders</w:t>
            </w:r>
            <w:r w:rsidR="007645F4">
              <w:t xml:space="preserve"> (IP Offices, telecommunication</w:t>
            </w:r>
            <w:r w:rsidR="00360AB1">
              <w:t>s</w:t>
            </w:r>
            <w:r w:rsidRPr="00DC75B2">
              <w:t xml:space="preserve"> agencies, law enforcement and other officials) in the beneficiary countries demonstrated improved skills and knowledge on copyright protecti</w:t>
            </w:r>
            <w:r w:rsidR="00431941" w:rsidRPr="00DC75B2">
              <w:t>on in the digital environment.</w:t>
            </w:r>
            <w:r w:rsidR="00DC75B2">
              <w:rPr>
                <w:rStyle w:val="FootnoteReference"/>
              </w:rPr>
              <w:footnoteReference w:id="2"/>
            </w:r>
            <w:r w:rsidR="00431941" w:rsidRPr="00DC75B2">
              <w:t xml:space="preserve"> </w:t>
            </w:r>
          </w:p>
        </w:tc>
      </w:tr>
      <w:tr w:rsidR="005E49F7" w:rsidRPr="00DC75B2" w14:paraId="2C666B0F" w14:textId="77777777" w:rsidTr="00431941">
        <w:trPr>
          <w:trHeight w:val="613"/>
        </w:trPr>
        <w:tc>
          <w:tcPr>
            <w:tcW w:w="4676" w:type="dxa"/>
            <w:shd w:val="clear" w:color="auto" w:fill="FFFFFF" w:themeFill="background1"/>
          </w:tcPr>
          <w:p w14:paraId="619E80C9" w14:textId="77777777" w:rsidR="005E49F7" w:rsidRPr="00DC75B2" w:rsidRDefault="005E49F7" w:rsidP="00FD786A">
            <w:pPr>
              <w:pStyle w:val="TableParagraph"/>
              <w:ind w:left="110"/>
              <w:jc w:val="center"/>
              <w:rPr>
                <w:u w:val="single"/>
              </w:rPr>
            </w:pPr>
            <w:r w:rsidRPr="00DC75B2">
              <w:rPr>
                <w:u w:val="single"/>
              </w:rPr>
              <w:t>Project outputs</w:t>
            </w:r>
          </w:p>
          <w:p w14:paraId="18BF87C6" w14:textId="77777777" w:rsidR="005E49F7" w:rsidRPr="00DC75B2" w:rsidRDefault="005E49F7" w:rsidP="00FD786A">
            <w:pPr>
              <w:pStyle w:val="TableParagraph"/>
              <w:ind w:left="110"/>
              <w:jc w:val="center"/>
              <w:rPr>
                <w:u w:val="single"/>
              </w:rPr>
            </w:pPr>
          </w:p>
          <w:p w14:paraId="06C867DD" w14:textId="5C767353" w:rsidR="005E49F7" w:rsidRPr="00DC75B2" w:rsidRDefault="005E49F7" w:rsidP="00FD786A">
            <w:pPr>
              <w:pStyle w:val="TableParagraph"/>
              <w:ind w:left="110"/>
            </w:pPr>
            <w:r w:rsidRPr="00DC75B2">
              <w:t>A Study on the state of IPR enforcement and the impact of online IP infringement in the national digital economies of the participating countries</w:t>
            </w:r>
            <w:r w:rsidR="00C145FF">
              <w:t>.</w:t>
            </w:r>
          </w:p>
        </w:tc>
        <w:tc>
          <w:tcPr>
            <w:tcW w:w="4676" w:type="dxa"/>
            <w:shd w:val="clear" w:color="auto" w:fill="FFFFFF" w:themeFill="background1"/>
          </w:tcPr>
          <w:p w14:paraId="51452DD9" w14:textId="77777777" w:rsidR="005E49F7" w:rsidRPr="00DC75B2" w:rsidRDefault="005E49F7" w:rsidP="00FD786A">
            <w:pPr>
              <w:pStyle w:val="TableParagraph"/>
              <w:ind w:left="110"/>
              <w:jc w:val="center"/>
              <w:rPr>
                <w:u w:val="single"/>
              </w:rPr>
            </w:pPr>
            <w:r w:rsidRPr="00DC75B2">
              <w:rPr>
                <w:u w:val="single"/>
              </w:rPr>
              <w:t>Output indicators</w:t>
            </w:r>
          </w:p>
          <w:p w14:paraId="65FCD03F" w14:textId="77777777" w:rsidR="005E49F7" w:rsidRPr="00DC75B2" w:rsidRDefault="005E49F7" w:rsidP="00FD786A">
            <w:pPr>
              <w:pStyle w:val="TableParagraph"/>
              <w:ind w:left="110"/>
              <w:jc w:val="center"/>
              <w:rPr>
                <w:u w:val="single"/>
              </w:rPr>
            </w:pPr>
          </w:p>
          <w:p w14:paraId="2ECDE8BD" w14:textId="77777777" w:rsidR="005E49F7" w:rsidRPr="00DC75B2" w:rsidRDefault="005E49F7" w:rsidP="00FD786A">
            <w:pPr>
              <w:pStyle w:val="TableParagraph"/>
              <w:ind w:left="110"/>
            </w:pPr>
            <w:r w:rsidRPr="00DC75B2">
              <w:t xml:space="preserve">Study delivered within the agreed timeframe. </w:t>
            </w:r>
          </w:p>
        </w:tc>
      </w:tr>
      <w:tr w:rsidR="005E49F7" w:rsidRPr="00DC75B2" w14:paraId="252208A1" w14:textId="77777777" w:rsidTr="00431941">
        <w:trPr>
          <w:trHeight w:val="613"/>
        </w:trPr>
        <w:tc>
          <w:tcPr>
            <w:tcW w:w="4676" w:type="dxa"/>
            <w:shd w:val="clear" w:color="auto" w:fill="FFFFFF" w:themeFill="background1"/>
          </w:tcPr>
          <w:p w14:paraId="7025F477" w14:textId="64646109" w:rsidR="005E49F7" w:rsidRPr="00DC75B2" w:rsidRDefault="005E49F7" w:rsidP="00FD786A">
            <w:pPr>
              <w:pStyle w:val="TableParagraph"/>
              <w:ind w:left="110" w:right="493"/>
            </w:pPr>
            <w:r w:rsidRPr="00DC75B2">
              <w:t>A compilation of potential enhancements of the legal and regulatory frameworks in each of the beneficiary countries, including the national domain name system (DNS), and potential voluntary arrangements between the beneficiary country governments and stakeholders to address online copyright infringement</w:t>
            </w:r>
            <w:r w:rsidR="0047197B">
              <w:t>.</w:t>
            </w:r>
          </w:p>
        </w:tc>
        <w:tc>
          <w:tcPr>
            <w:tcW w:w="4676" w:type="dxa"/>
            <w:shd w:val="clear" w:color="auto" w:fill="FFFFFF" w:themeFill="background1"/>
          </w:tcPr>
          <w:p w14:paraId="7B206726" w14:textId="7E94E9C8" w:rsidR="005E49F7" w:rsidRPr="00DC75B2" w:rsidRDefault="005E49F7" w:rsidP="00DC75B2">
            <w:pPr>
              <w:pStyle w:val="TableParagraph"/>
              <w:ind w:left="110"/>
            </w:pPr>
            <w:r w:rsidRPr="00DC75B2">
              <w:t xml:space="preserve">4 compilations (one in each beneficiary country) of </w:t>
            </w:r>
            <w:r w:rsidR="00DC75B2">
              <w:t xml:space="preserve">potential </w:t>
            </w:r>
            <w:r w:rsidRPr="00DC75B2">
              <w:t xml:space="preserve">enhancements </w:t>
            </w:r>
            <w:r w:rsidR="00DC75B2">
              <w:t>to</w:t>
            </w:r>
            <w:r w:rsidRPr="00DC75B2">
              <w:t xml:space="preserve"> the legal and regulatory frameworks </w:t>
            </w:r>
            <w:r w:rsidR="00DC75B2">
              <w:t xml:space="preserve">and of potential voluntary arrangements between the beneficiary country governments and stakeholders to address online copyright infringement, </w:t>
            </w:r>
            <w:r w:rsidRPr="00DC75B2">
              <w:t xml:space="preserve">delivered within the agreed timeframe. </w:t>
            </w:r>
          </w:p>
        </w:tc>
      </w:tr>
      <w:tr w:rsidR="005E49F7" w:rsidRPr="00DC75B2" w14:paraId="7481472A" w14:textId="77777777" w:rsidTr="00431941">
        <w:trPr>
          <w:trHeight w:val="613"/>
        </w:trPr>
        <w:tc>
          <w:tcPr>
            <w:tcW w:w="4676" w:type="dxa"/>
            <w:shd w:val="clear" w:color="auto" w:fill="FFFFFF" w:themeFill="background1"/>
          </w:tcPr>
          <w:p w14:paraId="30B82B0E" w14:textId="5ADDA180" w:rsidR="005E49F7" w:rsidRPr="00DC75B2" w:rsidRDefault="005E49F7" w:rsidP="00431941">
            <w:pPr>
              <w:pStyle w:val="TableParagraph"/>
              <w:ind w:left="110"/>
            </w:pPr>
            <w:r w:rsidRPr="00DC75B2">
              <w:t>Technical guidelines to enable regulators in the telecommunications sector to take better account of copyright issues, including the possibility of site blocking and other technical measures to prevent</w:t>
            </w:r>
            <w:r w:rsidR="00431941" w:rsidRPr="00DC75B2">
              <w:t xml:space="preserve"> copyright infringement online.</w:t>
            </w:r>
          </w:p>
        </w:tc>
        <w:tc>
          <w:tcPr>
            <w:tcW w:w="4676" w:type="dxa"/>
            <w:shd w:val="clear" w:color="auto" w:fill="FFFFFF" w:themeFill="background1"/>
          </w:tcPr>
          <w:p w14:paraId="24588F61" w14:textId="77777777" w:rsidR="005E49F7" w:rsidRPr="00DC75B2" w:rsidRDefault="005E49F7" w:rsidP="00FD786A">
            <w:pPr>
              <w:pStyle w:val="TableParagraph"/>
              <w:ind w:left="110"/>
            </w:pPr>
            <w:r w:rsidRPr="00DC75B2">
              <w:t xml:space="preserve">A toolkit providing technical guidelines for telecommunications regulators developed and published within the agreed timeline. </w:t>
            </w:r>
          </w:p>
        </w:tc>
      </w:tr>
      <w:tr w:rsidR="005E49F7" w:rsidRPr="00DC75B2" w14:paraId="7A201182" w14:textId="77777777" w:rsidTr="00431941">
        <w:trPr>
          <w:trHeight w:val="613"/>
        </w:trPr>
        <w:tc>
          <w:tcPr>
            <w:tcW w:w="4676" w:type="dxa"/>
            <w:shd w:val="clear" w:color="auto" w:fill="FFFFFF" w:themeFill="background1"/>
          </w:tcPr>
          <w:p w14:paraId="1E9408AD" w14:textId="77777777" w:rsidR="005E49F7" w:rsidRPr="00DC75B2" w:rsidRDefault="005E49F7" w:rsidP="00FD786A">
            <w:pPr>
              <w:pStyle w:val="TableParagraph"/>
              <w:ind w:left="110"/>
            </w:pPr>
            <w:r w:rsidRPr="00DC75B2">
              <w:t>Training material and enhanced capacity among telecommunications and IP Office officials, the creative industries and legal professionals to tackle online copyright infringement and increased understanding and knowledge of the digital ecosystem and the importance of building respect for IP in the digital environment.</w:t>
            </w:r>
          </w:p>
        </w:tc>
        <w:tc>
          <w:tcPr>
            <w:tcW w:w="4676" w:type="dxa"/>
            <w:shd w:val="clear" w:color="auto" w:fill="FFFFFF" w:themeFill="background1"/>
          </w:tcPr>
          <w:p w14:paraId="301D9669" w14:textId="77777777" w:rsidR="005E49F7" w:rsidRPr="00DC75B2" w:rsidRDefault="005E49F7" w:rsidP="00FD786A">
            <w:pPr>
              <w:pStyle w:val="TableParagraph"/>
              <w:ind w:left="110"/>
            </w:pPr>
            <w:r w:rsidRPr="00DC75B2">
              <w:t xml:space="preserve">Training material developed, and trainings for the identified stakeholders held in each of the beneficiary countries, within the agreed timeline. </w:t>
            </w:r>
          </w:p>
        </w:tc>
      </w:tr>
      <w:tr w:rsidR="005E49F7" w:rsidRPr="00DC75B2" w14:paraId="05B5A36C" w14:textId="77777777" w:rsidTr="00431941">
        <w:trPr>
          <w:trHeight w:val="280"/>
        </w:trPr>
        <w:tc>
          <w:tcPr>
            <w:tcW w:w="9352" w:type="dxa"/>
            <w:gridSpan w:val="2"/>
            <w:shd w:val="clear" w:color="auto" w:fill="00FFCC"/>
          </w:tcPr>
          <w:p w14:paraId="3B4CA07D" w14:textId="77777777" w:rsidR="005E49F7" w:rsidRPr="00DC75B2" w:rsidRDefault="005E49F7" w:rsidP="00FD786A">
            <w:pPr>
              <w:pStyle w:val="TableParagraph"/>
              <w:ind w:left="110"/>
              <w:jc w:val="center"/>
              <w:rPr>
                <w:b/>
                <w:bCs/>
              </w:rPr>
            </w:pPr>
            <w:r w:rsidRPr="00DC75B2">
              <w:rPr>
                <w:b/>
                <w:bCs/>
              </w:rPr>
              <w:t>2.5 Sustainability Strategy</w:t>
            </w:r>
          </w:p>
        </w:tc>
      </w:tr>
      <w:tr w:rsidR="005E49F7" w:rsidRPr="00DC75B2" w14:paraId="7757EA83" w14:textId="77777777" w:rsidTr="00431941">
        <w:trPr>
          <w:trHeight w:val="370"/>
        </w:trPr>
        <w:tc>
          <w:tcPr>
            <w:tcW w:w="9352" w:type="dxa"/>
            <w:gridSpan w:val="2"/>
          </w:tcPr>
          <w:p w14:paraId="244B08B4" w14:textId="77777777" w:rsidR="005E49F7" w:rsidRPr="00DC75B2" w:rsidRDefault="005E49F7" w:rsidP="00FD786A">
            <w:pPr>
              <w:pStyle w:val="TableParagraph"/>
              <w:ind w:left="110"/>
            </w:pPr>
            <w:r w:rsidRPr="00DC75B2">
              <w:t xml:space="preserve">To ensure the sustainability of the project outputs all the relevant material and tools developed in the context of the project will be made available online.  In addition, they will be presented to other Member States in the context of the CDIP and other information events.  </w:t>
            </w:r>
          </w:p>
          <w:p w14:paraId="6D99AA25" w14:textId="77777777" w:rsidR="005E49F7" w:rsidRPr="00DC75B2" w:rsidRDefault="005E49F7" w:rsidP="00FD786A">
            <w:pPr>
              <w:pStyle w:val="TableParagraph"/>
              <w:ind w:left="110"/>
            </w:pPr>
          </w:p>
          <w:p w14:paraId="3B213598" w14:textId="67583000" w:rsidR="005E49F7" w:rsidRDefault="005E49F7" w:rsidP="00DC75B2">
            <w:pPr>
              <w:pStyle w:val="TableParagraph"/>
              <w:ind w:left="110"/>
            </w:pPr>
            <w:r w:rsidRPr="00DC75B2">
              <w:t>Beneficiary Member States will also be strongly encouraged to make those outputs available for broader use by the interested public, and to expand the collaboration network established.  The training material prepared and used in the capacity building activities will be shared with the relevant stakeholders, to allow them to customize the</w:t>
            </w:r>
            <w:r w:rsidR="00DC75B2">
              <w:t xml:space="preserve"> </w:t>
            </w:r>
            <w:r w:rsidRPr="00DC75B2">
              <w:t>m</w:t>
            </w:r>
            <w:r w:rsidR="00DC75B2">
              <w:t>aterial</w:t>
            </w:r>
            <w:r w:rsidRPr="00DC75B2">
              <w:t xml:space="preserve"> as needed, and use </w:t>
            </w:r>
            <w:r w:rsidR="00DC75B2">
              <w:t>i</w:t>
            </w:r>
            <w:r w:rsidRPr="00DC75B2">
              <w:t>t</w:t>
            </w:r>
            <w:r w:rsidR="00DC75B2">
              <w:t xml:space="preserve"> </w:t>
            </w:r>
            <w:r w:rsidRPr="00DC75B2">
              <w:t xml:space="preserve">in the future.   </w:t>
            </w:r>
          </w:p>
          <w:p w14:paraId="0411CE48" w14:textId="77777777" w:rsidR="005E49F7" w:rsidRPr="00DC75B2" w:rsidRDefault="005E49F7" w:rsidP="00FD786A">
            <w:pPr>
              <w:pStyle w:val="TableParagraph"/>
              <w:ind w:left="110"/>
            </w:pPr>
          </w:p>
          <w:p w14:paraId="16C55385" w14:textId="77777777" w:rsidR="005E49F7" w:rsidRDefault="005E49F7" w:rsidP="00FD786A">
            <w:pPr>
              <w:pStyle w:val="TableParagraph"/>
              <w:ind w:left="110"/>
            </w:pPr>
            <w:r w:rsidRPr="00DC75B2">
              <w:t>Updates to the sustainability strategy will be provided in the course of the project implementation.</w:t>
            </w:r>
          </w:p>
          <w:p w14:paraId="3A234D44" w14:textId="5D6214D0" w:rsidR="0047197B" w:rsidRPr="00DC75B2" w:rsidRDefault="0047197B" w:rsidP="00FD786A">
            <w:pPr>
              <w:pStyle w:val="TableParagraph"/>
              <w:ind w:left="110"/>
            </w:pPr>
          </w:p>
        </w:tc>
      </w:tr>
      <w:tr w:rsidR="005E49F7" w:rsidRPr="00DC75B2" w14:paraId="0063CC89" w14:textId="77777777" w:rsidTr="00431941">
        <w:trPr>
          <w:trHeight w:val="253"/>
        </w:trPr>
        <w:tc>
          <w:tcPr>
            <w:tcW w:w="9352" w:type="dxa"/>
            <w:gridSpan w:val="2"/>
            <w:shd w:val="clear" w:color="auto" w:fill="00FFCC"/>
          </w:tcPr>
          <w:p w14:paraId="02CCA85E" w14:textId="77777777" w:rsidR="005E49F7" w:rsidRPr="00DC75B2" w:rsidRDefault="005E49F7" w:rsidP="00FD786A">
            <w:pPr>
              <w:pStyle w:val="TableParagraph"/>
              <w:spacing w:line="234" w:lineRule="exact"/>
              <w:ind w:left="102" w:right="90"/>
              <w:jc w:val="center"/>
              <w:rPr>
                <w:b/>
              </w:rPr>
            </w:pPr>
            <w:r w:rsidRPr="00DC75B2">
              <w:rPr>
                <w:b/>
              </w:rPr>
              <w:lastRenderedPageBreak/>
              <w:t>2.6 Selection Criteria for Pilot/Beneficiary Countries</w:t>
            </w:r>
          </w:p>
        </w:tc>
      </w:tr>
      <w:tr w:rsidR="005E49F7" w:rsidRPr="00DC75B2" w14:paraId="7C858E43" w14:textId="77777777" w:rsidTr="00431941">
        <w:trPr>
          <w:trHeight w:val="253"/>
        </w:trPr>
        <w:tc>
          <w:tcPr>
            <w:tcW w:w="9352" w:type="dxa"/>
            <w:gridSpan w:val="2"/>
            <w:shd w:val="clear" w:color="auto" w:fill="FFFFFF" w:themeFill="background1"/>
          </w:tcPr>
          <w:p w14:paraId="0FAA4199" w14:textId="36564B26" w:rsidR="005E49F7" w:rsidRPr="00DC75B2" w:rsidRDefault="005E49F7" w:rsidP="00DC75B2">
            <w:pPr>
              <w:pStyle w:val="TableParagraph"/>
              <w:ind w:left="110"/>
            </w:pPr>
            <w:r w:rsidRPr="00DC75B2">
              <w:t xml:space="preserve"> The project will be implemented in Kenya and in three</w:t>
            </w:r>
            <w:r w:rsidR="007645F4">
              <w:t xml:space="preserve"> other</w:t>
            </w:r>
            <w:r w:rsidRPr="00DC75B2">
              <w:t xml:space="preserve"> </w:t>
            </w:r>
            <w:r w:rsidR="00DC75B2">
              <w:t>African</w:t>
            </w:r>
            <w:r w:rsidRPr="00DC75B2">
              <w:t xml:space="preserve"> countries.  The selection of the countries will be based on the following criteria:</w:t>
            </w:r>
          </w:p>
          <w:p w14:paraId="11A339EF" w14:textId="77777777" w:rsidR="005E49F7" w:rsidRPr="00DC75B2" w:rsidRDefault="005E49F7" w:rsidP="00FD786A">
            <w:pPr>
              <w:pStyle w:val="TableParagraph"/>
              <w:spacing w:line="234" w:lineRule="exact"/>
              <w:ind w:left="102" w:right="90"/>
            </w:pPr>
          </w:p>
          <w:p w14:paraId="3DF2479D" w14:textId="77777777" w:rsidR="005E49F7" w:rsidRPr="00DC75B2" w:rsidRDefault="005E49F7" w:rsidP="005E49F7">
            <w:pPr>
              <w:pStyle w:val="TableParagraph"/>
              <w:numPr>
                <w:ilvl w:val="0"/>
                <w:numId w:val="2"/>
              </w:numPr>
              <w:spacing w:line="234" w:lineRule="exact"/>
              <w:ind w:right="90"/>
            </w:pPr>
            <w:r w:rsidRPr="00DC75B2">
              <w:t>An expression of interest from the relevant IP authorities;</w:t>
            </w:r>
          </w:p>
          <w:p w14:paraId="12B217F2" w14:textId="77777777" w:rsidR="005E49F7" w:rsidRPr="00DC75B2" w:rsidRDefault="005E49F7" w:rsidP="005E49F7">
            <w:pPr>
              <w:pStyle w:val="TableParagraph"/>
              <w:numPr>
                <w:ilvl w:val="0"/>
                <w:numId w:val="2"/>
              </w:numPr>
              <w:spacing w:line="234" w:lineRule="exact"/>
              <w:ind w:right="90"/>
            </w:pPr>
            <w:r w:rsidRPr="00DC75B2">
              <w:t>A stated willingness on the part of the government to enhance the effectiveness of online enforcement of copyright;</w:t>
            </w:r>
          </w:p>
          <w:p w14:paraId="554D6472" w14:textId="77777777" w:rsidR="005E49F7" w:rsidRPr="00DC75B2" w:rsidRDefault="005E49F7" w:rsidP="005E49F7">
            <w:pPr>
              <w:pStyle w:val="TableParagraph"/>
              <w:numPr>
                <w:ilvl w:val="0"/>
                <w:numId w:val="2"/>
              </w:numPr>
              <w:spacing w:line="234" w:lineRule="exact"/>
              <w:ind w:right="90"/>
            </w:pPr>
            <w:r w:rsidRPr="00DC75B2">
              <w:t xml:space="preserve">Ratification of the WIPO Copyright Treaty (1996);  and </w:t>
            </w:r>
          </w:p>
          <w:p w14:paraId="151358D6" w14:textId="77777777" w:rsidR="005E49F7" w:rsidRPr="00DC75B2" w:rsidRDefault="005E49F7" w:rsidP="005E49F7">
            <w:pPr>
              <w:pStyle w:val="TableParagraph"/>
              <w:numPr>
                <w:ilvl w:val="0"/>
                <w:numId w:val="2"/>
              </w:numPr>
              <w:spacing w:line="234" w:lineRule="exact"/>
              <w:ind w:right="90"/>
            </w:pPr>
            <w:r w:rsidRPr="00DC75B2">
              <w:t>Commitment of the country to allocate the necessary organizational and human resources for the effective implementation of the project.</w:t>
            </w:r>
          </w:p>
          <w:p w14:paraId="2243C10B" w14:textId="77777777" w:rsidR="005E49F7" w:rsidRPr="00DC75B2" w:rsidRDefault="005E49F7" w:rsidP="00FD786A">
            <w:pPr>
              <w:pStyle w:val="TableParagraph"/>
              <w:spacing w:line="234" w:lineRule="exact"/>
              <w:ind w:left="102" w:right="90"/>
            </w:pPr>
          </w:p>
          <w:p w14:paraId="4248CD96" w14:textId="49ADDAFE" w:rsidR="005E49F7" w:rsidRPr="00DC75B2" w:rsidRDefault="005E49F7" w:rsidP="00FD786A">
            <w:pPr>
              <w:pStyle w:val="TableParagraph"/>
              <w:ind w:left="110"/>
            </w:pPr>
            <w:r w:rsidRPr="00DC75B2">
              <w:t xml:space="preserve">Member States wishing to participate in the project must submit their statement of interest by submitting the form contained in the Annex II to this document.  In that statement, they must indicate the institution in charge of managing the project and appoint a person responsible for monitoring the project implementation in </w:t>
            </w:r>
            <w:r w:rsidR="00C145FF">
              <w:t>the</w:t>
            </w:r>
            <w:r w:rsidR="00360AB1">
              <w:t>ir respective</w:t>
            </w:r>
            <w:r w:rsidR="00C145FF">
              <w:t xml:space="preserve"> </w:t>
            </w:r>
            <w:r w:rsidRPr="00DC75B2">
              <w:t>countr</w:t>
            </w:r>
            <w:r w:rsidR="00360AB1">
              <w:t>ies</w:t>
            </w:r>
            <w:r w:rsidRPr="00DC75B2">
              <w:t xml:space="preserve"> (i.e., a National Focal Point).</w:t>
            </w:r>
          </w:p>
          <w:p w14:paraId="1C51786C" w14:textId="5C15902C" w:rsidR="00431941" w:rsidRPr="00DC75B2" w:rsidRDefault="00431941" w:rsidP="00FD786A">
            <w:pPr>
              <w:pStyle w:val="TableParagraph"/>
              <w:ind w:left="110"/>
            </w:pPr>
          </w:p>
        </w:tc>
      </w:tr>
      <w:tr w:rsidR="005E49F7" w:rsidRPr="00DC75B2" w14:paraId="2FCE3950" w14:textId="77777777" w:rsidTr="00431941">
        <w:trPr>
          <w:trHeight w:val="253"/>
        </w:trPr>
        <w:tc>
          <w:tcPr>
            <w:tcW w:w="9352" w:type="dxa"/>
            <w:gridSpan w:val="2"/>
            <w:shd w:val="clear" w:color="auto" w:fill="00FFCC"/>
          </w:tcPr>
          <w:p w14:paraId="2AAFA809" w14:textId="77777777" w:rsidR="005E49F7" w:rsidRPr="00DC75B2" w:rsidRDefault="005E49F7" w:rsidP="00FD786A">
            <w:pPr>
              <w:pStyle w:val="TableParagraph"/>
              <w:spacing w:line="234" w:lineRule="exact"/>
              <w:ind w:left="102" w:right="90"/>
              <w:jc w:val="center"/>
              <w:rPr>
                <w:b/>
              </w:rPr>
            </w:pPr>
            <w:r w:rsidRPr="00DC75B2">
              <w:rPr>
                <w:b/>
              </w:rPr>
              <w:t>2.7 Implementing</w:t>
            </w:r>
            <w:r w:rsidRPr="00DC75B2">
              <w:rPr>
                <w:b/>
                <w:spacing w:val="-6"/>
              </w:rPr>
              <w:t xml:space="preserve"> </w:t>
            </w:r>
            <w:r w:rsidRPr="00DC75B2">
              <w:rPr>
                <w:b/>
              </w:rPr>
              <w:t>Organizational Entity</w:t>
            </w:r>
          </w:p>
        </w:tc>
      </w:tr>
      <w:tr w:rsidR="005E49F7" w:rsidRPr="00DC75B2" w14:paraId="1C4EBE48" w14:textId="77777777" w:rsidTr="00431941">
        <w:trPr>
          <w:trHeight w:val="562"/>
        </w:trPr>
        <w:tc>
          <w:tcPr>
            <w:tcW w:w="9352" w:type="dxa"/>
            <w:gridSpan w:val="2"/>
          </w:tcPr>
          <w:p w14:paraId="6FAEB47B" w14:textId="77777777" w:rsidR="005E49F7" w:rsidRPr="00DC75B2" w:rsidRDefault="005E49F7" w:rsidP="00FD786A">
            <w:pPr>
              <w:pStyle w:val="TableParagraph"/>
              <w:ind w:left="110" w:right="614"/>
            </w:pPr>
            <w:r w:rsidRPr="00DC75B2">
              <w:t>Building Respect For IP Division (BRIP), Global Challenges and Partnerships Sector</w:t>
            </w:r>
          </w:p>
        </w:tc>
      </w:tr>
      <w:tr w:rsidR="005E49F7" w:rsidRPr="00DC75B2" w14:paraId="1222F82D" w14:textId="77777777" w:rsidTr="00431941">
        <w:trPr>
          <w:trHeight w:val="254"/>
        </w:trPr>
        <w:tc>
          <w:tcPr>
            <w:tcW w:w="9352" w:type="dxa"/>
            <w:gridSpan w:val="2"/>
            <w:shd w:val="clear" w:color="auto" w:fill="00FFCC"/>
          </w:tcPr>
          <w:p w14:paraId="13E6A3B4" w14:textId="77777777" w:rsidR="005E49F7" w:rsidRPr="00DC75B2" w:rsidRDefault="005E49F7" w:rsidP="00FD786A">
            <w:pPr>
              <w:pStyle w:val="TableParagraph"/>
              <w:spacing w:line="234" w:lineRule="exact"/>
              <w:ind w:left="102" w:right="90"/>
              <w:jc w:val="center"/>
              <w:rPr>
                <w:b/>
              </w:rPr>
            </w:pPr>
            <w:r w:rsidRPr="00DC75B2">
              <w:rPr>
                <w:b/>
              </w:rPr>
              <w:t>2.8 Links</w:t>
            </w:r>
            <w:r w:rsidRPr="00DC75B2">
              <w:rPr>
                <w:b/>
                <w:spacing w:val="-4"/>
              </w:rPr>
              <w:t xml:space="preserve"> </w:t>
            </w:r>
            <w:r w:rsidRPr="00DC75B2">
              <w:rPr>
                <w:b/>
              </w:rPr>
              <w:t>to</w:t>
            </w:r>
            <w:r w:rsidRPr="00DC75B2">
              <w:rPr>
                <w:b/>
                <w:spacing w:val="-1"/>
              </w:rPr>
              <w:t xml:space="preserve"> </w:t>
            </w:r>
            <w:r w:rsidRPr="00DC75B2">
              <w:rPr>
                <w:b/>
              </w:rPr>
              <w:t>other</w:t>
            </w:r>
            <w:r w:rsidRPr="00DC75B2">
              <w:rPr>
                <w:b/>
                <w:spacing w:val="-2"/>
              </w:rPr>
              <w:t xml:space="preserve"> </w:t>
            </w:r>
            <w:r w:rsidRPr="00DC75B2">
              <w:rPr>
                <w:b/>
              </w:rPr>
              <w:t>Organizational</w:t>
            </w:r>
            <w:r w:rsidRPr="00DC75B2">
              <w:rPr>
                <w:b/>
                <w:spacing w:val="1"/>
              </w:rPr>
              <w:t xml:space="preserve"> </w:t>
            </w:r>
            <w:r w:rsidRPr="00DC75B2">
              <w:rPr>
                <w:b/>
              </w:rPr>
              <w:t>Entities</w:t>
            </w:r>
          </w:p>
        </w:tc>
      </w:tr>
      <w:tr w:rsidR="005E49F7" w:rsidRPr="00DC75B2" w14:paraId="3782A5F0" w14:textId="77777777" w:rsidTr="00431941">
        <w:trPr>
          <w:trHeight w:val="620"/>
        </w:trPr>
        <w:tc>
          <w:tcPr>
            <w:tcW w:w="9352" w:type="dxa"/>
            <w:gridSpan w:val="2"/>
          </w:tcPr>
          <w:p w14:paraId="62978A45" w14:textId="77777777" w:rsidR="005E49F7" w:rsidRPr="00DC75B2" w:rsidRDefault="005E49F7" w:rsidP="00FD786A">
            <w:pPr>
              <w:pStyle w:val="TableParagraph"/>
              <w:spacing w:line="250" w:lineRule="exact"/>
              <w:ind w:left="110"/>
            </w:pPr>
            <w:r w:rsidRPr="00DC75B2">
              <w:t>Copyright and Creative Industries Sector</w:t>
            </w:r>
          </w:p>
          <w:p w14:paraId="6AA0748C" w14:textId="77777777" w:rsidR="005E49F7" w:rsidRPr="00DC75B2" w:rsidRDefault="005E49F7" w:rsidP="00FD786A">
            <w:pPr>
              <w:pStyle w:val="TableParagraph"/>
              <w:spacing w:line="250" w:lineRule="exact"/>
              <w:ind w:left="110"/>
            </w:pPr>
            <w:r w:rsidRPr="00DC75B2">
              <w:t>Regional and National Development Sector</w:t>
            </w:r>
          </w:p>
          <w:p w14:paraId="28A405E3" w14:textId="77777777" w:rsidR="005E49F7" w:rsidRPr="00DC75B2" w:rsidRDefault="005E49F7" w:rsidP="00FD786A">
            <w:pPr>
              <w:pStyle w:val="TableParagraph"/>
              <w:spacing w:before="1"/>
              <w:ind w:left="110"/>
            </w:pPr>
          </w:p>
        </w:tc>
      </w:tr>
      <w:tr w:rsidR="005E49F7" w:rsidRPr="00DC75B2" w14:paraId="5FAD12C8" w14:textId="77777777" w:rsidTr="00431941">
        <w:trPr>
          <w:trHeight w:val="361"/>
        </w:trPr>
        <w:tc>
          <w:tcPr>
            <w:tcW w:w="9352" w:type="dxa"/>
            <w:gridSpan w:val="2"/>
            <w:shd w:val="clear" w:color="auto" w:fill="00FFCC"/>
          </w:tcPr>
          <w:p w14:paraId="2A24C52D" w14:textId="77777777" w:rsidR="005E49F7" w:rsidRPr="00DC75B2" w:rsidRDefault="005E49F7" w:rsidP="00FD786A">
            <w:pPr>
              <w:pStyle w:val="TableParagraph"/>
              <w:spacing w:line="250" w:lineRule="exact"/>
              <w:ind w:left="110"/>
              <w:jc w:val="center"/>
            </w:pPr>
            <w:r w:rsidRPr="00DC75B2">
              <w:rPr>
                <w:b/>
              </w:rPr>
              <w:t>2.9 Links</w:t>
            </w:r>
            <w:r w:rsidRPr="00DC75B2">
              <w:rPr>
                <w:b/>
                <w:spacing w:val="-2"/>
              </w:rPr>
              <w:t xml:space="preserve"> </w:t>
            </w:r>
            <w:r w:rsidRPr="00DC75B2">
              <w:rPr>
                <w:b/>
              </w:rPr>
              <w:t>to</w:t>
            </w:r>
            <w:r w:rsidRPr="00DC75B2">
              <w:rPr>
                <w:b/>
                <w:spacing w:val="1"/>
              </w:rPr>
              <w:t xml:space="preserve"> </w:t>
            </w:r>
            <w:r w:rsidRPr="00DC75B2">
              <w:rPr>
                <w:b/>
              </w:rPr>
              <w:t>other</w:t>
            </w:r>
            <w:r w:rsidRPr="00DC75B2">
              <w:rPr>
                <w:b/>
                <w:spacing w:val="2"/>
              </w:rPr>
              <w:t xml:space="preserve"> </w:t>
            </w:r>
            <w:r w:rsidRPr="00DC75B2">
              <w:rPr>
                <w:b/>
              </w:rPr>
              <w:t>DA</w:t>
            </w:r>
            <w:r w:rsidRPr="00DC75B2">
              <w:rPr>
                <w:b/>
                <w:spacing w:val="-7"/>
              </w:rPr>
              <w:t xml:space="preserve"> </w:t>
            </w:r>
            <w:r w:rsidRPr="00DC75B2">
              <w:rPr>
                <w:b/>
              </w:rPr>
              <w:t>Projects</w:t>
            </w:r>
          </w:p>
        </w:tc>
      </w:tr>
      <w:tr w:rsidR="005E49F7" w:rsidRPr="00DC75B2" w14:paraId="3A1A316B" w14:textId="77777777" w:rsidTr="00431941">
        <w:trPr>
          <w:trHeight w:val="568"/>
        </w:trPr>
        <w:tc>
          <w:tcPr>
            <w:tcW w:w="9352" w:type="dxa"/>
            <w:gridSpan w:val="2"/>
          </w:tcPr>
          <w:p w14:paraId="0DB66EC8" w14:textId="77777777" w:rsidR="005E49F7" w:rsidRPr="00DC75B2" w:rsidRDefault="005E49F7" w:rsidP="00FD786A">
            <w:pPr>
              <w:pStyle w:val="TableParagraph"/>
              <w:spacing w:before="1" w:line="239" w:lineRule="exact"/>
              <w:ind w:left="110"/>
            </w:pPr>
            <w:r w:rsidRPr="00DC75B2">
              <w:t xml:space="preserve">Project on Cooperation on Development and Intellectual Property Rights Education and Professional Training with Judicial Training Institutions in Developing and Least Developed Countries (DA_3_10_45_01); and </w:t>
            </w:r>
          </w:p>
          <w:p w14:paraId="2AC4A641" w14:textId="77777777" w:rsidR="005E49F7" w:rsidRPr="00DC75B2" w:rsidRDefault="005E49F7" w:rsidP="00FD786A">
            <w:pPr>
              <w:pStyle w:val="TableParagraph"/>
              <w:spacing w:before="1" w:line="239" w:lineRule="exact"/>
              <w:ind w:left="110"/>
            </w:pPr>
          </w:p>
          <w:p w14:paraId="552ADCE9" w14:textId="77777777" w:rsidR="005E49F7" w:rsidRPr="00DC75B2" w:rsidRDefault="005E49F7" w:rsidP="00FD786A">
            <w:pPr>
              <w:pStyle w:val="TableParagraph"/>
              <w:spacing w:before="1" w:line="239" w:lineRule="exact"/>
              <w:ind w:left="110"/>
            </w:pPr>
            <w:r w:rsidRPr="00DC75B2">
              <w:t xml:space="preserve">Project on Copyright and the Distribution of Content in the Digital Environment (DA_1_3_4_10_11_16_25_35_01). </w:t>
            </w:r>
          </w:p>
          <w:p w14:paraId="6869B38E" w14:textId="77777777" w:rsidR="005E49F7" w:rsidRPr="00DC75B2" w:rsidRDefault="005E49F7" w:rsidP="00FD786A">
            <w:pPr>
              <w:pStyle w:val="TableParagraph"/>
              <w:spacing w:before="1" w:line="239" w:lineRule="exact"/>
              <w:ind w:left="110"/>
            </w:pPr>
          </w:p>
        </w:tc>
      </w:tr>
      <w:tr w:rsidR="005E49F7" w:rsidRPr="00DC75B2" w14:paraId="3F8B6656" w14:textId="77777777" w:rsidTr="00431941">
        <w:trPr>
          <w:trHeight w:val="406"/>
        </w:trPr>
        <w:tc>
          <w:tcPr>
            <w:tcW w:w="9352" w:type="dxa"/>
            <w:gridSpan w:val="2"/>
            <w:shd w:val="clear" w:color="auto" w:fill="00FFCC"/>
          </w:tcPr>
          <w:p w14:paraId="19E69FC1" w14:textId="77777777" w:rsidR="005E49F7" w:rsidRPr="00DC75B2" w:rsidRDefault="005E49F7" w:rsidP="00FD786A">
            <w:pPr>
              <w:pStyle w:val="TableParagraph"/>
              <w:spacing w:line="246" w:lineRule="exact"/>
              <w:ind w:left="110"/>
              <w:jc w:val="center"/>
            </w:pPr>
            <w:r w:rsidRPr="00DC75B2">
              <w:rPr>
                <w:b/>
              </w:rPr>
              <w:t>2.10 Contribution</w:t>
            </w:r>
            <w:r w:rsidRPr="00DC75B2">
              <w:rPr>
                <w:b/>
                <w:spacing w:val="-5"/>
              </w:rPr>
              <w:t xml:space="preserve"> </w:t>
            </w:r>
            <w:r w:rsidRPr="00DC75B2">
              <w:rPr>
                <w:b/>
              </w:rPr>
              <w:t>to</w:t>
            </w:r>
            <w:r w:rsidRPr="00DC75B2">
              <w:rPr>
                <w:b/>
                <w:spacing w:val="-4"/>
              </w:rPr>
              <w:t xml:space="preserve"> </w:t>
            </w:r>
            <w:r w:rsidRPr="00DC75B2">
              <w:rPr>
                <w:b/>
              </w:rPr>
              <w:t>Expected</w:t>
            </w:r>
            <w:r w:rsidRPr="00DC75B2">
              <w:rPr>
                <w:b/>
                <w:spacing w:val="-2"/>
              </w:rPr>
              <w:t xml:space="preserve"> </w:t>
            </w:r>
            <w:r w:rsidRPr="00DC75B2">
              <w:rPr>
                <w:b/>
              </w:rPr>
              <w:t>Results</w:t>
            </w:r>
            <w:r w:rsidRPr="00DC75B2">
              <w:rPr>
                <w:b/>
                <w:spacing w:val="-4"/>
              </w:rPr>
              <w:t xml:space="preserve"> </w:t>
            </w:r>
            <w:r w:rsidRPr="00DC75B2">
              <w:rPr>
                <w:b/>
              </w:rPr>
              <w:t>in</w:t>
            </w:r>
            <w:r w:rsidRPr="00DC75B2">
              <w:rPr>
                <w:b/>
                <w:spacing w:val="-4"/>
              </w:rPr>
              <w:t xml:space="preserve"> </w:t>
            </w:r>
            <w:r w:rsidRPr="00DC75B2">
              <w:rPr>
                <w:b/>
              </w:rPr>
              <w:t>WIPO’s</w:t>
            </w:r>
            <w:r w:rsidRPr="00DC75B2">
              <w:rPr>
                <w:b/>
                <w:spacing w:val="-4"/>
              </w:rPr>
              <w:t xml:space="preserve"> </w:t>
            </w:r>
            <w:r w:rsidRPr="00DC75B2">
              <w:rPr>
                <w:b/>
              </w:rPr>
              <w:t>Program</w:t>
            </w:r>
            <w:r w:rsidRPr="00DC75B2">
              <w:rPr>
                <w:b/>
                <w:spacing w:val="-4"/>
              </w:rPr>
              <w:t xml:space="preserve"> </w:t>
            </w:r>
            <w:r w:rsidRPr="00DC75B2">
              <w:rPr>
                <w:b/>
              </w:rPr>
              <w:t>and</w:t>
            </w:r>
            <w:r w:rsidRPr="00DC75B2">
              <w:rPr>
                <w:b/>
                <w:spacing w:val="-2"/>
              </w:rPr>
              <w:t xml:space="preserve"> </w:t>
            </w:r>
            <w:r w:rsidRPr="00DC75B2">
              <w:rPr>
                <w:b/>
              </w:rPr>
              <w:t>Budget</w:t>
            </w:r>
          </w:p>
        </w:tc>
      </w:tr>
      <w:tr w:rsidR="005E49F7" w:rsidRPr="00DC75B2" w14:paraId="4C02E78C" w14:textId="77777777" w:rsidTr="00431941">
        <w:trPr>
          <w:trHeight w:val="451"/>
        </w:trPr>
        <w:tc>
          <w:tcPr>
            <w:tcW w:w="9352" w:type="dxa"/>
            <w:gridSpan w:val="2"/>
          </w:tcPr>
          <w:p w14:paraId="61E1C60F" w14:textId="77777777" w:rsidR="005E49F7" w:rsidRPr="00DC75B2" w:rsidRDefault="005E49F7" w:rsidP="00FD786A">
            <w:pPr>
              <w:pStyle w:val="TableParagraph"/>
              <w:spacing w:line="246" w:lineRule="exact"/>
              <w:ind w:left="110"/>
            </w:pPr>
            <w:r w:rsidRPr="00DC75B2">
              <w:t>The Project contributes to achieving the following expected results:</w:t>
            </w:r>
          </w:p>
          <w:p w14:paraId="2D781EF8" w14:textId="77777777" w:rsidR="005E49F7" w:rsidRPr="00DC75B2" w:rsidRDefault="005E49F7" w:rsidP="00FD786A">
            <w:pPr>
              <w:pStyle w:val="TableParagraph"/>
            </w:pPr>
          </w:p>
          <w:p w14:paraId="7448CAAF" w14:textId="0C946DF0" w:rsidR="005E49F7" w:rsidRPr="00DC75B2" w:rsidRDefault="005E49F7" w:rsidP="00FD786A">
            <w:pPr>
              <w:pStyle w:val="TableParagraph"/>
              <w:spacing w:line="246" w:lineRule="exact"/>
              <w:ind w:left="110"/>
            </w:pPr>
            <w:r w:rsidRPr="00DC75B2">
              <w:t>2.3 International dialogue and cooperation on Building Respect for IP</w:t>
            </w:r>
            <w:r w:rsidR="00C145FF">
              <w:t>.</w:t>
            </w:r>
            <w:r w:rsidRPr="00DC75B2">
              <w:t xml:space="preserve"> </w:t>
            </w:r>
          </w:p>
          <w:p w14:paraId="27949D6D" w14:textId="77777777" w:rsidR="005E49F7" w:rsidRPr="00DC75B2" w:rsidRDefault="005E49F7" w:rsidP="00FD786A">
            <w:pPr>
              <w:pStyle w:val="TableParagraph"/>
            </w:pPr>
          </w:p>
          <w:p w14:paraId="0B683033" w14:textId="44649BD1" w:rsidR="005E49F7" w:rsidRPr="00DC75B2" w:rsidRDefault="005E49F7" w:rsidP="00FD786A">
            <w:pPr>
              <w:pStyle w:val="TableParagraph"/>
              <w:spacing w:line="246" w:lineRule="exact"/>
              <w:ind w:left="110"/>
            </w:pPr>
            <w:r w:rsidRPr="00DC75B2">
              <w:t>4.</w:t>
            </w:r>
            <w:r w:rsidR="00E17F8F" w:rsidRPr="00DC75B2">
              <w:t>2</w:t>
            </w:r>
            <w:r w:rsidRPr="00DC75B2">
              <w:t xml:space="preserve"> </w:t>
            </w:r>
            <w:r w:rsidR="00E17F8F" w:rsidRPr="00DC75B2">
              <w:t>Development of balanced and effective IP, innovation and creative ecosystems in Member State</w:t>
            </w:r>
            <w:r w:rsidRPr="00DC75B2">
              <w:t>s</w:t>
            </w:r>
            <w:r w:rsidR="00C145FF">
              <w:t>.</w:t>
            </w:r>
            <w:r w:rsidRPr="00DC75B2">
              <w:t xml:space="preserve"> </w:t>
            </w:r>
          </w:p>
          <w:p w14:paraId="370DC096" w14:textId="77777777" w:rsidR="005E49F7" w:rsidRPr="00DC75B2" w:rsidRDefault="005E49F7" w:rsidP="00FD786A">
            <w:pPr>
              <w:pStyle w:val="TableParagraph"/>
              <w:spacing w:line="246" w:lineRule="exact"/>
              <w:ind w:left="110"/>
            </w:pPr>
          </w:p>
          <w:p w14:paraId="25A20CD7" w14:textId="77777777" w:rsidR="005E49F7" w:rsidRPr="00DC75B2" w:rsidRDefault="005E49F7" w:rsidP="00FD786A">
            <w:pPr>
              <w:pStyle w:val="TableParagraph"/>
              <w:spacing w:line="246" w:lineRule="exact"/>
              <w:ind w:left="110"/>
            </w:pPr>
            <w:r w:rsidRPr="00DC75B2">
              <w:t>4.3 Increased IP knowledge and skills in all Member States.</w:t>
            </w:r>
          </w:p>
          <w:p w14:paraId="54D35F7B" w14:textId="77777777" w:rsidR="005E49F7" w:rsidRPr="00DC75B2" w:rsidRDefault="005E49F7" w:rsidP="00FD786A">
            <w:pPr>
              <w:pStyle w:val="TableParagraph"/>
              <w:spacing w:line="246" w:lineRule="exact"/>
              <w:rPr>
                <w:b/>
              </w:rPr>
            </w:pPr>
          </w:p>
        </w:tc>
      </w:tr>
      <w:tr w:rsidR="005E49F7" w:rsidRPr="00DC75B2" w14:paraId="2620FA32" w14:textId="77777777" w:rsidTr="00431941">
        <w:trPr>
          <w:trHeight w:val="352"/>
        </w:trPr>
        <w:tc>
          <w:tcPr>
            <w:tcW w:w="9352" w:type="dxa"/>
            <w:gridSpan w:val="2"/>
            <w:shd w:val="clear" w:color="auto" w:fill="00FFCC"/>
          </w:tcPr>
          <w:p w14:paraId="2679B4FC" w14:textId="77777777" w:rsidR="005E49F7" w:rsidRPr="00DC75B2" w:rsidRDefault="005E49F7" w:rsidP="00FD786A">
            <w:pPr>
              <w:pStyle w:val="TableParagraph"/>
              <w:ind w:left="110" w:right="77"/>
              <w:jc w:val="center"/>
              <w:rPr>
                <w:b/>
              </w:rPr>
            </w:pPr>
            <w:r w:rsidRPr="00DC75B2">
              <w:rPr>
                <w:b/>
              </w:rPr>
              <w:t>2.11 Risk and Mitigation</w:t>
            </w:r>
          </w:p>
        </w:tc>
      </w:tr>
      <w:tr w:rsidR="005E49F7" w:rsidRPr="00DC75B2" w14:paraId="57B1E1D8" w14:textId="77777777" w:rsidTr="00431941">
        <w:trPr>
          <w:trHeight w:val="424"/>
        </w:trPr>
        <w:tc>
          <w:tcPr>
            <w:tcW w:w="9352" w:type="dxa"/>
            <w:gridSpan w:val="2"/>
            <w:shd w:val="clear" w:color="auto" w:fill="FFFFFF" w:themeFill="background1"/>
          </w:tcPr>
          <w:p w14:paraId="5A2B110D" w14:textId="77777777" w:rsidR="005E49F7" w:rsidRPr="00DC75B2" w:rsidRDefault="005E49F7" w:rsidP="00FD786A">
            <w:pPr>
              <w:pStyle w:val="TableParagraph"/>
              <w:ind w:left="110" w:right="77"/>
            </w:pPr>
            <w:r w:rsidRPr="00DC75B2">
              <w:t xml:space="preserve">Risk 1:  The success of the project relies on the effective cooperation amongst stakeholders that may potentially have divergent views and positions with regard to the subject matter. </w:t>
            </w:r>
          </w:p>
          <w:p w14:paraId="413A051A" w14:textId="77777777" w:rsidR="005E49F7" w:rsidRPr="00DC75B2" w:rsidRDefault="005E49F7" w:rsidP="00FD786A">
            <w:pPr>
              <w:pStyle w:val="TableParagraph"/>
              <w:ind w:left="110" w:right="77"/>
            </w:pPr>
          </w:p>
          <w:p w14:paraId="69E28711" w14:textId="5CD7989A" w:rsidR="005E49F7" w:rsidRPr="00DC75B2" w:rsidRDefault="005E49F7" w:rsidP="00FD786A">
            <w:pPr>
              <w:pStyle w:val="TableParagraph"/>
              <w:ind w:left="110" w:right="77"/>
            </w:pPr>
            <w:r w:rsidRPr="00DC75B2">
              <w:t xml:space="preserve">Mitigation 1: </w:t>
            </w:r>
            <w:r w:rsidR="00145BAA" w:rsidRPr="00DC75B2">
              <w:t xml:space="preserve"> </w:t>
            </w:r>
            <w:r w:rsidRPr="00DC75B2">
              <w:t xml:space="preserve">Undertake extensive consultations with all the relevant stakeholders starting from the early stage of the project implementation.  Conduct sharing sessions and ensure that everyone’s positions are taken on board in the project implementation process.   </w:t>
            </w:r>
          </w:p>
          <w:p w14:paraId="32648219" w14:textId="77777777" w:rsidR="005E49F7" w:rsidRPr="00DC75B2" w:rsidRDefault="005E49F7" w:rsidP="00FD786A">
            <w:pPr>
              <w:pStyle w:val="TableParagraph"/>
              <w:ind w:left="110" w:right="77"/>
            </w:pPr>
          </w:p>
          <w:p w14:paraId="54DFDAA3" w14:textId="10877186" w:rsidR="005E49F7" w:rsidRPr="00DC75B2" w:rsidRDefault="005E49F7" w:rsidP="00FD786A">
            <w:pPr>
              <w:pStyle w:val="TableParagraph"/>
              <w:ind w:left="110" w:right="77"/>
            </w:pPr>
            <w:r w:rsidRPr="00DC75B2">
              <w:t xml:space="preserve">Risk 2: </w:t>
            </w:r>
            <w:r w:rsidR="00FA496B" w:rsidRPr="00DC75B2">
              <w:t xml:space="preserve"> </w:t>
            </w:r>
            <w:r w:rsidRPr="00DC75B2">
              <w:t xml:space="preserve">Conditions in a selected country may impede the project implementation due to the lack of data on the state of IPR enforcement and the impact of online IP infringement in the national digital economies of the participating countries. </w:t>
            </w:r>
          </w:p>
          <w:p w14:paraId="2AD38C16" w14:textId="77777777" w:rsidR="005E49F7" w:rsidRPr="00DC75B2" w:rsidRDefault="005E49F7" w:rsidP="00FD786A">
            <w:pPr>
              <w:pStyle w:val="TableParagraph"/>
              <w:ind w:left="110" w:right="77"/>
            </w:pPr>
          </w:p>
          <w:p w14:paraId="10B1FEEA" w14:textId="4995E809" w:rsidR="005E49F7" w:rsidRPr="00DC75B2" w:rsidRDefault="005E49F7" w:rsidP="00FD786A">
            <w:pPr>
              <w:pStyle w:val="TableParagraph"/>
              <w:ind w:left="110" w:right="77"/>
            </w:pPr>
            <w:r w:rsidRPr="00DC75B2">
              <w:t xml:space="preserve">Mitigation 2: </w:t>
            </w:r>
            <w:r w:rsidR="00FA496B" w:rsidRPr="00DC75B2">
              <w:t xml:space="preserve"> </w:t>
            </w:r>
            <w:r w:rsidRPr="00DC75B2">
              <w:t>Seek the collaboration and stronger involvement of local governments and key stakeholders in order to retrieve relevant information.</w:t>
            </w:r>
          </w:p>
          <w:p w14:paraId="178CFF19" w14:textId="77777777" w:rsidR="005E49F7" w:rsidRPr="00DC75B2" w:rsidRDefault="005E49F7" w:rsidP="00FD786A">
            <w:pPr>
              <w:pStyle w:val="TableParagraph"/>
              <w:ind w:left="110" w:right="77"/>
            </w:pPr>
          </w:p>
          <w:p w14:paraId="17231C61" w14:textId="6BBB2051" w:rsidR="005E49F7" w:rsidRPr="00DC75B2" w:rsidRDefault="005E49F7" w:rsidP="00FD786A">
            <w:pPr>
              <w:pStyle w:val="TableParagraph"/>
              <w:ind w:left="110" w:right="77"/>
            </w:pPr>
            <w:r w:rsidRPr="00DC75B2">
              <w:t xml:space="preserve">Risk 3: </w:t>
            </w:r>
            <w:r w:rsidR="00FA496B" w:rsidRPr="00DC75B2">
              <w:t xml:space="preserve"> </w:t>
            </w:r>
            <w:r w:rsidRPr="00DC75B2">
              <w:t>Different levels of technical IP knowledge among stakeholders on the digital ecosystem and the importance of building respect for IP in the digital environment.</w:t>
            </w:r>
          </w:p>
          <w:p w14:paraId="390474DA" w14:textId="77777777" w:rsidR="005E49F7" w:rsidRPr="00DC75B2" w:rsidRDefault="005E49F7" w:rsidP="00FD786A">
            <w:pPr>
              <w:pStyle w:val="TableParagraph"/>
              <w:ind w:left="110" w:right="77"/>
            </w:pPr>
          </w:p>
          <w:p w14:paraId="3424483B" w14:textId="77777777" w:rsidR="005E49F7" w:rsidRDefault="005E49F7" w:rsidP="00FD786A">
            <w:pPr>
              <w:pStyle w:val="TableParagraph"/>
              <w:ind w:left="110" w:right="77"/>
            </w:pPr>
            <w:r w:rsidRPr="00DC75B2">
              <w:t xml:space="preserve">Mitigation 3: </w:t>
            </w:r>
            <w:r w:rsidR="00FA496B" w:rsidRPr="00DC75B2">
              <w:t xml:space="preserve"> </w:t>
            </w:r>
            <w:r w:rsidRPr="00DC75B2">
              <w:t xml:space="preserve">Conduct an assessment of the level of understanding and needs of all stakeholders, and customize the training material and content accordingly. </w:t>
            </w:r>
          </w:p>
          <w:p w14:paraId="7B03B133" w14:textId="3ABB07BA" w:rsidR="0047197B" w:rsidRPr="00DC75B2" w:rsidRDefault="0047197B" w:rsidP="00FD786A">
            <w:pPr>
              <w:pStyle w:val="TableParagraph"/>
              <w:ind w:left="110" w:right="77"/>
              <w:rPr>
                <w:b/>
              </w:rPr>
            </w:pPr>
          </w:p>
        </w:tc>
      </w:tr>
    </w:tbl>
    <w:p w14:paraId="5E320019" w14:textId="77777777" w:rsidR="005E49F7" w:rsidRPr="00DC75B2" w:rsidRDefault="005E49F7" w:rsidP="005E49F7">
      <w:pPr>
        <w:pStyle w:val="BodyText"/>
        <w:spacing w:before="7"/>
        <w:sectPr w:rsidR="005E49F7" w:rsidRPr="00DC75B2" w:rsidSect="00556327">
          <w:headerReference w:type="even" r:id="rId16"/>
          <w:headerReference w:type="default" r:id="rId17"/>
          <w:footerReference w:type="even" r:id="rId18"/>
          <w:footerReference w:type="default" r:id="rId19"/>
          <w:headerReference w:type="first" r:id="rId20"/>
          <w:footerReference w:type="first" r:id="rId21"/>
          <w:pgSz w:w="11907" w:h="16840" w:code="9"/>
          <w:pgMar w:top="562" w:right="1138" w:bottom="1411" w:left="1411" w:header="706" w:footer="706" w:gutter="0"/>
          <w:cols w:space="720"/>
          <w:titlePg/>
          <w:docGrid w:linePitch="299"/>
        </w:sectPr>
      </w:pPr>
    </w:p>
    <w:p w14:paraId="3F3A96C0" w14:textId="77777777" w:rsidR="005E49F7" w:rsidRPr="00DC75B2" w:rsidRDefault="005E49F7" w:rsidP="005E49F7">
      <w:pPr>
        <w:pStyle w:val="TableParagraph"/>
        <w:spacing w:line="268" w:lineRule="exact"/>
        <w:ind w:left="98"/>
        <w:rPr>
          <w:b/>
        </w:rPr>
      </w:pPr>
      <w:r w:rsidRPr="00DC75B2">
        <w:rPr>
          <w:b/>
        </w:rPr>
        <w:lastRenderedPageBreak/>
        <w:t>3. TENTATIVE</w:t>
      </w:r>
      <w:r w:rsidRPr="00DC75B2">
        <w:rPr>
          <w:b/>
          <w:spacing w:val="-6"/>
        </w:rPr>
        <w:t xml:space="preserve"> </w:t>
      </w:r>
      <w:r w:rsidRPr="00DC75B2">
        <w:rPr>
          <w:b/>
        </w:rPr>
        <w:t>IMPLEMENTATION</w:t>
      </w:r>
      <w:r w:rsidRPr="00DC75B2">
        <w:rPr>
          <w:b/>
          <w:spacing w:val="-6"/>
        </w:rPr>
        <w:t xml:space="preserve"> </w:t>
      </w:r>
      <w:r w:rsidRPr="00DC75B2">
        <w:rPr>
          <w:b/>
        </w:rPr>
        <w:t>TIMELINE</w:t>
      </w:r>
    </w:p>
    <w:p w14:paraId="73D6DB57" w14:textId="77777777" w:rsidR="005E49F7" w:rsidRPr="00DC75B2" w:rsidRDefault="005E49F7" w:rsidP="005E49F7"/>
    <w:tbl>
      <w:tblPr>
        <w:tblpPr w:leftFromText="180" w:rightFromText="180" w:vertAnchor="text" w:tblpY="1"/>
        <w:tblOverlap w:val="neve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Description w:val="Deliverables"/>
      </w:tblPr>
      <w:tblGrid>
        <w:gridCol w:w="6195"/>
        <w:gridCol w:w="540"/>
        <w:gridCol w:w="630"/>
        <w:gridCol w:w="540"/>
        <w:gridCol w:w="585"/>
        <w:gridCol w:w="585"/>
        <w:gridCol w:w="630"/>
        <w:gridCol w:w="540"/>
        <w:gridCol w:w="523"/>
        <w:gridCol w:w="647"/>
        <w:gridCol w:w="630"/>
        <w:gridCol w:w="540"/>
        <w:gridCol w:w="540"/>
      </w:tblGrid>
      <w:tr w:rsidR="005E49F7" w:rsidRPr="00DC75B2" w14:paraId="74545CB3" w14:textId="77777777" w:rsidTr="00FD786A">
        <w:trPr>
          <w:trHeight w:val="277"/>
          <w:tblHeader/>
        </w:trPr>
        <w:tc>
          <w:tcPr>
            <w:tcW w:w="6195" w:type="dxa"/>
            <w:vMerge w:val="restart"/>
            <w:shd w:val="clear" w:color="auto" w:fill="auto"/>
          </w:tcPr>
          <w:p w14:paraId="14A98255" w14:textId="77777777" w:rsidR="005E49F7" w:rsidRPr="00DC75B2" w:rsidRDefault="005E49F7" w:rsidP="00FD786A"/>
          <w:p w14:paraId="45F9B5BE" w14:textId="77777777" w:rsidR="005E49F7" w:rsidRPr="00DC75B2" w:rsidRDefault="005E49F7" w:rsidP="00FD786A">
            <w:pPr>
              <w:rPr>
                <w:b/>
                <w:bCs/>
              </w:rPr>
            </w:pPr>
            <w:r w:rsidRPr="00DC75B2">
              <w:rPr>
                <w:b/>
                <w:bCs/>
              </w:rPr>
              <w:t xml:space="preserve">Deliverables </w:t>
            </w:r>
          </w:p>
        </w:tc>
        <w:tc>
          <w:tcPr>
            <w:tcW w:w="6930" w:type="dxa"/>
            <w:gridSpan w:val="12"/>
          </w:tcPr>
          <w:p w14:paraId="17BE2313" w14:textId="77777777" w:rsidR="005E49F7" w:rsidRPr="00DC75B2" w:rsidRDefault="005E49F7" w:rsidP="00FD786A">
            <w:pPr>
              <w:jc w:val="center"/>
              <w:rPr>
                <w:b/>
                <w:bCs/>
              </w:rPr>
            </w:pPr>
            <w:r w:rsidRPr="00DC75B2">
              <w:rPr>
                <w:b/>
                <w:bCs/>
              </w:rPr>
              <w:t>Quarters</w:t>
            </w:r>
          </w:p>
        </w:tc>
      </w:tr>
      <w:tr w:rsidR="005E49F7" w:rsidRPr="00DC75B2" w14:paraId="74CBE82E" w14:textId="77777777" w:rsidTr="00FD786A">
        <w:trPr>
          <w:trHeight w:val="277"/>
          <w:tblHeader/>
        </w:trPr>
        <w:tc>
          <w:tcPr>
            <w:tcW w:w="6195" w:type="dxa"/>
            <w:vMerge/>
            <w:shd w:val="clear" w:color="auto" w:fill="auto"/>
          </w:tcPr>
          <w:p w14:paraId="63754632" w14:textId="77777777" w:rsidR="005E49F7" w:rsidRPr="00DC75B2" w:rsidRDefault="005E49F7" w:rsidP="00FD786A"/>
        </w:tc>
        <w:tc>
          <w:tcPr>
            <w:tcW w:w="2295" w:type="dxa"/>
            <w:gridSpan w:val="4"/>
          </w:tcPr>
          <w:p w14:paraId="2512E015" w14:textId="77777777" w:rsidR="005E49F7" w:rsidRPr="00DC75B2" w:rsidRDefault="005E49F7" w:rsidP="00FD786A">
            <w:pPr>
              <w:jc w:val="center"/>
              <w:rPr>
                <w:b/>
                <w:bCs/>
              </w:rPr>
            </w:pPr>
            <w:r w:rsidRPr="00DC75B2">
              <w:rPr>
                <w:b/>
                <w:bCs/>
              </w:rPr>
              <w:t>2024</w:t>
            </w:r>
          </w:p>
        </w:tc>
        <w:tc>
          <w:tcPr>
            <w:tcW w:w="2278" w:type="dxa"/>
            <w:gridSpan w:val="4"/>
          </w:tcPr>
          <w:p w14:paraId="602B3907" w14:textId="77777777" w:rsidR="005E49F7" w:rsidRPr="00DC75B2" w:rsidRDefault="005E49F7" w:rsidP="00FD786A">
            <w:pPr>
              <w:jc w:val="center"/>
              <w:rPr>
                <w:b/>
                <w:bCs/>
              </w:rPr>
            </w:pPr>
            <w:r w:rsidRPr="00DC75B2">
              <w:rPr>
                <w:b/>
                <w:bCs/>
              </w:rPr>
              <w:t>2025</w:t>
            </w:r>
          </w:p>
        </w:tc>
        <w:tc>
          <w:tcPr>
            <w:tcW w:w="2357" w:type="dxa"/>
            <w:gridSpan w:val="4"/>
          </w:tcPr>
          <w:p w14:paraId="7537B29B" w14:textId="77777777" w:rsidR="005E49F7" w:rsidRPr="00DC75B2" w:rsidRDefault="005E49F7" w:rsidP="00FD786A">
            <w:pPr>
              <w:jc w:val="center"/>
              <w:rPr>
                <w:b/>
                <w:bCs/>
              </w:rPr>
            </w:pPr>
            <w:r w:rsidRPr="00DC75B2">
              <w:rPr>
                <w:b/>
                <w:bCs/>
              </w:rPr>
              <w:t>2026</w:t>
            </w:r>
          </w:p>
        </w:tc>
      </w:tr>
      <w:tr w:rsidR="005E49F7" w:rsidRPr="00DC75B2" w14:paraId="3201CF1E" w14:textId="77777777" w:rsidTr="00FD786A">
        <w:trPr>
          <w:trHeight w:val="283"/>
          <w:tblHeader/>
        </w:trPr>
        <w:tc>
          <w:tcPr>
            <w:tcW w:w="6195" w:type="dxa"/>
            <w:vMerge/>
            <w:shd w:val="clear" w:color="auto" w:fill="auto"/>
          </w:tcPr>
          <w:p w14:paraId="4D9720ED" w14:textId="77777777" w:rsidR="005E49F7" w:rsidRPr="00DC75B2" w:rsidRDefault="005E49F7" w:rsidP="00FD786A"/>
        </w:tc>
        <w:tc>
          <w:tcPr>
            <w:tcW w:w="540" w:type="dxa"/>
            <w:shd w:val="clear" w:color="auto" w:fill="DEEAF6" w:themeFill="accent1" w:themeFillTint="33"/>
          </w:tcPr>
          <w:p w14:paraId="39D6F373" w14:textId="77777777" w:rsidR="005E49F7" w:rsidRPr="00DC75B2" w:rsidRDefault="005E49F7" w:rsidP="00FD786A">
            <w:r w:rsidRPr="00DC75B2">
              <w:t>1st</w:t>
            </w:r>
          </w:p>
        </w:tc>
        <w:tc>
          <w:tcPr>
            <w:tcW w:w="630" w:type="dxa"/>
            <w:shd w:val="clear" w:color="auto" w:fill="DEEAF6" w:themeFill="accent1" w:themeFillTint="33"/>
          </w:tcPr>
          <w:p w14:paraId="064643F8" w14:textId="77777777" w:rsidR="005E49F7" w:rsidRPr="00DC75B2" w:rsidRDefault="005E49F7" w:rsidP="00FD786A">
            <w:r w:rsidRPr="00DC75B2">
              <w:t>2nd</w:t>
            </w:r>
          </w:p>
        </w:tc>
        <w:tc>
          <w:tcPr>
            <w:tcW w:w="540" w:type="dxa"/>
            <w:shd w:val="clear" w:color="auto" w:fill="DEEAF6" w:themeFill="accent1" w:themeFillTint="33"/>
          </w:tcPr>
          <w:p w14:paraId="50AA359E" w14:textId="77777777" w:rsidR="005E49F7" w:rsidRPr="00DC75B2" w:rsidRDefault="005E49F7" w:rsidP="00FD786A">
            <w:r w:rsidRPr="00DC75B2">
              <w:t>3rd</w:t>
            </w:r>
          </w:p>
        </w:tc>
        <w:tc>
          <w:tcPr>
            <w:tcW w:w="585" w:type="dxa"/>
            <w:shd w:val="clear" w:color="auto" w:fill="DEEAF6" w:themeFill="accent1" w:themeFillTint="33"/>
          </w:tcPr>
          <w:p w14:paraId="2CD7D4E7" w14:textId="77777777" w:rsidR="005E49F7" w:rsidRPr="00DC75B2" w:rsidRDefault="005E49F7" w:rsidP="00FD786A">
            <w:r w:rsidRPr="00DC75B2">
              <w:t>4th</w:t>
            </w:r>
          </w:p>
        </w:tc>
        <w:tc>
          <w:tcPr>
            <w:tcW w:w="585" w:type="dxa"/>
            <w:shd w:val="clear" w:color="auto" w:fill="auto"/>
          </w:tcPr>
          <w:p w14:paraId="6F0F67F9" w14:textId="77777777" w:rsidR="005E49F7" w:rsidRPr="00DC75B2" w:rsidRDefault="005E49F7" w:rsidP="00FD786A">
            <w:r w:rsidRPr="00DC75B2">
              <w:t>1st</w:t>
            </w:r>
          </w:p>
        </w:tc>
        <w:tc>
          <w:tcPr>
            <w:tcW w:w="630" w:type="dxa"/>
            <w:shd w:val="clear" w:color="auto" w:fill="auto"/>
          </w:tcPr>
          <w:p w14:paraId="3D14B54A" w14:textId="77777777" w:rsidR="005E49F7" w:rsidRPr="00DC75B2" w:rsidRDefault="005E49F7" w:rsidP="00FD786A">
            <w:r w:rsidRPr="00DC75B2">
              <w:t>2nd</w:t>
            </w:r>
          </w:p>
        </w:tc>
        <w:tc>
          <w:tcPr>
            <w:tcW w:w="540" w:type="dxa"/>
            <w:shd w:val="clear" w:color="auto" w:fill="auto"/>
          </w:tcPr>
          <w:p w14:paraId="5E7BBF35" w14:textId="77777777" w:rsidR="005E49F7" w:rsidRPr="00DC75B2" w:rsidRDefault="005E49F7" w:rsidP="00FD786A">
            <w:r w:rsidRPr="00DC75B2">
              <w:t>3rd</w:t>
            </w:r>
          </w:p>
        </w:tc>
        <w:tc>
          <w:tcPr>
            <w:tcW w:w="523" w:type="dxa"/>
            <w:shd w:val="clear" w:color="auto" w:fill="auto"/>
          </w:tcPr>
          <w:p w14:paraId="4C63409A" w14:textId="77777777" w:rsidR="005E49F7" w:rsidRPr="00DC75B2" w:rsidRDefault="005E49F7" w:rsidP="00FD786A">
            <w:r w:rsidRPr="00DC75B2">
              <w:t>4th</w:t>
            </w:r>
          </w:p>
        </w:tc>
        <w:tc>
          <w:tcPr>
            <w:tcW w:w="647" w:type="dxa"/>
            <w:shd w:val="clear" w:color="auto" w:fill="DEEAF6" w:themeFill="accent1" w:themeFillTint="33"/>
          </w:tcPr>
          <w:p w14:paraId="16B22073" w14:textId="77777777" w:rsidR="005E49F7" w:rsidRPr="00DC75B2" w:rsidRDefault="005E49F7" w:rsidP="00FD786A">
            <w:r w:rsidRPr="00DC75B2">
              <w:t>1st</w:t>
            </w:r>
          </w:p>
        </w:tc>
        <w:tc>
          <w:tcPr>
            <w:tcW w:w="630" w:type="dxa"/>
            <w:shd w:val="clear" w:color="auto" w:fill="DEEAF6" w:themeFill="accent1" w:themeFillTint="33"/>
          </w:tcPr>
          <w:p w14:paraId="4A93A0B6" w14:textId="77777777" w:rsidR="005E49F7" w:rsidRPr="00DC75B2" w:rsidRDefault="005E49F7" w:rsidP="00FD786A">
            <w:r w:rsidRPr="00DC75B2">
              <w:t>2nd</w:t>
            </w:r>
          </w:p>
        </w:tc>
        <w:tc>
          <w:tcPr>
            <w:tcW w:w="540" w:type="dxa"/>
            <w:shd w:val="clear" w:color="auto" w:fill="DEEAF6" w:themeFill="accent1" w:themeFillTint="33"/>
          </w:tcPr>
          <w:p w14:paraId="1C894428" w14:textId="77777777" w:rsidR="005E49F7" w:rsidRPr="00DC75B2" w:rsidRDefault="005E49F7" w:rsidP="00FD786A">
            <w:r w:rsidRPr="00DC75B2">
              <w:t>3rd</w:t>
            </w:r>
          </w:p>
        </w:tc>
        <w:tc>
          <w:tcPr>
            <w:tcW w:w="540" w:type="dxa"/>
            <w:shd w:val="clear" w:color="auto" w:fill="DEEAF6" w:themeFill="accent1" w:themeFillTint="33"/>
          </w:tcPr>
          <w:p w14:paraId="5908646F" w14:textId="77777777" w:rsidR="005E49F7" w:rsidRPr="00DC75B2" w:rsidRDefault="005E49F7" w:rsidP="00FD786A">
            <w:r w:rsidRPr="00DC75B2">
              <w:t>4th</w:t>
            </w:r>
          </w:p>
        </w:tc>
      </w:tr>
      <w:tr w:rsidR="005E49F7" w:rsidRPr="00DC75B2" w14:paraId="22C98AB8" w14:textId="77777777" w:rsidTr="00FD786A">
        <w:trPr>
          <w:trHeight w:val="283"/>
        </w:trPr>
        <w:tc>
          <w:tcPr>
            <w:tcW w:w="6195" w:type="dxa"/>
            <w:shd w:val="clear" w:color="auto" w:fill="auto"/>
          </w:tcPr>
          <w:p w14:paraId="0A736EBE" w14:textId="77777777" w:rsidR="005E49F7" w:rsidRPr="00DC75B2" w:rsidRDefault="005E49F7" w:rsidP="00FD786A">
            <w:r w:rsidRPr="00DC75B2">
              <w:t>Pre-implementation activities:</w:t>
            </w:r>
          </w:p>
          <w:p w14:paraId="096C3562" w14:textId="77777777" w:rsidR="005E49F7" w:rsidRPr="00DC75B2" w:rsidRDefault="005E49F7" w:rsidP="00FD786A">
            <w:r w:rsidRPr="00DC75B2">
              <w:t>- Selection of beneficiary countries</w:t>
            </w:r>
            <w:r w:rsidRPr="00DC75B2">
              <w:rPr>
                <w:rStyle w:val="FootnoteReference"/>
              </w:rPr>
              <w:footnoteReference w:id="3"/>
            </w:r>
          </w:p>
          <w:p w14:paraId="1748B996" w14:textId="77777777" w:rsidR="005E49F7" w:rsidRPr="00DC75B2" w:rsidRDefault="005E49F7" w:rsidP="00FD786A">
            <w:r w:rsidRPr="00DC75B2">
              <w:t>- Appointment of national coordinators</w:t>
            </w:r>
          </w:p>
          <w:p w14:paraId="5C045FD2" w14:textId="77777777" w:rsidR="005E49F7" w:rsidRPr="00DC75B2" w:rsidRDefault="005E49F7" w:rsidP="00FD786A">
            <w:r w:rsidRPr="00DC75B2">
              <w:t>- Hiring of a Fellow</w:t>
            </w:r>
          </w:p>
        </w:tc>
        <w:tc>
          <w:tcPr>
            <w:tcW w:w="540" w:type="dxa"/>
            <w:shd w:val="clear" w:color="auto" w:fill="DEEAF6" w:themeFill="accent1" w:themeFillTint="33"/>
          </w:tcPr>
          <w:p w14:paraId="2EDCDB33" w14:textId="77777777" w:rsidR="005E49F7" w:rsidRPr="00DC75B2" w:rsidRDefault="005E49F7" w:rsidP="00FF7AF6"/>
        </w:tc>
        <w:tc>
          <w:tcPr>
            <w:tcW w:w="630" w:type="dxa"/>
            <w:shd w:val="clear" w:color="auto" w:fill="DEEAF6" w:themeFill="accent1" w:themeFillTint="33"/>
          </w:tcPr>
          <w:p w14:paraId="69D1FA2F" w14:textId="77777777" w:rsidR="005E49F7" w:rsidRPr="00DC75B2" w:rsidRDefault="005E49F7" w:rsidP="00FF7AF6"/>
        </w:tc>
        <w:tc>
          <w:tcPr>
            <w:tcW w:w="540" w:type="dxa"/>
            <w:shd w:val="clear" w:color="auto" w:fill="DEEAF6" w:themeFill="accent1" w:themeFillTint="33"/>
          </w:tcPr>
          <w:p w14:paraId="3777C1EE" w14:textId="77777777" w:rsidR="005E49F7" w:rsidRPr="00DC75B2" w:rsidRDefault="005E49F7" w:rsidP="00FF7AF6"/>
        </w:tc>
        <w:tc>
          <w:tcPr>
            <w:tcW w:w="585" w:type="dxa"/>
            <w:shd w:val="clear" w:color="auto" w:fill="DEEAF6" w:themeFill="accent1" w:themeFillTint="33"/>
          </w:tcPr>
          <w:p w14:paraId="08578DAC" w14:textId="77777777" w:rsidR="005E49F7" w:rsidRPr="00DC75B2" w:rsidRDefault="005E49F7" w:rsidP="00FF7AF6"/>
        </w:tc>
        <w:tc>
          <w:tcPr>
            <w:tcW w:w="585" w:type="dxa"/>
            <w:shd w:val="clear" w:color="auto" w:fill="auto"/>
          </w:tcPr>
          <w:p w14:paraId="21E2BA88" w14:textId="77777777" w:rsidR="005E49F7" w:rsidRPr="00DC75B2" w:rsidRDefault="005E49F7" w:rsidP="00FF7AF6"/>
        </w:tc>
        <w:tc>
          <w:tcPr>
            <w:tcW w:w="630" w:type="dxa"/>
            <w:shd w:val="clear" w:color="auto" w:fill="auto"/>
          </w:tcPr>
          <w:p w14:paraId="121AABFB" w14:textId="77777777" w:rsidR="005E49F7" w:rsidRPr="00DC75B2" w:rsidRDefault="005E49F7" w:rsidP="00FF7AF6"/>
        </w:tc>
        <w:tc>
          <w:tcPr>
            <w:tcW w:w="540" w:type="dxa"/>
            <w:shd w:val="clear" w:color="auto" w:fill="auto"/>
          </w:tcPr>
          <w:p w14:paraId="244474FB" w14:textId="77777777" w:rsidR="005E49F7" w:rsidRPr="00DC75B2" w:rsidRDefault="005E49F7" w:rsidP="00FF7AF6"/>
        </w:tc>
        <w:tc>
          <w:tcPr>
            <w:tcW w:w="523" w:type="dxa"/>
            <w:shd w:val="clear" w:color="auto" w:fill="auto"/>
          </w:tcPr>
          <w:p w14:paraId="71488EE2" w14:textId="77777777" w:rsidR="005E49F7" w:rsidRPr="00DC75B2" w:rsidRDefault="005E49F7" w:rsidP="00FF7AF6"/>
        </w:tc>
        <w:tc>
          <w:tcPr>
            <w:tcW w:w="647" w:type="dxa"/>
            <w:shd w:val="clear" w:color="auto" w:fill="DEEAF6" w:themeFill="accent1" w:themeFillTint="33"/>
          </w:tcPr>
          <w:p w14:paraId="079E5BCE" w14:textId="77777777" w:rsidR="005E49F7" w:rsidRPr="00DC75B2" w:rsidRDefault="005E49F7" w:rsidP="00FF7AF6"/>
        </w:tc>
        <w:tc>
          <w:tcPr>
            <w:tcW w:w="630" w:type="dxa"/>
            <w:shd w:val="clear" w:color="auto" w:fill="DEEAF6" w:themeFill="accent1" w:themeFillTint="33"/>
          </w:tcPr>
          <w:p w14:paraId="6134B04C" w14:textId="77777777" w:rsidR="005E49F7" w:rsidRPr="00DC75B2" w:rsidRDefault="005E49F7" w:rsidP="00FF7AF6"/>
        </w:tc>
        <w:tc>
          <w:tcPr>
            <w:tcW w:w="540" w:type="dxa"/>
            <w:shd w:val="clear" w:color="auto" w:fill="DEEAF6" w:themeFill="accent1" w:themeFillTint="33"/>
          </w:tcPr>
          <w:p w14:paraId="3D5C31DF" w14:textId="77777777" w:rsidR="005E49F7" w:rsidRPr="00DC75B2" w:rsidRDefault="005E49F7" w:rsidP="00FF7AF6"/>
        </w:tc>
        <w:tc>
          <w:tcPr>
            <w:tcW w:w="540" w:type="dxa"/>
            <w:shd w:val="clear" w:color="auto" w:fill="DEEAF6" w:themeFill="accent1" w:themeFillTint="33"/>
          </w:tcPr>
          <w:p w14:paraId="14F1FED2" w14:textId="77777777" w:rsidR="005E49F7" w:rsidRPr="00DC75B2" w:rsidRDefault="005E49F7" w:rsidP="00FF7AF6"/>
        </w:tc>
      </w:tr>
      <w:tr w:rsidR="005E49F7" w:rsidRPr="00DC75B2" w14:paraId="5BACFB3C" w14:textId="77777777" w:rsidTr="00FD786A">
        <w:trPr>
          <w:trHeight w:val="283"/>
        </w:trPr>
        <w:tc>
          <w:tcPr>
            <w:tcW w:w="6195" w:type="dxa"/>
            <w:shd w:val="clear" w:color="auto" w:fill="auto"/>
          </w:tcPr>
          <w:p w14:paraId="28DB72D0" w14:textId="4A2FBC98" w:rsidR="005E49F7" w:rsidRPr="00DC75B2" w:rsidRDefault="005E49F7" w:rsidP="00360AB1">
            <w:r w:rsidRPr="00DC75B2">
              <w:t>Assessment of the national IP legal systems, services, and infrastructures; regulatory frameworks of telecommunications (including the role of Internet Service Providers (ISPs) and Payment Processors); and identify the priority areas to be considered in the implementation of the Project</w:t>
            </w:r>
          </w:p>
        </w:tc>
        <w:tc>
          <w:tcPr>
            <w:tcW w:w="540" w:type="dxa"/>
            <w:shd w:val="clear" w:color="auto" w:fill="DEEAF6" w:themeFill="accent1" w:themeFillTint="33"/>
          </w:tcPr>
          <w:p w14:paraId="05D0515C" w14:textId="38A93749" w:rsidR="005E49F7" w:rsidRPr="00DC75B2" w:rsidRDefault="00DC75B2" w:rsidP="00FF7AF6">
            <w:pPr>
              <w:jc w:val="center"/>
            </w:pPr>
            <w:r>
              <w:t>X</w:t>
            </w:r>
          </w:p>
        </w:tc>
        <w:tc>
          <w:tcPr>
            <w:tcW w:w="630" w:type="dxa"/>
            <w:shd w:val="clear" w:color="auto" w:fill="DEEAF6" w:themeFill="accent1" w:themeFillTint="33"/>
          </w:tcPr>
          <w:p w14:paraId="23CDE7F4" w14:textId="068F3A31" w:rsidR="005E49F7" w:rsidRPr="00DC75B2" w:rsidRDefault="00DC75B2" w:rsidP="000755DF">
            <w:pPr>
              <w:jc w:val="center"/>
            </w:pPr>
            <w:r>
              <w:t>X</w:t>
            </w:r>
          </w:p>
        </w:tc>
        <w:tc>
          <w:tcPr>
            <w:tcW w:w="540" w:type="dxa"/>
            <w:shd w:val="clear" w:color="auto" w:fill="DEEAF6" w:themeFill="accent1" w:themeFillTint="33"/>
          </w:tcPr>
          <w:p w14:paraId="2D483197" w14:textId="6D680D95" w:rsidR="005E49F7" w:rsidRPr="00DC75B2" w:rsidRDefault="005E49F7" w:rsidP="000755DF">
            <w:pPr>
              <w:jc w:val="center"/>
            </w:pPr>
          </w:p>
        </w:tc>
        <w:tc>
          <w:tcPr>
            <w:tcW w:w="585" w:type="dxa"/>
            <w:shd w:val="clear" w:color="auto" w:fill="DEEAF6" w:themeFill="accent1" w:themeFillTint="33"/>
          </w:tcPr>
          <w:p w14:paraId="45A33F4D" w14:textId="77777777" w:rsidR="005E49F7" w:rsidRPr="00DC75B2" w:rsidRDefault="005E49F7" w:rsidP="000755DF">
            <w:pPr>
              <w:jc w:val="center"/>
            </w:pPr>
          </w:p>
        </w:tc>
        <w:tc>
          <w:tcPr>
            <w:tcW w:w="585" w:type="dxa"/>
            <w:shd w:val="clear" w:color="auto" w:fill="auto"/>
          </w:tcPr>
          <w:p w14:paraId="22C057D3" w14:textId="77777777" w:rsidR="005E49F7" w:rsidRPr="00DC75B2" w:rsidRDefault="005E49F7" w:rsidP="000755DF">
            <w:pPr>
              <w:jc w:val="center"/>
            </w:pPr>
          </w:p>
        </w:tc>
        <w:tc>
          <w:tcPr>
            <w:tcW w:w="630" w:type="dxa"/>
            <w:shd w:val="clear" w:color="auto" w:fill="auto"/>
          </w:tcPr>
          <w:p w14:paraId="47F5EDE1" w14:textId="77777777" w:rsidR="005E49F7" w:rsidRPr="00DC75B2" w:rsidRDefault="005E49F7" w:rsidP="000755DF">
            <w:pPr>
              <w:jc w:val="center"/>
            </w:pPr>
          </w:p>
        </w:tc>
        <w:tc>
          <w:tcPr>
            <w:tcW w:w="540" w:type="dxa"/>
            <w:shd w:val="clear" w:color="auto" w:fill="auto"/>
          </w:tcPr>
          <w:p w14:paraId="40B39B5E" w14:textId="77777777" w:rsidR="005E49F7" w:rsidRPr="00DC75B2" w:rsidRDefault="005E49F7" w:rsidP="000755DF">
            <w:pPr>
              <w:jc w:val="center"/>
            </w:pPr>
          </w:p>
        </w:tc>
        <w:tc>
          <w:tcPr>
            <w:tcW w:w="523" w:type="dxa"/>
            <w:shd w:val="clear" w:color="auto" w:fill="auto"/>
          </w:tcPr>
          <w:p w14:paraId="455C3BB1" w14:textId="77777777" w:rsidR="005E49F7" w:rsidRPr="00DC75B2" w:rsidRDefault="005E49F7" w:rsidP="000755DF">
            <w:pPr>
              <w:jc w:val="center"/>
            </w:pPr>
          </w:p>
        </w:tc>
        <w:tc>
          <w:tcPr>
            <w:tcW w:w="647" w:type="dxa"/>
            <w:shd w:val="clear" w:color="auto" w:fill="DEEAF6" w:themeFill="accent1" w:themeFillTint="33"/>
          </w:tcPr>
          <w:p w14:paraId="7E6AC745" w14:textId="77777777" w:rsidR="005E49F7" w:rsidRPr="00DC75B2" w:rsidRDefault="005E49F7" w:rsidP="000755DF">
            <w:pPr>
              <w:jc w:val="center"/>
            </w:pPr>
          </w:p>
        </w:tc>
        <w:tc>
          <w:tcPr>
            <w:tcW w:w="630" w:type="dxa"/>
            <w:shd w:val="clear" w:color="auto" w:fill="DEEAF6" w:themeFill="accent1" w:themeFillTint="33"/>
          </w:tcPr>
          <w:p w14:paraId="616B9754" w14:textId="77777777" w:rsidR="005E49F7" w:rsidRPr="00DC75B2" w:rsidRDefault="005E49F7" w:rsidP="000755DF">
            <w:pPr>
              <w:jc w:val="center"/>
            </w:pPr>
          </w:p>
        </w:tc>
        <w:tc>
          <w:tcPr>
            <w:tcW w:w="540" w:type="dxa"/>
            <w:shd w:val="clear" w:color="auto" w:fill="DEEAF6" w:themeFill="accent1" w:themeFillTint="33"/>
          </w:tcPr>
          <w:p w14:paraId="779955B1" w14:textId="77777777" w:rsidR="005E49F7" w:rsidRPr="00DC75B2" w:rsidRDefault="005E49F7" w:rsidP="000755DF">
            <w:pPr>
              <w:jc w:val="center"/>
            </w:pPr>
          </w:p>
        </w:tc>
        <w:tc>
          <w:tcPr>
            <w:tcW w:w="540" w:type="dxa"/>
            <w:shd w:val="clear" w:color="auto" w:fill="DEEAF6" w:themeFill="accent1" w:themeFillTint="33"/>
          </w:tcPr>
          <w:p w14:paraId="507961E2" w14:textId="77777777" w:rsidR="005E49F7" w:rsidRPr="00DC75B2" w:rsidRDefault="005E49F7" w:rsidP="000755DF">
            <w:pPr>
              <w:jc w:val="center"/>
            </w:pPr>
          </w:p>
        </w:tc>
      </w:tr>
      <w:tr w:rsidR="005E49F7" w:rsidRPr="00DC75B2" w14:paraId="34F7ED42" w14:textId="77777777" w:rsidTr="000755DF">
        <w:trPr>
          <w:trHeight w:val="288"/>
        </w:trPr>
        <w:tc>
          <w:tcPr>
            <w:tcW w:w="6195" w:type="dxa"/>
            <w:shd w:val="clear" w:color="auto" w:fill="auto"/>
          </w:tcPr>
          <w:p w14:paraId="162F085D" w14:textId="77777777" w:rsidR="005E49F7" w:rsidRPr="00DC75B2" w:rsidRDefault="005E49F7" w:rsidP="00FD786A">
            <w:r w:rsidRPr="00DC75B2">
              <w:t>Approval of country-level project plans</w:t>
            </w:r>
          </w:p>
        </w:tc>
        <w:tc>
          <w:tcPr>
            <w:tcW w:w="540" w:type="dxa"/>
            <w:shd w:val="clear" w:color="auto" w:fill="DEEAF6" w:themeFill="accent1" w:themeFillTint="33"/>
          </w:tcPr>
          <w:p w14:paraId="256089EA" w14:textId="77777777" w:rsidR="005E49F7" w:rsidRPr="00DC75B2" w:rsidRDefault="005E49F7" w:rsidP="00FF7AF6">
            <w:pPr>
              <w:jc w:val="center"/>
            </w:pPr>
          </w:p>
        </w:tc>
        <w:tc>
          <w:tcPr>
            <w:tcW w:w="630" w:type="dxa"/>
            <w:shd w:val="clear" w:color="auto" w:fill="DEEAF6" w:themeFill="accent1" w:themeFillTint="33"/>
          </w:tcPr>
          <w:p w14:paraId="03979D58" w14:textId="1E5D7191" w:rsidR="005E49F7" w:rsidRPr="00DC75B2" w:rsidRDefault="00DC75B2" w:rsidP="00FF7AF6">
            <w:pPr>
              <w:jc w:val="center"/>
            </w:pPr>
            <w:r>
              <w:t>X</w:t>
            </w:r>
          </w:p>
        </w:tc>
        <w:tc>
          <w:tcPr>
            <w:tcW w:w="540" w:type="dxa"/>
            <w:shd w:val="clear" w:color="auto" w:fill="DEEAF6" w:themeFill="accent1" w:themeFillTint="33"/>
          </w:tcPr>
          <w:p w14:paraId="6A7BE972" w14:textId="77777777" w:rsidR="005E49F7" w:rsidRPr="00DC75B2" w:rsidRDefault="005E49F7" w:rsidP="00FF7AF6">
            <w:pPr>
              <w:jc w:val="center"/>
            </w:pPr>
            <w:r w:rsidRPr="00DC75B2">
              <w:t>X</w:t>
            </w:r>
          </w:p>
        </w:tc>
        <w:tc>
          <w:tcPr>
            <w:tcW w:w="585" w:type="dxa"/>
            <w:shd w:val="clear" w:color="auto" w:fill="DEEAF6" w:themeFill="accent1" w:themeFillTint="33"/>
          </w:tcPr>
          <w:p w14:paraId="2EB7A843" w14:textId="77777777" w:rsidR="005E49F7" w:rsidRPr="00DC75B2" w:rsidRDefault="005E49F7" w:rsidP="00FF7AF6">
            <w:pPr>
              <w:jc w:val="center"/>
            </w:pPr>
          </w:p>
        </w:tc>
        <w:tc>
          <w:tcPr>
            <w:tcW w:w="585" w:type="dxa"/>
            <w:shd w:val="clear" w:color="auto" w:fill="auto"/>
          </w:tcPr>
          <w:p w14:paraId="56BED0C1" w14:textId="77777777" w:rsidR="005E49F7" w:rsidRPr="00DC75B2" w:rsidRDefault="005E49F7" w:rsidP="00FF7AF6">
            <w:pPr>
              <w:jc w:val="center"/>
            </w:pPr>
          </w:p>
        </w:tc>
        <w:tc>
          <w:tcPr>
            <w:tcW w:w="630" w:type="dxa"/>
            <w:shd w:val="clear" w:color="auto" w:fill="auto"/>
          </w:tcPr>
          <w:p w14:paraId="715B61B7" w14:textId="77777777" w:rsidR="005E49F7" w:rsidRPr="00DC75B2" w:rsidRDefault="005E49F7" w:rsidP="00FF7AF6">
            <w:pPr>
              <w:jc w:val="center"/>
            </w:pPr>
          </w:p>
        </w:tc>
        <w:tc>
          <w:tcPr>
            <w:tcW w:w="540" w:type="dxa"/>
            <w:shd w:val="clear" w:color="auto" w:fill="auto"/>
          </w:tcPr>
          <w:p w14:paraId="59C08F02" w14:textId="77777777" w:rsidR="005E49F7" w:rsidRPr="00DC75B2" w:rsidRDefault="005E49F7" w:rsidP="00FF7AF6">
            <w:pPr>
              <w:jc w:val="center"/>
            </w:pPr>
          </w:p>
        </w:tc>
        <w:tc>
          <w:tcPr>
            <w:tcW w:w="523" w:type="dxa"/>
            <w:shd w:val="clear" w:color="auto" w:fill="auto"/>
          </w:tcPr>
          <w:p w14:paraId="4B3B1E5C" w14:textId="77777777" w:rsidR="005E49F7" w:rsidRPr="00DC75B2" w:rsidRDefault="005E49F7" w:rsidP="00FF7AF6">
            <w:pPr>
              <w:jc w:val="center"/>
            </w:pPr>
          </w:p>
        </w:tc>
        <w:tc>
          <w:tcPr>
            <w:tcW w:w="647" w:type="dxa"/>
            <w:shd w:val="clear" w:color="auto" w:fill="DEEAF6" w:themeFill="accent1" w:themeFillTint="33"/>
          </w:tcPr>
          <w:p w14:paraId="36089912" w14:textId="77777777" w:rsidR="005E49F7" w:rsidRPr="00DC75B2" w:rsidRDefault="005E49F7" w:rsidP="00FF7AF6">
            <w:pPr>
              <w:jc w:val="center"/>
            </w:pPr>
          </w:p>
        </w:tc>
        <w:tc>
          <w:tcPr>
            <w:tcW w:w="630" w:type="dxa"/>
            <w:shd w:val="clear" w:color="auto" w:fill="DEEAF6" w:themeFill="accent1" w:themeFillTint="33"/>
          </w:tcPr>
          <w:p w14:paraId="02E525BA" w14:textId="77777777" w:rsidR="005E49F7" w:rsidRPr="00DC75B2" w:rsidRDefault="005E49F7" w:rsidP="00FF7AF6">
            <w:pPr>
              <w:jc w:val="center"/>
            </w:pPr>
          </w:p>
        </w:tc>
        <w:tc>
          <w:tcPr>
            <w:tcW w:w="540" w:type="dxa"/>
            <w:shd w:val="clear" w:color="auto" w:fill="DEEAF6" w:themeFill="accent1" w:themeFillTint="33"/>
          </w:tcPr>
          <w:p w14:paraId="2BE51069" w14:textId="77777777" w:rsidR="005E49F7" w:rsidRPr="00DC75B2" w:rsidRDefault="005E49F7" w:rsidP="00FF7AF6">
            <w:pPr>
              <w:jc w:val="center"/>
            </w:pPr>
          </w:p>
        </w:tc>
        <w:tc>
          <w:tcPr>
            <w:tcW w:w="540" w:type="dxa"/>
            <w:shd w:val="clear" w:color="auto" w:fill="DEEAF6" w:themeFill="accent1" w:themeFillTint="33"/>
          </w:tcPr>
          <w:p w14:paraId="0DB35CB3" w14:textId="77777777" w:rsidR="005E49F7" w:rsidRPr="00DC75B2" w:rsidRDefault="005E49F7" w:rsidP="00FF7AF6">
            <w:pPr>
              <w:jc w:val="center"/>
            </w:pPr>
          </w:p>
        </w:tc>
      </w:tr>
      <w:tr w:rsidR="005E49F7" w:rsidRPr="00DC75B2" w14:paraId="329615F9" w14:textId="77777777" w:rsidTr="00FD786A">
        <w:trPr>
          <w:trHeight w:val="283"/>
        </w:trPr>
        <w:tc>
          <w:tcPr>
            <w:tcW w:w="6195" w:type="dxa"/>
            <w:shd w:val="clear" w:color="auto" w:fill="auto"/>
          </w:tcPr>
          <w:p w14:paraId="2655D997" w14:textId="77777777" w:rsidR="005E49F7" w:rsidRPr="00DC75B2" w:rsidRDefault="005E49F7" w:rsidP="00FD786A">
            <w:r w:rsidRPr="00DC75B2">
              <w:t>Development of the Study</w:t>
            </w:r>
          </w:p>
        </w:tc>
        <w:tc>
          <w:tcPr>
            <w:tcW w:w="540" w:type="dxa"/>
            <w:shd w:val="clear" w:color="auto" w:fill="DEEAF6" w:themeFill="accent1" w:themeFillTint="33"/>
          </w:tcPr>
          <w:p w14:paraId="46893CD0" w14:textId="77777777" w:rsidR="005E49F7" w:rsidRPr="00DC75B2" w:rsidRDefault="005E49F7" w:rsidP="00FF7AF6">
            <w:pPr>
              <w:jc w:val="center"/>
            </w:pPr>
          </w:p>
        </w:tc>
        <w:tc>
          <w:tcPr>
            <w:tcW w:w="630" w:type="dxa"/>
            <w:shd w:val="clear" w:color="auto" w:fill="DEEAF6" w:themeFill="accent1" w:themeFillTint="33"/>
          </w:tcPr>
          <w:p w14:paraId="19EED1EE" w14:textId="77777777" w:rsidR="005E49F7" w:rsidRPr="00DC75B2" w:rsidRDefault="005E49F7" w:rsidP="00FF7AF6">
            <w:pPr>
              <w:jc w:val="center"/>
            </w:pPr>
          </w:p>
        </w:tc>
        <w:tc>
          <w:tcPr>
            <w:tcW w:w="540" w:type="dxa"/>
            <w:shd w:val="clear" w:color="auto" w:fill="DEEAF6" w:themeFill="accent1" w:themeFillTint="33"/>
          </w:tcPr>
          <w:p w14:paraId="79F84D2E" w14:textId="77777777" w:rsidR="005E49F7" w:rsidRPr="00DC75B2" w:rsidRDefault="005E49F7" w:rsidP="00FF7AF6">
            <w:pPr>
              <w:jc w:val="center"/>
            </w:pPr>
            <w:r w:rsidRPr="00DC75B2">
              <w:t>X</w:t>
            </w:r>
          </w:p>
        </w:tc>
        <w:tc>
          <w:tcPr>
            <w:tcW w:w="585" w:type="dxa"/>
            <w:shd w:val="clear" w:color="auto" w:fill="DEEAF6" w:themeFill="accent1" w:themeFillTint="33"/>
          </w:tcPr>
          <w:p w14:paraId="45B5E6FB" w14:textId="77777777" w:rsidR="005E49F7" w:rsidRPr="00DC75B2" w:rsidRDefault="005E49F7" w:rsidP="00FF7AF6">
            <w:pPr>
              <w:jc w:val="center"/>
            </w:pPr>
            <w:r w:rsidRPr="00DC75B2">
              <w:t>X</w:t>
            </w:r>
          </w:p>
        </w:tc>
        <w:tc>
          <w:tcPr>
            <w:tcW w:w="585" w:type="dxa"/>
            <w:shd w:val="clear" w:color="auto" w:fill="auto"/>
          </w:tcPr>
          <w:p w14:paraId="6E6AFC07" w14:textId="77777777" w:rsidR="005E49F7" w:rsidRPr="00DC75B2" w:rsidRDefault="005E49F7" w:rsidP="00FF7AF6">
            <w:pPr>
              <w:jc w:val="center"/>
            </w:pPr>
            <w:r w:rsidRPr="00DC75B2">
              <w:t>X</w:t>
            </w:r>
          </w:p>
        </w:tc>
        <w:tc>
          <w:tcPr>
            <w:tcW w:w="630" w:type="dxa"/>
            <w:shd w:val="clear" w:color="auto" w:fill="auto"/>
          </w:tcPr>
          <w:p w14:paraId="19539860" w14:textId="77777777" w:rsidR="005E49F7" w:rsidRPr="00DC75B2" w:rsidRDefault="005E49F7" w:rsidP="00FF7AF6">
            <w:pPr>
              <w:jc w:val="center"/>
            </w:pPr>
          </w:p>
        </w:tc>
        <w:tc>
          <w:tcPr>
            <w:tcW w:w="540" w:type="dxa"/>
            <w:shd w:val="clear" w:color="auto" w:fill="auto"/>
          </w:tcPr>
          <w:p w14:paraId="370949DB" w14:textId="77777777" w:rsidR="005E49F7" w:rsidRPr="00DC75B2" w:rsidRDefault="005E49F7" w:rsidP="00FF7AF6">
            <w:pPr>
              <w:jc w:val="center"/>
            </w:pPr>
          </w:p>
        </w:tc>
        <w:tc>
          <w:tcPr>
            <w:tcW w:w="523" w:type="dxa"/>
            <w:shd w:val="clear" w:color="auto" w:fill="auto"/>
          </w:tcPr>
          <w:p w14:paraId="7A632C20" w14:textId="77777777" w:rsidR="005E49F7" w:rsidRPr="00DC75B2" w:rsidRDefault="005E49F7" w:rsidP="00FF7AF6">
            <w:pPr>
              <w:jc w:val="center"/>
            </w:pPr>
          </w:p>
        </w:tc>
        <w:tc>
          <w:tcPr>
            <w:tcW w:w="647" w:type="dxa"/>
            <w:shd w:val="clear" w:color="auto" w:fill="DEEAF6" w:themeFill="accent1" w:themeFillTint="33"/>
          </w:tcPr>
          <w:p w14:paraId="49A0B219" w14:textId="77777777" w:rsidR="005E49F7" w:rsidRPr="00DC75B2" w:rsidRDefault="005E49F7" w:rsidP="00FF7AF6">
            <w:pPr>
              <w:jc w:val="center"/>
            </w:pPr>
          </w:p>
        </w:tc>
        <w:tc>
          <w:tcPr>
            <w:tcW w:w="630" w:type="dxa"/>
            <w:shd w:val="clear" w:color="auto" w:fill="DEEAF6" w:themeFill="accent1" w:themeFillTint="33"/>
          </w:tcPr>
          <w:p w14:paraId="34DD4745" w14:textId="77777777" w:rsidR="005E49F7" w:rsidRPr="00DC75B2" w:rsidRDefault="005E49F7" w:rsidP="00FF7AF6">
            <w:pPr>
              <w:jc w:val="center"/>
            </w:pPr>
          </w:p>
        </w:tc>
        <w:tc>
          <w:tcPr>
            <w:tcW w:w="540" w:type="dxa"/>
            <w:shd w:val="clear" w:color="auto" w:fill="DEEAF6" w:themeFill="accent1" w:themeFillTint="33"/>
          </w:tcPr>
          <w:p w14:paraId="2803E1E8" w14:textId="77777777" w:rsidR="005E49F7" w:rsidRPr="00DC75B2" w:rsidRDefault="005E49F7" w:rsidP="00FF7AF6">
            <w:pPr>
              <w:jc w:val="center"/>
            </w:pPr>
          </w:p>
        </w:tc>
        <w:tc>
          <w:tcPr>
            <w:tcW w:w="540" w:type="dxa"/>
            <w:shd w:val="clear" w:color="auto" w:fill="DEEAF6" w:themeFill="accent1" w:themeFillTint="33"/>
          </w:tcPr>
          <w:p w14:paraId="37FE51D4" w14:textId="77777777" w:rsidR="005E49F7" w:rsidRPr="00DC75B2" w:rsidRDefault="005E49F7" w:rsidP="00FF7AF6">
            <w:pPr>
              <w:jc w:val="center"/>
            </w:pPr>
          </w:p>
        </w:tc>
      </w:tr>
      <w:tr w:rsidR="005E49F7" w:rsidRPr="00DC75B2" w14:paraId="2362C807" w14:textId="77777777" w:rsidTr="00FD786A">
        <w:trPr>
          <w:trHeight w:val="629"/>
        </w:trPr>
        <w:tc>
          <w:tcPr>
            <w:tcW w:w="6195" w:type="dxa"/>
            <w:shd w:val="clear" w:color="auto" w:fill="auto"/>
          </w:tcPr>
          <w:p w14:paraId="42D5B0C6" w14:textId="77777777" w:rsidR="005E49F7" w:rsidRPr="00DC75B2" w:rsidRDefault="005E49F7" w:rsidP="00FD786A">
            <w:pPr>
              <w:pStyle w:val="TableParagraph"/>
            </w:pPr>
            <w:r w:rsidRPr="00DC75B2">
              <w:t>Organize consultation meetings with the beneficiary countries to kick off a public/private cross-sectoral dialogue</w:t>
            </w:r>
          </w:p>
        </w:tc>
        <w:tc>
          <w:tcPr>
            <w:tcW w:w="540" w:type="dxa"/>
            <w:shd w:val="clear" w:color="auto" w:fill="DEEAF6" w:themeFill="accent1" w:themeFillTint="33"/>
          </w:tcPr>
          <w:p w14:paraId="1AEB6211" w14:textId="77777777" w:rsidR="005E49F7" w:rsidRPr="00DC75B2" w:rsidRDefault="005E49F7" w:rsidP="00FF7AF6">
            <w:pPr>
              <w:jc w:val="center"/>
            </w:pPr>
          </w:p>
        </w:tc>
        <w:tc>
          <w:tcPr>
            <w:tcW w:w="630" w:type="dxa"/>
            <w:shd w:val="clear" w:color="auto" w:fill="DEEAF6" w:themeFill="accent1" w:themeFillTint="33"/>
          </w:tcPr>
          <w:p w14:paraId="531DDA40" w14:textId="77777777" w:rsidR="005E49F7" w:rsidRPr="00DC75B2" w:rsidRDefault="005E49F7" w:rsidP="00FF7AF6">
            <w:pPr>
              <w:jc w:val="center"/>
            </w:pPr>
            <w:r w:rsidRPr="00DC75B2">
              <w:t>X</w:t>
            </w:r>
          </w:p>
        </w:tc>
        <w:tc>
          <w:tcPr>
            <w:tcW w:w="540" w:type="dxa"/>
            <w:shd w:val="clear" w:color="auto" w:fill="DEEAF6" w:themeFill="accent1" w:themeFillTint="33"/>
          </w:tcPr>
          <w:p w14:paraId="3B4AAC4E" w14:textId="77777777" w:rsidR="005E49F7" w:rsidRPr="00DC75B2" w:rsidRDefault="005E49F7" w:rsidP="00FF7AF6">
            <w:pPr>
              <w:jc w:val="center"/>
            </w:pPr>
          </w:p>
        </w:tc>
        <w:tc>
          <w:tcPr>
            <w:tcW w:w="585" w:type="dxa"/>
            <w:shd w:val="clear" w:color="auto" w:fill="DEEAF6" w:themeFill="accent1" w:themeFillTint="33"/>
          </w:tcPr>
          <w:p w14:paraId="3AC10B1F" w14:textId="77777777" w:rsidR="005E49F7" w:rsidRPr="00DC75B2" w:rsidRDefault="005E49F7" w:rsidP="00FF7AF6">
            <w:pPr>
              <w:jc w:val="center"/>
            </w:pPr>
            <w:r w:rsidRPr="00DC75B2">
              <w:t>X</w:t>
            </w:r>
          </w:p>
        </w:tc>
        <w:tc>
          <w:tcPr>
            <w:tcW w:w="585" w:type="dxa"/>
            <w:shd w:val="clear" w:color="auto" w:fill="auto"/>
          </w:tcPr>
          <w:p w14:paraId="1AD4757D" w14:textId="77777777" w:rsidR="005E49F7" w:rsidRPr="00DC75B2" w:rsidRDefault="005E49F7" w:rsidP="00FF7AF6">
            <w:pPr>
              <w:jc w:val="center"/>
            </w:pPr>
          </w:p>
        </w:tc>
        <w:tc>
          <w:tcPr>
            <w:tcW w:w="630" w:type="dxa"/>
            <w:shd w:val="clear" w:color="auto" w:fill="auto"/>
          </w:tcPr>
          <w:p w14:paraId="63ABEBFD" w14:textId="77777777" w:rsidR="005E49F7" w:rsidRPr="00DC75B2" w:rsidRDefault="005E49F7" w:rsidP="00FF7AF6">
            <w:pPr>
              <w:jc w:val="center"/>
            </w:pPr>
          </w:p>
        </w:tc>
        <w:tc>
          <w:tcPr>
            <w:tcW w:w="540" w:type="dxa"/>
            <w:shd w:val="clear" w:color="auto" w:fill="auto"/>
          </w:tcPr>
          <w:p w14:paraId="55892FDC" w14:textId="77777777" w:rsidR="005E49F7" w:rsidRPr="00DC75B2" w:rsidRDefault="005E49F7" w:rsidP="00FF7AF6">
            <w:pPr>
              <w:jc w:val="center"/>
            </w:pPr>
          </w:p>
        </w:tc>
        <w:tc>
          <w:tcPr>
            <w:tcW w:w="523" w:type="dxa"/>
            <w:shd w:val="clear" w:color="auto" w:fill="auto"/>
          </w:tcPr>
          <w:p w14:paraId="0AFDFACB" w14:textId="77777777" w:rsidR="005E49F7" w:rsidRPr="00DC75B2" w:rsidRDefault="005E49F7" w:rsidP="00FF7AF6">
            <w:pPr>
              <w:jc w:val="center"/>
            </w:pPr>
          </w:p>
        </w:tc>
        <w:tc>
          <w:tcPr>
            <w:tcW w:w="647" w:type="dxa"/>
            <w:shd w:val="clear" w:color="auto" w:fill="DEEAF6" w:themeFill="accent1" w:themeFillTint="33"/>
          </w:tcPr>
          <w:p w14:paraId="4C8AF87D" w14:textId="77777777" w:rsidR="005E49F7" w:rsidRPr="00DC75B2" w:rsidRDefault="005E49F7" w:rsidP="00FF7AF6">
            <w:pPr>
              <w:jc w:val="center"/>
            </w:pPr>
          </w:p>
        </w:tc>
        <w:tc>
          <w:tcPr>
            <w:tcW w:w="630" w:type="dxa"/>
            <w:shd w:val="clear" w:color="auto" w:fill="DEEAF6" w:themeFill="accent1" w:themeFillTint="33"/>
          </w:tcPr>
          <w:p w14:paraId="0A6BBCD6" w14:textId="77777777" w:rsidR="005E49F7" w:rsidRPr="00DC75B2" w:rsidRDefault="005E49F7" w:rsidP="00FF7AF6">
            <w:pPr>
              <w:jc w:val="center"/>
            </w:pPr>
          </w:p>
        </w:tc>
        <w:tc>
          <w:tcPr>
            <w:tcW w:w="540" w:type="dxa"/>
            <w:shd w:val="clear" w:color="auto" w:fill="DEEAF6" w:themeFill="accent1" w:themeFillTint="33"/>
          </w:tcPr>
          <w:p w14:paraId="62382705" w14:textId="77777777" w:rsidR="005E49F7" w:rsidRPr="00DC75B2" w:rsidRDefault="005E49F7" w:rsidP="00FF7AF6">
            <w:pPr>
              <w:jc w:val="center"/>
            </w:pPr>
          </w:p>
        </w:tc>
        <w:tc>
          <w:tcPr>
            <w:tcW w:w="540" w:type="dxa"/>
            <w:shd w:val="clear" w:color="auto" w:fill="DEEAF6" w:themeFill="accent1" w:themeFillTint="33"/>
          </w:tcPr>
          <w:p w14:paraId="1F3DDD62" w14:textId="77777777" w:rsidR="005E49F7" w:rsidRPr="00DC75B2" w:rsidRDefault="005E49F7" w:rsidP="00FF7AF6">
            <w:pPr>
              <w:jc w:val="center"/>
            </w:pPr>
          </w:p>
        </w:tc>
      </w:tr>
      <w:tr w:rsidR="005E49F7" w:rsidRPr="00DC75B2" w14:paraId="3DECB743" w14:textId="77777777" w:rsidTr="00FD786A">
        <w:trPr>
          <w:trHeight w:val="629"/>
        </w:trPr>
        <w:tc>
          <w:tcPr>
            <w:tcW w:w="6195" w:type="dxa"/>
            <w:shd w:val="clear" w:color="auto" w:fill="auto"/>
          </w:tcPr>
          <w:p w14:paraId="1FA07CB4" w14:textId="2726C1D3" w:rsidR="005E49F7" w:rsidRPr="00DC75B2" w:rsidRDefault="005E49F7" w:rsidP="00FD786A">
            <w:pPr>
              <w:pStyle w:val="TableParagraph"/>
            </w:pPr>
            <w:r w:rsidRPr="00DC75B2">
              <w:t>Delivery of 4 compilations (one in each country) of potential enhancements of the legal and regulatory frameworks in ea</w:t>
            </w:r>
            <w:r w:rsidR="00360AB1">
              <w:t>ch of the beneficiary countries</w:t>
            </w:r>
            <w:r w:rsidRPr="00DC75B2">
              <w:t xml:space="preserve"> </w:t>
            </w:r>
          </w:p>
        </w:tc>
        <w:tc>
          <w:tcPr>
            <w:tcW w:w="540" w:type="dxa"/>
            <w:shd w:val="clear" w:color="auto" w:fill="DEEAF6" w:themeFill="accent1" w:themeFillTint="33"/>
          </w:tcPr>
          <w:p w14:paraId="6ADCB5CB" w14:textId="77777777" w:rsidR="005E49F7" w:rsidRPr="00DC75B2" w:rsidRDefault="005E49F7" w:rsidP="00FF7AF6">
            <w:pPr>
              <w:jc w:val="center"/>
            </w:pPr>
          </w:p>
        </w:tc>
        <w:tc>
          <w:tcPr>
            <w:tcW w:w="630" w:type="dxa"/>
            <w:shd w:val="clear" w:color="auto" w:fill="DEEAF6" w:themeFill="accent1" w:themeFillTint="33"/>
          </w:tcPr>
          <w:p w14:paraId="303713A0" w14:textId="77777777" w:rsidR="005E49F7" w:rsidRPr="00DC75B2" w:rsidRDefault="005E49F7" w:rsidP="00FF7AF6">
            <w:pPr>
              <w:jc w:val="center"/>
            </w:pPr>
          </w:p>
        </w:tc>
        <w:tc>
          <w:tcPr>
            <w:tcW w:w="540" w:type="dxa"/>
            <w:shd w:val="clear" w:color="auto" w:fill="DEEAF6" w:themeFill="accent1" w:themeFillTint="33"/>
          </w:tcPr>
          <w:p w14:paraId="4BF8A3BC" w14:textId="77777777" w:rsidR="005E49F7" w:rsidRPr="00DC75B2" w:rsidRDefault="005E49F7" w:rsidP="00FF7AF6">
            <w:pPr>
              <w:jc w:val="center"/>
            </w:pPr>
          </w:p>
        </w:tc>
        <w:tc>
          <w:tcPr>
            <w:tcW w:w="585" w:type="dxa"/>
            <w:shd w:val="clear" w:color="auto" w:fill="DEEAF6" w:themeFill="accent1" w:themeFillTint="33"/>
          </w:tcPr>
          <w:p w14:paraId="1CAE4F7F" w14:textId="77777777" w:rsidR="005E49F7" w:rsidRPr="00DC75B2" w:rsidRDefault="005E49F7" w:rsidP="00FF7AF6">
            <w:pPr>
              <w:jc w:val="center"/>
            </w:pPr>
          </w:p>
        </w:tc>
        <w:tc>
          <w:tcPr>
            <w:tcW w:w="585" w:type="dxa"/>
            <w:shd w:val="clear" w:color="auto" w:fill="auto"/>
          </w:tcPr>
          <w:p w14:paraId="662C79B3" w14:textId="77777777" w:rsidR="005E49F7" w:rsidRPr="00DC75B2" w:rsidRDefault="005E49F7" w:rsidP="00FF7AF6">
            <w:pPr>
              <w:jc w:val="center"/>
            </w:pPr>
          </w:p>
        </w:tc>
        <w:tc>
          <w:tcPr>
            <w:tcW w:w="630" w:type="dxa"/>
            <w:shd w:val="clear" w:color="auto" w:fill="auto"/>
          </w:tcPr>
          <w:p w14:paraId="5345BB91" w14:textId="77777777" w:rsidR="005E49F7" w:rsidRPr="00DC75B2" w:rsidRDefault="005E49F7" w:rsidP="00FF7AF6">
            <w:pPr>
              <w:jc w:val="center"/>
            </w:pPr>
            <w:r w:rsidRPr="00DC75B2">
              <w:t>X</w:t>
            </w:r>
          </w:p>
        </w:tc>
        <w:tc>
          <w:tcPr>
            <w:tcW w:w="540" w:type="dxa"/>
            <w:shd w:val="clear" w:color="auto" w:fill="auto"/>
          </w:tcPr>
          <w:p w14:paraId="353986F6" w14:textId="77777777" w:rsidR="005E49F7" w:rsidRPr="00DC75B2" w:rsidRDefault="005E49F7" w:rsidP="00FF7AF6">
            <w:pPr>
              <w:jc w:val="center"/>
            </w:pPr>
            <w:r w:rsidRPr="00DC75B2">
              <w:t>X</w:t>
            </w:r>
          </w:p>
        </w:tc>
        <w:tc>
          <w:tcPr>
            <w:tcW w:w="523" w:type="dxa"/>
            <w:shd w:val="clear" w:color="auto" w:fill="auto"/>
          </w:tcPr>
          <w:p w14:paraId="7AFB6AAC" w14:textId="77777777" w:rsidR="005E49F7" w:rsidRPr="00DC75B2" w:rsidRDefault="005E49F7" w:rsidP="00FF7AF6">
            <w:pPr>
              <w:jc w:val="center"/>
            </w:pPr>
          </w:p>
        </w:tc>
        <w:tc>
          <w:tcPr>
            <w:tcW w:w="647" w:type="dxa"/>
            <w:shd w:val="clear" w:color="auto" w:fill="DEEAF6" w:themeFill="accent1" w:themeFillTint="33"/>
          </w:tcPr>
          <w:p w14:paraId="1A384A7D" w14:textId="77777777" w:rsidR="005E49F7" w:rsidRPr="00DC75B2" w:rsidRDefault="005E49F7" w:rsidP="00FF7AF6">
            <w:pPr>
              <w:jc w:val="center"/>
            </w:pPr>
          </w:p>
        </w:tc>
        <w:tc>
          <w:tcPr>
            <w:tcW w:w="630" w:type="dxa"/>
            <w:shd w:val="clear" w:color="auto" w:fill="DEEAF6" w:themeFill="accent1" w:themeFillTint="33"/>
          </w:tcPr>
          <w:p w14:paraId="7C8E5694" w14:textId="77777777" w:rsidR="005E49F7" w:rsidRPr="00DC75B2" w:rsidRDefault="005E49F7" w:rsidP="00FF7AF6">
            <w:pPr>
              <w:jc w:val="center"/>
            </w:pPr>
          </w:p>
        </w:tc>
        <w:tc>
          <w:tcPr>
            <w:tcW w:w="540" w:type="dxa"/>
            <w:shd w:val="clear" w:color="auto" w:fill="DEEAF6" w:themeFill="accent1" w:themeFillTint="33"/>
          </w:tcPr>
          <w:p w14:paraId="7B9C5C4E" w14:textId="77777777" w:rsidR="005E49F7" w:rsidRPr="00DC75B2" w:rsidRDefault="005E49F7" w:rsidP="00FF7AF6">
            <w:pPr>
              <w:jc w:val="center"/>
            </w:pPr>
          </w:p>
        </w:tc>
        <w:tc>
          <w:tcPr>
            <w:tcW w:w="540" w:type="dxa"/>
            <w:shd w:val="clear" w:color="auto" w:fill="DEEAF6" w:themeFill="accent1" w:themeFillTint="33"/>
          </w:tcPr>
          <w:p w14:paraId="388E15F2" w14:textId="77777777" w:rsidR="005E49F7" w:rsidRPr="00DC75B2" w:rsidRDefault="005E49F7" w:rsidP="00FF7AF6">
            <w:pPr>
              <w:jc w:val="center"/>
            </w:pPr>
          </w:p>
        </w:tc>
      </w:tr>
      <w:tr w:rsidR="005E49F7" w:rsidRPr="00DC75B2" w14:paraId="0F5F0E3A" w14:textId="77777777" w:rsidTr="00FD786A">
        <w:trPr>
          <w:trHeight w:val="459"/>
        </w:trPr>
        <w:tc>
          <w:tcPr>
            <w:tcW w:w="6195" w:type="dxa"/>
            <w:shd w:val="clear" w:color="auto" w:fill="auto"/>
          </w:tcPr>
          <w:p w14:paraId="3D3F50B8" w14:textId="32F24CA1" w:rsidR="005E49F7" w:rsidRPr="00DC75B2" w:rsidRDefault="005E49F7" w:rsidP="00FD786A">
            <w:pPr>
              <w:pStyle w:val="TableParagraph"/>
            </w:pPr>
            <w:r w:rsidRPr="00DC75B2">
              <w:t>Delivery of a toolkit with technical guidelines to enable regulators in the telecommunications sector to take bet</w:t>
            </w:r>
            <w:r w:rsidR="00360AB1">
              <w:t>ter account of copyright issues</w:t>
            </w:r>
            <w:r w:rsidRPr="00DC75B2">
              <w:t xml:space="preserve"> </w:t>
            </w:r>
          </w:p>
        </w:tc>
        <w:tc>
          <w:tcPr>
            <w:tcW w:w="540" w:type="dxa"/>
            <w:shd w:val="clear" w:color="auto" w:fill="DEEAF6" w:themeFill="accent1" w:themeFillTint="33"/>
          </w:tcPr>
          <w:p w14:paraId="41087258" w14:textId="77777777" w:rsidR="005E49F7" w:rsidRPr="00DC75B2" w:rsidRDefault="005E49F7" w:rsidP="00FF7AF6">
            <w:pPr>
              <w:jc w:val="center"/>
            </w:pPr>
          </w:p>
        </w:tc>
        <w:tc>
          <w:tcPr>
            <w:tcW w:w="630" w:type="dxa"/>
            <w:shd w:val="clear" w:color="auto" w:fill="DEEAF6" w:themeFill="accent1" w:themeFillTint="33"/>
          </w:tcPr>
          <w:p w14:paraId="7C176917" w14:textId="77777777" w:rsidR="005E49F7" w:rsidRPr="00DC75B2" w:rsidRDefault="005E49F7" w:rsidP="00FF7AF6">
            <w:pPr>
              <w:jc w:val="center"/>
            </w:pPr>
          </w:p>
        </w:tc>
        <w:tc>
          <w:tcPr>
            <w:tcW w:w="540" w:type="dxa"/>
            <w:shd w:val="clear" w:color="auto" w:fill="DEEAF6" w:themeFill="accent1" w:themeFillTint="33"/>
          </w:tcPr>
          <w:p w14:paraId="2927905E" w14:textId="77777777" w:rsidR="005E49F7" w:rsidRPr="00DC75B2" w:rsidRDefault="005E49F7" w:rsidP="00FF7AF6">
            <w:pPr>
              <w:jc w:val="center"/>
            </w:pPr>
          </w:p>
        </w:tc>
        <w:tc>
          <w:tcPr>
            <w:tcW w:w="585" w:type="dxa"/>
            <w:shd w:val="clear" w:color="auto" w:fill="DEEAF6" w:themeFill="accent1" w:themeFillTint="33"/>
          </w:tcPr>
          <w:p w14:paraId="6DDA271C" w14:textId="77777777" w:rsidR="005E49F7" w:rsidRPr="00DC75B2" w:rsidRDefault="005E49F7" w:rsidP="00FF7AF6">
            <w:pPr>
              <w:jc w:val="center"/>
            </w:pPr>
          </w:p>
        </w:tc>
        <w:tc>
          <w:tcPr>
            <w:tcW w:w="585" w:type="dxa"/>
            <w:shd w:val="clear" w:color="auto" w:fill="auto"/>
          </w:tcPr>
          <w:p w14:paraId="651B4984" w14:textId="77777777" w:rsidR="005E49F7" w:rsidRPr="00DC75B2" w:rsidRDefault="005E49F7" w:rsidP="00FF7AF6">
            <w:pPr>
              <w:jc w:val="center"/>
            </w:pPr>
          </w:p>
        </w:tc>
        <w:tc>
          <w:tcPr>
            <w:tcW w:w="630" w:type="dxa"/>
            <w:shd w:val="clear" w:color="auto" w:fill="auto"/>
          </w:tcPr>
          <w:p w14:paraId="62E03FF7" w14:textId="77777777" w:rsidR="005E49F7" w:rsidRPr="00DC75B2" w:rsidRDefault="005E49F7" w:rsidP="00FF7AF6">
            <w:pPr>
              <w:jc w:val="center"/>
            </w:pPr>
          </w:p>
        </w:tc>
        <w:tc>
          <w:tcPr>
            <w:tcW w:w="540" w:type="dxa"/>
            <w:shd w:val="clear" w:color="auto" w:fill="auto"/>
          </w:tcPr>
          <w:p w14:paraId="5002DFF7" w14:textId="77777777" w:rsidR="005E49F7" w:rsidRPr="00DC75B2" w:rsidRDefault="005E49F7" w:rsidP="00FF7AF6">
            <w:pPr>
              <w:jc w:val="center"/>
            </w:pPr>
            <w:r w:rsidRPr="00DC75B2">
              <w:t>X</w:t>
            </w:r>
          </w:p>
        </w:tc>
        <w:tc>
          <w:tcPr>
            <w:tcW w:w="523" w:type="dxa"/>
            <w:shd w:val="clear" w:color="auto" w:fill="auto"/>
          </w:tcPr>
          <w:p w14:paraId="1956DC87" w14:textId="77777777" w:rsidR="005E49F7" w:rsidRPr="00DC75B2" w:rsidRDefault="005E49F7" w:rsidP="00FF7AF6">
            <w:pPr>
              <w:jc w:val="center"/>
            </w:pPr>
            <w:r w:rsidRPr="00DC75B2">
              <w:t>X</w:t>
            </w:r>
          </w:p>
        </w:tc>
        <w:tc>
          <w:tcPr>
            <w:tcW w:w="647" w:type="dxa"/>
            <w:shd w:val="clear" w:color="auto" w:fill="DEEAF6" w:themeFill="accent1" w:themeFillTint="33"/>
          </w:tcPr>
          <w:p w14:paraId="3456D9B2" w14:textId="77777777" w:rsidR="005E49F7" w:rsidRPr="00DC75B2" w:rsidRDefault="005E49F7" w:rsidP="00FF7AF6">
            <w:pPr>
              <w:jc w:val="center"/>
            </w:pPr>
            <w:r w:rsidRPr="00DC75B2">
              <w:t>X</w:t>
            </w:r>
          </w:p>
        </w:tc>
        <w:tc>
          <w:tcPr>
            <w:tcW w:w="630" w:type="dxa"/>
            <w:shd w:val="clear" w:color="auto" w:fill="DEEAF6" w:themeFill="accent1" w:themeFillTint="33"/>
          </w:tcPr>
          <w:p w14:paraId="02EA536A" w14:textId="77777777" w:rsidR="005E49F7" w:rsidRPr="00DC75B2" w:rsidRDefault="005E49F7" w:rsidP="00FF7AF6">
            <w:pPr>
              <w:jc w:val="center"/>
            </w:pPr>
          </w:p>
        </w:tc>
        <w:tc>
          <w:tcPr>
            <w:tcW w:w="540" w:type="dxa"/>
            <w:shd w:val="clear" w:color="auto" w:fill="DEEAF6" w:themeFill="accent1" w:themeFillTint="33"/>
          </w:tcPr>
          <w:p w14:paraId="728EC380" w14:textId="77777777" w:rsidR="005E49F7" w:rsidRPr="00DC75B2" w:rsidRDefault="005E49F7" w:rsidP="00FF7AF6">
            <w:pPr>
              <w:jc w:val="center"/>
            </w:pPr>
          </w:p>
        </w:tc>
        <w:tc>
          <w:tcPr>
            <w:tcW w:w="540" w:type="dxa"/>
            <w:shd w:val="clear" w:color="auto" w:fill="DEEAF6" w:themeFill="accent1" w:themeFillTint="33"/>
          </w:tcPr>
          <w:p w14:paraId="69EEF5F8" w14:textId="77777777" w:rsidR="005E49F7" w:rsidRPr="00DC75B2" w:rsidRDefault="005E49F7" w:rsidP="00FF7AF6">
            <w:pPr>
              <w:jc w:val="center"/>
            </w:pPr>
          </w:p>
        </w:tc>
      </w:tr>
      <w:tr w:rsidR="005E49F7" w:rsidRPr="00DC75B2" w14:paraId="44EE6D0E" w14:textId="77777777" w:rsidTr="00FD786A">
        <w:trPr>
          <w:trHeight w:val="459"/>
        </w:trPr>
        <w:tc>
          <w:tcPr>
            <w:tcW w:w="6195" w:type="dxa"/>
            <w:shd w:val="clear" w:color="auto" w:fill="auto"/>
          </w:tcPr>
          <w:p w14:paraId="4CB18676" w14:textId="77777777" w:rsidR="005E49F7" w:rsidRPr="00DC75B2" w:rsidRDefault="005E49F7" w:rsidP="00FD786A">
            <w:pPr>
              <w:pStyle w:val="TableParagraph"/>
            </w:pPr>
            <w:r w:rsidRPr="00DC75B2">
              <w:t>Development and delivery of trainings and capacity building activities</w:t>
            </w:r>
          </w:p>
        </w:tc>
        <w:tc>
          <w:tcPr>
            <w:tcW w:w="540" w:type="dxa"/>
            <w:shd w:val="clear" w:color="auto" w:fill="DEEAF6" w:themeFill="accent1" w:themeFillTint="33"/>
          </w:tcPr>
          <w:p w14:paraId="518029F8" w14:textId="77777777" w:rsidR="005E49F7" w:rsidRPr="00DC75B2" w:rsidRDefault="005E49F7" w:rsidP="00FF7AF6">
            <w:pPr>
              <w:jc w:val="center"/>
            </w:pPr>
          </w:p>
        </w:tc>
        <w:tc>
          <w:tcPr>
            <w:tcW w:w="630" w:type="dxa"/>
            <w:shd w:val="clear" w:color="auto" w:fill="DEEAF6" w:themeFill="accent1" w:themeFillTint="33"/>
          </w:tcPr>
          <w:p w14:paraId="3CD6E569" w14:textId="77777777" w:rsidR="005E49F7" w:rsidRPr="00DC75B2" w:rsidRDefault="005E49F7" w:rsidP="00FF7AF6">
            <w:pPr>
              <w:jc w:val="center"/>
            </w:pPr>
          </w:p>
        </w:tc>
        <w:tc>
          <w:tcPr>
            <w:tcW w:w="540" w:type="dxa"/>
            <w:shd w:val="clear" w:color="auto" w:fill="DEEAF6" w:themeFill="accent1" w:themeFillTint="33"/>
          </w:tcPr>
          <w:p w14:paraId="1B2BD094" w14:textId="77777777" w:rsidR="005E49F7" w:rsidRPr="00DC75B2" w:rsidRDefault="005E49F7" w:rsidP="00FF7AF6">
            <w:pPr>
              <w:jc w:val="center"/>
            </w:pPr>
          </w:p>
        </w:tc>
        <w:tc>
          <w:tcPr>
            <w:tcW w:w="585" w:type="dxa"/>
            <w:shd w:val="clear" w:color="auto" w:fill="DEEAF6" w:themeFill="accent1" w:themeFillTint="33"/>
          </w:tcPr>
          <w:p w14:paraId="7AED72A9" w14:textId="77777777" w:rsidR="005E49F7" w:rsidRPr="00DC75B2" w:rsidRDefault="005E49F7" w:rsidP="00FF7AF6">
            <w:pPr>
              <w:jc w:val="center"/>
            </w:pPr>
          </w:p>
        </w:tc>
        <w:tc>
          <w:tcPr>
            <w:tcW w:w="585" w:type="dxa"/>
            <w:shd w:val="clear" w:color="auto" w:fill="auto"/>
          </w:tcPr>
          <w:p w14:paraId="0254C6BE" w14:textId="77777777" w:rsidR="005E49F7" w:rsidRPr="00DC75B2" w:rsidRDefault="005E49F7" w:rsidP="00FF7AF6">
            <w:pPr>
              <w:jc w:val="center"/>
            </w:pPr>
          </w:p>
        </w:tc>
        <w:tc>
          <w:tcPr>
            <w:tcW w:w="630" w:type="dxa"/>
            <w:shd w:val="clear" w:color="auto" w:fill="auto"/>
          </w:tcPr>
          <w:p w14:paraId="0959188E" w14:textId="77777777" w:rsidR="005E49F7" w:rsidRPr="00DC75B2" w:rsidRDefault="005E49F7" w:rsidP="00FF7AF6">
            <w:pPr>
              <w:jc w:val="center"/>
            </w:pPr>
          </w:p>
        </w:tc>
        <w:tc>
          <w:tcPr>
            <w:tcW w:w="540" w:type="dxa"/>
            <w:shd w:val="clear" w:color="auto" w:fill="auto"/>
          </w:tcPr>
          <w:p w14:paraId="3A0FB58A" w14:textId="77777777" w:rsidR="005E49F7" w:rsidRPr="00DC75B2" w:rsidRDefault="005E49F7" w:rsidP="00FF7AF6">
            <w:pPr>
              <w:jc w:val="center"/>
            </w:pPr>
          </w:p>
        </w:tc>
        <w:tc>
          <w:tcPr>
            <w:tcW w:w="523" w:type="dxa"/>
            <w:shd w:val="clear" w:color="auto" w:fill="auto"/>
          </w:tcPr>
          <w:p w14:paraId="07B43137" w14:textId="77777777" w:rsidR="005E49F7" w:rsidRPr="00DC75B2" w:rsidRDefault="005E49F7" w:rsidP="00FF7AF6">
            <w:pPr>
              <w:jc w:val="center"/>
            </w:pPr>
          </w:p>
        </w:tc>
        <w:tc>
          <w:tcPr>
            <w:tcW w:w="647" w:type="dxa"/>
            <w:shd w:val="clear" w:color="auto" w:fill="DEEAF6" w:themeFill="accent1" w:themeFillTint="33"/>
          </w:tcPr>
          <w:p w14:paraId="26D0B71D" w14:textId="77777777" w:rsidR="005E49F7" w:rsidRPr="00DC75B2" w:rsidRDefault="005E49F7" w:rsidP="00FF7AF6">
            <w:pPr>
              <w:jc w:val="center"/>
            </w:pPr>
            <w:r w:rsidRPr="00DC75B2">
              <w:t>X</w:t>
            </w:r>
          </w:p>
        </w:tc>
        <w:tc>
          <w:tcPr>
            <w:tcW w:w="630" w:type="dxa"/>
            <w:shd w:val="clear" w:color="auto" w:fill="DEEAF6" w:themeFill="accent1" w:themeFillTint="33"/>
          </w:tcPr>
          <w:p w14:paraId="300DACDA" w14:textId="77777777" w:rsidR="005E49F7" w:rsidRPr="00DC75B2" w:rsidRDefault="005E49F7" w:rsidP="00FF7AF6">
            <w:pPr>
              <w:jc w:val="center"/>
            </w:pPr>
            <w:r w:rsidRPr="00DC75B2">
              <w:t>X</w:t>
            </w:r>
          </w:p>
        </w:tc>
        <w:tc>
          <w:tcPr>
            <w:tcW w:w="540" w:type="dxa"/>
            <w:shd w:val="clear" w:color="auto" w:fill="DEEAF6" w:themeFill="accent1" w:themeFillTint="33"/>
          </w:tcPr>
          <w:p w14:paraId="17ACEE74" w14:textId="77777777" w:rsidR="005E49F7" w:rsidRPr="00DC75B2" w:rsidRDefault="005E49F7" w:rsidP="00FF7AF6">
            <w:pPr>
              <w:jc w:val="center"/>
            </w:pPr>
            <w:r w:rsidRPr="00DC75B2">
              <w:t>X</w:t>
            </w:r>
          </w:p>
        </w:tc>
        <w:tc>
          <w:tcPr>
            <w:tcW w:w="540" w:type="dxa"/>
            <w:shd w:val="clear" w:color="auto" w:fill="DEEAF6" w:themeFill="accent1" w:themeFillTint="33"/>
          </w:tcPr>
          <w:p w14:paraId="6044A803" w14:textId="77777777" w:rsidR="005E49F7" w:rsidRPr="00DC75B2" w:rsidRDefault="005E49F7" w:rsidP="00FF7AF6">
            <w:pPr>
              <w:jc w:val="center"/>
            </w:pPr>
          </w:p>
        </w:tc>
      </w:tr>
      <w:tr w:rsidR="005E49F7" w:rsidRPr="00DC75B2" w14:paraId="5B8436DD" w14:textId="77777777" w:rsidTr="00FD786A">
        <w:trPr>
          <w:trHeight w:val="459"/>
        </w:trPr>
        <w:tc>
          <w:tcPr>
            <w:tcW w:w="6195" w:type="dxa"/>
            <w:shd w:val="clear" w:color="auto" w:fill="auto"/>
          </w:tcPr>
          <w:p w14:paraId="09DA967E" w14:textId="77777777" w:rsidR="005E49F7" w:rsidRPr="00DC75B2" w:rsidRDefault="005E49F7" w:rsidP="00FD786A">
            <w:pPr>
              <w:pStyle w:val="TableParagraph"/>
            </w:pPr>
            <w:r w:rsidRPr="00DC75B2">
              <w:t>Awareness raising material and dissemination of projects results</w:t>
            </w:r>
          </w:p>
        </w:tc>
        <w:tc>
          <w:tcPr>
            <w:tcW w:w="540" w:type="dxa"/>
            <w:shd w:val="clear" w:color="auto" w:fill="DEEAF6" w:themeFill="accent1" w:themeFillTint="33"/>
          </w:tcPr>
          <w:p w14:paraId="21CC2289" w14:textId="77777777" w:rsidR="005E49F7" w:rsidRPr="00DC75B2" w:rsidRDefault="005E49F7" w:rsidP="00FF7AF6">
            <w:pPr>
              <w:jc w:val="center"/>
            </w:pPr>
          </w:p>
        </w:tc>
        <w:tc>
          <w:tcPr>
            <w:tcW w:w="630" w:type="dxa"/>
            <w:shd w:val="clear" w:color="auto" w:fill="DEEAF6" w:themeFill="accent1" w:themeFillTint="33"/>
          </w:tcPr>
          <w:p w14:paraId="2F55B58A" w14:textId="77777777" w:rsidR="005E49F7" w:rsidRPr="00DC75B2" w:rsidRDefault="005E49F7" w:rsidP="00FF7AF6">
            <w:pPr>
              <w:jc w:val="center"/>
            </w:pPr>
          </w:p>
        </w:tc>
        <w:tc>
          <w:tcPr>
            <w:tcW w:w="540" w:type="dxa"/>
            <w:shd w:val="clear" w:color="auto" w:fill="DEEAF6" w:themeFill="accent1" w:themeFillTint="33"/>
          </w:tcPr>
          <w:p w14:paraId="06224BD3" w14:textId="77777777" w:rsidR="005E49F7" w:rsidRPr="00DC75B2" w:rsidRDefault="005E49F7" w:rsidP="00FF7AF6">
            <w:pPr>
              <w:jc w:val="center"/>
            </w:pPr>
          </w:p>
        </w:tc>
        <w:tc>
          <w:tcPr>
            <w:tcW w:w="585" w:type="dxa"/>
            <w:shd w:val="clear" w:color="auto" w:fill="DEEAF6" w:themeFill="accent1" w:themeFillTint="33"/>
          </w:tcPr>
          <w:p w14:paraId="6CC38536" w14:textId="77777777" w:rsidR="005E49F7" w:rsidRPr="00DC75B2" w:rsidRDefault="005E49F7" w:rsidP="00FF7AF6">
            <w:pPr>
              <w:jc w:val="center"/>
            </w:pPr>
          </w:p>
        </w:tc>
        <w:tc>
          <w:tcPr>
            <w:tcW w:w="585" w:type="dxa"/>
            <w:shd w:val="clear" w:color="auto" w:fill="auto"/>
          </w:tcPr>
          <w:p w14:paraId="23DA653A" w14:textId="77777777" w:rsidR="005E49F7" w:rsidRPr="00DC75B2" w:rsidRDefault="005E49F7" w:rsidP="00FF7AF6">
            <w:pPr>
              <w:jc w:val="center"/>
            </w:pPr>
          </w:p>
        </w:tc>
        <w:tc>
          <w:tcPr>
            <w:tcW w:w="630" w:type="dxa"/>
            <w:shd w:val="clear" w:color="auto" w:fill="auto"/>
          </w:tcPr>
          <w:p w14:paraId="0C6A183F" w14:textId="77777777" w:rsidR="005E49F7" w:rsidRPr="00DC75B2" w:rsidRDefault="005E49F7" w:rsidP="00FF7AF6">
            <w:pPr>
              <w:jc w:val="center"/>
            </w:pPr>
          </w:p>
        </w:tc>
        <w:tc>
          <w:tcPr>
            <w:tcW w:w="540" w:type="dxa"/>
            <w:shd w:val="clear" w:color="auto" w:fill="auto"/>
          </w:tcPr>
          <w:p w14:paraId="5D30E8E0" w14:textId="77777777" w:rsidR="005E49F7" w:rsidRPr="00DC75B2" w:rsidRDefault="005E49F7" w:rsidP="00FF7AF6">
            <w:pPr>
              <w:jc w:val="center"/>
            </w:pPr>
          </w:p>
        </w:tc>
        <w:tc>
          <w:tcPr>
            <w:tcW w:w="523" w:type="dxa"/>
            <w:shd w:val="clear" w:color="auto" w:fill="auto"/>
          </w:tcPr>
          <w:p w14:paraId="3862B7DC" w14:textId="77777777" w:rsidR="005E49F7" w:rsidRPr="00DC75B2" w:rsidRDefault="005E49F7" w:rsidP="00FF7AF6">
            <w:pPr>
              <w:jc w:val="center"/>
            </w:pPr>
          </w:p>
        </w:tc>
        <w:tc>
          <w:tcPr>
            <w:tcW w:w="647" w:type="dxa"/>
            <w:shd w:val="clear" w:color="auto" w:fill="DEEAF6" w:themeFill="accent1" w:themeFillTint="33"/>
          </w:tcPr>
          <w:p w14:paraId="3E344EA2" w14:textId="77777777" w:rsidR="005E49F7" w:rsidRPr="00DC75B2" w:rsidRDefault="005E49F7" w:rsidP="00FF7AF6">
            <w:pPr>
              <w:jc w:val="center"/>
            </w:pPr>
          </w:p>
        </w:tc>
        <w:tc>
          <w:tcPr>
            <w:tcW w:w="630" w:type="dxa"/>
            <w:shd w:val="clear" w:color="auto" w:fill="DEEAF6" w:themeFill="accent1" w:themeFillTint="33"/>
          </w:tcPr>
          <w:p w14:paraId="77B98347" w14:textId="77777777" w:rsidR="005E49F7" w:rsidRPr="00DC75B2" w:rsidRDefault="005E49F7" w:rsidP="00FF7AF6">
            <w:pPr>
              <w:jc w:val="center"/>
            </w:pPr>
            <w:r w:rsidRPr="00DC75B2">
              <w:t>X</w:t>
            </w:r>
          </w:p>
        </w:tc>
        <w:tc>
          <w:tcPr>
            <w:tcW w:w="540" w:type="dxa"/>
            <w:shd w:val="clear" w:color="auto" w:fill="DEEAF6" w:themeFill="accent1" w:themeFillTint="33"/>
          </w:tcPr>
          <w:p w14:paraId="22EE203F" w14:textId="77777777" w:rsidR="005E49F7" w:rsidRPr="00DC75B2" w:rsidRDefault="005E49F7" w:rsidP="00FF7AF6">
            <w:pPr>
              <w:jc w:val="center"/>
            </w:pPr>
            <w:r w:rsidRPr="00DC75B2">
              <w:t>X</w:t>
            </w:r>
          </w:p>
        </w:tc>
        <w:tc>
          <w:tcPr>
            <w:tcW w:w="540" w:type="dxa"/>
            <w:shd w:val="clear" w:color="auto" w:fill="DEEAF6" w:themeFill="accent1" w:themeFillTint="33"/>
          </w:tcPr>
          <w:p w14:paraId="2457E8A1" w14:textId="77777777" w:rsidR="005E49F7" w:rsidRPr="00DC75B2" w:rsidRDefault="005E49F7" w:rsidP="00FF7AF6">
            <w:pPr>
              <w:jc w:val="center"/>
            </w:pPr>
            <w:r w:rsidRPr="00DC75B2">
              <w:t>X</w:t>
            </w:r>
          </w:p>
        </w:tc>
      </w:tr>
      <w:tr w:rsidR="005E49F7" w:rsidRPr="00DC75B2" w14:paraId="746DB5B1" w14:textId="77777777" w:rsidTr="00FD786A">
        <w:trPr>
          <w:trHeight w:val="259"/>
        </w:trPr>
        <w:tc>
          <w:tcPr>
            <w:tcW w:w="6195" w:type="dxa"/>
            <w:shd w:val="clear" w:color="auto" w:fill="auto"/>
          </w:tcPr>
          <w:p w14:paraId="7A3995F9" w14:textId="77777777" w:rsidR="005E49F7" w:rsidRPr="00DC75B2" w:rsidRDefault="005E49F7" w:rsidP="00FD786A">
            <w:pPr>
              <w:pStyle w:val="TableParagraph"/>
            </w:pPr>
            <w:r w:rsidRPr="00DC75B2">
              <w:t>Project Evaluation</w:t>
            </w:r>
          </w:p>
        </w:tc>
        <w:tc>
          <w:tcPr>
            <w:tcW w:w="540" w:type="dxa"/>
            <w:shd w:val="clear" w:color="auto" w:fill="DEEAF6" w:themeFill="accent1" w:themeFillTint="33"/>
          </w:tcPr>
          <w:p w14:paraId="0E3B5B8F" w14:textId="77777777" w:rsidR="005E49F7" w:rsidRPr="00DC75B2" w:rsidRDefault="005E49F7" w:rsidP="00FF7AF6">
            <w:pPr>
              <w:jc w:val="center"/>
            </w:pPr>
          </w:p>
        </w:tc>
        <w:tc>
          <w:tcPr>
            <w:tcW w:w="630" w:type="dxa"/>
            <w:shd w:val="clear" w:color="auto" w:fill="DEEAF6" w:themeFill="accent1" w:themeFillTint="33"/>
          </w:tcPr>
          <w:p w14:paraId="16343838" w14:textId="77777777" w:rsidR="005E49F7" w:rsidRPr="00DC75B2" w:rsidRDefault="005E49F7" w:rsidP="00FF7AF6">
            <w:pPr>
              <w:jc w:val="center"/>
            </w:pPr>
          </w:p>
        </w:tc>
        <w:tc>
          <w:tcPr>
            <w:tcW w:w="540" w:type="dxa"/>
            <w:shd w:val="clear" w:color="auto" w:fill="DEEAF6" w:themeFill="accent1" w:themeFillTint="33"/>
          </w:tcPr>
          <w:p w14:paraId="6C5D89D1" w14:textId="77777777" w:rsidR="005E49F7" w:rsidRPr="00DC75B2" w:rsidRDefault="005E49F7" w:rsidP="00FF7AF6">
            <w:pPr>
              <w:jc w:val="center"/>
            </w:pPr>
          </w:p>
        </w:tc>
        <w:tc>
          <w:tcPr>
            <w:tcW w:w="585" w:type="dxa"/>
            <w:shd w:val="clear" w:color="auto" w:fill="DEEAF6" w:themeFill="accent1" w:themeFillTint="33"/>
          </w:tcPr>
          <w:p w14:paraId="5B7D1015" w14:textId="77777777" w:rsidR="005E49F7" w:rsidRPr="00DC75B2" w:rsidRDefault="005E49F7" w:rsidP="00FF7AF6">
            <w:pPr>
              <w:jc w:val="center"/>
            </w:pPr>
          </w:p>
        </w:tc>
        <w:tc>
          <w:tcPr>
            <w:tcW w:w="585" w:type="dxa"/>
            <w:shd w:val="clear" w:color="auto" w:fill="auto"/>
          </w:tcPr>
          <w:p w14:paraId="67DEEAE4" w14:textId="77777777" w:rsidR="005E49F7" w:rsidRPr="00DC75B2" w:rsidRDefault="005E49F7" w:rsidP="00FF7AF6">
            <w:pPr>
              <w:jc w:val="center"/>
            </w:pPr>
          </w:p>
        </w:tc>
        <w:tc>
          <w:tcPr>
            <w:tcW w:w="630" w:type="dxa"/>
            <w:shd w:val="clear" w:color="auto" w:fill="auto"/>
          </w:tcPr>
          <w:p w14:paraId="6DE610EE" w14:textId="77777777" w:rsidR="005E49F7" w:rsidRPr="00DC75B2" w:rsidRDefault="005E49F7" w:rsidP="00FF7AF6">
            <w:pPr>
              <w:jc w:val="center"/>
            </w:pPr>
          </w:p>
        </w:tc>
        <w:tc>
          <w:tcPr>
            <w:tcW w:w="540" w:type="dxa"/>
            <w:shd w:val="clear" w:color="auto" w:fill="auto"/>
          </w:tcPr>
          <w:p w14:paraId="2E246E14" w14:textId="77777777" w:rsidR="005E49F7" w:rsidRPr="00DC75B2" w:rsidRDefault="005E49F7" w:rsidP="00FF7AF6">
            <w:pPr>
              <w:jc w:val="center"/>
            </w:pPr>
          </w:p>
        </w:tc>
        <w:tc>
          <w:tcPr>
            <w:tcW w:w="523" w:type="dxa"/>
            <w:shd w:val="clear" w:color="auto" w:fill="auto"/>
          </w:tcPr>
          <w:p w14:paraId="469FB33B" w14:textId="77777777" w:rsidR="005E49F7" w:rsidRPr="00DC75B2" w:rsidRDefault="005E49F7" w:rsidP="00FF7AF6">
            <w:pPr>
              <w:jc w:val="center"/>
            </w:pPr>
          </w:p>
        </w:tc>
        <w:tc>
          <w:tcPr>
            <w:tcW w:w="647" w:type="dxa"/>
            <w:shd w:val="clear" w:color="auto" w:fill="DEEAF6" w:themeFill="accent1" w:themeFillTint="33"/>
          </w:tcPr>
          <w:p w14:paraId="77ABC096" w14:textId="77777777" w:rsidR="005E49F7" w:rsidRPr="00DC75B2" w:rsidRDefault="005E49F7" w:rsidP="00FF7AF6">
            <w:pPr>
              <w:jc w:val="center"/>
            </w:pPr>
          </w:p>
        </w:tc>
        <w:tc>
          <w:tcPr>
            <w:tcW w:w="630" w:type="dxa"/>
            <w:shd w:val="clear" w:color="auto" w:fill="DEEAF6" w:themeFill="accent1" w:themeFillTint="33"/>
          </w:tcPr>
          <w:p w14:paraId="130838C0" w14:textId="77777777" w:rsidR="005E49F7" w:rsidRPr="00DC75B2" w:rsidRDefault="005E49F7" w:rsidP="00FF7AF6">
            <w:pPr>
              <w:jc w:val="center"/>
            </w:pPr>
          </w:p>
        </w:tc>
        <w:tc>
          <w:tcPr>
            <w:tcW w:w="540" w:type="dxa"/>
            <w:shd w:val="clear" w:color="auto" w:fill="DEEAF6" w:themeFill="accent1" w:themeFillTint="33"/>
          </w:tcPr>
          <w:p w14:paraId="3D75D3C6" w14:textId="77777777" w:rsidR="005E49F7" w:rsidRPr="00DC75B2" w:rsidRDefault="005E49F7" w:rsidP="00FF7AF6">
            <w:pPr>
              <w:jc w:val="center"/>
            </w:pPr>
          </w:p>
        </w:tc>
        <w:tc>
          <w:tcPr>
            <w:tcW w:w="540" w:type="dxa"/>
            <w:shd w:val="clear" w:color="auto" w:fill="DEEAF6" w:themeFill="accent1" w:themeFillTint="33"/>
          </w:tcPr>
          <w:p w14:paraId="6C4A2B58" w14:textId="77777777" w:rsidR="005E49F7" w:rsidRPr="00DC75B2" w:rsidRDefault="005E49F7" w:rsidP="00FF7AF6">
            <w:pPr>
              <w:jc w:val="center"/>
            </w:pPr>
            <w:r w:rsidRPr="00DC75B2">
              <w:t>X</w:t>
            </w:r>
          </w:p>
        </w:tc>
      </w:tr>
    </w:tbl>
    <w:p w14:paraId="2FE048B4" w14:textId="77777777" w:rsidR="005E49F7" w:rsidRPr="00DC75B2" w:rsidRDefault="005E49F7" w:rsidP="005E49F7">
      <w:pPr>
        <w:rPr>
          <w:b/>
          <w:bCs/>
        </w:rPr>
      </w:pPr>
      <w:r w:rsidRPr="00DC75B2">
        <w:rPr>
          <w:b/>
          <w:bCs/>
        </w:rPr>
        <w:t xml:space="preserve"> </w:t>
      </w:r>
    </w:p>
    <w:p w14:paraId="4A51EF8A" w14:textId="77777777" w:rsidR="005E49F7" w:rsidRPr="00DC75B2" w:rsidRDefault="005E49F7" w:rsidP="005E49F7">
      <w:pPr>
        <w:rPr>
          <w:b/>
          <w:bCs/>
        </w:rPr>
      </w:pPr>
    </w:p>
    <w:p w14:paraId="445F6C48" w14:textId="77777777" w:rsidR="005E49F7" w:rsidRPr="00DC75B2" w:rsidRDefault="005E49F7" w:rsidP="005E49F7">
      <w:pPr>
        <w:rPr>
          <w:b/>
          <w:bCs/>
        </w:rPr>
      </w:pPr>
    </w:p>
    <w:p w14:paraId="1BC9D642" w14:textId="77777777" w:rsidR="005E49F7" w:rsidRPr="00DC75B2" w:rsidRDefault="005E49F7" w:rsidP="005E49F7">
      <w:pPr>
        <w:rPr>
          <w:b/>
          <w:bCs/>
        </w:rPr>
      </w:pPr>
    </w:p>
    <w:p w14:paraId="292D5C1F" w14:textId="77777777" w:rsidR="005E49F7" w:rsidRPr="00DC75B2" w:rsidRDefault="005E49F7" w:rsidP="005E49F7">
      <w:pPr>
        <w:rPr>
          <w:b/>
          <w:bCs/>
        </w:rPr>
      </w:pPr>
    </w:p>
    <w:p w14:paraId="4C33E94D" w14:textId="77777777" w:rsidR="005E49F7" w:rsidRPr="00DC75B2" w:rsidRDefault="005E49F7" w:rsidP="005E49F7">
      <w:pPr>
        <w:rPr>
          <w:b/>
          <w:bCs/>
        </w:rPr>
      </w:pPr>
    </w:p>
    <w:p w14:paraId="7E8A1938" w14:textId="77777777" w:rsidR="005E49F7" w:rsidRPr="00DC75B2" w:rsidRDefault="005E49F7" w:rsidP="005E49F7">
      <w:pPr>
        <w:rPr>
          <w:b/>
          <w:bCs/>
        </w:rPr>
      </w:pPr>
    </w:p>
    <w:p w14:paraId="12F668EA" w14:textId="77777777" w:rsidR="005E49F7" w:rsidRPr="00DC75B2" w:rsidRDefault="005E49F7" w:rsidP="005E49F7">
      <w:pPr>
        <w:rPr>
          <w:b/>
          <w:bCs/>
        </w:rPr>
      </w:pPr>
    </w:p>
    <w:p w14:paraId="12239E52" w14:textId="77777777" w:rsidR="005E49F7" w:rsidRPr="00DC75B2" w:rsidRDefault="005E49F7" w:rsidP="005E49F7">
      <w:pPr>
        <w:rPr>
          <w:b/>
          <w:bCs/>
        </w:rPr>
      </w:pPr>
    </w:p>
    <w:p w14:paraId="7B7D63F0" w14:textId="77777777" w:rsidR="005E49F7" w:rsidRPr="00DC75B2" w:rsidRDefault="005E49F7" w:rsidP="005E49F7">
      <w:pPr>
        <w:rPr>
          <w:b/>
          <w:bCs/>
        </w:rPr>
      </w:pPr>
    </w:p>
    <w:p w14:paraId="146FD837" w14:textId="77777777" w:rsidR="005E49F7" w:rsidRPr="00DC75B2" w:rsidRDefault="005E49F7" w:rsidP="005E49F7">
      <w:pPr>
        <w:rPr>
          <w:b/>
          <w:bCs/>
        </w:rPr>
      </w:pPr>
    </w:p>
    <w:p w14:paraId="21C66A5C" w14:textId="77777777" w:rsidR="005E49F7" w:rsidRPr="00DC75B2" w:rsidRDefault="005E49F7" w:rsidP="005E49F7">
      <w:pPr>
        <w:rPr>
          <w:b/>
          <w:bCs/>
        </w:rPr>
      </w:pPr>
    </w:p>
    <w:p w14:paraId="53EAFD9F" w14:textId="77777777" w:rsidR="005E49F7" w:rsidRPr="00DC75B2" w:rsidRDefault="005E49F7" w:rsidP="005E49F7">
      <w:pPr>
        <w:rPr>
          <w:b/>
          <w:bCs/>
        </w:rPr>
      </w:pPr>
    </w:p>
    <w:p w14:paraId="7910B16C" w14:textId="77777777" w:rsidR="005E49F7" w:rsidRPr="00DC75B2" w:rsidRDefault="005E49F7" w:rsidP="005E49F7">
      <w:pPr>
        <w:rPr>
          <w:b/>
          <w:bCs/>
        </w:rPr>
      </w:pPr>
    </w:p>
    <w:p w14:paraId="10737552" w14:textId="77777777" w:rsidR="005E49F7" w:rsidRPr="00DC75B2" w:rsidRDefault="005E49F7" w:rsidP="005E49F7">
      <w:pPr>
        <w:rPr>
          <w:b/>
          <w:bCs/>
        </w:rPr>
      </w:pPr>
    </w:p>
    <w:p w14:paraId="386892A5" w14:textId="77777777" w:rsidR="005E49F7" w:rsidRPr="00DC75B2" w:rsidRDefault="005E49F7" w:rsidP="005E49F7">
      <w:pPr>
        <w:rPr>
          <w:b/>
          <w:bCs/>
        </w:rPr>
      </w:pPr>
    </w:p>
    <w:p w14:paraId="1ECEA533" w14:textId="77777777" w:rsidR="005E49F7" w:rsidRPr="00DC75B2" w:rsidRDefault="005E49F7" w:rsidP="005E49F7">
      <w:pPr>
        <w:rPr>
          <w:b/>
          <w:bCs/>
        </w:rPr>
      </w:pPr>
    </w:p>
    <w:p w14:paraId="78A46686" w14:textId="77777777" w:rsidR="005E49F7" w:rsidRPr="00DC75B2" w:rsidRDefault="005E49F7" w:rsidP="005E49F7">
      <w:pPr>
        <w:rPr>
          <w:b/>
          <w:bCs/>
        </w:rPr>
      </w:pPr>
    </w:p>
    <w:p w14:paraId="55FE0A14" w14:textId="77777777" w:rsidR="005E49F7" w:rsidRPr="00DC75B2" w:rsidRDefault="005E49F7" w:rsidP="005E49F7">
      <w:pPr>
        <w:rPr>
          <w:b/>
          <w:bCs/>
        </w:rPr>
      </w:pPr>
    </w:p>
    <w:p w14:paraId="0DD59495" w14:textId="77777777" w:rsidR="005E49F7" w:rsidRPr="00DC75B2" w:rsidRDefault="005E49F7" w:rsidP="005E49F7">
      <w:pPr>
        <w:rPr>
          <w:b/>
          <w:bCs/>
        </w:rPr>
      </w:pPr>
    </w:p>
    <w:p w14:paraId="55B1E082" w14:textId="77777777" w:rsidR="005E49F7" w:rsidRPr="00DC75B2" w:rsidRDefault="005E49F7" w:rsidP="005E49F7">
      <w:pPr>
        <w:rPr>
          <w:b/>
          <w:bCs/>
        </w:rPr>
      </w:pPr>
    </w:p>
    <w:p w14:paraId="23FEC6E7" w14:textId="77777777" w:rsidR="005E49F7" w:rsidRPr="00DC75B2" w:rsidRDefault="005E49F7" w:rsidP="005E49F7">
      <w:pPr>
        <w:rPr>
          <w:b/>
          <w:bCs/>
        </w:rPr>
      </w:pPr>
    </w:p>
    <w:p w14:paraId="00214013" w14:textId="77777777" w:rsidR="005E49F7" w:rsidRPr="00DC75B2" w:rsidRDefault="005E49F7" w:rsidP="005E49F7">
      <w:pPr>
        <w:rPr>
          <w:b/>
          <w:bCs/>
        </w:rPr>
      </w:pPr>
    </w:p>
    <w:p w14:paraId="16A3B634" w14:textId="77777777" w:rsidR="005E49F7" w:rsidRPr="00DC75B2" w:rsidRDefault="005E49F7" w:rsidP="005E49F7">
      <w:pPr>
        <w:rPr>
          <w:b/>
          <w:bCs/>
        </w:rPr>
      </w:pPr>
    </w:p>
    <w:p w14:paraId="21919D32" w14:textId="77777777" w:rsidR="005E49F7" w:rsidRPr="00DC75B2" w:rsidRDefault="005E49F7" w:rsidP="005E49F7">
      <w:pPr>
        <w:rPr>
          <w:b/>
          <w:bCs/>
        </w:rPr>
      </w:pPr>
    </w:p>
    <w:p w14:paraId="6A4840C3" w14:textId="77777777" w:rsidR="005E49F7" w:rsidRPr="00DC75B2" w:rsidRDefault="005E49F7" w:rsidP="005E49F7">
      <w:pPr>
        <w:rPr>
          <w:b/>
          <w:bCs/>
        </w:rPr>
      </w:pPr>
    </w:p>
    <w:p w14:paraId="70E974B2" w14:textId="77777777" w:rsidR="005E49F7" w:rsidRPr="00DC75B2" w:rsidRDefault="005E49F7" w:rsidP="005E49F7">
      <w:pPr>
        <w:rPr>
          <w:b/>
          <w:bCs/>
        </w:rPr>
      </w:pPr>
    </w:p>
    <w:p w14:paraId="472EB42B" w14:textId="77777777" w:rsidR="005E49F7" w:rsidRPr="00DC75B2" w:rsidRDefault="005E49F7" w:rsidP="005E49F7">
      <w:pPr>
        <w:rPr>
          <w:b/>
          <w:bCs/>
        </w:rPr>
      </w:pPr>
    </w:p>
    <w:p w14:paraId="65C2B7DA" w14:textId="014F76A8" w:rsidR="005E49F7" w:rsidRPr="00DC75B2" w:rsidRDefault="005E49F7" w:rsidP="005E49F7">
      <w:pPr>
        <w:widowControl/>
        <w:autoSpaceDE/>
        <w:autoSpaceDN/>
        <w:rPr>
          <w:b/>
          <w:bCs/>
        </w:rPr>
      </w:pPr>
    </w:p>
    <w:p w14:paraId="52832C00" w14:textId="46AE945D" w:rsidR="000755DF" w:rsidRPr="00DC75B2" w:rsidRDefault="000755DF" w:rsidP="005E49F7">
      <w:pPr>
        <w:widowControl/>
        <w:autoSpaceDE/>
        <w:autoSpaceDN/>
        <w:rPr>
          <w:b/>
          <w:bCs/>
        </w:rPr>
      </w:pPr>
      <w:r w:rsidRPr="00DC75B2">
        <w:rPr>
          <w:b/>
          <w:bCs/>
        </w:rPr>
        <w:br w:type="page"/>
      </w:r>
    </w:p>
    <w:p w14:paraId="327E9917" w14:textId="77777777" w:rsidR="000755DF" w:rsidRPr="00DC75B2" w:rsidRDefault="000755DF" w:rsidP="005E49F7">
      <w:pPr>
        <w:widowControl/>
        <w:autoSpaceDE/>
        <w:autoSpaceDN/>
        <w:rPr>
          <w:b/>
          <w:bCs/>
        </w:rPr>
        <w:sectPr w:rsidR="000755DF" w:rsidRPr="00DC75B2" w:rsidSect="00FF7AF6">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1" w:right="1411" w:bottom="1411" w:left="1411" w:header="706" w:footer="706" w:gutter="0"/>
          <w:cols w:space="720"/>
          <w:titlePg/>
          <w:docGrid w:linePitch="299"/>
        </w:sectPr>
      </w:pPr>
    </w:p>
    <w:p w14:paraId="7A14050D" w14:textId="150B9089" w:rsidR="005E49F7" w:rsidRPr="00DC75B2" w:rsidRDefault="005E49F7" w:rsidP="005E49F7">
      <w:pPr>
        <w:pStyle w:val="TableParagraph"/>
        <w:spacing w:line="268" w:lineRule="exact"/>
        <w:ind w:left="98"/>
        <w:rPr>
          <w:b/>
        </w:rPr>
      </w:pPr>
      <w:r w:rsidRPr="00DC75B2">
        <w:rPr>
          <w:b/>
        </w:rPr>
        <w:lastRenderedPageBreak/>
        <w:t xml:space="preserve">4. PROJECT BUDGET BY OUTPUT </w:t>
      </w:r>
      <w:r w:rsidRPr="00DC75B2">
        <w:fldChar w:fldCharType="begin"/>
      </w:r>
      <w:r w:rsidRPr="00DC75B2">
        <w:instrText xml:space="preserve"> LINK Excel.Sheet.12 "C:\\Users\\cerbari\\Desktop\\DA Project Proposal_ Budget Template.xlsx" "DA by Output!R7C2:R15C9" \a \f 4 \h </w:instrText>
      </w:r>
      <w:r w:rsidR="0033539D" w:rsidRPr="00DC75B2">
        <w:instrText xml:space="preserve"> \* MERGEFORMAT </w:instrText>
      </w:r>
      <w:r w:rsidRPr="00DC75B2">
        <w:fldChar w:fldCharType="separate"/>
      </w:r>
    </w:p>
    <w:p w14:paraId="5993A78A" w14:textId="77777777" w:rsidR="000755DF" w:rsidRPr="00DC75B2" w:rsidRDefault="005E49F7" w:rsidP="000755DF">
      <w:pPr>
        <w:pStyle w:val="TableParagraph"/>
        <w:spacing w:line="268" w:lineRule="exact"/>
        <w:ind w:left="98"/>
        <w:rPr>
          <w:b/>
        </w:rPr>
      </w:pPr>
      <w:r w:rsidRPr="00DC75B2">
        <w:rPr>
          <w:b/>
        </w:rPr>
        <w:fldChar w:fldCharType="end"/>
      </w:r>
    </w:p>
    <w:tbl>
      <w:tblPr>
        <w:tblW w:w="14670" w:type="dxa"/>
        <w:tblInd w:w="-95" w:type="dxa"/>
        <w:tblCellMar>
          <w:left w:w="70" w:type="dxa"/>
          <w:right w:w="70" w:type="dxa"/>
        </w:tblCellMar>
        <w:tblLook w:val="04A0" w:firstRow="1" w:lastRow="0" w:firstColumn="1" w:lastColumn="0" w:noHBand="0" w:noVBand="1"/>
        <w:tblCaption w:val="Project Budget by Output"/>
      </w:tblPr>
      <w:tblGrid>
        <w:gridCol w:w="3615"/>
        <w:gridCol w:w="1800"/>
        <w:gridCol w:w="1640"/>
        <w:gridCol w:w="1700"/>
        <w:gridCol w:w="1500"/>
        <w:gridCol w:w="1520"/>
        <w:gridCol w:w="1520"/>
        <w:gridCol w:w="1375"/>
      </w:tblGrid>
      <w:tr w:rsidR="000755DF" w:rsidRPr="00DC75B2" w14:paraId="73C70C46" w14:textId="77777777" w:rsidTr="009F6DFE">
        <w:trPr>
          <w:trHeight w:val="442"/>
        </w:trPr>
        <w:tc>
          <w:tcPr>
            <w:tcW w:w="3615" w:type="dxa"/>
            <w:tcBorders>
              <w:top w:val="single" w:sz="4" w:space="0" w:color="BFBFBF"/>
              <w:left w:val="single" w:sz="4" w:space="0" w:color="BFBFBF"/>
              <w:bottom w:val="nil"/>
              <w:right w:val="single" w:sz="4" w:space="0" w:color="A6A6A6"/>
            </w:tcBorders>
            <w:shd w:val="clear" w:color="000000" w:fill="C7CFD8"/>
            <w:noWrap/>
            <w:vAlign w:val="bottom"/>
            <w:hideMark/>
          </w:tcPr>
          <w:p w14:paraId="108F422F" w14:textId="77777777" w:rsidR="000755DF" w:rsidRPr="00DC75B2" w:rsidRDefault="000755DF" w:rsidP="000755DF">
            <w:pPr>
              <w:widowControl/>
              <w:autoSpaceDE/>
              <w:autoSpaceDN/>
              <w:rPr>
                <w:rFonts w:ascii="Arial Narrow" w:eastAsia="Times New Roman" w:hAnsi="Arial Narrow"/>
                <w:i/>
                <w:iCs/>
                <w:color w:val="002839"/>
                <w:lang w:eastAsia="fr-CH"/>
              </w:rPr>
            </w:pPr>
            <w:r w:rsidRPr="00DC75B2">
              <w:rPr>
                <w:rFonts w:ascii="Arial Narrow" w:eastAsia="Times New Roman" w:hAnsi="Arial Narrow"/>
                <w:i/>
                <w:iCs/>
                <w:color w:val="002839"/>
                <w:lang w:eastAsia="fr-CH"/>
              </w:rPr>
              <w:t>(in Swiss francs)</w:t>
            </w:r>
          </w:p>
        </w:tc>
        <w:tc>
          <w:tcPr>
            <w:tcW w:w="344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2EAD1E0"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2024</w:t>
            </w:r>
          </w:p>
        </w:tc>
        <w:tc>
          <w:tcPr>
            <w:tcW w:w="320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5825F2E"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2025</w:t>
            </w:r>
          </w:p>
        </w:tc>
        <w:tc>
          <w:tcPr>
            <w:tcW w:w="304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58A5BA0"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2026</w:t>
            </w:r>
          </w:p>
        </w:tc>
        <w:tc>
          <w:tcPr>
            <w:tcW w:w="1375"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37E9E2E4"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Total</w:t>
            </w:r>
          </w:p>
        </w:tc>
      </w:tr>
      <w:tr w:rsidR="000755DF" w:rsidRPr="00DC75B2" w14:paraId="68BCE807" w14:textId="77777777" w:rsidTr="009F6DFE">
        <w:trPr>
          <w:trHeight w:val="442"/>
        </w:trPr>
        <w:tc>
          <w:tcPr>
            <w:tcW w:w="3615" w:type="dxa"/>
            <w:tcBorders>
              <w:top w:val="nil"/>
              <w:left w:val="single" w:sz="4" w:space="0" w:color="BFBFBF"/>
              <w:bottom w:val="single" w:sz="4" w:space="0" w:color="BFBFBF"/>
              <w:right w:val="nil"/>
            </w:tcBorders>
            <w:shd w:val="clear" w:color="000000" w:fill="C7CFD8"/>
            <w:noWrap/>
            <w:vAlign w:val="bottom"/>
            <w:hideMark/>
          </w:tcPr>
          <w:p w14:paraId="240AB1EB" w14:textId="77777777" w:rsidR="000755DF" w:rsidRPr="00DC75B2" w:rsidRDefault="000755DF" w:rsidP="000755DF">
            <w:pPr>
              <w:widowControl/>
              <w:autoSpaceDE/>
              <w:autoSpaceDN/>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Project Outputs </w:t>
            </w:r>
          </w:p>
        </w:tc>
        <w:tc>
          <w:tcPr>
            <w:tcW w:w="1800" w:type="dxa"/>
            <w:tcBorders>
              <w:top w:val="nil"/>
              <w:left w:val="single" w:sz="4" w:space="0" w:color="A6A6A6"/>
              <w:bottom w:val="single" w:sz="4" w:space="0" w:color="BFBFBF"/>
              <w:right w:val="single" w:sz="4" w:space="0" w:color="A6A6A6"/>
            </w:tcBorders>
            <w:shd w:val="clear" w:color="000000" w:fill="C7CFD8"/>
            <w:vAlign w:val="bottom"/>
            <w:hideMark/>
          </w:tcPr>
          <w:p w14:paraId="49585239"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Personnel </w:t>
            </w:r>
          </w:p>
        </w:tc>
        <w:tc>
          <w:tcPr>
            <w:tcW w:w="1640" w:type="dxa"/>
            <w:tcBorders>
              <w:top w:val="nil"/>
              <w:left w:val="nil"/>
              <w:bottom w:val="single" w:sz="4" w:space="0" w:color="BFBFBF"/>
              <w:right w:val="single" w:sz="4" w:space="0" w:color="A6A6A6"/>
            </w:tcBorders>
            <w:shd w:val="clear" w:color="000000" w:fill="C7CFD8"/>
            <w:vAlign w:val="bottom"/>
            <w:hideMark/>
          </w:tcPr>
          <w:p w14:paraId="5C5723FB"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Non-Personnel </w:t>
            </w:r>
          </w:p>
        </w:tc>
        <w:tc>
          <w:tcPr>
            <w:tcW w:w="1700" w:type="dxa"/>
            <w:tcBorders>
              <w:top w:val="nil"/>
              <w:left w:val="nil"/>
              <w:bottom w:val="single" w:sz="4" w:space="0" w:color="BFBFBF"/>
              <w:right w:val="single" w:sz="4" w:space="0" w:color="A6A6A6"/>
            </w:tcBorders>
            <w:shd w:val="clear" w:color="000000" w:fill="C7CFD8"/>
            <w:vAlign w:val="bottom"/>
            <w:hideMark/>
          </w:tcPr>
          <w:p w14:paraId="160C34C5"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Personnel </w:t>
            </w:r>
          </w:p>
        </w:tc>
        <w:tc>
          <w:tcPr>
            <w:tcW w:w="1500" w:type="dxa"/>
            <w:tcBorders>
              <w:top w:val="nil"/>
              <w:left w:val="nil"/>
              <w:bottom w:val="single" w:sz="4" w:space="0" w:color="BFBFBF"/>
              <w:right w:val="single" w:sz="4" w:space="0" w:color="A6A6A6"/>
            </w:tcBorders>
            <w:shd w:val="clear" w:color="000000" w:fill="C7CFD8"/>
            <w:vAlign w:val="bottom"/>
            <w:hideMark/>
          </w:tcPr>
          <w:p w14:paraId="6D512236"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Non-Personnel </w:t>
            </w:r>
          </w:p>
        </w:tc>
        <w:tc>
          <w:tcPr>
            <w:tcW w:w="1520" w:type="dxa"/>
            <w:tcBorders>
              <w:top w:val="nil"/>
              <w:left w:val="nil"/>
              <w:bottom w:val="single" w:sz="4" w:space="0" w:color="BFBFBF"/>
              <w:right w:val="single" w:sz="4" w:space="0" w:color="A6A6A6"/>
            </w:tcBorders>
            <w:shd w:val="clear" w:color="000000" w:fill="C7CFD8"/>
            <w:vAlign w:val="bottom"/>
            <w:hideMark/>
          </w:tcPr>
          <w:p w14:paraId="5C9A57BE"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Personnel </w:t>
            </w:r>
          </w:p>
        </w:tc>
        <w:tc>
          <w:tcPr>
            <w:tcW w:w="1520" w:type="dxa"/>
            <w:tcBorders>
              <w:top w:val="nil"/>
              <w:left w:val="nil"/>
              <w:bottom w:val="single" w:sz="4" w:space="0" w:color="BFBFBF"/>
              <w:right w:val="single" w:sz="4" w:space="0" w:color="A6A6A6"/>
            </w:tcBorders>
            <w:shd w:val="clear" w:color="000000" w:fill="C7CFD8"/>
            <w:vAlign w:val="bottom"/>
            <w:hideMark/>
          </w:tcPr>
          <w:p w14:paraId="2825040B" w14:textId="77777777" w:rsidR="000755DF" w:rsidRPr="00DC75B2" w:rsidRDefault="000755DF" w:rsidP="000755DF">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Non-Personnel </w:t>
            </w:r>
          </w:p>
        </w:tc>
        <w:tc>
          <w:tcPr>
            <w:tcW w:w="1375" w:type="dxa"/>
            <w:vMerge/>
            <w:tcBorders>
              <w:top w:val="single" w:sz="4" w:space="0" w:color="BFBFBF"/>
              <w:left w:val="nil"/>
              <w:bottom w:val="single" w:sz="4" w:space="0" w:color="BFBFBF"/>
              <w:right w:val="single" w:sz="4" w:space="0" w:color="BFBFBF"/>
            </w:tcBorders>
            <w:vAlign w:val="center"/>
            <w:hideMark/>
          </w:tcPr>
          <w:p w14:paraId="2F18E2AE" w14:textId="77777777" w:rsidR="000755DF" w:rsidRPr="00DC75B2" w:rsidRDefault="000755DF" w:rsidP="000755DF">
            <w:pPr>
              <w:widowControl/>
              <w:autoSpaceDE/>
              <w:autoSpaceDN/>
              <w:rPr>
                <w:rFonts w:ascii="Arial Narrow" w:eastAsia="Times New Roman" w:hAnsi="Arial Narrow"/>
                <w:b/>
                <w:bCs/>
                <w:color w:val="002839"/>
                <w:lang w:eastAsia="fr-CH"/>
              </w:rPr>
            </w:pPr>
          </w:p>
        </w:tc>
      </w:tr>
      <w:tr w:rsidR="000755DF" w:rsidRPr="00DC75B2" w14:paraId="0D7A9106" w14:textId="77777777" w:rsidTr="009F6DFE">
        <w:trPr>
          <w:trHeight w:val="62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21E44F0" w14:textId="77777777" w:rsidR="000755DF" w:rsidRPr="00DC75B2" w:rsidRDefault="000755DF" w:rsidP="000755DF">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Project coordination and implementation support  </w:t>
            </w:r>
          </w:p>
        </w:tc>
        <w:tc>
          <w:tcPr>
            <w:tcW w:w="1800" w:type="dxa"/>
            <w:tcBorders>
              <w:top w:val="nil"/>
              <w:left w:val="nil"/>
              <w:bottom w:val="single" w:sz="4" w:space="0" w:color="BFBFBF"/>
              <w:right w:val="single" w:sz="4" w:space="0" w:color="BFBFBF"/>
            </w:tcBorders>
            <w:shd w:val="clear" w:color="auto" w:fill="auto"/>
            <w:vAlign w:val="center"/>
            <w:hideMark/>
          </w:tcPr>
          <w:p w14:paraId="4E477059"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25ADD2E9"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1881008D"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7FED4C6"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77,100</w:t>
            </w:r>
            <w:r w:rsidRPr="00DC75B2">
              <w:rPr>
                <w:rFonts w:ascii="Arial Narrow" w:eastAsia="Times New Roman" w:hAnsi="Arial Narrow"/>
                <w:color w:val="000000"/>
                <w:lang w:eastAsia="fr-CH"/>
              </w:rPr>
              <w:t xml:space="preserve"> </w:t>
            </w:r>
          </w:p>
        </w:tc>
        <w:tc>
          <w:tcPr>
            <w:tcW w:w="1520" w:type="dxa"/>
            <w:tcBorders>
              <w:top w:val="nil"/>
              <w:left w:val="nil"/>
              <w:bottom w:val="single" w:sz="4" w:space="0" w:color="BFBFBF"/>
              <w:right w:val="single" w:sz="4" w:space="0" w:color="BFBFBF"/>
            </w:tcBorders>
            <w:shd w:val="clear" w:color="auto" w:fill="auto"/>
            <w:vAlign w:val="center"/>
            <w:hideMark/>
          </w:tcPr>
          <w:p w14:paraId="76358891"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7EC51E4E"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77,100 </w:t>
            </w:r>
          </w:p>
        </w:tc>
        <w:tc>
          <w:tcPr>
            <w:tcW w:w="1375" w:type="dxa"/>
            <w:tcBorders>
              <w:top w:val="nil"/>
              <w:left w:val="nil"/>
              <w:bottom w:val="single" w:sz="4" w:space="0" w:color="BFBFBF"/>
              <w:right w:val="single" w:sz="4" w:space="0" w:color="BFBFBF"/>
            </w:tcBorders>
            <w:shd w:val="clear" w:color="auto" w:fill="auto"/>
            <w:noWrap/>
            <w:vAlign w:val="center"/>
            <w:hideMark/>
          </w:tcPr>
          <w:p w14:paraId="6B288B72" w14:textId="05A589A0" w:rsidR="000755DF" w:rsidRPr="00DC75B2" w:rsidRDefault="000755DF" w:rsidP="009F6DFE">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184A65" w:rsidRPr="00DC75B2">
              <w:rPr>
                <w:rFonts w:ascii="Arial Narrow" w:eastAsia="Times New Roman" w:hAnsi="Arial Narrow"/>
                <w:color w:val="002839"/>
                <w:lang w:eastAsia="fr-CH"/>
              </w:rPr>
              <w:t xml:space="preserve">      </w:t>
            </w:r>
            <w:r w:rsidR="009F6DFE" w:rsidRPr="00DC75B2">
              <w:rPr>
                <w:rFonts w:ascii="Arial Narrow" w:eastAsia="Times New Roman" w:hAnsi="Arial Narrow"/>
                <w:color w:val="002839"/>
                <w:lang w:eastAsia="fr-CH"/>
              </w:rPr>
              <w:t>1</w:t>
            </w:r>
            <w:r w:rsidRPr="00DC75B2">
              <w:rPr>
                <w:rFonts w:ascii="Arial Narrow" w:eastAsia="Times New Roman" w:hAnsi="Arial Narrow"/>
                <w:color w:val="002839"/>
                <w:lang w:eastAsia="fr-CH"/>
              </w:rPr>
              <w:t xml:space="preserve">54,200 </w:t>
            </w:r>
          </w:p>
        </w:tc>
      </w:tr>
      <w:tr w:rsidR="000755DF" w:rsidRPr="00DC75B2" w14:paraId="6339FEE5" w14:textId="77777777" w:rsidTr="009F6DFE">
        <w:trPr>
          <w:trHeight w:val="107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21A495B" w14:textId="77777777" w:rsidR="000755DF" w:rsidRPr="00DC75B2" w:rsidRDefault="000755DF" w:rsidP="000755DF">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A Study on the state of IPR enforcement and the impact of online IP infringement in the national digital economies in beneficiary countries  </w:t>
            </w:r>
          </w:p>
        </w:tc>
        <w:tc>
          <w:tcPr>
            <w:tcW w:w="1800" w:type="dxa"/>
            <w:tcBorders>
              <w:top w:val="nil"/>
              <w:left w:val="nil"/>
              <w:bottom w:val="single" w:sz="4" w:space="0" w:color="BFBFBF"/>
              <w:right w:val="single" w:sz="4" w:space="0" w:color="BFBFBF"/>
            </w:tcBorders>
            <w:shd w:val="clear" w:color="auto" w:fill="auto"/>
            <w:vAlign w:val="center"/>
            <w:hideMark/>
          </w:tcPr>
          <w:p w14:paraId="357CE80C"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13DEF2D9" w14:textId="669D65E8"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w:t>
            </w:r>
            <w:r w:rsidRPr="004244EB">
              <w:rPr>
                <w:rFonts w:ascii="Arial Narrow" w:eastAsia="Times New Roman" w:hAnsi="Arial Narrow"/>
                <w:color w:val="002839"/>
                <w:lang w:eastAsia="fr-CH"/>
              </w:rPr>
              <w:t>24,000</w:t>
            </w:r>
            <w:r w:rsidRPr="00DC75B2">
              <w:rPr>
                <w:rFonts w:ascii="Arial Narrow" w:eastAsia="Times New Roman" w:hAnsi="Arial Narrow"/>
                <w:color w:val="000000"/>
                <w:lang w:eastAsia="fr-CH"/>
              </w:rPr>
              <w:t xml:space="preserve"> </w:t>
            </w:r>
          </w:p>
        </w:tc>
        <w:tc>
          <w:tcPr>
            <w:tcW w:w="1700" w:type="dxa"/>
            <w:tcBorders>
              <w:top w:val="nil"/>
              <w:left w:val="nil"/>
              <w:bottom w:val="single" w:sz="4" w:space="0" w:color="BFBFBF"/>
              <w:right w:val="single" w:sz="4" w:space="0" w:color="BFBFBF"/>
            </w:tcBorders>
            <w:shd w:val="clear" w:color="auto" w:fill="auto"/>
            <w:vAlign w:val="center"/>
            <w:hideMark/>
          </w:tcPr>
          <w:p w14:paraId="6B17242E"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71D3DF23"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6824273E"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E025428"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4A636C2E" w14:textId="0E4514A4" w:rsidR="000755DF" w:rsidRPr="004244EB" w:rsidRDefault="00184A65"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w:t>
            </w:r>
            <w:r w:rsidR="000755DF" w:rsidRPr="004244EB">
              <w:rPr>
                <w:rFonts w:ascii="Arial Narrow" w:eastAsia="Times New Roman" w:hAnsi="Arial Narrow"/>
                <w:color w:val="002839"/>
                <w:lang w:eastAsia="fr-CH"/>
              </w:rPr>
              <w:t xml:space="preserve">24,000 </w:t>
            </w:r>
          </w:p>
        </w:tc>
      </w:tr>
      <w:tr w:rsidR="000755DF" w:rsidRPr="00DC75B2" w14:paraId="476D8E77" w14:textId="77777777" w:rsidTr="009F6DFE">
        <w:trPr>
          <w:trHeight w:val="88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42F47D65" w14:textId="77777777" w:rsidR="000755DF" w:rsidRPr="00DC75B2" w:rsidRDefault="000755DF" w:rsidP="000755DF">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Organize consultation meetings with the beneficiary countries  to kick off a public/private cross-sectoral dialogue </w:t>
            </w:r>
          </w:p>
        </w:tc>
        <w:tc>
          <w:tcPr>
            <w:tcW w:w="1800" w:type="dxa"/>
            <w:tcBorders>
              <w:top w:val="nil"/>
              <w:left w:val="nil"/>
              <w:bottom w:val="single" w:sz="4" w:space="0" w:color="BFBFBF"/>
              <w:right w:val="single" w:sz="4" w:space="0" w:color="BFBFBF"/>
            </w:tcBorders>
            <w:shd w:val="clear" w:color="auto" w:fill="auto"/>
            <w:vAlign w:val="center"/>
            <w:hideMark/>
          </w:tcPr>
          <w:p w14:paraId="387B5C3D"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6F8E741D" w14:textId="1EB06DAB" w:rsidR="000755DF" w:rsidRPr="004244EB" w:rsidRDefault="009F6DFE" w:rsidP="004244EB">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w:t>
            </w:r>
            <w:r w:rsidR="000755DF" w:rsidRPr="004244EB">
              <w:rPr>
                <w:rFonts w:ascii="Arial Narrow" w:eastAsia="Times New Roman" w:hAnsi="Arial Narrow"/>
                <w:color w:val="002839"/>
                <w:lang w:eastAsia="fr-CH"/>
              </w:rPr>
              <w:t xml:space="preserve">40,000 </w:t>
            </w:r>
          </w:p>
        </w:tc>
        <w:tc>
          <w:tcPr>
            <w:tcW w:w="1700" w:type="dxa"/>
            <w:tcBorders>
              <w:top w:val="nil"/>
              <w:left w:val="nil"/>
              <w:bottom w:val="single" w:sz="4" w:space="0" w:color="BFBFBF"/>
              <w:right w:val="single" w:sz="4" w:space="0" w:color="BFBFBF"/>
            </w:tcBorders>
            <w:shd w:val="clear" w:color="auto" w:fill="auto"/>
            <w:vAlign w:val="center"/>
            <w:hideMark/>
          </w:tcPr>
          <w:p w14:paraId="47096236" w14:textId="77777777" w:rsidR="000755DF" w:rsidRPr="004244EB" w:rsidRDefault="000755DF" w:rsidP="004244EB">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4E099E30"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620678D8"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2D56D568"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7745AF93" w14:textId="565AB1AA" w:rsidR="000755DF" w:rsidRPr="004244EB" w:rsidRDefault="00184A65"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w:t>
            </w:r>
            <w:r w:rsidR="000755DF" w:rsidRPr="004244EB">
              <w:rPr>
                <w:rFonts w:ascii="Arial Narrow" w:eastAsia="Times New Roman" w:hAnsi="Arial Narrow"/>
                <w:color w:val="002839"/>
                <w:lang w:eastAsia="fr-CH"/>
              </w:rPr>
              <w:t xml:space="preserve">40,000 </w:t>
            </w:r>
          </w:p>
        </w:tc>
      </w:tr>
      <w:tr w:rsidR="000755DF" w:rsidRPr="00DC75B2" w14:paraId="6E039E0B" w14:textId="77777777" w:rsidTr="009F6DFE">
        <w:trPr>
          <w:trHeight w:val="89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50FF5301" w14:textId="77777777" w:rsidR="000755DF" w:rsidRPr="00DC75B2" w:rsidRDefault="000755DF" w:rsidP="000755DF">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 compilations (one in each country) of potential enhancements of the legal and regulatory frameworks  </w:t>
            </w:r>
          </w:p>
        </w:tc>
        <w:tc>
          <w:tcPr>
            <w:tcW w:w="1800" w:type="dxa"/>
            <w:tcBorders>
              <w:top w:val="nil"/>
              <w:left w:val="nil"/>
              <w:bottom w:val="single" w:sz="4" w:space="0" w:color="BFBFBF"/>
              <w:right w:val="single" w:sz="4" w:space="0" w:color="BFBFBF"/>
            </w:tcBorders>
            <w:shd w:val="clear" w:color="auto" w:fill="auto"/>
            <w:vAlign w:val="center"/>
            <w:hideMark/>
          </w:tcPr>
          <w:p w14:paraId="6E203D27"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65D701AB"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0467EABF"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1A54AE6" w14:textId="77777777" w:rsidR="000755DF" w:rsidRPr="00DC75B2" w:rsidRDefault="000755DF" w:rsidP="009F6DFE">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84,000 </w:t>
            </w:r>
          </w:p>
        </w:tc>
        <w:tc>
          <w:tcPr>
            <w:tcW w:w="1520" w:type="dxa"/>
            <w:tcBorders>
              <w:top w:val="nil"/>
              <w:left w:val="nil"/>
              <w:bottom w:val="single" w:sz="4" w:space="0" w:color="BFBFBF"/>
              <w:right w:val="single" w:sz="4" w:space="0" w:color="BFBFBF"/>
            </w:tcBorders>
            <w:shd w:val="clear" w:color="auto" w:fill="auto"/>
            <w:noWrap/>
            <w:vAlign w:val="center"/>
            <w:hideMark/>
          </w:tcPr>
          <w:p w14:paraId="5D372528" w14:textId="77777777" w:rsidR="000755DF" w:rsidRPr="00DC75B2" w:rsidRDefault="000755DF" w:rsidP="009F6DFE">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279953F0"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375" w:type="dxa"/>
            <w:tcBorders>
              <w:top w:val="nil"/>
              <w:left w:val="nil"/>
              <w:bottom w:val="single" w:sz="4" w:space="0" w:color="BFBFBF"/>
              <w:right w:val="single" w:sz="4" w:space="0" w:color="BFBFBF"/>
            </w:tcBorders>
            <w:shd w:val="clear" w:color="auto" w:fill="auto"/>
            <w:vAlign w:val="center"/>
            <w:hideMark/>
          </w:tcPr>
          <w:p w14:paraId="4035E0F3" w14:textId="1523AC9E" w:rsidR="000755DF" w:rsidRPr="004244EB" w:rsidRDefault="00184A65"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w:t>
            </w:r>
            <w:r w:rsidR="000755DF" w:rsidRPr="004244EB">
              <w:rPr>
                <w:rFonts w:ascii="Arial Narrow" w:eastAsia="Times New Roman" w:hAnsi="Arial Narrow"/>
                <w:color w:val="002839"/>
                <w:lang w:eastAsia="fr-CH"/>
              </w:rPr>
              <w:t xml:space="preserve">84,000 </w:t>
            </w:r>
          </w:p>
        </w:tc>
      </w:tr>
      <w:tr w:rsidR="000755DF" w:rsidRPr="00DC75B2" w14:paraId="5A46191B" w14:textId="77777777" w:rsidTr="009F6DFE">
        <w:trPr>
          <w:trHeight w:val="901"/>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1BD30F0C" w14:textId="3479852B" w:rsidR="000755DF" w:rsidRPr="00DC75B2" w:rsidRDefault="000755DF" w:rsidP="000755DF">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A toolkit providing technical guidelines for telecommunications regulators developed and publi</w:t>
            </w:r>
            <w:r w:rsidR="00CF2A73">
              <w:rPr>
                <w:rFonts w:ascii="Arial Narrow" w:eastAsia="Times New Roman" w:hAnsi="Arial Narrow"/>
                <w:color w:val="002839"/>
                <w:lang w:eastAsia="fr-CH"/>
              </w:rPr>
              <w:t>shed within the agreed timeline</w:t>
            </w:r>
            <w:r w:rsidRPr="00DC75B2">
              <w:rPr>
                <w:rFonts w:ascii="Arial Narrow" w:eastAsia="Times New Roman" w:hAnsi="Arial Narrow"/>
                <w:color w:val="002839"/>
                <w:lang w:eastAsia="fr-CH"/>
              </w:rPr>
              <w:t xml:space="preserve">  </w:t>
            </w:r>
          </w:p>
        </w:tc>
        <w:tc>
          <w:tcPr>
            <w:tcW w:w="1800" w:type="dxa"/>
            <w:tcBorders>
              <w:top w:val="nil"/>
              <w:left w:val="nil"/>
              <w:bottom w:val="single" w:sz="4" w:space="0" w:color="BFBFBF"/>
              <w:right w:val="single" w:sz="4" w:space="0" w:color="BFBFBF"/>
            </w:tcBorders>
            <w:shd w:val="clear" w:color="auto" w:fill="auto"/>
            <w:vAlign w:val="center"/>
            <w:hideMark/>
          </w:tcPr>
          <w:p w14:paraId="0AF50D5D"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760E5FA1"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2077A232"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89611A3" w14:textId="77777777" w:rsidR="000755DF" w:rsidRPr="00DC75B2" w:rsidRDefault="000755DF" w:rsidP="009F6DFE">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22,000 </w:t>
            </w:r>
          </w:p>
        </w:tc>
        <w:tc>
          <w:tcPr>
            <w:tcW w:w="1520" w:type="dxa"/>
            <w:tcBorders>
              <w:top w:val="nil"/>
              <w:left w:val="nil"/>
              <w:bottom w:val="single" w:sz="4" w:space="0" w:color="BFBFBF"/>
              <w:right w:val="single" w:sz="4" w:space="0" w:color="BFBFBF"/>
            </w:tcBorders>
            <w:shd w:val="clear" w:color="auto" w:fill="auto"/>
            <w:vAlign w:val="center"/>
            <w:hideMark/>
          </w:tcPr>
          <w:p w14:paraId="202F59E8"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5398DBE4"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10,000 </w:t>
            </w:r>
          </w:p>
        </w:tc>
        <w:tc>
          <w:tcPr>
            <w:tcW w:w="1375" w:type="dxa"/>
            <w:tcBorders>
              <w:top w:val="nil"/>
              <w:left w:val="nil"/>
              <w:bottom w:val="single" w:sz="4" w:space="0" w:color="BFBFBF"/>
              <w:right w:val="single" w:sz="4" w:space="0" w:color="BFBFBF"/>
            </w:tcBorders>
            <w:shd w:val="clear" w:color="auto" w:fill="auto"/>
            <w:noWrap/>
            <w:vAlign w:val="center"/>
            <w:hideMark/>
          </w:tcPr>
          <w:p w14:paraId="2A38A607" w14:textId="137B7706" w:rsidR="000755DF" w:rsidRPr="00DC75B2" w:rsidRDefault="00184A65" w:rsidP="009F6DFE">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0755DF" w:rsidRPr="00DC75B2">
              <w:rPr>
                <w:rFonts w:ascii="Arial Narrow" w:eastAsia="Times New Roman" w:hAnsi="Arial Narrow"/>
                <w:color w:val="002839"/>
                <w:lang w:eastAsia="fr-CH"/>
              </w:rPr>
              <w:t xml:space="preserve">32,000 </w:t>
            </w:r>
          </w:p>
        </w:tc>
      </w:tr>
      <w:tr w:rsidR="000755DF" w:rsidRPr="00DC75B2" w14:paraId="14D09999" w14:textId="77777777" w:rsidTr="009F6DFE">
        <w:trPr>
          <w:trHeight w:val="1342"/>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4E3E1459" w14:textId="181CB220" w:rsidR="000755DF" w:rsidRPr="00DC75B2" w:rsidRDefault="000755DF" w:rsidP="000755DF">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Development and delivery of trainings in each of the beneficiary countries </w:t>
            </w:r>
            <w:r w:rsidRPr="00DC75B2">
              <w:rPr>
                <w:rFonts w:ascii="Arial Narrow" w:eastAsia="Times New Roman" w:hAnsi="Arial Narrow"/>
                <w:lang w:eastAsia="fr-CH"/>
              </w:rPr>
              <w:t xml:space="preserve">of the </w:t>
            </w:r>
            <w:r w:rsidRPr="00DC75B2">
              <w:rPr>
                <w:rFonts w:ascii="Arial Narrow" w:eastAsia="Times New Roman" w:hAnsi="Arial Narrow"/>
                <w:color w:val="002839"/>
                <w:lang w:eastAsia="fr-CH"/>
              </w:rPr>
              <w:t xml:space="preserve">digital ecosystem and the importance of building respect for IP in the digital environment </w:t>
            </w:r>
          </w:p>
        </w:tc>
        <w:tc>
          <w:tcPr>
            <w:tcW w:w="1800" w:type="dxa"/>
            <w:tcBorders>
              <w:top w:val="nil"/>
              <w:left w:val="nil"/>
              <w:bottom w:val="single" w:sz="4" w:space="0" w:color="BFBFBF"/>
              <w:right w:val="single" w:sz="4" w:space="0" w:color="BFBFBF"/>
            </w:tcBorders>
            <w:shd w:val="clear" w:color="auto" w:fill="auto"/>
            <w:vAlign w:val="center"/>
            <w:hideMark/>
          </w:tcPr>
          <w:p w14:paraId="3E9F779E"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06BCC7B6"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13464665"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0A0749CA"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54A68D98"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492D770"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112,000 </w:t>
            </w:r>
          </w:p>
        </w:tc>
        <w:tc>
          <w:tcPr>
            <w:tcW w:w="1375" w:type="dxa"/>
            <w:tcBorders>
              <w:top w:val="nil"/>
              <w:left w:val="nil"/>
              <w:bottom w:val="single" w:sz="4" w:space="0" w:color="BFBFBF"/>
              <w:right w:val="single" w:sz="4" w:space="0" w:color="BFBFBF"/>
            </w:tcBorders>
            <w:shd w:val="clear" w:color="auto" w:fill="auto"/>
            <w:noWrap/>
            <w:vAlign w:val="center"/>
            <w:hideMark/>
          </w:tcPr>
          <w:p w14:paraId="605FA7A5" w14:textId="4BDDD473" w:rsidR="000755DF" w:rsidRPr="00DC75B2" w:rsidRDefault="00184A65" w:rsidP="00184A65">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0755DF" w:rsidRPr="00DC75B2">
              <w:rPr>
                <w:rFonts w:ascii="Arial Narrow" w:eastAsia="Times New Roman" w:hAnsi="Arial Narrow"/>
                <w:color w:val="002839"/>
                <w:lang w:eastAsia="fr-CH"/>
              </w:rPr>
              <w:t xml:space="preserve">112,000 </w:t>
            </w:r>
          </w:p>
        </w:tc>
      </w:tr>
      <w:tr w:rsidR="000755DF" w:rsidRPr="00DC75B2" w14:paraId="1765A66B" w14:textId="77777777" w:rsidTr="009F6DFE">
        <w:trPr>
          <w:trHeight w:val="523"/>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72553ECB" w14:textId="77777777" w:rsidR="000755DF" w:rsidRPr="00DC75B2" w:rsidRDefault="000755DF" w:rsidP="000755DF">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Awareness raising material and dissemination of projects results  </w:t>
            </w:r>
          </w:p>
        </w:tc>
        <w:tc>
          <w:tcPr>
            <w:tcW w:w="1800" w:type="dxa"/>
            <w:tcBorders>
              <w:top w:val="nil"/>
              <w:left w:val="nil"/>
              <w:bottom w:val="single" w:sz="4" w:space="0" w:color="BFBFBF"/>
              <w:right w:val="single" w:sz="4" w:space="0" w:color="BFBFBF"/>
            </w:tcBorders>
            <w:shd w:val="clear" w:color="auto" w:fill="auto"/>
            <w:vAlign w:val="center"/>
            <w:hideMark/>
          </w:tcPr>
          <w:p w14:paraId="4B56EC07"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60A9B32A"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694B3E4D"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06A20D55"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11E624F0"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523C15C"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40,000 </w:t>
            </w:r>
          </w:p>
        </w:tc>
        <w:tc>
          <w:tcPr>
            <w:tcW w:w="1375" w:type="dxa"/>
            <w:tcBorders>
              <w:top w:val="nil"/>
              <w:left w:val="nil"/>
              <w:bottom w:val="single" w:sz="4" w:space="0" w:color="BFBFBF"/>
              <w:right w:val="single" w:sz="4" w:space="0" w:color="BFBFBF"/>
            </w:tcBorders>
            <w:shd w:val="clear" w:color="auto" w:fill="auto"/>
            <w:noWrap/>
            <w:vAlign w:val="center"/>
            <w:hideMark/>
          </w:tcPr>
          <w:p w14:paraId="07BDCCC7" w14:textId="1C253457" w:rsidR="000755DF" w:rsidRPr="00DC75B2" w:rsidRDefault="00184A65" w:rsidP="00184A65">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0755DF" w:rsidRPr="00DC75B2">
              <w:rPr>
                <w:rFonts w:ascii="Arial Narrow" w:eastAsia="Times New Roman" w:hAnsi="Arial Narrow"/>
                <w:color w:val="002839"/>
                <w:lang w:eastAsia="fr-CH"/>
              </w:rPr>
              <w:t xml:space="preserve">40,000 </w:t>
            </w:r>
          </w:p>
        </w:tc>
      </w:tr>
      <w:tr w:rsidR="000755DF" w:rsidRPr="00DC75B2" w14:paraId="570A5528" w14:textId="77777777" w:rsidTr="009F6DFE">
        <w:trPr>
          <w:trHeight w:val="280"/>
        </w:trPr>
        <w:tc>
          <w:tcPr>
            <w:tcW w:w="3615" w:type="dxa"/>
            <w:tcBorders>
              <w:top w:val="nil"/>
              <w:left w:val="single" w:sz="4" w:space="0" w:color="BFBFBF"/>
              <w:bottom w:val="single" w:sz="4" w:space="0" w:color="BFBFBF"/>
              <w:right w:val="single" w:sz="4" w:space="0" w:color="BFBFBF"/>
            </w:tcBorders>
            <w:shd w:val="clear" w:color="auto" w:fill="auto"/>
            <w:vAlign w:val="center"/>
            <w:hideMark/>
          </w:tcPr>
          <w:p w14:paraId="31AE0C39" w14:textId="77777777" w:rsidR="000755DF" w:rsidRPr="00DC75B2" w:rsidRDefault="000755DF" w:rsidP="000755DF">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Project evaluation </w:t>
            </w:r>
          </w:p>
        </w:tc>
        <w:tc>
          <w:tcPr>
            <w:tcW w:w="1800" w:type="dxa"/>
            <w:tcBorders>
              <w:top w:val="nil"/>
              <w:left w:val="nil"/>
              <w:bottom w:val="single" w:sz="4" w:space="0" w:color="BFBFBF"/>
              <w:right w:val="single" w:sz="4" w:space="0" w:color="BFBFBF"/>
            </w:tcBorders>
            <w:shd w:val="clear" w:color="auto" w:fill="auto"/>
            <w:vAlign w:val="center"/>
            <w:hideMark/>
          </w:tcPr>
          <w:p w14:paraId="7D17A6C4"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640" w:type="dxa"/>
            <w:tcBorders>
              <w:top w:val="nil"/>
              <w:left w:val="nil"/>
              <w:bottom w:val="single" w:sz="4" w:space="0" w:color="BFBFBF"/>
              <w:right w:val="single" w:sz="4" w:space="0" w:color="BFBFBF"/>
            </w:tcBorders>
            <w:shd w:val="clear" w:color="auto" w:fill="auto"/>
            <w:vAlign w:val="center"/>
            <w:hideMark/>
          </w:tcPr>
          <w:p w14:paraId="0F65B906"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700" w:type="dxa"/>
            <w:tcBorders>
              <w:top w:val="nil"/>
              <w:left w:val="nil"/>
              <w:bottom w:val="single" w:sz="4" w:space="0" w:color="BFBFBF"/>
              <w:right w:val="single" w:sz="4" w:space="0" w:color="BFBFBF"/>
            </w:tcBorders>
            <w:shd w:val="clear" w:color="auto" w:fill="auto"/>
            <w:vAlign w:val="center"/>
            <w:hideMark/>
          </w:tcPr>
          <w:p w14:paraId="4C77CC8F"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00" w:type="dxa"/>
            <w:tcBorders>
              <w:top w:val="nil"/>
              <w:left w:val="nil"/>
              <w:bottom w:val="single" w:sz="4" w:space="0" w:color="BFBFBF"/>
              <w:right w:val="single" w:sz="4" w:space="0" w:color="BFBFBF"/>
            </w:tcBorders>
            <w:shd w:val="clear" w:color="auto" w:fill="auto"/>
            <w:vAlign w:val="center"/>
            <w:hideMark/>
          </w:tcPr>
          <w:p w14:paraId="2AEF5853"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3B1C41D8" w14:textId="77777777" w:rsidR="000755DF" w:rsidRPr="00DC75B2" w:rsidRDefault="000755DF" w:rsidP="009F6DFE">
            <w:pPr>
              <w:widowControl/>
              <w:autoSpaceDE/>
              <w:autoSpaceDN/>
              <w:jc w:val="right"/>
              <w:rPr>
                <w:rFonts w:ascii="Arial Narrow" w:eastAsia="Times New Roman" w:hAnsi="Arial Narrow"/>
                <w:color w:val="000000"/>
                <w:lang w:eastAsia="fr-CH"/>
              </w:rPr>
            </w:pPr>
            <w:r w:rsidRPr="00DC75B2">
              <w:rPr>
                <w:rFonts w:ascii="Arial Narrow" w:eastAsia="Times New Roman" w:hAnsi="Arial Narrow"/>
                <w:color w:val="000000"/>
                <w:lang w:eastAsia="fr-CH"/>
              </w:rPr>
              <w:t xml:space="preserve">                        -   </w:t>
            </w:r>
          </w:p>
        </w:tc>
        <w:tc>
          <w:tcPr>
            <w:tcW w:w="1520" w:type="dxa"/>
            <w:tcBorders>
              <w:top w:val="nil"/>
              <w:left w:val="nil"/>
              <w:bottom w:val="single" w:sz="4" w:space="0" w:color="BFBFBF"/>
              <w:right w:val="single" w:sz="4" w:space="0" w:color="BFBFBF"/>
            </w:tcBorders>
            <w:shd w:val="clear" w:color="auto" w:fill="auto"/>
            <w:vAlign w:val="center"/>
            <w:hideMark/>
          </w:tcPr>
          <w:p w14:paraId="4616BF34" w14:textId="77777777" w:rsidR="000755DF" w:rsidRPr="004244EB" w:rsidRDefault="000755DF" w:rsidP="009F6DFE">
            <w:pPr>
              <w:widowControl/>
              <w:autoSpaceDE/>
              <w:autoSpaceDN/>
              <w:jc w:val="right"/>
              <w:rPr>
                <w:rFonts w:ascii="Arial Narrow" w:eastAsia="Times New Roman" w:hAnsi="Arial Narrow"/>
                <w:color w:val="002839"/>
                <w:lang w:eastAsia="fr-CH"/>
              </w:rPr>
            </w:pPr>
            <w:r w:rsidRPr="004244EB">
              <w:rPr>
                <w:rFonts w:ascii="Arial Narrow" w:eastAsia="Times New Roman" w:hAnsi="Arial Narrow"/>
                <w:color w:val="002839"/>
                <w:lang w:eastAsia="fr-CH"/>
              </w:rPr>
              <w:t xml:space="preserve">                15,000 </w:t>
            </w:r>
          </w:p>
        </w:tc>
        <w:tc>
          <w:tcPr>
            <w:tcW w:w="1375" w:type="dxa"/>
            <w:tcBorders>
              <w:top w:val="nil"/>
              <w:left w:val="nil"/>
              <w:bottom w:val="single" w:sz="4" w:space="0" w:color="BFBFBF"/>
              <w:right w:val="single" w:sz="4" w:space="0" w:color="BFBFBF"/>
            </w:tcBorders>
            <w:shd w:val="clear" w:color="auto" w:fill="auto"/>
            <w:noWrap/>
            <w:vAlign w:val="center"/>
            <w:hideMark/>
          </w:tcPr>
          <w:p w14:paraId="71B20F85" w14:textId="72A054F1" w:rsidR="000755DF" w:rsidRPr="00DC75B2" w:rsidRDefault="00184A65" w:rsidP="009F6DFE">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0755DF" w:rsidRPr="00DC75B2">
              <w:rPr>
                <w:rFonts w:ascii="Arial Narrow" w:eastAsia="Times New Roman" w:hAnsi="Arial Narrow"/>
                <w:color w:val="002839"/>
                <w:lang w:eastAsia="fr-CH"/>
              </w:rPr>
              <w:t xml:space="preserve">15,000 </w:t>
            </w:r>
          </w:p>
        </w:tc>
      </w:tr>
      <w:tr w:rsidR="000755DF" w:rsidRPr="00DC75B2" w14:paraId="610F6411" w14:textId="77777777" w:rsidTr="009F6DFE">
        <w:trPr>
          <w:trHeight w:val="289"/>
        </w:trPr>
        <w:tc>
          <w:tcPr>
            <w:tcW w:w="3615" w:type="dxa"/>
            <w:tcBorders>
              <w:top w:val="nil"/>
              <w:left w:val="single" w:sz="4" w:space="0" w:color="BFBFBF"/>
              <w:bottom w:val="single" w:sz="4" w:space="0" w:color="BFBFBF"/>
              <w:right w:val="single" w:sz="4" w:space="0" w:color="BFBFBF"/>
            </w:tcBorders>
            <w:shd w:val="clear" w:color="000000" w:fill="EDF0F3"/>
            <w:vAlign w:val="bottom"/>
            <w:hideMark/>
          </w:tcPr>
          <w:p w14:paraId="4271B27A" w14:textId="77777777" w:rsidR="000755DF" w:rsidRPr="00DC75B2" w:rsidRDefault="000755DF" w:rsidP="00184A65">
            <w:pPr>
              <w:widowControl/>
              <w:autoSpaceDE/>
              <w:autoSpaceDN/>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Total </w:t>
            </w:r>
          </w:p>
        </w:tc>
        <w:tc>
          <w:tcPr>
            <w:tcW w:w="1800" w:type="dxa"/>
            <w:tcBorders>
              <w:top w:val="nil"/>
              <w:left w:val="nil"/>
              <w:bottom w:val="single" w:sz="4" w:space="0" w:color="BFBFBF"/>
              <w:right w:val="single" w:sz="4" w:space="0" w:color="BFBFBF"/>
            </w:tcBorders>
            <w:shd w:val="clear" w:color="000000" w:fill="EDF0F3"/>
            <w:noWrap/>
            <w:vAlign w:val="center"/>
            <w:hideMark/>
          </w:tcPr>
          <w:p w14:paraId="1ED8CF15"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640" w:type="dxa"/>
            <w:tcBorders>
              <w:top w:val="nil"/>
              <w:left w:val="nil"/>
              <w:bottom w:val="single" w:sz="4" w:space="0" w:color="BFBFBF"/>
              <w:right w:val="single" w:sz="4" w:space="0" w:color="BFBFBF"/>
            </w:tcBorders>
            <w:shd w:val="clear" w:color="000000" w:fill="EDF0F3"/>
            <w:noWrap/>
            <w:vAlign w:val="center"/>
            <w:hideMark/>
          </w:tcPr>
          <w:p w14:paraId="7E8D2D85" w14:textId="152B3E57" w:rsidR="000755DF" w:rsidRPr="00DC75B2" w:rsidRDefault="00184A65"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w:t>
            </w:r>
            <w:r w:rsidR="000755DF" w:rsidRPr="00DC75B2">
              <w:rPr>
                <w:rFonts w:ascii="Arial Narrow" w:eastAsia="Times New Roman" w:hAnsi="Arial Narrow"/>
                <w:b/>
                <w:bCs/>
                <w:color w:val="002839"/>
                <w:lang w:eastAsia="fr-CH"/>
              </w:rPr>
              <w:t xml:space="preserve">64,000 </w:t>
            </w:r>
          </w:p>
        </w:tc>
        <w:tc>
          <w:tcPr>
            <w:tcW w:w="1700" w:type="dxa"/>
            <w:tcBorders>
              <w:top w:val="nil"/>
              <w:left w:val="nil"/>
              <w:bottom w:val="single" w:sz="4" w:space="0" w:color="BFBFBF"/>
              <w:right w:val="single" w:sz="4" w:space="0" w:color="BFBFBF"/>
            </w:tcBorders>
            <w:shd w:val="clear" w:color="000000" w:fill="EDF0F3"/>
            <w:noWrap/>
            <w:vAlign w:val="center"/>
            <w:hideMark/>
          </w:tcPr>
          <w:p w14:paraId="09183FCE"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500" w:type="dxa"/>
            <w:tcBorders>
              <w:top w:val="nil"/>
              <w:left w:val="nil"/>
              <w:bottom w:val="single" w:sz="4" w:space="0" w:color="BFBFBF"/>
              <w:right w:val="single" w:sz="4" w:space="0" w:color="BFBFBF"/>
            </w:tcBorders>
            <w:shd w:val="clear" w:color="000000" w:fill="EDF0F3"/>
            <w:noWrap/>
            <w:vAlign w:val="center"/>
            <w:hideMark/>
          </w:tcPr>
          <w:p w14:paraId="02547850"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183,100 </w:t>
            </w:r>
          </w:p>
        </w:tc>
        <w:tc>
          <w:tcPr>
            <w:tcW w:w="1520" w:type="dxa"/>
            <w:tcBorders>
              <w:top w:val="nil"/>
              <w:left w:val="nil"/>
              <w:bottom w:val="single" w:sz="4" w:space="0" w:color="BFBFBF"/>
              <w:right w:val="single" w:sz="4" w:space="0" w:color="BFBFBF"/>
            </w:tcBorders>
            <w:shd w:val="clear" w:color="000000" w:fill="EDF0F3"/>
            <w:noWrap/>
            <w:vAlign w:val="center"/>
            <w:hideMark/>
          </w:tcPr>
          <w:p w14:paraId="7D984A8F"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520" w:type="dxa"/>
            <w:tcBorders>
              <w:top w:val="nil"/>
              <w:left w:val="nil"/>
              <w:bottom w:val="single" w:sz="4" w:space="0" w:color="BFBFBF"/>
              <w:right w:val="single" w:sz="4" w:space="0" w:color="BFBFBF"/>
            </w:tcBorders>
            <w:shd w:val="clear" w:color="000000" w:fill="EDF0F3"/>
            <w:noWrap/>
            <w:vAlign w:val="center"/>
            <w:hideMark/>
          </w:tcPr>
          <w:p w14:paraId="56714450" w14:textId="77777777" w:rsidR="000755DF" w:rsidRPr="00DC75B2" w:rsidRDefault="000755DF"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254,100 </w:t>
            </w:r>
          </w:p>
        </w:tc>
        <w:tc>
          <w:tcPr>
            <w:tcW w:w="1375" w:type="dxa"/>
            <w:tcBorders>
              <w:top w:val="nil"/>
              <w:left w:val="nil"/>
              <w:bottom w:val="single" w:sz="4" w:space="0" w:color="BFBFBF"/>
              <w:right w:val="single" w:sz="4" w:space="0" w:color="BFBFBF"/>
            </w:tcBorders>
            <w:shd w:val="clear" w:color="000000" w:fill="EDF0F3"/>
            <w:noWrap/>
            <w:vAlign w:val="center"/>
            <w:hideMark/>
          </w:tcPr>
          <w:p w14:paraId="5256A547" w14:textId="40FC2BD4" w:rsidR="000755DF" w:rsidRPr="00DC75B2" w:rsidRDefault="00184A65" w:rsidP="009F6DFE">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w:t>
            </w:r>
            <w:r w:rsidR="000755DF" w:rsidRPr="00DC75B2">
              <w:rPr>
                <w:rFonts w:ascii="Arial Narrow" w:eastAsia="Times New Roman" w:hAnsi="Arial Narrow"/>
                <w:b/>
                <w:bCs/>
                <w:color w:val="002839"/>
                <w:lang w:eastAsia="fr-CH"/>
              </w:rPr>
              <w:t xml:space="preserve">501,200 </w:t>
            </w:r>
          </w:p>
        </w:tc>
      </w:tr>
    </w:tbl>
    <w:p w14:paraId="0A28DB60" w14:textId="4F2B7A35" w:rsidR="001E7711" w:rsidRPr="00DC75B2" w:rsidRDefault="001E7711" w:rsidP="001E7711">
      <w:pPr>
        <w:pStyle w:val="TableParagraph"/>
        <w:spacing w:line="268" w:lineRule="exact"/>
        <w:rPr>
          <w:b/>
        </w:rPr>
      </w:pPr>
      <w:r w:rsidRPr="00DC75B2">
        <w:rPr>
          <w:b/>
        </w:rPr>
        <w:br w:type="page"/>
      </w:r>
    </w:p>
    <w:p w14:paraId="557EA596" w14:textId="7A9BB551" w:rsidR="00D93EE6" w:rsidRPr="00DC75B2" w:rsidRDefault="00D93EE6" w:rsidP="00D93EE6">
      <w:pPr>
        <w:pStyle w:val="TableParagraph"/>
        <w:spacing w:line="268" w:lineRule="exact"/>
        <w:ind w:left="98"/>
        <w:rPr>
          <w:b/>
        </w:rPr>
      </w:pPr>
      <w:r w:rsidRPr="00DC75B2">
        <w:rPr>
          <w:b/>
        </w:rPr>
        <w:lastRenderedPageBreak/>
        <w:t xml:space="preserve">5. </w:t>
      </w:r>
      <w:r w:rsidR="00BC44B8" w:rsidRPr="00DC75B2">
        <w:rPr>
          <w:b/>
        </w:rPr>
        <w:t>PROJECT BUDGET BY COST CATEGORY</w:t>
      </w:r>
      <w:r w:rsidRPr="00DC75B2">
        <w:rPr>
          <w:b/>
        </w:rPr>
        <w:t xml:space="preserve"> </w:t>
      </w:r>
      <w:r w:rsidRPr="00DC75B2">
        <w:fldChar w:fldCharType="begin"/>
      </w:r>
      <w:r w:rsidRPr="00DC75B2">
        <w:instrText xml:space="preserve"> LINK Excel.Sheet.12 "C:\\Users\\cerbari\\Desktop\\DA Project Proposal_ Budget Template.xlsx" "DA by Output!R7C2:R15C9" \a \f 4 \h  \* MERGEFORMAT </w:instrText>
      </w:r>
      <w:r w:rsidRPr="00DC75B2">
        <w:fldChar w:fldCharType="separate"/>
      </w:r>
    </w:p>
    <w:p w14:paraId="2C8BE7FF" w14:textId="76A34D58" w:rsidR="001E7711" w:rsidRPr="00DC75B2" w:rsidRDefault="00D93EE6" w:rsidP="00D93EE6">
      <w:pPr>
        <w:pStyle w:val="TableParagraph"/>
        <w:spacing w:line="268" w:lineRule="exact"/>
        <w:rPr>
          <w:b/>
        </w:rPr>
      </w:pPr>
      <w:r w:rsidRPr="00DC75B2">
        <w:rPr>
          <w:b/>
        </w:rPr>
        <w:fldChar w:fldCharType="end"/>
      </w:r>
    </w:p>
    <w:tbl>
      <w:tblPr>
        <w:tblW w:w="14400" w:type="dxa"/>
        <w:tblInd w:w="-185" w:type="dxa"/>
        <w:tblCellMar>
          <w:left w:w="70" w:type="dxa"/>
          <w:right w:w="70" w:type="dxa"/>
        </w:tblCellMar>
        <w:tblLook w:val="04A0" w:firstRow="1" w:lastRow="0" w:firstColumn="1" w:lastColumn="0" w:noHBand="0" w:noVBand="1"/>
        <w:tblCaption w:val="Project Budget by Cost Category"/>
      </w:tblPr>
      <w:tblGrid>
        <w:gridCol w:w="4046"/>
        <w:gridCol w:w="1193"/>
        <w:gridCol w:w="1193"/>
        <w:gridCol w:w="1193"/>
        <w:gridCol w:w="1233"/>
        <w:gridCol w:w="1233"/>
        <w:gridCol w:w="1209"/>
        <w:gridCol w:w="1173"/>
        <w:gridCol w:w="1207"/>
        <w:gridCol w:w="1171"/>
      </w:tblGrid>
      <w:tr w:rsidR="009F6DFE" w:rsidRPr="00DC75B2" w14:paraId="29E72008" w14:textId="77777777" w:rsidTr="0047197B">
        <w:trPr>
          <w:trHeight w:val="518"/>
        </w:trPr>
        <w:tc>
          <w:tcPr>
            <w:tcW w:w="4046" w:type="dxa"/>
            <w:tcBorders>
              <w:top w:val="single" w:sz="4" w:space="0" w:color="BFBFBF"/>
              <w:left w:val="single" w:sz="4" w:space="0" w:color="BFBFBF"/>
              <w:bottom w:val="nil"/>
              <w:right w:val="single" w:sz="4" w:space="0" w:color="A6A6A6"/>
            </w:tcBorders>
            <w:shd w:val="clear" w:color="000000" w:fill="C7CFD8"/>
            <w:noWrap/>
            <w:vAlign w:val="bottom"/>
            <w:hideMark/>
          </w:tcPr>
          <w:p w14:paraId="6FBB2C72" w14:textId="77777777" w:rsidR="001E7711" w:rsidRPr="00DC75B2" w:rsidRDefault="001E7711" w:rsidP="001E7711">
            <w:pPr>
              <w:widowControl/>
              <w:autoSpaceDE/>
              <w:autoSpaceDN/>
              <w:rPr>
                <w:rFonts w:ascii="Arial Narrow" w:eastAsia="Times New Roman" w:hAnsi="Arial Narrow"/>
                <w:i/>
                <w:iCs/>
                <w:color w:val="002839"/>
                <w:lang w:eastAsia="fr-CH"/>
              </w:rPr>
            </w:pPr>
            <w:r w:rsidRPr="00DC75B2">
              <w:rPr>
                <w:rFonts w:ascii="Arial Narrow" w:eastAsia="Times New Roman" w:hAnsi="Arial Narrow"/>
                <w:i/>
                <w:iCs/>
                <w:color w:val="002839"/>
                <w:lang w:eastAsia="fr-CH"/>
              </w:rPr>
              <w:t>(in Swiss francs)</w:t>
            </w:r>
          </w:p>
        </w:tc>
        <w:tc>
          <w:tcPr>
            <w:tcW w:w="3579"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7AA500D4"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Travel, Training and Grants </w:t>
            </w:r>
          </w:p>
        </w:tc>
        <w:tc>
          <w:tcPr>
            <w:tcW w:w="6055"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271DC91E"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Contractual Services</w:t>
            </w:r>
          </w:p>
        </w:tc>
        <w:tc>
          <w:tcPr>
            <w:tcW w:w="11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3CB9405E"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Total</w:t>
            </w:r>
          </w:p>
        </w:tc>
      </w:tr>
      <w:tr w:rsidR="00556327" w:rsidRPr="00DC75B2" w14:paraId="21313186" w14:textId="77777777" w:rsidTr="0047197B">
        <w:trPr>
          <w:trHeight w:val="793"/>
        </w:trPr>
        <w:tc>
          <w:tcPr>
            <w:tcW w:w="4046" w:type="dxa"/>
            <w:tcBorders>
              <w:top w:val="nil"/>
              <w:left w:val="single" w:sz="4" w:space="0" w:color="BFBFBF"/>
              <w:bottom w:val="single" w:sz="4" w:space="0" w:color="BFBFBF"/>
              <w:right w:val="single" w:sz="4" w:space="0" w:color="A6A6A6"/>
            </w:tcBorders>
            <w:shd w:val="clear" w:color="000000" w:fill="C7CFD8"/>
            <w:noWrap/>
            <w:vAlign w:val="bottom"/>
            <w:hideMark/>
          </w:tcPr>
          <w:p w14:paraId="22C48A21" w14:textId="77777777" w:rsidR="001E7711" w:rsidRPr="00DC75B2" w:rsidRDefault="001E7711" w:rsidP="001E7711">
            <w:pPr>
              <w:widowControl/>
              <w:autoSpaceDE/>
              <w:autoSpaceDN/>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Activities</w:t>
            </w:r>
          </w:p>
        </w:tc>
        <w:tc>
          <w:tcPr>
            <w:tcW w:w="1193" w:type="dxa"/>
            <w:tcBorders>
              <w:top w:val="nil"/>
              <w:left w:val="nil"/>
              <w:bottom w:val="single" w:sz="4" w:space="0" w:color="BFBFBF"/>
              <w:right w:val="single" w:sz="4" w:space="0" w:color="A6A6A6"/>
            </w:tcBorders>
            <w:shd w:val="clear" w:color="000000" w:fill="C7CFD8"/>
            <w:vAlign w:val="center"/>
            <w:hideMark/>
          </w:tcPr>
          <w:p w14:paraId="68F3E8CE"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Staff Missions</w:t>
            </w:r>
          </w:p>
        </w:tc>
        <w:tc>
          <w:tcPr>
            <w:tcW w:w="1193" w:type="dxa"/>
            <w:tcBorders>
              <w:top w:val="nil"/>
              <w:left w:val="nil"/>
              <w:bottom w:val="single" w:sz="4" w:space="0" w:color="BFBFBF"/>
              <w:right w:val="single" w:sz="4" w:space="0" w:color="A6A6A6"/>
            </w:tcBorders>
            <w:shd w:val="clear" w:color="000000" w:fill="C7CFD8"/>
            <w:vAlign w:val="center"/>
            <w:hideMark/>
          </w:tcPr>
          <w:p w14:paraId="7037185A"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Third-party Travel</w:t>
            </w:r>
          </w:p>
        </w:tc>
        <w:tc>
          <w:tcPr>
            <w:tcW w:w="1193" w:type="dxa"/>
            <w:tcBorders>
              <w:top w:val="nil"/>
              <w:left w:val="nil"/>
              <w:bottom w:val="single" w:sz="4" w:space="0" w:color="BFBFBF"/>
              <w:right w:val="single" w:sz="4" w:space="0" w:color="A6A6A6"/>
            </w:tcBorders>
            <w:shd w:val="clear" w:color="000000" w:fill="C7CFD8"/>
            <w:vAlign w:val="center"/>
            <w:hideMark/>
          </w:tcPr>
          <w:p w14:paraId="0CAE15A8"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Training and related travel grants</w:t>
            </w:r>
          </w:p>
        </w:tc>
        <w:tc>
          <w:tcPr>
            <w:tcW w:w="1233" w:type="dxa"/>
            <w:tcBorders>
              <w:top w:val="nil"/>
              <w:left w:val="nil"/>
              <w:bottom w:val="single" w:sz="4" w:space="0" w:color="BFBFBF"/>
              <w:right w:val="single" w:sz="4" w:space="0" w:color="A6A6A6"/>
            </w:tcBorders>
            <w:shd w:val="clear" w:color="000000" w:fill="C7CFD8"/>
            <w:noWrap/>
            <w:vAlign w:val="center"/>
            <w:hideMark/>
          </w:tcPr>
          <w:p w14:paraId="0D81834F"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Conferences</w:t>
            </w:r>
          </w:p>
        </w:tc>
        <w:tc>
          <w:tcPr>
            <w:tcW w:w="1233" w:type="dxa"/>
            <w:tcBorders>
              <w:top w:val="nil"/>
              <w:left w:val="nil"/>
              <w:bottom w:val="single" w:sz="4" w:space="0" w:color="BFBFBF"/>
              <w:right w:val="single" w:sz="4" w:space="0" w:color="A6A6A6"/>
            </w:tcBorders>
            <w:shd w:val="clear" w:color="000000" w:fill="C7CFD8"/>
            <w:noWrap/>
            <w:vAlign w:val="center"/>
            <w:hideMark/>
          </w:tcPr>
          <w:p w14:paraId="3C9726CC"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Publishing</w:t>
            </w:r>
          </w:p>
        </w:tc>
        <w:tc>
          <w:tcPr>
            <w:tcW w:w="1209" w:type="dxa"/>
            <w:tcBorders>
              <w:top w:val="nil"/>
              <w:left w:val="nil"/>
              <w:bottom w:val="single" w:sz="4" w:space="0" w:color="BFBFBF"/>
              <w:right w:val="single" w:sz="4" w:space="0" w:color="A6A6A6"/>
            </w:tcBorders>
            <w:shd w:val="clear" w:color="000000" w:fill="C7CFD8"/>
            <w:vAlign w:val="center"/>
            <w:hideMark/>
          </w:tcPr>
          <w:p w14:paraId="0DB82353"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Individual Contractual Services</w:t>
            </w:r>
          </w:p>
        </w:tc>
        <w:tc>
          <w:tcPr>
            <w:tcW w:w="1173" w:type="dxa"/>
            <w:tcBorders>
              <w:top w:val="nil"/>
              <w:left w:val="nil"/>
              <w:bottom w:val="single" w:sz="4" w:space="0" w:color="BFBFBF"/>
              <w:right w:val="single" w:sz="4" w:space="0" w:color="A6A6A6"/>
            </w:tcBorders>
            <w:shd w:val="clear" w:color="000000" w:fill="C7CFD8"/>
            <w:vAlign w:val="center"/>
            <w:hideMark/>
          </w:tcPr>
          <w:p w14:paraId="6C2FD801"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WIPO Fellowships</w:t>
            </w:r>
          </w:p>
        </w:tc>
        <w:tc>
          <w:tcPr>
            <w:tcW w:w="1207" w:type="dxa"/>
            <w:tcBorders>
              <w:top w:val="nil"/>
              <w:left w:val="nil"/>
              <w:bottom w:val="single" w:sz="4" w:space="0" w:color="BFBFBF"/>
              <w:right w:val="nil"/>
            </w:tcBorders>
            <w:shd w:val="clear" w:color="000000" w:fill="C7CFD8"/>
            <w:vAlign w:val="center"/>
            <w:hideMark/>
          </w:tcPr>
          <w:p w14:paraId="027E88B1" w14:textId="77777777" w:rsidR="001E7711" w:rsidRPr="00DC75B2" w:rsidRDefault="001E7711" w:rsidP="001E7711">
            <w:pPr>
              <w:widowControl/>
              <w:autoSpaceDE/>
              <w:autoSpaceDN/>
              <w:jc w:val="center"/>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Other Contractual Services</w:t>
            </w:r>
          </w:p>
        </w:tc>
        <w:tc>
          <w:tcPr>
            <w:tcW w:w="1171" w:type="dxa"/>
            <w:vMerge/>
            <w:tcBorders>
              <w:top w:val="single" w:sz="4" w:space="0" w:color="BFBFBF"/>
              <w:left w:val="single" w:sz="4" w:space="0" w:color="A6A6A6"/>
              <w:bottom w:val="single" w:sz="4" w:space="0" w:color="BFBFBF"/>
              <w:right w:val="single" w:sz="4" w:space="0" w:color="BFBFBF"/>
            </w:tcBorders>
            <w:vAlign w:val="center"/>
            <w:hideMark/>
          </w:tcPr>
          <w:p w14:paraId="4B4E982F" w14:textId="77777777" w:rsidR="001E7711" w:rsidRPr="00DC75B2" w:rsidRDefault="001E7711" w:rsidP="001E7711">
            <w:pPr>
              <w:widowControl/>
              <w:autoSpaceDE/>
              <w:autoSpaceDN/>
              <w:rPr>
                <w:rFonts w:ascii="Arial Narrow" w:eastAsia="Times New Roman" w:hAnsi="Arial Narrow"/>
                <w:b/>
                <w:bCs/>
                <w:color w:val="002839"/>
                <w:lang w:eastAsia="fr-CH"/>
              </w:rPr>
            </w:pPr>
          </w:p>
        </w:tc>
      </w:tr>
      <w:tr w:rsidR="00740F17" w:rsidRPr="00DC75B2" w14:paraId="08BBFC6A" w14:textId="77777777" w:rsidTr="0047197B">
        <w:trPr>
          <w:trHeight w:val="56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7745A21D" w14:textId="77777777" w:rsidR="001E7711" w:rsidRPr="00DC75B2" w:rsidRDefault="001E7711" w:rsidP="001E7711">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Project coordination and implementation support  </w:t>
            </w:r>
          </w:p>
        </w:tc>
        <w:tc>
          <w:tcPr>
            <w:tcW w:w="1193" w:type="dxa"/>
            <w:tcBorders>
              <w:top w:val="nil"/>
              <w:left w:val="nil"/>
              <w:bottom w:val="single" w:sz="4" w:space="0" w:color="BFBFBF"/>
              <w:right w:val="single" w:sz="4" w:space="0" w:color="BFBFBF"/>
            </w:tcBorders>
            <w:shd w:val="clear" w:color="auto" w:fill="auto"/>
            <w:noWrap/>
            <w:vAlign w:val="center"/>
            <w:hideMark/>
          </w:tcPr>
          <w:p w14:paraId="45693AD4"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7102C07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119D785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611E213B"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5BEDB1CB"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48CA9F06"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3" w:type="dxa"/>
            <w:tcBorders>
              <w:top w:val="nil"/>
              <w:left w:val="nil"/>
              <w:bottom w:val="single" w:sz="4" w:space="0" w:color="BFBFBF"/>
              <w:right w:val="single" w:sz="4" w:space="0" w:color="BFBFBF"/>
            </w:tcBorders>
            <w:shd w:val="clear" w:color="auto" w:fill="auto"/>
            <w:noWrap/>
            <w:vAlign w:val="center"/>
            <w:hideMark/>
          </w:tcPr>
          <w:p w14:paraId="204380B3" w14:textId="5BF6A3AE" w:rsidR="001E7711" w:rsidRPr="00DC75B2" w:rsidRDefault="00BC44B8"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w:t>
            </w:r>
            <w:r w:rsidR="001E7711" w:rsidRPr="00DC75B2">
              <w:rPr>
                <w:rFonts w:ascii="Arial Narrow" w:eastAsia="Times New Roman" w:hAnsi="Arial Narrow"/>
                <w:color w:val="002839"/>
                <w:lang w:eastAsia="fr-CH"/>
              </w:rPr>
              <w:t xml:space="preserve">54,200 </w:t>
            </w:r>
          </w:p>
        </w:tc>
        <w:tc>
          <w:tcPr>
            <w:tcW w:w="1207" w:type="dxa"/>
            <w:tcBorders>
              <w:top w:val="nil"/>
              <w:left w:val="nil"/>
              <w:bottom w:val="single" w:sz="4" w:space="0" w:color="BFBFBF"/>
              <w:right w:val="single" w:sz="4" w:space="0" w:color="BFBFBF"/>
            </w:tcBorders>
            <w:shd w:val="clear" w:color="auto" w:fill="auto"/>
            <w:noWrap/>
            <w:vAlign w:val="center"/>
            <w:hideMark/>
          </w:tcPr>
          <w:p w14:paraId="58AD0C7F"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01C54A31" w14:textId="1CB895B3"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154,200 </w:t>
            </w:r>
          </w:p>
        </w:tc>
      </w:tr>
      <w:tr w:rsidR="00740F17" w:rsidRPr="00DC75B2" w14:paraId="4C3D205B" w14:textId="77777777" w:rsidTr="00A211C8">
        <w:trPr>
          <w:trHeight w:val="1051"/>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2ECF3458" w14:textId="77777777" w:rsidR="001E7711" w:rsidRPr="00DC75B2" w:rsidRDefault="001E7711" w:rsidP="001E7711">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A Study on the state of IPR enforcement and the impact of online IP infringement in the national digital economies in beneficiary countries  </w:t>
            </w:r>
          </w:p>
        </w:tc>
        <w:tc>
          <w:tcPr>
            <w:tcW w:w="1193" w:type="dxa"/>
            <w:tcBorders>
              <w:top w:val="nil"/>
              <w:left w:val="nil"/>
              <w:bottom w:val="single" w:sz="4" w:space="0" w:color="BFBFBF"/>
              <w:right w:val="single" w:sz="4" w:space="0" w:color="BFBFBF"/>
            </w:tcBorders>
            <w:shd w:val="clear" w:color="auto" w:fill="auto"/>
            <w:noWrap/>
            <w:vAlign w:val="center"/>
            <w:hideMark/>
          </w:tcPr>
          <w:p w14:paraId="5E17E987"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5666BB44"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3E2B1258"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156B905D"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5A8E03D2" w14:textId="3FA27C9D"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 </w:t>
            </w:r>
          </w:p>
        </w:tc>
        <w:tc>
          <w:tcPr>
            <w:tcW w:w="1209" w:type="dxa"/>
            <w:tcBorders>
              <w:top w:val="nil"/>
              <w:left w:val="nil"/>
              <w:bottom w:val="single" w:sz="4" w:space="0" w:color="BFBFBF"/>
              <w:right w:val="single" w:sz="4" w:space="0" w:color="BFBFBF"/>
            </w:tcBorders>
            <w:shd w:val="clear" w:color="auto" w:fill="auto"/>
            <w:noWrap/>
            <w:vAlign w:val="center"/>
            <w:hideMark/>
          </w:tcPr>
          <w:p w14:paraId="1535666F" w14:textId="5453722E"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73" w:type="dxa"/>
            <w:tcBorders>
              <w:top w:val="nil"/>
              <w:left w:val="nil"/>
              <w:bottom w:val="single" w:sz="4" w:space="0" w:color="BFBFBF"/>
              <w:right w:val="single" w:sz="4" w:space="0" w:color="BFBFBF"/>
            </w:tcBorders>
            <w:shd w:val="clear" w:color="auto" w:fill="auto"/>
            <w:noWrap/>
            <w:vAlign w:val="center"/>
            <w:hideMark/>
          </w:tcPr>
          <w:p w14:paraId="3CA76D51"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7E1990B7"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35D1C9F2" w14:textId="7053C2D9"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24,000 </w:t>
            </w:r>
          </w:p>
        </w:tc>
      </w:tr>
      <w:tr w:rsidR="00740F17" w:rsidRPr="00DC75B2" w14:paraId="47A64F46" w14:textId="77777777" w:rsidTr="0047197B">
        <w:trPr>
          <w:trHeight w:val="82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600F1BEC" w14:textId="77777777" w:rsidR="001E7711" w:rsidRPr="00DC75B2" w:rsidRDefault="001E7711" w:rsidP="001E7711">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Organize consultation meetings with the beneficiary countries  to kick off a public/private cross-sectoral dialogue </w:t>
            </w:r>
          </w:p>
        </w:tc>
        <w:tc>
          <w:tcPr>
            <w:tcW w:w="1193" w:type="dxa"/>
            <w:tcBorders>
              <w:top w:val="nil"/>
              <w:left w:val="nil"/>
              <w:bottom w:val="single" w:sz="4" w:space="0" w:color="BFBFBF"/>
              <w:right w:val="single" w:sz="4" w:space="0" w:color="BFBFBF"/>
            </w:tcBorders>
            <w:shd w:val="clear" w:color="auto" w:fill="auto"/>
            <w:noWrap/>
            <w:vAlign w:val="center"/>
            <w:hideMark/>
          </w:tcPr>
          <w:p w14:paraId="3EAF16E8" w14:textId="11D92D6B"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93" w:type="dxa"/>
            <w:tcBorders>
              <w:top w:val="nil"/>
              <w:left w:val="nil"/>
              <w:bottom w:val="single" w:sz="4" w:space="0" w:color="BFBFBF"/>
              <w:right w:val="single" w:sz="4" w:space="0" w:color="BFBFBF"/>
            </w:tcBorders>
            <w:shd w:val="clear" w:color="auto" w:fill="auto"/>
            <w:noWrap/>
            <w:vAlign w:val="center"/>
            <w:hideMark/>
          </w:tcPr>
          <w:p w14:paraId="5E0EAAE1" w14:textId="64B1CE71"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93" w:type="dxa"/>
            <w:tcBorders>
              <w:top w:val="nil"/>
              <w:left w:val="nil"/>
              <w:bottom w:val="single" w:sz="4" w:space="0" w:color="BFBFBF"/>
              <w:right w:val="single" w:sz="4" w:space="0" w:color="BFBFBF"/>
            </w:tcBorders>
            <w:shd w:val="clear" w:color="auto" w:fill="auto"/>
            <w:noWrap/>
            <w:vAlign w:val="center"/>
            <w:hideMark/>
          </w:tcPr>
          <w:p w14:paraId="73BE6974"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6AE080AC"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41B5384D"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603DB88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3" w:type="dxa"/>
            <w:tcBorders>
              <w:top w:val="nil"/>
              <w:left w:val="nil"/>
              <w:bottom w:val="single" w:sz="4" w:space="0" w:color="BFBFBF"/>
              <w:right w:val="single" w:sz="4" w:space="0" w:color="BFBFBF"/>
            </w:tcBorders>
            <w:shd w:val="clear" w:color="auto" w:fill="auto"/>
            <w:noWrap/>
            <w:vAlign w:val="center"/>
            <w:hideMark/>
          </w:tcPr>
          <w:p w14:paraId="3ADC71ED"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360B600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171" w:type="dxa"/>
            <w:tcBorders>
              <w:top w:val="nil"/>
              <w:left w:val="nil"/>
              <w:bottom w:val="single" w:sz="4" w:space="0" w:color="BFBFBF"/>
              <w:right w:val="single" w:sz="4" w:space="0" w:color="BFBFBF"/>
            </w:tcBorders>
            <w:shd w:val="clear" w:color="auto" w:fill="auto"/>
            <w:noWrap/>
            <w:vAlign w:val="center"/>
            <w:hideMark/>
          </w:tcPr>
          <w:p w14:paraId="6D6E9DBD" w14:textId="58670254"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4</w:t>
            </w:r>
            <w:r w:rsidRPr="00DC75B2">
              <w:rPr>
                <w:rFonts w:ascii="Arial Narrow" w:eastAsia="Times New Roman" w:hAnsi="Arial Narrow"/>
                <w:color w:val="002839"/>
                <w:lang w:eastAsia="fr-CH"/>
              </w:rPr>
              <w:t xml:space="preserve">0,000 </w:t>
            </w:r>
          </w:p>
        </w:tc>
      </w:tr>
      <w:tr w:rsidR="00740F17" w:rsidRPr="00DC75B2" w14:paraId="7E515BBB" w14:textId="77777777" w:rsidTr="00A211C8">
        <w:trPr>
          <w:trHeight w:val="806"/>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523C14C2" w14:textId="77777777" w:rsidR="001E7711" w:rsidRPr="00DC75B2" w:rsidRDefault="001E7711" w:rsidP="001E7711">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 compilations (one in each country) of potential enhancements of the legal and regulatory frameworks  </w:t>
            </w:r>
          </w:p>
        </w:tc>
        <w:tc>
          <w:tcPr>
            <w:tcW w:w="1193" w:type="dxa"/>
            <w:tcBorders>
              <w:top w:val="nil"/>
              <w:left w:val="nil"/>
              <w:bottom w:val="single" w:sz="4" w:space="0" w:color="BFBFBF"/>
              <w:right w:val="single" w:sz="4" w:space="0" w:color="BFBFBF"/>
            </w:tcBorders>
            <w:shd w:val="clear" w:color="auto" w:fill="auto"/>
            <w:noWrap/>
            <w:vAlign w:val="center"/>
            <w:hideMark/>
          </w:tcPr>
          <w:p w14:paraId="65F538A1"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0B8A76BF" w14:textId="72FB3B24"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c>
          <w:tcPr>
            <w:tcW w:w="1193" w:type="dxa"/>
            <w:tcBorders>
              <w:top w:val="nil"/>
              <w:left w:val="nil"/>
              <w:bottom w:val="single" w:sz="4" w:space="0" w:color="BFBFBF"/>
              <w:right w:val="single" w:sz="4" w:space="0" w:color="BFBFBF"/>
            </w:tcBorders>
            <w:shd w:val="clear" w:color="auto" w:fill="auto"/>
            <w:noWrap/>
            <w:vAlign w:val="center"/>
            <w:hideMark/>
          </w:tcPr>
          <w:p w14:paraId="59FA335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6E903BB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2E4EB9C9" w14:textId="778E4C50"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 </w:t>
            </w:r>
          </w:p>
        </w:tc>
        <w:tc>
          <w:tcPr>
            <w:tcW w:w="1209" w:type="dxa"/>
            <w:tcBorders>
              <w:top w:val="nil"/>
              <w:left w:val="nil"/>
              <w:bottom w:val="single" w:sz="4" w:space="0" w:color="BFBFBF"/>
              <w:right w:val="single" w:sz="4" w:space="0" w:color="BFBFBF"/>
            </w:tcBorders>
            <w:shd w:val="clear" w:color="auto" w:fill="auto"/>
            <w:noWrap/>
            <w:vAlign w:val="center"/>
            <w:hideMark/>
          </w:tcPr>
          <w:p w14:paraId="1D3A2EC3" w14:textId="0BBCAFB6"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c>
          <w:tcPr>
            <w:tcW w:w="1173" w:type="dxa"/>
            <w:tcBorders>
              <w:top w:val="nil"/>
              <w:left w:val="nil"/>
              <w:bottom w:val="single" w:sz="4" w:space="0" w:color="BFBFBF"/>
              <w:right w:val="single" w:sz="4" w:space="0" w:color="BFBFBF"/>
            </w:tcBorders>
            <w:shd w:val="clear" w:color="auto" w:fill="auto"/>
            <w:noWrap/>
            <w:vAlign w:val="center"/>
            <w:hideMark/>
          </w:tcPr>
          <w:p w14:paraId="5C20A10A"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6ACEF14B"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200BC355" w14:textId="02D14854"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8</w:t>
            </w:r>
            <w:r w:rsidRPr="00DC75B2">
              <w:rPr>
                <w:rFonts w:ascii="Arial Narrow" w:eastAsia="Times New Roman" w:hAnsi="Arial Narrow"/>
                <w:color w:val="002839"/>
                <w:lang w:eastAsia="fr-CH"/>
              </w:rPr>
              <w:t xml:space="preserve">4,000 </w:t>
            </w:r>
          </w:p>
        </w:tc>
      </w:tr>
      <w:tr w:rsidR="00740F17" w:rsidRPr="00DC75B2" w14:paraId="0E10D429" w14:textId="77777777" w:rsidTr="00A211C8">
        <w:trPr>
          <w:trHeight w:val="806"/>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12391C8F" w14:textId="1FEA43A1" w:rsidR="001E7711" w:rsidRPr="00DC75B2" w:rsidRDefault="001E7711" w:rsidP="001E7711">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A toolkit providing technical guidelines for telecommunications regulators developed and published within the agreed timeline  </w:t>
            </w:r>
          </w:p>
        </w:tc>
        <w:tc>
          <w:tcPr>
            <w:tcW w:w="1193" w:type="dxa"/>
            <w:tcBorders>
              <w:top w:val="nil"/>
              <w:left w:val="nil"/>
              <w:bottom w:val="single" w:sz="4" w:space="0" w:color="BFBFBF"/>
              <w:right w:val="single" w:sz="4" w:space="0" w:color="BFBFBF"/>
            </w:tcBorders>
            <w:shd w:val="clear" w:color="auto" w:fill="auto"/>
            <w:noWrap/>
            <w:vAlign w:val="center"/>
            <w:hideMark/>
          </w:tcPr>
          <w:p w14:paraId="340944BC"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629EAF4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7CB6D52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0D1B8F36"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7551C8E1" w14:textId="75B68229"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6,000 </w:t>
            </w:r>
          </w:p>
        </w:tc>
        <w:tc>
          <w:tcPr>
            <w:tcW w:w="1209" w:type="dxa"/>
            <w:tcBorders>
              <w:top w:val="nil"/>
              <w:left w:val="nil"/>
              <w:bottom w:val="single" w:sz="4" w:space="0" w:color="BFBFBF"/>
              <w:right w:val="single" w:sz="4" w:space="0" w:color="BFBFBF"/>
            </w:tcBorders>
            <w:shd w:val="clear" w:color="auto" w:fill="auto"/>
            <w:noWrap/>
            <w:vAlign w:val="center"/>
            <w:hideMark/>
          </w:tcPr>
          <w:p w14:paraId="5D945DC4" w14:textId="68C0D135"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26,000 </w:t>
            </w:r>
          </w:p>
        </w:tc>
        <w:tc>
          <w:tcPr>
            <w:tcW w:w="1173" w:type="dxa"/>
            <w:tcBorders>
              <w:top w:val="nil"/>
              <w:left w:val="nil"/>
              <w:bottom w:val="single" w:sz="4" w:space="0" w:color="BFBFBF"/>
              <w:right w:val="single" w:sz="4" w:space="0" w:color="BFBFBF"/>
            </w:tcBorders>
            <w:shd w:val="clear" w:color="auto" w:fill="auto"/>
            <w:noWrap/>
            <w:vAlign w:val="center"/>
            <w:hideMark/>
          </w:tcPr>
          <w:p w14:paraId="1FDE162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26038F0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71922135" w14:textId="31D08300"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3</w:t>
            </w:r>
            <w:r w:rsidRPr="00DC75B2">
              <w:rPr>
                <w:rFonts w:ascii="Arial Narrow" w:eastAsia="Times New Roman" w:hAnsi="Arial Narrow"/>
                <w:color w:val="002839"/>
                <w:lang w:eastAsia="fr-CH"/>
              </w:rPr>
              <w:t xml:space="preserve">2,000 </w:t>
            </w:r>
          </w:p>
        </w:tc>
      </w:tr>
      <w:tr w:rsidR="00740F17" w:rsidRPr="00DC75B2" w14:paraId="52486AE6" w14:textId="77777777" w:rsidTr="0047197B">
        <w:trPr>
          <w:trHeight w:val="1008"/>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36A7DD92" w14:textId="6ECB7195" w:rsidR="001E7711" w:rsidRPr="00DC75B2" w:rsidRDefault="001E7711" w:rsidP="001E7711">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Development and delivery of trainings in each of the beneficiary countries of the digital ecosystem and the importance of building respect for IP in the digital environment </w:t>
            </w:r>
          </w:p>
        </w:tc>
        <w:tc>
          <w:tcPr>
            <w:tcW w:w="1193" w:type="dxa"/>
            <w:tcBorders>
              <w:top w:val="nil"/>
              <w:left w:val="nil"/>
              <w:bottom w:val="single" w:sz="4" w:space="0" w:color="BFBFBF"/>
              <w:right w:val="single" w:sz="4" w:space="0" w:color="BFBFBF"/>
            </w:tcBorders>
            <w:shd w:val="clear" w:color="auto" w:fill="auto"/>
            <w:noWrap/>
            <w:vAlign w:val="center"/>
            <w:hideMark/>
          </w:tcPr>
          <w:p w14:paraId="60EBF81D" w14:textId="41867B10"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30,000 </w:t>
            </w:r>
          </w:p>
        </w:tc>
        <w:tc>
          <w:tcPr>
            <w:tcW w:w="1193" w:type="dxa"/>
            <w:tcBorders>
              <w:top w:val="nil"/>
              <w:left w:val="nil"/>
              <w:bottom w:val="single" w:sz="4" w:space="0" w:color="BFBFBF"/>
              <w:right w:val="single" w:sz="4" w:space="0" w:color="BFBFBF"/>
            </w:tcBorders>
            <w:shd w:val="clear" w:color="auto" w:fill="auto"/>
            <w:noWrap/>
            <w:vAlign w:val="center"/>
            <w:hideMark/>
          </w:tcPr>
          <w:p w14:paraId="579A54B7" w14:textId="03C7255B"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c>
          <w:tcPr>
            <w:tcW w:w="1193" w:type="dxa"/>
            <w:tcBorders>
              <w:top w:val="nil"/>
              <w:left w:val="nil"/>
              <w:bottom w:val="single" w:sz="4" w:space="0" w:color="BFBFBF"/>
              <w:right w:val="single" w:sz="4" w:space="0" w:color="BFBFBF"/>
            </w:tcBorders>
            <w:shd w:val="clear" w:color="auto" w:fill="auto"/>
            <w:noWrap/>
            <w:vAlign w:val="center"/>
            <w:hideMark/>
          </w:tcPr>
          <w:p w14:paraId="56B0C4B3"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5676E729" w14:textId="7814D09C"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12,000 </w:t>
            </w:r>
          </w:p>
        </w:tc>
        <w:tc>
          <w:tcPr>
            <w:tcW w:w="1233" w:type="dxa"/>
            <w:tcBorders>
              <w:top w:val="nil"/>
              <w:left w:val="nil"/>
              <w:bottom w:val="single" w:sz="4" w:space="0" w:color="BFBFBF"/>
              <w:right w:val="single" w:sz="4" w:space="0" w:color="BFBFBF"/>
            </w:tcBorders>
            <w:shd w:val="clear" w:color="auto" w:fill="auto"/>
            <w:noWrap/>
            <w:vAlign w:val="center"/>
            <w:hideMark/>
          </w:tcPr>
          <w:p w14:paraId="2A8EEB75"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47EBBFFE" w14:textId="51008116"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30,000 </w:t>
            </w:r>
          </w:p>
        </w:tc>
        <w:tc>
          <w:tcPr>
            <w:tcW w:w="1173" w:type="dxa"/>
            <w:tcBorders>
              <w:top w:val="nil"/>
              <w:left w:val="nil"/>
              <w:bottom w:val="single" w:sz="4" w:space="0" w:color="BFBFBF"/>
              <w:right w:val="single" w:sz="4" w:space="0" w:color="BFBFBF"/>
            </w:tcBorders>
            <w:shd w:val="clear" w:color="auto" w:fill="auto"/>
            <w:noWrap/>
            <w:vAlign w:val="center"/>
            <w:hideMark/>
          </w:tcPr>
          <w:p w14:paraId="3A3160F8"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1361E0F0" w14:textId="77777777"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2CFF1EAC" w14:textId="273E7198" w:rsidR="001E7711" w:rsidRPr="00DC75B2" w:rsidRDefault="001E7711" w:rsidP="008405EC">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8405EC" w:rsidRPr="00DC75B2">
              <w:rPr>
                <w:rFonts w:ascii="Arial Narrow" w:eastAsia="Times New Roman" w:hAnsi="Arial Narrow"/>
                <w:color w:val="002839"/>
                <w:lang w:eastAsia="fr-CH"/>
              </w:rPr>
              <w:t>1</w:t>
            </w:r>
            <w:r w:rsidRPr="00DC75B2">
              <w:rPr>
                <w:rFonts w:ascii="Arial Narrow" w:eastAsia="Times New Roman" w:hAnsi="Arial Narrow"/>
                <w:color w:val="002839"/>
                <w:lang w:eastAsia="fr-CH"/>
              </w:rPr>
              <w:t xml:space="preserve">12,000 </w:t>
            </w:r>
          </w:p>
        </w:tc>
      </w:tr>
      <w:tr w:rsidR="00740F17" w:rsidRPr="00DC75B2" w14:paraId="6B8E3461" w14:textId="77777777" w:rsidTr="0047197B">
        <w:trPr>
          <w:trHeight w:val="532"/>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3F39DF28" w14:textId="77777777" w:rsidR="001E7711" w:rsidRPr="00DC75B2" w:rsidRDefault="001E7711" w:rsidP="001E7711">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Awareness raising material and dissemination of projects results  </w:t>
            </w:r>
          </w:p>
        </w:tc>
        <w:tc>
          <w:tcPr>
            <w:tcW w:w="1193" w:type="dxa"/>
            <w:tcBorders>
              <w:top w:val="nil"/>
              <w:left w:val="nil"/>
              <w:bottom w:val="single" w:sz="4" w:space="0" w:color="BFBFBF"/>
              <w:right w:val="single" w:sz="4" w:space="0" w:color="BFBFBF"/>
            </w:tcBorders>
            <w:shd w:val="clear" w:color="auto" w:fill="auto"/>
            <w:noWrap/>
            <w:vAlign w:val="center"/>
            <w:hideMark/>
          </w:tcPr>
          <w:p w14:paraId="2A32E710"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7DD70901"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3D817468"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233" w:type="dxa"/>
            <w:tcBorders>
              <w:top w:val="nil"/>
              <w:left w:val="nil"/>
              <w:bottom w:val="single" w:sz="4" w:space="0" w:color="BFBFBF"/>
              <w:right w:val="single" w:sz="4" w:space="0" w:color="BFBFBF"/>
            </w:tcBorders>
            <w:shd w:val="clear" w:color="auto" w:fill="auto"/>
            <w:noWrap/>
            <w:vAlign w:val="center"/>
            <w:hideMark/>
          </w:tcPr>
          <w:p w14:paraId="2A5B9C2A"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233" w:type="dxa"/>
            <w:tcBorders>
              <w:top w:val="nil"/>
              <w:left w:val="nil"/>
              <w:bottom w:val="single" w:sz="4" w:space="0" w:color="BFBFBF"/>
              <w:right w:val="single" w:sz="4" w:space="0" w:color="BFBFBF"/>
            </w:tcBorders>
            <w:shd w:val="clear" w:color="auto" w:fill="auto"/>
            <w:noWrap/>
            <w:vAlign w:val="center"/>
            <w:hideMark/>
          </w:tcPr>
          <w:p w14:paraId="1782BDB1"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209" w:type="dxa"/>
            <w:tcBorders>
              <w:top w:val="nil"/>
              <w:left w:val="nil"/>
              <w:bottom w:val="single" w:sz="4" w:space="0" w:color="BFBFBF"/>
              <w:right w:val="single" w:sz="4" w:space="0" w:color="BFBFBF"/>
            </w:tcBorders>
            <w:shd w:val="clear" w:color="auto" w:fill="auto"/>
            <w:noWrap/>
            <w:vAlign w:val="center"/>
            <w:hideMark/>
          </w:tcPr>
          <w:p w14:paraId="0DB3FF41" w14:textId="17257B97" w:rsidR="001E7711" w:rsidRPr="00DC75B2" w:rsidRDefault="001E7711" w:rsidP="008405EC">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73" w:type="dxa"/>
            <w:tcBorders>
              <w:top w:val="nil"/>
              <w:left w:val="nil"/>
              <w:bottom w:val="single" w:sz="4" w:space="0" w:color="BFBFBF"/>
              <w:right w:val="single" w:sz="4" w:space="0" w:color="BFBFBF"/>
            </w:tcBorders>
            <w:shd w:val="clear" w:color="auto" w:fill="auto"/>
            <w:noWrap/>
            <w:vAlign w:val="center"/>
            <w:hideMark/>
          </w:tcPr>
          <w:p w14:paraId="4D540CD2"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207" w:type="dxa"/>
            <w:tcBorders>
              <w:top w:val="nil"/>
              <w:left w:val="nil"/>
              <w:bottom w:val="single" w:sz="4" w:space="0" w:color="BFBFBF"/>
              <w:right w:val="single" w:sz="4" w:space="0" w:color="BFBFBF"/>
            </w:tcBorders>
            <w:shd w:val="clear" w:color="auto" w:fill="auto"/>
            <w:noWrap/>
            <w:vAlign w:val="center"/>
            <w:hideMark/>
          </w:tcPr>
          <w:p w14:paraId="2C7CB493" w14:textId="278EA389"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20,000 </w:t>
            </w:r>
          </w:p>
        </w:tc>
        <w:tc>
          <w:tcPr>
            <w:tcW w:w="1171" w:type="dxa"/>
            <w:tcBorders>
              <w:top w:val="nil"/>
              <w:left w:val="nil"/>
              <w:bottom w:val="single" w:sz="4" w:space="0" w:color="BFBFBF"/>
              <w:right w:val="single" w:sz="4" w:space="0" w:color="BFBFBF"/>
            </w:tcBorders>
            <w:shd w:val="clear" w:color="auto" w:fill="auto"/>
            <w:noWrap/>
            <w:vAlign w:val="center"/>
            <w:hideMark/>
          </w:tcPr>
          <w:p w14:paraId="47282E8A" w14:textId="21988F7D" w:rsidR="001E7711" w:rsidRPr="00DC75B2" w:rsidRDefault="001E7711" w:rsidP="00740F17">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40,000 </w:t>
            </w:r>
          </w:p>
        </w:tc>
      </w:tr>
      <w:tr w:rsidR="00740F17" w:rsidRPr="00DC75B2" w14:paraId="4A1B0D92" w14:textId="77777777" w:rsidTr="0047197B">
        <w:trPr>
          <w:trHeight w:val="280"/>
        </w:trPr>
        <w:tc>
          <w:tcPr>
            <w:tcW w:w="4046" w:type="dxa"/>
            <w:tcBorders>
              <w:top w:val="nil"/>
              <w:left w:val="single" w:sz="4" w:space="0" w:color="BFBFBF"/>
              <w:bottom w:val="single" w:sz="4" w:space="0" w:color="BFBFBF"/>
              <w:right w:val="single" w:sz="4" w:space="0" w:color="BFBFBF"/>
            </w:tcBorders>
            <w:shd w:val="clear" w:color="auto" w:fill="auto"/>
            <w:vAlign w:val="center"/>
            <w:hideMark/>
          </w:tcPr>
          <w:p w14:paraId="497C5BAF" w14:textId="77777777" w:rsidR="001E7711" w:rsidRPr="00DC75B2" w:rsidRDefault="001E7711" w:rsidP="001E7711">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Project evaluation </w:t>
            </w:r>
          </w:p>
        </w:tc>
        <w:tc>
          <w:tcPr>
            <w:tcW w:w="1193" w:type="dxa"/>
            <w:tcBorders>
              <w:top w:val="nil"/>
              <w:left w:val="nil"/>
              <w:bottom w:val="single" w:sz="4" w:space="0" w:color="BFBFBF"/>
              <w:right w:val="single" w:sz="4" w:space="0" w:color="BFBFBF"/>
            </w:tcBorders>
            <w:shd w:val="clear" w:color="auto" w:fill="auto"/>
            <w:noWrap/>
            <w:vAlign w:val="center"/>
            <w:hideMark/>
          </w:tcPr>
          <w:p w14:paraId="42D61886"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93" w:type="dxa"/>
            <w:tcBorders>
              <w:top w:val="nil"/>
              <w:left w:val="nil"/>
              <w:bottom w:val="single" w:sz="4" w:space="0" w:color="BFBFBF"/>
              <w:right w:val="single" w:sz="4" w:space="0" w:color="BFBFBF"/>
            </w:tcBorders>
            <w:shd w:val="clear" w:color="auto" w:fill="auto"/>
            <w:noWrap/>
            <w:vAlign w:val="center"/>
            <w:hideMark/>
          </w:tcPr>
          <w:p w14:paraId="2A779F41"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193" w:type="dxa"/>
            <w:tcBorders>
              <w:top w:val="nil"/>
              <w:left w:val="nil"/>
              <w:bottom w:val="single" w:sz="4" w:space="0" w:color="BFBFBF"/>
              <w:right w:val="single" w:sz="4" w:space="0" w:color="BFBFBF"/>
            </w:tcBorders>
            <w:shd w:val="clear" w:color="auto" w:fill="auto"/>
            <w:noWrap/>
            <w:vAlign w:val="center"/>
            <w:hideMark/>
          </w:tcPr>
          <w:p w14:paraId="4A253A88"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33" w:type="dxa"/>
            <w:tcBorders>
              <w:top w:val="nil"/>
              <w:left w:val="nil"/>
              <w:bottom w:val="single" w:sz="4" w:space="0" w:color="BFBFBF"/>
              <w:right w:val="single" w:sz="4" w:space="0" w:color="BFBFBF"/>
            </w:tcBorders>
            <w:shd w:val="clear" w:color="auto" w:fill="auto"/>
            <w:noWrap/>
            <w:vAlign w:val="center"/>
            <w:hideMark/>
          </w:tcPr>
          <w:p w14:paraId="11435CE9"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w:t>
            </w:r>
          </w:p>
        </w:tc>
        <w:tc>
          <w:tcPr>
            <w:tcW w:w="1233" w:type="dxa"/>
            <w:tcBorders>
              <w:top w:val="nil"/>
              <w:left w:val="nil"/>
              <w:bottom w:val="single" w:sz="4" w:space="0" w:color="BFBFBF"/>
              <w:right w:val="single" w:sz="4" w:space="0" w:color="BFBFBF"/>
            </w:tcBorders>
            <w:shd w:val="clear" w:color="auto" w:fill="auto"/>
            <w:noWrap/>
            <w:vAlign w:val="center"/>
            <w:hideMark/>
          </w:tcPr>
          <w:p w14:paraId="60500087"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9" w:type="dxa"/>
            <w:tcBorders>
              <w:top w:val="nil"/>
              <w:left w:val="nil"/>
              <w:bottom w:val="single" w:sz="4" w:space="0" w:color="BFBFBF"/>
              <w:right w:val="single" w:sz="4" w:space="0" w:color="BFBFBF"/>
            </w:tcBorders>
            <w:shd w:val="clear" w:color="auto" w:fill="auto"/>
            <w:noWrap/>
            <w:vAlign w:val="center"/>
            <w:hideMark/>
          </w:tcPr>
          <w:p w14:paraId="7831297C" w14:textId="77D57B13" w:rsidR="001E7711" w:rsidRPr="00DC75B2" w:rsidRDefault="001E7711" w:rsidP="008405EC">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15,000 </w:t>
            </w:r>
          </w:p>
        </w:tc>
        <w:tc>
          <w:tcPr>
            <w:tcW w:w="1173" w:type="dxa"/>
            <w:tcBorders>
              <w:top w:val="nil"/>
              <w:left w:val="nil"/>
              <w:bottom w:val="single" w:sz="4" w:space="0" w:color="BFBFBF"/>
              <w:right w:val="single" w:sz="4" w:space="0" w:color="BFBFBF"/>
            </w:tcBorders>
            <w:shd w:val="clear" w:color="auto" w:fill="auto"/>
            <w:noWrap/>
            <w:vAlign w:val="center"/>
            <w:hideMark/>
          </w:tcPr>
          <w:p w14:paraId="11117036"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207" w:type="dxa"/>
            <w:tcBorders>
              <w:top w:val="nil"/>
              <w:left w:val="nil"/>
              <w:bottom w:val="single" w:sz="4" w:space="0" w:color="BFBFBF"/>
              <w:right w:val="single" w:sz="4" w:space="0" w:color="BFBFBF"/>
            </w:tcBorders>
            <w:shd w:val="clear" w:color="auto" w:fill="auto"/>
            <w:noWrap/>
            <w:vAlign w:val="center"/>
            <w:hideMark/>
          </w:tcPr>
          <w:p w14:paraId="650A8C53" w14:textId="77777777" w:rsidR="001E7711" w:rsidRPr="00DC75B2" w:rsidRDefault="001E7711" w:rsidP="001E7711">
            <w:pPr>
              <w:widowControl/>
              <w:autoSpaceDE/>
              <w:autoSpaceDN/>
              <w:jc w:val="right"/>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 </w:t>
            </w:r>
          </w:p>
        </w:tc>
        <w:tc>
          <w:tcPr>
            <w:tcW w:w="1171" w:type="dxa"/>
            <w:tcBorders>
              <w:top w:val="nil"/>
              <w:left w:val="nil"/>
              <w:bottom w:val="single" w:sz="4" w:space="0" w:color="BFBFBF"/>
              <w:right w:val="single" w:sz="4" w:space="0" w:color="BFBFBF"/>
            </w:tcBorders>
            <w:shd w:val="clear" w:color="auto" w:fill="auto"/>
            <w:noWrap/>
            <w:vAlign w:val="center"/>
            <w:hideMark/>
          </w:tcPr>
          <w:p w14:paraId="60B63BA5" w14:textId="2EE1873E" w:rsidR="001E7711" w:rsidRPr="00DC75B2" w:rsidRDefault="001E7711" w:rsidP="00740F17">
            <w:pPr>
              <w:widowControl/>
              <w:autoSpaceDE/>
              <w:autoSpaceDN/>
              <w:rPr>
                <w:rFonts w:ascii="Arial Narrow" w:eastAsia="Times New Roman" w:hAnsi="Arial Narrow"/>
                <w:color w:val="002839"/>
                <w:lang w:eastAsia="fr-CH"/>
              </w:rPr>
            </w:pPr>
            <w:r w:rsidRPr="00DC75B2">
              <w:rPr>
                <w:rFonts w:ascii="Arial Narrow" w:eastAsia="Times New Roman" w:hAnsi="Arial Narrow"/>
                <w:color w:val="002839"/>
                <w:lang w:eastAsia="fr-CH"/>
              </w:rPr>
              <w:t xml:space="preserve">         </w:t>
            </w:r>
            <w:r w:rsidR="00740F17" w:rsidRPr="00DC75B2">
              <w:rPr>
                <w:rFonts w:ascii="Arial Narrow" w:eastAsia="Times New Roman" w:hAnsi="Arial Narrow"/>
                <w:color w:val="002839"/>
                <w:lang w:eastAsia="fr-CH"/>
              </w:rPr>
              <w:t>1</w:t>
            </w:r>
            <w:r w:rsidRPr="00DC75B2">
              <w:rPr>
                <w:rFonts w:ascii="Arial Narrow" w:eastAsia="Times New Roman" w:hAnsi="Arial Narrow"/>
                <w:color w:val="002839"/>
                <w:lang w:eastAsia="fr-CH"/>
              </w:rPr>
              <w:t xml:space="preserve">5,000 </w:t>
            </w:r>
          </w:p>
        </w:tc>
      </w:tr>
      <w:tr w:rsidR="00556327" w:rsidRPr="00DC75B2" w14:paraId="621C4FF1" w14:textId="77777777" w:rsidTr="00A211C8">
        <w:trPr>
          <w:cantSplit/>
          <w:trHeight w:val="144"/>
        </w:trPr>
        <w:tc>
          <w:tcPr>
            <w:tcW w:w="4046" w:type="dxa"/>
            <w:tcBorders>
              <w:top w:val="nil"/>
              <w:left w:val="single" w:sz="4" w:space="0" w:color="BFBFBF"/>
              <w:bottom w:val="single" w:sz="4" w:space="0" w:color="BFBFBF"/>
              <w:right w:val="single" w:sz="4" w:space="0" w:color="BFBFBF"/>
            </w:tcBorders>
            <w:shd w:val="clear" w:color="000000" w:fill="EDF0F3"/>
            <w:vAlign w:val="bottom"/>
            <w:hideMark/>
          </w:tcPr>
          <w:p w14:paraId="0AE471B5" w14:textId="77777777" w:rsidR="001E7711" w:rsidRPr="00DC75B2" w:rsidRDefault="001E7711" w:rsidP="001E7711">
            <w:pPr>
              <w:widowControl/>
              <w:autoSpaceDE/>
              <w:autoSpaceDN/>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Total </w:t>
            </w:r>
          </w:p>
        </w:tc>
        <w:tc>
          <w:tcPr>
            <w:tcW w:w="1193" w:type="dxa"/>
            <w:tcBorders>
              <w:top w:val="nil"/>
              <w:left w:val="nil"/>
              <w:bottom w:val="single" w:sz="4" w:space="0" w:color="BFBFBF"/>
              <w:right w:val="single" w:sz="4" w:space="0" w:color="BFBFBF"/>
            </w:tcBorders>
            <w:shd w:val="clear" w:color="000000" w:fill="EDF0F3"/>
            <w:noWrap/>
            <w:vAlign w:val="center"/>
            <w:hideMark/>
          </w:tcPr>
          <w:p w14:paraId="78EAF428"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50,000 </w:t>
            </w:r>
          </w:p>
        </w:tc>
        <w:tc>
          <w:tcPr>
            <w:tcW w:w="1193" w:type="dxa"/>
            <w:tcBorders>
              <w:top w:val="nil"/>
              <w:left w:val="nil"/>
              <w:bottom w:val="single" w:sz="4" w:space="0" w:color="BFBFBF"/>
              <w:right w:val="single" w:sz="4" w:space="0" w:color="BFBFBF"/>
            </w:tcBorders>
            <w:shd w:val="clear" w:color="000000" w:fill="EDF0F3"/>
            <w:noWrap/>
            <w:vAlign w:val="center"/>
            <w:hideMark/>
          </w:tcPr>
          <w:p w14:paraId="68A5A6B4"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100,000 </w:t>
            </w:r>
          </w:p>
        </w:tc>
        <w:tc>
          <w:tcPr>
            <w:tcW w:w="1193" w:type="dxa"/>
            <w:tcBorders>
              <w:top w:val="nil"/>
              <w:left w:val="nil"/>
              <w:bottom w:val="single" w:sz="4" w:space="0" w:color="BFBFBF"/>
              <w:right w:val="single" w:sz="4" w:space="0" w:color="BFBFBF"/>
            </w:tcBorders>
            <w:shd w:val="clear" w:color="000000" w:fill="EDF0F3"/>
            <w:noWrap/>
            <w:vAlign w:val="center"/>
            <w:hideMark/>
          </w:tcPr>
          <w:p w14:paraId="35F9311E"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   </w:t>
            </w:r>
          </w:p>
        </w:tc>
        <w:tc>
          <w:tcPr>
            <w:tcW w:w="1233" w:type="dxa"/>
            <w:tcBorders>
              <w:top w:val="nil"/>
              <w:left w:val="nil"/>
              <w:bottom w:val="single" w:sz="4" w:space="0" w:color="BFBFBF"/>
              <w:right w:val="single" w:sz="4" w:space="0" w:color="BFBFBF"/>
            </w:tcBorders>
            <w:shd w:val="clear" w:color="000000" w:fill="EDF0F3"/>
            <w:noWrap/>
            <w:vAlign w:val="center"/>
            <w:hideMark/>
          </w:tcPr>
          <w:p w14:paraId="33DE0AB0"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12,000 </w:t>
            </w:r>
          </w:p>
        </w:tc>
        <w:tc>
          <w:tcPr>
            <w:tcW w:w="1233" w:type="dxa"/>
            <w:tcBorders>
              <w:top w:val="nil"/>
              <w:left w:val="nil"/>
              <w:bottom w:val="single" w:sz="4" w:space="0" w:color="BFBFBF"/>
              <w:right w:val="single" w:sz="4" w:space="0" w:color="BFBFBF"/>
            </w:tcBorders>
            <w:shd w:val="clear" w:color="000000" w:fill="EDF0F3"/>
            <w:noWrap/>
            <w:vAlign w:val="center"/>
            <w:hideMark/>
          </w:tcPr>
          <w:p w14:paraId="684CE404"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14,000 </w:t>
            </w:r>
          </w:p>
        </w:tc>
        <w:tc>
          <w:tcPr>
            <w:tcW w:w="1209" w:type="dxa"/>
            <w:tcBorders>
              <w:top w:val="nil"/>
              <w:left w:val="nil"/>
              <w:bottom w:val="single" w:sz="4" w:space="0" w:color="BFBFBF"/>
              <w:right w:val="single" w:sz="4" w:space="0" w:color="BFBFBF"/>
            </w:tcBorders>
            <w:shd w:val="clear" w:color="000000" w:fill="EDF0F3"/>
            <w:noWrap/>
            <w:vAlign w:val="center"/>
            <w:hideMark/>
          </w:tcPr>
          <w:p w14:paraId="68D464BD"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151,000 </w:t>
            </w:r>
          </w:p>
        </w:tc>
        <w:tc>
          <w:tcPr>
            <w:tcW w:w="1173" w:type="dxa"/>
            <w:tcBorders>
              <w:top w:val="nil"/>
              <w:left w:val="nil"/>
              <w:bottom w:val="single" w:sz="4" w:space="0" w:color="BFBFBF"/>
              <w:right w:val="single" w:sz="4" w:space="0" w:color="BFBFBF"/>
            </w:tcBorders>
            <w:shd w:val="clear" w:color="000000" w:fill="EDF0F3"/>
            <w:noWrap/>
            <w:vAlign w:val="center"/>
            <w:hideMark/>
          </w:tcPr>
          <w:p w14:paraId="37298718"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154,200 </w:t>
            </w:r>
          </w:p>
        </w:tc>
        <w:tc>
          <w:tcPr>
            <w:tcW w:w="1207" w:type="dxa"/>
            <w:tcBorders>
              <w:top w:val="nil"/>
              <w:left w:val="nil"/>
              <w:bottom w:val="single" w:sz="4" w:space="0" w:color="BFBFBF"/>
              <w:right w:val="single" w:sz="4" w:space="0" w:color="BFBFBF"/>
            </w:tcBorders>
            <w:shd w:val="clear" w:color="000000" w:fill="EDF0F3"/>
            <w:noWrap/>
            <w:vAlign w:val="center"/>
            <w:hideMark/>
          </w:tcPr>
          <w:p w14:paraId="4F3074CA"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20,000 </w:t>
            </w:r>
          </w:p>
        </w:tc>
        <w:tc>
          <w:tcPr>
            <w:tcW w:w="1171" w:type="dxa"/>
            <w:tcBorders>
              <w:top w:val="nil"/>
              <w:left w:val="nil"/>
              <w:bottom w:val="single" w:sz="4" w:space="0" w:color="BFBFBF"/>
              <w:right w:val="single" w:sz="4" w:space="0" w:color="BFBFBF"/>
            </w:tcBorders>
            <w:shd w:val="clear" w:color="000000" w:fill="EDF0F3"/>
            <w:noWrap/>
            <w:vAlign w:val="center"/>
            <w:hideMark/>
          </w:tcPr>
          <w:p w14:paraId="10FD57C1" w14:textId="77777777" w:rsidR="001E7711" w:rsidRPr="00DC75B2" w:rsidRDefault="001E7711" w:rsidP="008405EC">
            <w:pPr>
              <w:widowControl/>
              <w:autoSpaceDE/>
              <w:autoSpaceDN/>
              <w:jc w:val="right"/>
              <w:rPr>
                <w:rFonts w:ascii="Arial Narrow" w:eastAsia="Times New Roman" w:hAnsi="Arial Narrow"/>
                <w:b/>
                <w:bCs/>
                <w:color w:val="002839"/>
                <w:lang w:eastAsia="fr-CH"/>
              </w:rPr>
            </w:pPr>
            <w:r w:rsidRPr="00DC75B2">
              <w:rPr>
                <w:rFonts w:ascii="Arial Narrow" w:eastAsia="Times New Roman" w:hAnsi="Arial Narrow"/>
                <w:b/>
                <w:bCs/>
                <w:color w:val="002839"/>
                <w:lang w:eastAsia="fr-CH"/>
              </w:rPr>
              <w:t xml:space="preserve">           501,200 </w:t>
            </w:r>
          </w:p>
        </w:tc>
      </w:tr>
    </w:tbl>
    <w:p w14:paraId="54796B59" w14:textId="0EDF5FFD" w:rsidR="00A211C8" w:rsidRDefault="00A211C8" w:rsidP="00A211C8">
      <w:pPr>
        <w:pStyle w:val="TableParagraph"/>
        <w:tabs>
          <w:tab w:val="left" w:pos="2440"/>
          <w:tab w:val="left" w:pos="8280"/>
        </w:tabs>
        <w:spacing w:line="268" w:lineRule="exact"/>
        <w:rPr>
          <w:b/>
        </w:rPr>
      </w:pPr>
      <w:r>
        <w:rPr>
          <w:b/>
        </w:rPr>
        <w:tab/>
      </w:r>
      <w:r>
        <w:rPr>
          <w:b/>
        </w:rPr>
        <w:tab/>
      </w:r>
      <w:r w:rsidRPr="006E16C1">
        <w:t>[Annex II follows]</w:t>
      </w:r>
    </w:p>
    <w:p w14:paraId="6FB0B5E3" w14:textId="7C5034DF" w:rsidR="001E7711" w:rsidRPr="00A211C8" w:rsidRDefault="001E7711" w:rsidP="00A211C8">
      <w:pPr>
        <w:tabs>
          <w:tab w:val="left" w:pos="2440"/>
        </w:tabs>
        <w:sectPr w:rsidR="001E7711" w:rsidRPr="00A211C8" w:rsidSect="00A211C8">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411" w:right="1411" w:bottom="1411" w:left="1411" w:header="706" w:footer="288" w:gutter="0"/>
          <w:cols w:space="720"/>
          <w:titlePg/>
          <w:docGrid w:linePitch="299"/>
        </w:sectPr>
      </w:pPr>
    </w:p>
    <w:p w14:paraId="375A4233" w14:textId="77777777" w:rsidR="005E49F7" w:rsidRPr="00DC75B2" w:rsidRDefault="005E49F7" w:rsidP="005E49F7">
      <w:pPr>
        <w:rPr>
          <w:b/>
        </w:rPr>
      </w:pPr>
      <w:r w:rsidRPr="00DC75B2">
        <w:rPr>
          <w:b/>
        </w:rPr>
        <w:lastRenderedPageBreak/>
        <w:t>6. REQUEST TO PARTICIPATE AS A PILOT/BENEFICIARY COUNTRY</w:t>
      </w:r>
    </w:p>
    <w:p w14:paraId="1CAA6B1B" w14:textId="77777777" w:rsidR="005E49F7" w:rsidRPr="00DC75B2" w:rsidRDefault="005E49F7" w:rsidP="005E49F7">
      <w:pPr>
        <w:rPr>
          <w:b/>
        </w:rPr>
      </w:pPr>
    </w:p>
    <w:tbl>
      <w:tblPr>
        <w:tblW w:w="976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QUEST TO PARTICIPATE AS A PILOT/BENEFICIARY COUNTRY"/>
      </w:tblPr>
      <w:tblGrid>
        <w:gridCol w:w="2829"/>
        <w:gridCol w:w="6937"/>
      </w:tblGrid>
      <w:tr w:rsidR="005E49F7" w:rsidRPr="00DC75B2" w14:paraId="17FD3E09" w14:textId="77777777" w:rsidTr="00FD786A">
        <w:trPr>
          <w:trHeight w:val="388"/>
        </w:trPr>
        <w:tc>
          <w:tcPr>
            <w:tcW w:w="9766" w:type="dxa"/>
            <w:gridSpan w:val="2"/>
            <w:shd w:val="clear" w:color="auto" w:fill="DEEAF6" w:themeFill="accent1" w:themeFillTint="33"/>
          </w:tcPr>
          <w:p w14:paraId="50DBB6B6" w14:textId="77777777" w:rsidR="005E49F7" w:rsidRPr="00DC75B2" w:rsidRDefault="005E49F7" w:rsidP="00FD786A">
            <w:pPr>
              <w:jc w:val="center"/>
              <w:rPr>
                <w:b/>
              </w:rPr>
            </w:pPr>
            <w:r w:rsidRPr="00DC75B2">
              <w:rPr>
                <w:b/>
              </w:rPr>
              <w:t>TEMPLATE FOR THE SUBMISSION OF REQUESTS TO PARTICIPATE AS A PILOT / BENEFICIARY COUNTRY</w:t>
            </w:r>
          </w:p>
        </w:tc>
      </w:tr>
      <w:tr w:rsidR="005E49F7" w:rsidRPr="00DC75B2" w14:paraId="36C22997" w14:textId="77777777" w:rsidTr="00FD786A">
        <w:trPr>
          <w:trHeight w:val="434"/>
        </w:trPr>
        <w:tc>
          <w:tcPr>
            <w:tcW w:w="2829" w:type="dxa"/>
            <w:shd w:val="clear" w:color="auto" w:fill="DEEAF6" w:themeFill="accent1" w:themeFillTint="33"/>
          </w:tcPr>
          <w:p w14:paraId="6941918B" w14:textId="77777777" w:rsidR="005E49F7" w:rsidRPr="00DC75B2" w:rsidRDefault="005E49F7" w:rsidP="00FD786A">
            <w:pPr>
              <w:rPr>
                <w:b/>
              </w:rPr>
            </w:pPr>
            <w:r w:rsidRPr="00DC75B2">
              <w:rPr>
                <w:b/>
              </w:rPr>
              <w:t>Selection criteria</w:t>
            </w:r>
          </w:p>
        </w:tc>
        <w:tc>
          <w:tcPr>
            <w:tcW w:w="6937" w:type="dxa"/>
            <w:shd w:val="clear" w:color="auto" w:fill="DEEAF6" w:themeFill="accent1" w:themeFillTint="33"/>
          </w:tcPr>
          <w:p w14:paraId="13797D21" w14:textId="77777777" w:rsidR="005E49F7" w:rsidRPr="00DC75B2" w:rsidRDefault="005E49F7" w:rsidP="00FD786A">
            <w:pPr>
              <w:rPr>
                <w:b/>
              </w:rPr>
            </w:pPr>
            <w:r w:rsidRPr="00DC75B2">
              <w:rPr>
                <w:b/>
              </w:rPr>
              <w:t>Brief description</w:t>
            </w:r>
          </w:p>
        </w:tc>
      </w:tr>
      <w:tr w:rsidR="005E49F7" w:rsidRPr="00DC75B2" w14:paraId="7A648A6C" w14:textId="77777777" w:rsidTr="00FD786A">
        <w:trPr>
          <w:trHeight w:val="517"/>
        </w:trPr>
        <w:tc>
          <w:tcPr>
            <w:tcW w:w="2829" w:type="dxa"/>
            <w:shd w:val="clear" w:color="auto" w:fill="F1F1F1"/>
          </w:tcPr>
          <w:p w14:paraId="51C24E16" w14:textId="69FC7F0C" w:rsidR="005E49F7" w:rsidRPr="00DC75B2" w:rsidRDefault="005E49F7" w:rsidP="00FC15D2">
            <w:pPr>
              <w:pStyle w:val="ListParagraph"/>
              <w:numPr>
                <w:ilvl w:val="0"/>
                <w:numId w:val="5"/>
              </w:numPr>
              <w:tabs>
                <w:tab w:val="left" w:pos="345"/>
              </w:tabs>
            </w:pPr>
            <w:r w:rsidRPr="00DC75B2">
              <w:t>Expression of interest</w:t>
            </w:r>
          </w:p>
        </w:tc>
        <w:tc>
          <w:tcPr>
            <w:tcW w:w="6937" w:type="dxa"/>
            <w:shd w:val="clear" w:color="auto" w:fill="F1F1F1"/>
          </w:tcPr>
          <w:p w14:paraId="263A7FBB" w14:textId="5C05A3B4" w:rsidR="005E49F7" w:rsidRPr="00DC75B2" w:rsidRDefault="005E49F7" w:rsidP="00FD786A">
            <w:r w:rsidRPr="00DC75B2">
              <w:t>Confirmation that the intellectual property bodies of the requesting</w:t>
            </w:r>
            <w:r w:rsidR="00DC75B2">
              <w:t xml:space="preserve"> African</w:t>
            </w:r>
            <w:r w:rsidRPr="00DC75B2">
              <w:t xml:space="preserve"> country are interested in participating in the project.</w:t>
            </w:r>
          </w:p>
          <w:p w14:paraId="2D42E554" w14:textId="77777777" w:rsidR="005E49F7" w:rsidRPr="00DC75B2" w:rsidRDefault="005E49F7" w:rsidP="00FD786A"/>
        </w:tc>
      </w:tr>
      <w:tr w:rsidR="005E49F7" w:rsidRPr="00DC75B2" w14:paraId="1F865B26" w14:textId="77777777" w:rsidTr="00FD786A">
        <w:trPr>
          <w:trHeight w:val="779"/>
        </w:trPr>
        <w:tc>
          <w:tcPr>
            <w:tcW w:w="2829" w:type="dxa"/>
            <w:shd w:val="clear" w:color="auto" w:fill="F1F1F1"/>
          </w:tcPr>
          <w:p w14:paraId="7E1F594D" w14:textId="77777777" w:rsidR="005E49F7" w:rsidRPr="00DC75B2" w:rsidRDefault="005E49F7" w:rsidP="00FD786A">
            <w:pPr>
              <w:rPr>
                <w:b/>
              </w:rPr>
            </w:pPr>
          </w:p>
          <w:p w14:paraId="13B1D9C8" w14:textId="258F724C" w:rsidR="005E49F7" w:rsidRPr="00DC75B2" w:rsidRDefault="005E49F7" w:rsidP="00FC15D2">
            <w:pPr>
              <w:pStyle w:val="ListParagraph"/>
              <w:numPr>
                <w:ilvl w:val="0"/>
                <w:numId w:val="5"/>
              </w:numPr>
              <w:tabs>
                <w:tab w:val="left" w:pos="333"/>
              </w:tabs>
            </w:pPr>
            <w:r w:rsidRPr="00DC75B2">
              <w:t>Institutions and legal framework</w:t>
            </w:r>
          </w:p>
        </w:tc>
        <w:tc>
          <w:tcPr>
            <w:tcW w:w="6937" w:type="dxa"/>
            <w:shd w:val="clear" w:color="auto" w:fill="F1F1F1"/>
          </w:tcPr>
          <w:p w14:paraId="28FC9C68" w14:textId="77777777" w:rsidR="005E49F7" w:rsidRPr="00DC75B2" w:rsidRDefault="005E49F7" w:rsidP="00FD786A">
            <w:r w:rsidRPr="00DC75B2">
              <w:t>Please indicate the national body or institution that oversees the subject matter of IP the project addresses (copyright)</w:t>
            </w:r>
          </w:p>
          <w:p w14:paraId="7E0917F2" w14:textId="77777777" w:rsidR="005E49F7" w:rsidRPr="00DC75B2" w:rsidRDefault="005E49F7" w:rsidP="00FD786A">
            <w:r w:rsidRPr="00DC75B2">
              <w:t>Links to the institution website and the legal texts should be provided, where possible.</w:t>
            </w:r>
          </w:p>
          <w:p w14:paraId="3DE89AC5" w14:textId="77777777" w:rsidR="005E49F7" w:rsidRPr="00DC75B2" w:rsidRDefault="005E49F7" w:rsidP="00FD786A"/>
        </w:tc>
      </w:tr>
      <w:tr w:rsidR="005E49F7" w:rsidRPr="00DC75B2" w14:paraId="33430950" w14:textId="77777777" w:rsidTr="00FD786A">
        <w:trPr>
          <w:trHeight w:val="521"/>
        </w:trPr>
        <w:tc>
          <w:tcPr>
            <w:tcW w:w="2829" w:type="dxa"/>
            <w:shd w:val="clear" w:color="auto" w:fill="F1F1F1"/>
            <w:vAlign w:val="center"/>
          </w:tcPr>
          <w:p w14:paraId="006383A5" w14:textId="05210664" w:rsidR="005E49F7" w:rsidRPr="0047197B" w:rsidRDefault="005E49F7" w:rsidP="00FC15D2">
            <w:pPr>
              <w:pStyle w:val="ListParagraph"/>
              <w:numPr>
                <w:ilvl w:val="0"/>
                <w:numId w:val="5"/>
              </w:numPr>
              <w:tabs>
                <w:tab w:val="left" w:pos="345"/>
              </w:tabs>
              <w:rPr>
                <w:bCs/>
                <w:lang w:val="pt-PT"/>
              </w:rPr>
            </w:pPr>
            <w:r w:rsidRPr="0047197B">
              <w:rPr>
                <w:bCs/>
                <w:lang w:val="pt-PT"/>
              </w:rPr>
              <w:t>Criteria as per DA project  document</w:t>
            </w:r>
          </w:p>
        </w:tc>
        <w:tc>
          <w:tcPr>
            <w:tcW w:w="6937" w:type="dxa"/>
            <w:shd w:val="clear" w:color="auto" w:fill="F1F1F1"/>
          </w:tcPr>
          <w:p w14:paraId="04BE0552" w14:textId="77777777" w:rsidR="005E49F7" w:rsidRPr="0047197B" w:rsidRDefault="005E49F7" w:rsidP="00FD786A">
            <w:pPr>
              <w:rPr>
                <w:lang w:val="pt-PT"/>
              </w:rPr>
            </w:pPr>
          </w:p>
          <w:p w14:paraId="08DECCFF" w14:textId="77777777" w:rsidR="005E49F7" w:rsidRPr="00DC75B2" w:rsidRDefault="005E49F7" w:rsidP="00FC15D2">
            <w:pPr>
              <w:numPr>
                <w:ilvl w:val="0"/>
                <w:numId w:val="2"/>
              </w:numPr>
              <w:ind w:left="410"/>
            </w:pPr>
            <w:r w:rsidRPr="00DC75B2">
              <w:t>Ratification of the WIPO Copyright Treaty (1996)</w:t>
            </w:r>
          </w:p>
          <w:p w14:paraId="666B08F2" w14:textId="77777777" w:rsidR="005E49F7" w:rsidRPr="00DC75B2" w:rsidRDefault="005E49F7" w:rsidP="00FD786A">
            <w:pPr>
              <w:ind w:left="822"/>
            </w:pPr>
          </w:p>
        </w:tc>
      </w:tr>
      <w:tr w:rsidR="005E49F7" w:rsidRPr="00DC75B2" w14:paraId="1E7AC665" w14:textId="77777777" w:rsidTr="00FD786A">
        <w:trPr>
          <w:trHeight w:val="431"/>
        </w:trPr>
        <w:tc>
          <w:tcPr>
            <w:tcW w:w="2829" w:type="dxa"/>
            <w:shd w:val="clear" w:color="auto" w:fill="F1F1F1"/>
            <w:vAlign w:val="center"/>
          </w:tcPr>
          <w:p w14:paraId="2DC918AE" w14:textId="2040242D" w:rsidR="005E49F7" w:rsidRPr="00DC75B2" w:rsidRDefault="005E49F7" w:rsidP="00FC15D2">
            <w:pPr>
              <w:pStyle w:val="ListParagraph"/>
              <w:numPr>
                <w:ilvl w:val="0"/>
                <w:numId w:val="5"/>
              </w:numPr>
              <w:tabs>
                <w:tab w:val="left" w:pos="333"/>
              </w:tabs>
            </w:pPr>
            <w:r w:rsidRPr="00DC75B2">
              <w:t>Need of support</w:t>
            </w:r>
          </w:p>
        </w:tc>
        <w:tc>
          <w:tcPr>
            <w:tcW w:w="6937" w:type="dxa"/>
            <w:shd w:val="clear" w:color="auto" w:fill="F1F1F1"/>
          </w:tcPr>
          <w:p w14:paraId="16C4A427" w14:textId="77777777" w:rsidR="005E49F7" w:rsidRPr="00DC75B2" w:rsidRDefault="005E49F7" w:rsidP="00FD786A">
            <w:r w:rsidRPr="00DC75B2">
              <w:t>Brief justification of the actual need for the support that will be provided by the project.</w:t>
            </w:r>
          </w:p>
          <w:p w14:paraId="10DA36F3" w14:textId="77777777" w:rsidR="005E49F7" w:rsidRPr="00DC75B2" w:rsidRDefault="005E49F7" w:rsidP="00FD786A"/>
        </w:tc>
      </w:tr>
      <w:tr w:rsidR="005E49F7" w:rsidRPr="00DC75B2" w14:paraId="7DC49F77" w14:textId="77777777" w:rsidTr="00FD786A">
        <w:trPr>
          <w:trHeight w:val="738"/>
        </w:trPr>
        <w:tc>
          <w:tcPr>
            <w:tcW w:w="2829" w:type="dxa"/>
            <w:shd w:val="clear" w:color="auto" w:fill="F1F1F1"/>
          </w:tcPr>
          <w:p w14:paraId="6719DA6B" w14:textId="77777777" w:rsidR="005E49F7" w:rsidRPr="00DC75B2" w:rsidRDefault="005E49F7" w:rsidP="00FD786A">
            <w:pPr>
              <w:rPr>
                <w:b/>
              </w:rPr>
            </w:pPr>
          </w:p>
          <w:p w14:paraId="65DD30E2" w14:textId="539D6140" w:rsidR="005E49F7" w:rsidRPr="00DC75B2" w:rsidRDefault="005E49F7" w:rsidP="00FC15D2">
            <w:pPr>
              <w:pStyle w:val="ListParagraph"/>
              <w:numPr>
                <w:ilvl w:val="0"/>
                <w:numId w:val="5"/>
              </w:numPr>
              <w:tabs>
                <w:tab w:val="left" w:pos="370"/>
              </w:tabs>
            </w:pPr>
            <w:r w:rsidRPr="00DC75B2">
              <w:t>Commitment</w:t>
            </w:r>
          </w:p>
        </w:tc>
        <w:tc>
          <w:tcPr>
            <w:tcW w:w="6937" w:type="dxa"/>
            <w:shd w:val="clear" w:color="auto" w:fill="F1F1F1"/>
          </w:tcPr>
          <w:p w14:paraId="71A92B29" w14:textId="77777777" w:rsidR="005E49F7" w:rsidRPr="00DC75B2" w:rsidRDefault="005E49F7" w:rsidP="00FD786A">
            <w:r w:rsidRPr="00DC75B2">
              <w:t>Confirmation that the requesting country is committed to devoting the necessary resources and logistical support as needed for the effective implementation of the project and its sustainability.</w:t>
            </w:r>
          </w:p>
          <w:p w14:paraId="01E9B4AA" w14:textId="77777777" w:rsidR="005E49F7" w:rsidRPr="00DC75B2" w:rsidRDefault="005E49F7" w:rsidP="00FD786A"/>
        </w:tc>
      </w:tr>
      <w:tr w:rsidR="005E49F7" w:rsidRPr="00DC75B2" w14:paraId="3BC30A1E" w14:textId="77777777" w:rsidTr="00FD786A">
        <w:trPr>
          <w:trHeight w:val="738"/>
        </w:trPr>
        <w:tc>
          <w:tcPr>
            <w:tcW w:w="2829" w:type="dxa"/>
            <w:shd w:val="clear" w:color="auto" w:fill="F1F1F1"/>
          </w:tcPr>
          <w:p w14:paraId="7B26A3E5" w14:textId="77777777" w:rsidR="005E49F7" w:rsidRPr="00DC75B2" w:rsidRDefault="005E49F7" w:rsidP="00FD786A">
            <w:pPr>
              <w:rPr>
                <w:b/>
              </w:rPr>
            </w:pPr>
          </w:p>
          <w:p w14:paraId="146A8F4A" w14:textId="77777777" w:rsidR="005E49F7" w:rsidRPr="00DC75B2" w:rsidRDefault="005E49F7" w:rsidP="00FC15D2">
            <w:pPr>
              <w:tabs>
                <w:tab w:val="left" w:pos="358"/>
              </w:tabs>
            </w:pPr>
            <w:r w:rsidRPr="00DC75B2">
              <w:t>6.</w:t>
            </w:r>
            <w:r w:rsidRPr="00DC75B2">
              <w:tab/>
              <w:t>National Coordinator/ National Focal Point</w:t>
            </w:r>
          </w:p>
        </w:tc>
        <w:tc>
          <w:tcPr>
            <w:tcW w:w="6937" w:type="dxa"/>
            <w:shd w:val="clear" w:color="auto" w:fill="F1F1F1"/>
          </w:tcPr>
          <w:p w14:paraId="5707D08A" w14:textId="77777777" w:rsidR="005E49F7" w:rsidRPr="00DC75B2" w:rsidRDefault="005E49F7" w:rsidP="00FD786A">
            <w:r w:rsidRPr="00DC75B2">
              <w:t>The requesting country should propose a person, along with the person’s position and organization, to act as national coordinator for the duration of the project and as the country’s institutional representative.</w:t>
            </w:r>
          </w:p>
          <w:p w14:paraId="61D822FC" w14:textId="77777777" w:rsidR="005E49F7" w:rsidRPr="00DC75B2" w:rsidRDefault="005E49F7" w:rsidP="00FD786A"/>
        </w:tc>
      </w:tr>
      <w:tr w:rsidR="005E49F7" w:rsidRPr="00DC75B2" w14:paraId="3AFB6DC6" w14:textId="77777777" w:rsidTr="00FD786A">
        <w:trPr>
          <w:trHeight w:val="433"/>
        </w:trPr>
        <w:tc>
          <w:tcPr>
            <w:tcW w:w="2829" w:type="dxa"/>
            <w:shd w:val="clear" w:color="auto" w:fill="F1F1F1"/>
          </w:tcPr>
          <w:p w14:paraId="4468024E" w14:textId="77777777" w:rsidR="005E49F7" w:rsidRPr="00DC75B2" w:rsidRDefault="005E49F7" w:rsidP="00FC15D2">
            <w:pPr>
              <w:tabs>
                <w:tab w:val="left" w:pos="358"/>
              </w:tabs>
            </w:pPr>
            <w:r w:rsidRPr="00DC75B2">
              <w:t>7.</w:t>
            </w:r>
            <w:r w:rsidRPr="00DC75B2">
              <w:tab/>
              <w:t>Comments</w:t>
            </w:r>
          </w:p>
        </w:tc>
        <w:tc>
          <w:tcPr>
            <w:tcW w:w="6937" w:type="dxa"/>
            <w:shd w:val="clear" w:color="auto" w:fill="F1F1F1"/>
          </w:tcPr>
          <w:p w14:paraId="652D4945" w14:textId="77777777" w:rsidR="005E49F7" w:rsidRPr="00DC75B2" w:rsidRDefault="005E49F7" w:rsidP="00FD786A">
            <w:r w:rsidRPr="00DC75B2">
              <w:t>Any other information the requesting country wishes to provide.</w:t>
            </w:r>
          </w:p>
          <w:p w14:paraId="1560BB3A" w14:textId="77777777" w:rsidR="005E49F7" w:rsidRPr="00DC75B2" w:rsidRDefault="005E49F7" w:rsidP="00FD786A"/>
        </w:tc>
      </w:tr>
    </w:tbl>
    <w:p w14:paraId="3CC2E5E4" w14:textId="0507311A" w:rsidR="00C52B7B" w:rsidRPr="00C52B7B" w:rsidRDefault="00C52B7B" w:rsidP="000F3BC9"/>
    <w:p w14:paraId="21CF55C7" w14:textId="3428DE7A" w:rsidR="000861BE" w:rsidRPr="00C52B7B" w:rsidRDefault="000861BE" w:rsidP="000F3BC9"/>
    <w:p w14:paraId="291977E9" w14:textId="77777777" w:rsidR="00C52B7B" w:rsidRPr="00C52B7B" w:rsidRDefault="00C52B7B" w:rsidP="00C52B7B">
      <w:pPr>
        <w:pStyle w:val="Endofdocument"/>
        <w:ind w:left="0"/>
        <w:rPr>
          <w:rFonts w:eastAsia="Arial" w:cs="Arial"/>
          <w:szCs w:val="22"/>
        </w:rPr>
      </w:pPr>
    </w:p>
    <w:p w14:paraId="4D874B25" w14:textId="028AE2DB" w:rsidR="005E49F7" w:rsidRPr="00DC75B2" w:rsidRDefault="00C52B7B" w:rsidP="00C52B7B">
      <w:pPr>
        <w:pStyle w:val="Endofdocument"/>
        <w:tabs>
          <w:tab w:val="left" w:pos="5670"/>
        </w:tabs>
        <w:ind w:left="0"/>
      </w:pPr>
      <w:r>
        <w:tab/>
      </w:r>
      <w:r w:rsidR="005E49F7" w:rsidRPr="00C52B7B">
        <w:t>[</w:t>
      </w:r>
      <w:r w:rsidR="005E49F7" w:rsidRPr="00DC75B2">
        <w:t xml:space="preserve">End of </w:t>
      </w:r>
      <w:r w:rsidR="00A211C8">
        <w:t xml:space="preserve">Annex II and of </w:t>
      </w:r>
      <w:r w:rsidR="005E49F7" w:rsidRPr="00DC75B2">
        <w:t>document]</w:t>
      </w:r>
    </w:p>
    <w:p w14:paraId="5A5A96DE" w14:textId="77777777" w:rsidR="005E49F7" w:rsidRPr="00DC75B2" w:rsidRDefault="005E49F7" w:rsidP="005E49F7"/>
    <w:p w14:paraId="605AA6FA" w14:textId="77777777" w:rsidR="005E49F7" w:rsidRPr="00DC75B2" w:rsidRDefault="005E49F7" w:rsidP="005E49F7"/>
    <w:p w14:paraId="10C4A6FB" w14:textId="77777777" w:rsidR="003A3FE4" w:rsidRPr="00DC75B2" w:rsidRDefault="003A3FE4"/>
    <w:sectPr w:rsidR="003A3FE4" w:rsidRPr="00DC75B2" w:rsidSect="00FD786A">
      <w:headerReference w:type="even" r:id="rId34"/>
      <w:headerReference w:type="default" r:id="rId35"/>
      <w:footerReference w:type="even" r:id="rId36"/>
      <w:footerReference w:type="default" r:id="rId37"/>
      <w:headerReference w:type="first" r:id="rId38"/>
      <w:footerReference w:type="first" r:id="rId39"/>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4E7F4" w14:textId="77777777" w:rsidR="00375CBC" w:rsidRDefault="00375CBC" w:rsidP="005E49F7">
      <w:r>
        <w:separator/>
      </w:r>
    </w:p>
  </w:endnote>
  <w:endnote w:type="continuationSeparator" w:id="0">
    <w:p w14:paraId="433F5F6F" w14:textId="77777777" w:rsidR="00375CBC" w:rsidRDefault="00375CBC" w:rsidP="005E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E15C" w14:textId="77777777" w:rsidR="00375CBC" w:rsidRDefault="00375CBC" w:rsidP="00C06D75">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F052" w14:textId="77777777" w:rsidR="00375CBC" w:rsidRDefault="00375CBC" w:rsidP="005E49F7">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E9CD4" w14:textId="2D8059E9" w:rsidR="00375CBC" w:rsidRDefault="00375CBC">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2C95" w14:textId="30061CEE" w:rsidR="00375CBC" w:rsidRPr="001E7711" w:rsidRDefault="00375CBC" w:rsidP="001E771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35A9" w14:textId="34913A78" w:rsidR="00375CBC" w:rsidRDefault="00375CBC" w:rsidP="005E49F7">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8B6B" w14:textId="532DF3C0" w:rsidR="00375CBC" w:rsidRDefault="00375CBC">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0501" w14:textId="77777777" w:rsidR="00375CBC" w:rsidRDefault="00375CBC" w:rsidP="00FD786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F1E6" w14:textId="77777777" w:rsidR="00375CBC" w:rsidRDefault="00375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AB368" w14:textId="77777777" w:rsidR="00375CBC" w:rsidRDefault="00375C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A2F3" w14:textId="77777777" w:rsidR="00375CBC" w:rsidRDefault="00375CBC" w:rsidP="005E49F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5F7BC" w14:textId="77777777" w:rsidR="00375CBC" w:rsidRDefault="00375C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D4AF" w14:textId="77777777" w:rsidR="00375CBC" w:rsidRDefault="00375CBC" w:rsidP="00FD786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056A" w14:textId="7590B5C4" w:rsidR="00375CBC" w:rsidRDefault="00375CBC" w:rsidP="005E49F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ACA4" w14:textId="4B9A2234" w:rsidR="00375CBC" w:rsidRDefault="00375CBC">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A6D2" w14:textId="77777777" w:rsidR="00375CBC" w:rsidRPr="001E7711" w:rsidRDefault="00375CBC" w:rsidP="001E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779D7" w14:textId="77777777" w:rsidR="00375CBC" w:rsidRDefault="00375CBC" w:rsidP="005E49F7">
      <w:r>
        <w:separator/>
      </w:r>
    </w:p>
  </w:footnote>
  <w:footnote w:type="continuationSeparator" w:id="0">
    <w:p w14:paraId="3A1FCA6D" w14:textId="77777777" w:rsidR="00375CBC" w:rsidRDefault="00375CBC" w:rsidP="005E49F7">
      <w:r>
        <w:continuationSeparator/>
      </w:r>
    </w:p>
  </w:footnote>
  <w:footnote w:id="1">
    <w:p w14:paraId="67BE2091" w14:textId="0D221C65" w:rsidR="00375CBC" w:rsidRDefault="00375CBC" w:rsidP="00DC75B2">
      <w:pPr>
        <w:pStyle w:val="FootnoteText"/>
      </w:pPr>
      <w:r>
        <w:rPr>
          <w:rStyle w:val="FootnoteReference"/>
        </w:rPr>
        <w:footnoteRef/>
      </w:r>
      <w:r>
        <w:t xml:space="preserve"> </w:t>
      </w:r>
      <w:r w:rsidRPr="00DC75B2">
        <w:t>The 30% increase in the number of enforcement actions undertaken by the public authorities in the beneficiary countries</w:t>
      </w:r>
      <w:r w:rsidRPr="00DC75B2" w:rsidDel="008667FE">
        <w:t xml:space="preserve"> </w:t>
      </w:r>
      <w:r w:rsidRPr="00DC75B2">
        <w:t>will be measured by Member State</w:t>
      </w:r>
      <w:r>
        <w:t>s’</w:t>
      </w:r>
      <w:r w:rsidRPr="00DC75B2">
        <w:t xml:space="preserve"> reporting over the 12 months following the implementation of the project.</w:t>
      </w:r>
    </w:p>
  </w:footnote>
  <w:footnote w:id="2">
    <w:p w14:paraId="79CB6F7A" w14:textId="6825453C" w:rsidR="00375CBC" w:rsidRDefault="00375CBC" w:rsidP="00DC75B2">
      <w:pPr>
        <w:pStyle w:val="FootnoteText"/>
      </w:pPr>
      <w:r>
        <w:rPr>
          <w:rStyle w:val="FootnoteReference"/>
        </w:rPr>
        <w:footnoteRef/>
      </w:r>
      <w:r>
        <w:t xml:space="preserve"> </w:t>
      </w:r>
      <w:r w:rsidRPr="00DC75B2">
        <w:t>The improved knowledge of at least 50% of relevant stakeholders will be measured by means of before-and-after surveys.</w:t>
      </w:r>
    </w:p>
  </w:footnote>
  <w:footnote w:id="3">
    <w:p w14:paraId="0B201626" w14:textId="39452A47" w:rsidR="00375CBC" w:rsidRDefault="00375CBC" w:rsidP="00DC75B2">
      <w:pPr>
        <w:pStyle w:val="FootnoteText"/>
      </w:pPr>
      <w:r>
        <w:rPr>
          <w:rStyle w:val="FootnoteReference"/>
        </w:rPr>
        <w:footnoteRef/>
      </w:r>
      <w:r>
        <w:t xml:space="preserve"> </w:t>
      </w:r>
      <w:r w:rsidRPr="00DC75B2">
        <w:t>Implementation will start once the pre-implementation activities have been delivered, that is: (i) all beneficiary countries of t</w:t>
      </w:r>
      <w:r>
        <w:t>he projects have been selected,</w:t>
      </w:r>
      <w:r w:rsidRPr="00DC75B2">
        <w:t xml:space="preserve"> (ii) focal points have been appointed in each country, and (iii) the project implementation team is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6109" w14:textId="77777777" w:rsidR="00375CBC" w:rsidRDefault="00375CBC" w:rsidP="00C06D75">
    <w:pPr>
      <w:pStyle w:val="Header"/>
      <w:jc w:val="right"/>
    </w:pPr>
    <w:r>
      <w:t>CDIP/28/4</w:t>
    </w:r>
  </w:p>
  <w:p w14:paraId="175B6792" w14:textId="53AC9EB9" w:rsidR="00375CBC" w:rsidRDefault="00375CBC" w:rsidP="00C06D75">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28A10297" w14:textId="77777777" w:rsidR="00375CBC" w:rsidRDefault="00375CBC" w:rsidP="00C06D7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D7B2" w14:textId="2E898D91" w:rsidR="00375CBC" w:rsidRDefault="00375CBC" w:rsidP="00C017D9">
    <w:pPr>
      <w:pStyle w:val="Header"/>
      <w:jc w:val="right"/>
    </w:pPr>
    <w:r>
      <w:t>CDIP/30/4</w:t>
    </w:r>
  </w:p>
  <w:p w14:paraId="6F8FC05F" w14:textId="0B9ED401" w:rsidR="00375CBC" w:rsidRDefault="00375CBC" w:rsidP="000861BE">
    <w:pPr>
      <w:pStyle w:val="Header"/>
      <w:jc w:val="right"/>
    </w:pPr>
    <w:r>
      <w:t xml:space="preserve">Annex I, </w:t>
    </w:r>
    <w:r w:rsidRPr="00F6103C">
      <w:rPr>
        <w:lang w:val="en-GB"/>
      </w:rPr>
      <w:t>page</w:t>
    </w:r>
    <w:r>
      <w:t xml:space="preserve"> </w:t>
    </w:r>
    <w:sdt>
      <w:sdtPr>
        <w:id w:val="14149678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5599E">
          <w:rPr>
            <w:noProof/>
          </w:rPr>
          <w:t>10</w:t>
        </w:r>
        <w:r>
          <w:rPr>
            <w:noProof/>
          </w:rPr>
          <w:fldChar w:fldCharType="end"/>
        </w:r>
      </w:sdtContent>
    </w:sdt>
  </w:p>
  <w:p w14:paraId="1BBB61CC" w14:textId="77777777" w:rsidR="00375CBC" w:rsidRDefault="00375CBC" w:rsidP="005E49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3B45" w14:textId="77777777" w:rsidR="00375CBC" w:rsidRDefault="00375CBC" w:rsidP="00D421C3">
    <w:pPr>
      <w:pStyle w:val="Header"/>
      <w:jc w:val="right"/>
    </w:pPr>
    <w:r>
      <w:t>CDIP/30/XYY</w:t>
    </w:r>
  </w:p>
  <w:p w14:paraId="51978B60" w14:textId="19D60870" w:rsidR="00375CBC" w:rsidRDefault="00375CBC" w:rsidP="00D421C3">
    <w:pPr>
      <w:pStyle w:val="Header"/>
      <w:jc w:val="right"/>
    </w:pPr>
    <w:r>
      <w:t xml:space="preserve">Annex, </w:t>
    </w:r>
    <w:r w:rsidRPr="00F6103C">
      <w:rPr>
        <w:lang w:val="en-GB"/>
      </w:rPr>
      <w:t>page</w:t>
    </w:r>
    <w:r>
      <w:t xml:space="preserve"> </w:t>
    </w:r>
    <w:sdt>
      <w:sdtPr>
        <w:id w:val="3600192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71FE7193" w14:textId="7AFF9C58" w:rsidR="00375CBC" w:rsidRPr="000861BE" w:rsidRDefault="00375CBC">
    <w:pPr>
      <w:pStyle w:val="Header"/>
    </w:pPr>
  </w:p>
  <w:p w14:paraId="3B1DC41F" w14:textId="77777777" w:rsidR="00375CBC" w:rsidRPr="000861BE" w:rsidRDefault="00375C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A37D" w14:textId="58667323" w:rsidR="00375CBC" w:rsidRDefault="00375CBC" w:rsidP="00C017D9">
    <w:pPr>
      <w:pStyle w:val="Header"/>
      <w:jc w:val="right"/>
    </w:pPr>
    <w:r>
      <w:t>CDIP/30/4</w:t>
    </w:r>
  </w:p>
  <w:p w14:paraId="2A05D611" w14:textId="79FCC2E3" w:rsidR="00375CBC" w:rsidRDefault="00375CBC" w:rsidP="00D421C3">
    <w:pPr>
      <w:pStyle w:val="Header"/>
      <w:jc w:val="right"/>
    </w:pPr>
    <w:r>
      <w:t xml:space="preserve">Annex I, </w:t>
    </w:r>
    <w:r w:rsidRPr="00F6103C">
      <w:rPr>
        <w:lang w:val="en-GB"/>
      </w:rPr>
      <w:t>page</w:t>
    </w:r>
    <w:r>
      <w:t xml:space="preserve"> </w:t>
    </w:r>
    <w:sdt>
      <w:sdtPr>
        <w:id w:val="15013159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5599E">
          <w:rPr>
            <w:noProof/>
          </w:rPr>
          <w:t>9</w:t>
        </w:r>
        <w:r>
          <w:rPr>
            <w:noProof/>
          </w:rPr>
          <w:fldChar w:fldCharType="end"/>
        </w:r>
      </w:sdtContent>
    </w:sdt>
  </w:p>
  <w:p w14:paraId="56D771A1" w14:textId="40739655" w:rsidR="00375CBC" w:rsidRDefault="00375CBC" w:rsidP="00FD786A">
    <w:pPr>
      <w:pStyle w:val="Header"/>
    </w:pPr>
  </w:p>
  <w:p w14:paraId="2D5B2282" w14:textId="77777777" w:rsidR="00375CBC" w:rsidRDefault="00375CBC" w:rsidP="00FD786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471A1" w14:textId="77777777" w:rsidR="00375CBC" w:rsidRDefault="00375CBC" w:rsidP="005E49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4E59" w14:textId="77777777" w:rsidR="00375CBC" w:rsidRDefault="00375C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E2C5" w14:textId="0D20DD3B" w:rsidR="00375CBC" w:rsidRDefault="00375CBC" w:rsidP="00C017D9">
    <w:pPr>
      <w:pStyle w:val="Header"/>
      <w:jc w:val="right"/>
    </w:pPr>
    <w:r>
      <w:tab/>
      <w:t>CDIP/30/4</w:t>
    </w:r>
  </w:p>
  <w:p w14:paraId="1B579728" w14:textId="5A40538E" w:rsidR="00375CBC" w:rsidRDefault="00375CBC" w:rsidP="00D421C3">
    <w:pPr>
      <w:pStyle w:val="Header"/>
      <w:jc w:val="right"/>
    </w:pPr>
    <w:r>
      <w:t>ANNEX II</w:t>
    </w:r>
  </w:p>
  <w:p w14:paraId="03C5BEB6" w14:textId="29138A0F" w:rsidR="00375CBC" w:rsidRDefault="00375CBC" w:rsidP="00FD786A">
    <w:pPr>
      <w:pStyle w:val="Header"/>
      <w:jc w:val="right"/>
    </w:pPr>
  </w:p>
  <w:p w14:paraId="6DA424CF" w14:textId="77777777" w:rsidR="00375CBC" w:rsidRDefault="00375CBC" w:rsidP="00FD786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9507" w14:textId="77777777" w:rsidR="00375CBC" w:rsidRDefault="00375CBC" w:rsidP="00C06D75">
    <w:pPr>
      <w:pStyle w:val="Header"/>
      <w:jc w:val="right"/>
    </w:pPr>
    <w:r>
      <w:t>CDIP/28/4</w:t>
    </w:r>
  </w:p>
  <w:p w14:paraId="39F6317E" w14:textId="07330BD9" w:rsidR="00375CBC" w:rsidRDefault="00375CBC" w:rsidP="00C06D75">
    <w:pPr>
      <w:pStyle w:val="Header"/>
      <w:jc w:val="right"/>
    </w:pPr>
    <w:r>
      <w:t xml:space="preserve">Annex,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34D583AB" w14:textId="77777777" w:rsidR="00375CBC" w:rsidRDefault="00375CBC">
    <w:pPr>
      <w:pStyle w:val="Header"/>
    </w:pPr>
  </w:p>
  <w:p w14:paraId="7E29093D" w14:textId="77777777" w:rsidR="00375CBC" w:rsidRDefault="00375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25E30" w14:textId="77777777" w:rsidR="00375CBC" w:rsidRDefault="00375C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3135" w14:textId="385F070F" w:rsidR="00375CBC" w:rsidRDefault="00375CBC" w:rsidP="00C06D75">
    <w:pPr>
      <w:pStyle w:val="Header"/>
      <w:jc w:val="right"/>
    </w:pPr>
    <w:r>
      <w:t>CDIP/30/4</w:t>
    </w:r>
  </w:p>
  <w:p w14:paraId="6B135147" w14:textId="3DD4F2A5" w:rsidR="00375CBC" w:rsidRDefault="00375CBC" w:rsidP="00C06D75">
    <w:pPr>
      <w:pStyle w:val="Header"/>
      <w:jc w:val="right"/>
    </w:pPr>
    <w:r>
      <w:t xml:space="preserve">Annex I, </w:t>
    </w:r>
    <w:r w:rsidRPr="00F6103C">
      <w:rPr>
        <w:lang w:val="en-GB"/>
      </w:rPr>
      <w:t>page</w:t>
    </w:r>
    <w:r>
      <w:t xml:space="preserve"> </w:t>
    </w:r>
    <w:sdt>
      <w:sdtPr>
        <w:id w:val="-194761646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5599E">
          <w:rPr>
            <w:noProof/>
          </w:rPr>
          <w:t>6</w:t>
        </w:r>
        <w:r>
          <w:rPr>
            <w:noProof/>
          </w:rPr>
          <w:fldChar w:fldCharType="end"/>
        </w:r>
      </w:sdtContent>
    </w:sdt>
  </w:p>
  <w:p w14:paraId="11A9B35B" w14:textId="6E6656B9" w:rsidR="00375CBC" w:rsidRDefault="00375CBC">
    <w:pPr>
      <w:pStyle w:val="Header"/>
    </w:pPr>
  </w:p>
  <w:p w14:paraId="6719DEAE" w14:textId="77777777" w:rsidR="00375CBC" w:rsidRDefault="00375C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D3AC5" w14:textId="0119822A" w:rsidR="00375CBC" w:rsidRDefault="00375CBC" w:rsidP="00D421C3">
    <w:pPr>
      <w:pStyle w:val="Header"/>
      <w:jc w:val="right"/>
    </w:pPr>
    <w:r>
      <w:t>CDIP/30/4</w:t>
    </w:r>
  </w:p>
  <w:p w14:paraId="13F479BA" w14:textId="5CC71018" w:rsidR="00375CBC" w:rsidRDefault="00375CBC" w:rsidP="00D421C3">
    <w:pPr>
      <w:pStyle w:val="Header"/>
      <w:jc w:val="right"/>
    </w:pPr>
    <w:r>
      <w:t xml:space="preserve">Annex I, </w:t>
    </w:r>
    <w:r w:rsidRPr="00F6103C">
      <w:rPr>
        <w:lang w:val="en-GB"/>
      </w:rPr>
      <w:t>page</w:t>
    </w:r>
    <w:r>
      <w:t xml:space="preserve"> </w:t>
    </w:r>
    <w:sdt>
      <w:sdtPr>
        <w:id w:val="-1507560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5599E">
          <w:rPr>
            <w:noProof/>
          </w:rPr>
          <w:t>7</w:t>
        </w:r>
        <w:r>
          <w:rPr>
            <w:noProof/>
          </w:rPr>
          <w:fldChar w:fldCharType="end"/>
        </w:r>
      </w:sdtContent>
    </w:sdt>
  </w:p>
  <w:p w14:paraId="138A2389" w14:textId="35D36FB1" w:rsidR="00375CBC" w:rsidRDefault="00375CBC">
    <w:pPr>
      <w:pStyle w:val="Header"/>
    </w:pPr>
  </w:p>
  <w:p w14:paraId="0B70B099" w14:textId="77777777" w:rsidR="00375CBC" w:rsidRDefault="00375C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B676" w14:textId="13EC1CD0" w:rsidR="00375CBC" w:rsidRDefault="00375CBC" w:rsidP="00C06D75">
    <w:pPr>
      <w:pStyle w:val="Header"/>
      <w:jc w:val="right"/>
    </w:pPr>
    <w:r>
      <w:t>CDIP/30/4</w:t>
    </w:r>
  </w:p>
  <w:p w14:paraId="0A2389B6" w14:textId="2A9DB5F4" w:rsidR="00375CBC" w:rsidRDefault="00375CBC" w:rsidP="00C06D75">
    <w:pPr>
      <w:pStyle w:val="Header"/>
      <w:jc w:val="right"/>
    </w:pPr>
    <w:r>
      <w:t>ANNEX I</w:t>
    </w:r>
  </w:p>
  <w:p w14:paraId="17E39F7B" w14:textId="1218C384" w:rsidR="00375CBC" w:rsidRDefault="00375CBC">
    <w:pPr>
      <w:pStyle w:val="Header"/>
    </w:pPr>
  </w:p>
  <w:p w14:paraId="5B115919" w14:textId="77777777" w:rsidR="00375CBC" w:rsidRDefault="00375C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FD97" w14:textId="3150E9C4" w:rsidR="00375CBC" w:rsidRDefault="00375CBC" w:rsidP="005E49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F1C40" w14:textId="77777777" w:rsidR="00375CBC" w:rsidRDefault="00375C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E686" w14:textId="5782A29E" w:rsidR="00375CBC" w:rsidRDefault="00375CBC" w:rsidP="00D421C3">
    <w:pPr>
      <w:pStyle w:val="Header"/>
      <w:jc w:val="right"/>
    </w:pPr>
    <w:r>
      <w:t>CDIP/30/4</w:t>
    </w:r>
  </w:p>
  <w:p w14:paraId="4074655E" w14:textId="29AB075B" w:rsidR="00375CBC" w:rsidRDefault="00375CBC" w:rsidP="00D421C3">
    <w:pPr>
      <w:pStyle w:val="Header"/>
      <w:jc w:val="right"/>
    </w:pPr>
    <w:r>
      <w:t xml:space="preserve">Annex I, </w:t>
    </w:r>
    <w:r w:rsidRPr="00F6103C">
      <w:rPr>
        <w:lang w:val="en-GB"/>
      </w:rPr>
      <w:t>page</w:t>
    </w:r>
    <w:r>
      <w:t xml:space="preserve"> </w:t>
    </w:r>
    <w:sdt>
      <w:sdtPr>
        <w:id w:val="1594329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5599E">
          <w:rPr>
            <w:noProof/>
          </w:rPr>
          <w:t>8</w:t>
        </w:r>
        <w:r>
          <w:rPr>
            <w:noProof/>
          </w:rPr>
          <w:fldChar w:fldCharType="end"/>
        </w:r>
      </w:sdtContent>
    </w:sdt>
  </w:p>
  <w:p w14:paraId="47015417" w14:textId="1B8867D4" w:rsidR="00375CBC" w:rsidRDefault="00375CBC" w:rsidP="00FD786A">
    <w:pPr>
      <w:pStyle w:val="Header"/>
    </w:pPr>
  </w:p>
  <w:p w14:paraId="5B03E5AA" w14:textId="77777777" w:rsidR="00375CBC" w:rsidRDefault="00375CBC" w:rsidP="00FD7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27ECF"/>
    <w:multiLevelType w:val="hybridMultilevel"/>
    <w:tmpl w:val="0B005956"/>
    <w:lvl w:ilvl="0" w:tplc="C99275D6">
      <w:start w:val="1"/>
      <w:numFmt w:val="decimal"/>
      <w:lvlText w:val="%1."/>
      <w:lvlJc w:val="left"/>
      <w:pPr>
        <w:ind w:left="361" w:hanging="360"/>
      </w:pPr>
      <w:rPr>
        <w:rFonts w:hint="default"/>
      </w:rPr>
    </w:lvl>
    <w:lvl w:ilvl="1" w:tplc="100C0019" w:tentative="1">
      <w:start w:val="1"/>
      <w:numFmt w:val="lowerLetter"/>
      <w:lvlText w:val="%2."/>
      <w:lvlJc w:val="left"/>
      <w:pPr>
        <w:ind w:left="1081" w:hanging="360"/>
      </w:pPr>
    </w:lvl>
    <w:lvl w:ilvl="2" w:tplc="100C001B" w:tentative="1">
      <w:start w:val="1"/>
      <w:numFmt w:val="lowerRoman"/>
      <w:lvlText w:val="%3."/>
      <w:lvlJc w:val="right"/>
      <w:pPr>
        <w:ind w:left="1801" w:hanging="180"/>
      </w:pPr>
    </w:lvl>
    <w:lvl w:ilvl="3" w:tplc="100C000F" w:tentative="1">
      <w:start w:val="1"/>
      <w:numFmt w:val="decimal"/>
      <w:lvlText w:val="%4."/>
      <w:lvlJc w:val="left"/>
      <w:pPr>
        <w:ind w:left="2521" w:hanging="360"/>
      </w:pPr>
    </w:lvl>
    <w:lvl w:ilvl="4" w:tplc="100C0019" w:tentative="1">
      <w:start w:val="1"/>
      <w:numFmt w:val="lowerLetter"/>
      <w:lvlText w:val="%5."/>
      <w:lvlJc w:val="left"/>
      <w:pPr>
        <w:ind w:left="3241" w:hanging="360"/>
      </w:pPr>
    </w:lvl>
    <w:lvl w:ilvl="5" w:tplc="100C001B" w:tentative="1">
      <w:start w:val="1"/>
      <w:numFmt w:val="lowerRoman"/>
      <w:lvlText w:val="%6."/>
      <w:lvlJc w:val="right"/>
      <w:pPr>
        <w:ind w:left="3961" w:hanging="180"/>
      </w:pPr>
    </w:lvl>
    <w:lvl w:ilvl="6" w:tplc="100C000F" w:tentative="1">
      <w:start w:val="1"/>
      <w:numFmt w:val="decimal"/>
      <w:lvlText w:val="%7."/>
      <w:lvlJc w:val="left"/>
      <w:pPr>
        <w:ind w:left="4681" w:hanging="360"/>
      </w:pPr>
    </w:lvl>
    <w:lvl w:ilvl="7" w:tplc="100C0019" w:tentative="1">
      <w:start w:val="1"/>
      <w:numFmt w:val="lowerLetter"/>
      <w:lvlText w:val="%8."/>
      <w:lvlJc w:val="left"/>
      <w:pPr>
        <w:ind w:left="5401" w:hanging="360"/>
      </w:pPr>
    </w:lvl>
    <w:lvl w:ilvl="8" w:tplc="100C001B" w:tentative="1">
      <w:start w:val="1"/>
      <w:numFmt w:val="lowerRoman"/>
      <w:lvlText w:val="%9."/>
      <w:lvlJc w:val="right"/>
      <w:pPr>
        <w:ind w:left="6121" w:hanging="180"/>
      </w:pPr>
    </w:lvl>
  </w:abstractNum>
  <w:abstractNum w:abstractNumId="1" w15:restartNumberingAfterBreak="0">
    <w:nsid w:val="1DB315D7"/>
    <w:multiLevelType w:val="hybridMultilevel"/>
    <w:tmpl w:val="2E0871F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E1B2A69"/>
    <w:multiLevelType w:val="hybridMultilevel"/>
    <w:tmpl w:val="609A62F6"/>
    <w:lvl w:ilvl="0" w:tplc="0409001B">
      <w:start w:val="1"/>
      <w:numFmt w:val="lowerRoman"/>
      <w:lvlText w:val="%1."/>
      <w:lvlJc w:val="righ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15:restartNumberingAfterBreak="0">
    <w:nsid w:val="673B1974"/>
    <w:multiLevelType w:val="hybridMultilevel"/>
    <w:tmpl w:val="6C0459E6"/>
    <w:lvl w:ilvl="0" w:tplc="04090001">
      <w:start w:val="1"/>
      <w:numFmt w:val="bullet"/>
      <w:lvlText w:val=""/>
      <w:lvlJc w:val="left"/>
      <w:pPr>
        <w:ind w:left="822" w:hanging="360"/>
      </w:pPr>
      <w:rPr>
        <w:rFonts w:ascii="Symbol" w:hAnsi="Symbol"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 w15:restartNumberingAfterBreak="0">
    <w:nsid w:val="68BA6B9B"/>
    <w:multiLevelType w:val="hybridMultilevel"/>
    <w:tmpl w:val="CD90864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F7"/>
    <w:rsid w:val="00013DE8"/>
    <w:rsid w:val="00020E0D"/>
    <w:rsid w:val="00032077"/>
    <w:rsid w:val="00044072"/>
    <w:rsid w:val="00050475"/>
    <w:rsid w:val="000755DF"/>
    <w:rsid w:val="000861BE"/>
    <w:rsid w:val="000D237E"/>
    <w:rsid w:val="000E3215"/>
    <w:rsid w:val="000F3BC9"/>
    <w:rsid w:val="000F539D"/>
    <w:rsid w:val="00134B94"/>
    <w:rsid w:val="00145BAA"/>
    <w:rsid w:val="00184A65"/>
    <w:rsid w:val="00197D3D"/>
    <w:rsid w:val="001E7711"/>
    <w:rsid w:val="001F4802"/>
    <w:rsid w:val="0023497B"/>
    <w:rsid w:val="00237B05"/>
    <w:rsid w:val="002508B8"/>
    <w:rsid w:val="00250C61"/>
    <w:rsid w:val="002576EF"/>
    <w:rsid w:val="00275D69"/>
    <w:rsid w:val="002B430F"/>
    <w:rsid w:val="002D78C4"/>
    <w:rsid w:val="0033539D"/>
    <w:rsid w:val="00345343"/>
    <w:rsid w:val="00360AB1"/>
    <w:rsid w:val="00362D04"/>
    <w:rsid w:val="00375CBC"/>
    <w:rsid w:val="003A3FE4"/>
    <w:rsid w:val="004244EB"/>
    <w:rsid w:val="00431941"/>
    <w:rsid w:val="0045599E"/>
    <w:rsid w:val="004674FF"/>
    <w:rsid w:val="00467717"/>
    <w:rsid w:val="0047197B"/>
    <w:rsid w:val="00496231"/>
    <w:rsid w:val="004A6476"/>
    <w:rsid w:val="00526424"/>
    <w:rsid w:val="0055065F"/>
    <w:rsid w:val="00556327"/>
    <w:rsid w:val="005E49F7"/>
    <w:rsid w:val="00640B14"/>
    <w:rsid w:val="0068274F"/>
    <w:rsid w:val="006C39A4"/>
    <w:rsid w:val="006C4D15"/>
    <w:rsid w:val="00740F17"/>
    <w:rsid w:val="0075396D"/>
    <w:rsid w:val="007645F4"/>
    <w:rsid w:val="0078279B"/>
    <w:rsid w:val="00786BFB"/>
    <w:rsid w:val="007A6748"/>
    <w:rsid w:val="007C3A5B"/>
    <w:rsid w:val="007D21CE"/>
    <w:rsid w:val="008062D1"/>
    <w:rsid w:val="00811EB0"/>
    <w:rsid w:val="008405EC"/>
    <w:rsid w:val="0087348E"/>
    <w:rsid w:val="008755FC"/>
    <w:rsid w:val="00887D0C"/>
    <w:rsid w:val="008B134D"/>
    <w:rsid w:val="00907CB1"/>
    <w:rsid w:val="009B3C40"/>
    <w:rsid w:val="009C3039"/>
    <w:rsid w:val="009D0A12"/>
    <w:rsid w:val="009F4434"/>
    <w:rsid w:val="009F6DFE"/>
    <w:rsid w:val="00A211C8"/>
    <w:rsid w:val="00A36D48"/>
    <w:rsid w:val="00A45A9F"/>
    <w:rsid w:val="00A84CF9"/>
    <w:rsid w:val="00A95DC0"/>
    <w:rsid w:val="00AD2CBE"/>
    <w:rsid w:val="00B275FD"/>
    <w:rsid w:val="00BB114B"/>
    <w:rsid w:val="00BC44B8"/>
    <w:rsid w:val="00BD216D"/>
    <w:rsid w:val="00BF793C"/>
    <w:rsid w:val="00C0179B"/>
    <w:rsid w:val="00C017D9"/>
    <w:rsid w:val="00C06D75"/>
    <w:rsid w:val="00C11135"/>
    <w:rsid w:val="00C145FF"/>
    <w:rsid w:val="00C50DF7"/>
    <w:rsid w:val="00C52B7B"/>
    <w:rsid w:val="00CC3EC2"/>
    <w:rsid w:val="00CF2A73"/>
    <w:rsid w:val="00D421C3"/>
    <w:rsid w:val="00D73260"/>
    <w:rsid w:val="00D85BDA"/>
    <w:rsid w:val="00D91B68"/>
    <w:rsid w:val="00D93EE6"/>
    <w:rsid w:val="00DC75B2"/>
    <w:rsid w:val="00DE4418"/>
    <w:rsid w:val="00E17F8F"/>
    <w:rsid w:val="00E509EA"/>
    <w:rsid w:val="00F065AB"/>
    <w:rsid w:val="00FA496B"/>
    <w:rsid w:val="00FC15D2"/>
    <w:rsid w:val="00FD786A"/>
    <w:rsid w:val="00FF7A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20B469"/>
  <w15:chartTrackingRefBased/>
  <w15:docId w15:val="{80271F71-587A-452E-B5CD-CCBD2916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49F7"/>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qFormat/>
    <w:rsid w:val="00C50DF7"/>
    <w:pPr>
      <w:keepNext/>
      <w:widowControl/>
      <w:autoSpaceDE/>
      <w:autoSpaceDN/>
      <w:spacing w:before="240" w:after="60"/>
      <w:outlineLvl w:val="0"/>
    </w:pPr>
    <w:rPr>
      <w:rFonts w:eastAsia="SimSun"/>
      <w:b/>
      <w:bCs/>
      <w:caps/>
      <w:kern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49F7"/>
    <w:pPr>
      <w:tabs>
        <w:tab w:val="center" w:pos="4536"/>
        <w:tab w:val="right" w:pos="9072"/>
      </w:tabs>
    </w:pPr>
  </w:style>
  <w:style w:type="character" w:customStyle="1" w:styleId="HeaderChar">
    <w:name w:val="Header Char"/>
    <w:basedOn w:val="DefaultParagraphFont"/>
    <w:link w:val="Header"/>
    <w:rsid w:val="005E49F7"/>
    <w:rPr>
      <w:rFonts w:ascii="Arial" w:eastAsia="Arial" w:hAnsi="Arial" w:cs="Arial"/>
    </w:rPr>
  </w:style>
  <w:style w:type="paragraph" w:styleId="FootnoteText">
    <w:name w:val="footnote text"/>
    <w:basedOn w:val="Normal"/>
    <w:link w:val="FootnoteTextChar"/>
    <w:semiHidden/>
    <w:rsid w:val="005E49F7"/>
    <w:rPr>
      <w:sz w:val="18"/>
    </w:rPr>
  </w:style>
  <w:style w:type="character" w:customStyle="1" w:styleId="FootnoteTextChar">
    <w:name w:val="Footnote Text Char"/>
    <w:basedOn w:val="DefaultParagraphFont"/>
    <w:link w:val="FootnoteText"/>
    <w:semiHidden/>
    <w:rsid w:val="005E49F7"/>
    <w:rPr>
      <w:rFonts w:ascii="Arial" w:eastAsia="Arial" w:hAnsi="Arial" w:cs="Arial"/>
      <w:sz w:val="18"/>
    </w:rPr>
  </w:style>
  <w:style w:type="paragraph" w:styleId="CommentText">
    <w:name w:val="annotation text"/>
    <w:basedOn w:val="Normal"/>
    <w:link w:val="CommentTextChar"/>
    <w:semiHidden/>
    <w:rsid w:val="005E49F7"/>
    <w:rPr>
      <w:sz w:val="18"/>
    </w:rPr>
  </w:style>
  <w:style w:type="character" w:customStyle="1" w:styleId="CommentTextChar">
    <w:name w:val="Comment Text Char"/>
    <w:basedOn w:val="DefaultParagraphFont"/>
    <w:link w:val="CommentText"/>
    <w:semiHidden/>
    <w:rsid w:val="005E49F7"/>
    <w:rPr>
      <w:rFonts w:ascii="Arial" w:eastAsia="Arial" w:hAnsi="Arial" w:cs="Arial"/>
      <w:sz w:val="18"/>
    </w:rPr>
  </w:style>
  <w:style w:type="paragraph" w:styleId="BodyText">
    <w:name w:val="Body Text"/>
    <w:basedOn w:val="Normal"/>
    <w:link w:val="BodyTextChar"/>
    <w:uiPriority w:val="1"/>
    <w:qFormat/>
    <w:rsid w:val="005E49F7"/>
    <w:pPr>
      <w:spacing w:after="220"/>
    </w:pPr>
  </w:style>
  <w:style w:type="character" w:customStyle="1" w:styleId="BodyTextChar">
    <w:name w:val="Body Text Char"/>
    <w:basedOn w:val="DefaultParagraphFont"/>
    <w:link w:val="BodyText"/>
    <w:uiPriority w:val="1"/>
    <w:rsid w:val="005E49F7"/>
    <w:rPr>
      <w:rFonts w:ascii="Arial" w:eastAsia="Arial" w:hAnsi="Arial" w:cs="Arial"/>
    </w:rPr>
  </w:style>
  <w:style w:type="paragraph" w:customStyle="1" w:styleId="TableParagraph">
    <w:name w:val="Table Paragraph"/>
    <w:basedOn w:val="Normal"/>
    <w:uiPriority w:val="1"/>
    <w:qFormat/>
    <w:rsid w:val="005E49F7"/>
  </w:style>
  <w:style w:type="character" w:styleId="Hyperlink">
    <w:name w:val="Hyperlink"/>
    <w:basedOn w:val="DefaultParagraphFont"/>
    <w:uiPriority w:val="99"/>
    <w:unhideWhenUsed/>
    <w:rsid w:val="005E49F7"/>
    <w:rPr>
      <w:color w:val="0563C1" w:themeColor="hyperlink"/>
      <w:u w:val="single"/>
    </w:rPr>
  </w:style>
  <w:style w:type="character" w:styleId="CommentReference">
    <w:name w:val="annotation reference"/>
    <w:basedOn w:val="DefaultParagraphFont"/>
    <w:semiHidden/>
    <w:unhideWhenUsed/>
    <w:rsid w:val="005E49F7"/>
    <w:rPr>
      <w:sz w:val="16"/>
      <w:szCs w:val="16"/>
    </w:rPr>
  </w:style>
  <w:style w:type="character" w:styleId="FootnoteReference">
    <w:name w:val="footnote reference"/>
    <w:basedOn w:val="DefaultParagraphFont"/>
    <w:semiHidden/>
    <w:unhideWhenUsed/>
    <w:rsid w:val="005E49F7"/>
    <w:rPr>
      <w:vertAlign w:val="superscript"/>
    </w:rPr>
  </w:style>
  <w:style w:type="paragraph" w:styleId="BalloonText">
    <w:name w:val="Balloon Text"/>
    <w:basedOn w:val="Normal"/>
    <w:link w:val="BalloonTextChar"/>
    <w:uiPriority w:val="99"/>
    <w:semiHidden/>
    <w:unhideWhenUsed/>
    <w:rsid w:val="005E4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F7"/>
    <w:rPr>
      <w:rFonts w:ascii="Segoe UI" w:eastAsia="Arial" w:hAnsi="Segoe UI" w:cs="Segoe UI"/>
      <w:sz w:val="18"/>
      <w:szCs w:val="18"/>
    </w:rPr>
  </w:style>
  <w:style w:type="paragraph" w:styleId="Footer">
    <w:name w:val="footer"/>
    <w:basedOn w:val="Normal"/>
    <w:link w:val="FooterChar"/>
    <w:unhideWhenUsed/>
    <w:rsid w:val="005E49F7"/>
    <w:pPr>
      <w:tabs>
        <w:tab w:val="center" w:pos="4680"/>
        <w:tab w:val="right" w:pos="9360"/>
      </w:tabs>
    </w:pPr>
  </w:style>
  <w:style w:type="character" w:customStyle="1" w:styleId="FooterChar">
    <w:name w:val="Footer Char"/>
    <w:basedOn w:val="DefaultParagraphFont"/>
    <w:link w:val="Footer"/>
    <w:uiPriority w:val="99"/>
    <w:rsid w:val="005E49F7"/>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4674FF"/>
    <w:rPr>
      <w:b/>
      <w:bCs/>
      <w:sz w:val="20"/>
      <w:szCs w:val="20"/>
    </w:rPr>
  </w:style>
  <w:style w:type="character" w:customStyle="1" w:styleId="CommentSubjectChar">
    <w:name w:val="Comment Subject Char"/>
    <w:basedOn w:val="CommentTextChar"/>
    <w:link w:val="CommentSubject"/>
    <w:uiPriority w:val="99"/>
    <w:semiHidden/>
    <w:rsid w:val="004674FF"/>
    <w:rPr>
      <w:rFonts w:ascii="Arial" w:eastAsia="Arial" w:hAnsi="Arial" w:cs="Arial"/>
      <w:b/>
      <w:bCs/>
      <w:sz w:val="20"/>
      <w:szCs w:val="20"/>
    </w:rPr>
  </w:style>
  <w:style w:type="paragraph" w:styleId="Revision">
    <w:name w:val="Revision"/>
    <w:hidden/>
    <w:uiPriority w:val="99"/>
    <w:semiHidden/>
    <w:rsid w:val="00D73260"/>
    <w:pPr>
      <w:spacing w:after="0" w:line="240" w:lineRule="auto"/>
    </w:pPr>
    <w:rPr>
      <w:rFonts w:ascii="Arial" w:eastAsia="Arial" w:hAnsi="Arial" w:cs="Arial"/>
    </w:rPr>
  </w:style>
  <w:style w:type="paragraph" w:styleId="ListParagraph">
    <w:name w:val="List Paragraph"/>
    <w:basedOn w:val="Normal"/>
    <w:uiPriority w:val="34"/>
    <w:qFormat/>
    <w:rsid w:val="008405EC"/>
    <w:pPr>
      <w:ind w:left="720"/>
      <w:contextualSpacing/>
    </w:pPr>
  </w:style>
  <w:style w:type="character" w:customStyle="1" w:styleId="Heading1Char">
    <w:name w:val="Heading 1 Char"/>
    <w:basedOn w:val="DefaultParagraphFont"/>
    <w:link w:val="Heading1"/>
    <w:rsid w:val="00C50DF7"/>
    <w:rPr>
      <w:rFonts w:ascii="Arial" w:eastAsia="SimSun" w:hAnsi="Arial" w:cs="Arial"/>
      <w:b/>
      <w:bCs/>
      <w:caps/>
      <w:kern w:val="32"/>
      <w:szCs w:val="32"/>
      <w:lang w:eastAsia="zh-CN"/>
    </w:rPr>
  </w:style>
  <w:style w:type="paragraph" w:customStyle="1" w:styleId="Endofdocument">
    <w:name w:val="End of document"/>
    <w:basedOn w:val="Normal"/>
    <w:rsid w:val="00C06D75"/>
    <w:pPr>
      <w:widowControl/>
      <w:autoSpaceDE/>
      <w:autoSpaceDN/>
      <w:spacing w:line="260" w:lineRule="atLeast"/>
      <w:ind w:left="5534"/>
    </w:pPr>
    <w:rPr>
      <w:rFonts w:eastAsia="Times New Roman" w:cs="Times New Roman"/>
      <w:szCs w:val="20"/>
    </w:rPr>
  </w:style>
  <w:style w:type="paragraph" w:customStyle="1" w:styleId="Default">
    <w:name w:val="Default"/>
    <w:rsid w:val="00C06D75"/>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customStyle="1" w:styleId="Endofdocument-Annex">
    <w:name w:val="[End of document - Annex]"/>
    <w:basedOn w:val="Normal"/>
    <w:link w:val="Endofdocument-AnnexChar"/>
    <w:rsid w:val="00C06D75"/>
    <w:pPr>
      <w:widowControl/>
      <w:autoSpaceDE/>
      <w:autoSpaceDN/>
      <w:ind w:left="5534"/>
    </w:pPr>
    <w:rPr>
      <w:rFonts w:eastAsia="SimSun"/>
      <w:szCs w:val="20"/>
      <w:lang w:eastAsia="zh-CN"/>
    </w:rPr>
  </w:style>
  <w:style w:type="character" w:customStyle="1" w:styleId="Endofdocument-AnnexChar">
    <w:name w:val="[End of document - Annex] Char"/>
    <w:link w:val="Endofdocument-Annex"/>
    <w:rsid w:val="00C06D75"/>
    <w:rPr>
      <w:rFonts w:ascii="Arial" w:eastAsia="SimSun" w:hAnsi="Arial" w:cs="Arial"/>
      <w:szCs w:val="20"/>
      <w:lang w:eastAsia="zh-CN"/>
    </w:rPr>
  </w:style>
  <w:style w:type="character" w:styleId="FollowedHyperlink">
    <w:name w:val="FollowedHyperlink"/>
    <w:basedOn w:val="DefaultParagraphFont"/>
    <w:uiPriority w:val="99"/>
    <w:semiHidden/>
    <w:unhideWhenUsed/>
    <w:rsid w:val="00D421C3"/>
    <w:rPr>
      <w:color w:val="954F72" w:themeColor="followedHyperlink"/>
      <w:u w:val="single"/>
    </w:rPr>
  </w:style>
  <w:style w:type="paragraph" w:customStyle="1" w:styleId="ONUMFS">
    <w:name w:val="ONUM FS"/>
    <w:basedOn w:val="BodyText"/>
    <w:link w:val="ONUMFSChar"/>
    <w:rsid w:val="00467717"/>
    <w:pPr>
      <w:widowControl/>
      <w:numPr>
        <w:numId w:val="6"/>
      </w:numPr>
      <w:autoSpaceDE/>
      <w:autoSpaceDN/>
    </w:pPr>
    <w:rPr>
      <w:rFonts w:eastAsia="SimSun"/>
      <w:szCs w:val="20"/>
      <w:lang w:val="es-ES" w:eastAsia="zh-CN"/>
    </w:rPr>
  </w:style>
  <w:style w:type="character" w:customStyle="1" w:styleId="ONUMFSChar">
    <w:name w:val="ONUM FS Char"/>
    <w:basedOn w:val="DefaultParagraphFont"/>
    <w:link w:val="ONUMFS"/>
    <w:rsid w:val="00467717"/>
    <w:rPr>
      <w:rFonts w:ascii="Arial" w:eastAsia="SimSun" w:hAnsi="Arial" w:cs="Arial"/>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4081">
      <w:bodyDiv w:val="1"/>
      <w:marLeft w:val="0"/>
      <w:marRight w:val="0"/>
      <w:marTop w:val="0"/>
      <w:marBottom w:val="0"/>
      <w:divBdr>
        <w:top w:val="none" w:sz="0" w:space="0" w:color="auto"/>
        <w:left w:val="none" w:sz="0" w:space="0" w:color="auto"/>
        <w:bottom w:val="none" w:sz="0" w:space="0" w:color="auto"/>
        <w:right w:val="none" w:sz="0" w:space="0" w:color="auto"/>
      </w:divBdr>
    </w:div>
    <w:div w:id="775950352">
      <w:bodyDiv w:val="1"/>
      <w:marLeft w:val="0"/>
      <w:marRight w:val="0"/>
      <w:marTop w:val="0"/>
      <w:marBottom w:val="0"/>
      <w:divBdr>
        <w:top w:val="none" w:sz="0" w:space="0" w:color="auto"/>
        <w:left w:val="none" w:sz="0" w:space="0" w:color="auto"/>
        <w:bottom w:val="none" w:sz="0" w:space="0" w:color="auto"/>
        <w:right w:val="none" w:sz="0" w:space="0" w:color="auto"/>
      </w:divBdr>
    </w:div>
    <w:div w:id="1298343497">
      <w:bodyDiv w:val="1"/>
      <w:marLeft w:val="0"/>
      <w:marRight w:val="0"/>
      <w:marTop w:val="0"/>
      <w:marBottom w:val="0"/>
      <w:divBdr>
        <w:top w:val="none" w:sz="0" w:space="0" w:color="auto"/>
        <w:left w:val="none" w:sz="0" w:space="0" w:color="auto"/>
        <w:bottom w:val="none" w:sz="0" w:space="0" w:color="auto"/>
        <w:right w:val="none" w:sz="0" w:space="0" w:color="auto"/>
      </w:divBdr>
    </w:div>
    <w:div w:id="1320771641">
      <w:bodyDiv w:val="1"/>
      <w:marLeft w:val="0"/>
      <w:marRight w:val="0"/>
      <w:marTop w:val="0"/>
      <w:marBottom w:val="0"/>
      <w:divBdr>
        <w:top w:val="none" w:sz="0" w:space="0" w:color="auto"/>
        <w:left w:val="none" w:sz="0" w:space="0" w:color="auto"/>
        <w:bottom w:val="none" w:sz="0" w:space="0" w:color="auto"/>
        <w:right w:val="none" w:sz="0" w:space="0" w:color="auto"/>
      </w:divBdr>
    </w:div>
    <w:div w:id="1490172386">
      <w:bodyDiv w:val="1"/>
      <w:marLeft w:val="0"/>
      <w:marRight w:val="0"/>
      <w:marTop w:val="0"/>
      <w:marBottom w:val="0"/>
      <w:divBdr>
        <w:top w:val="none" w:sz="0" w:space="0" w:color="auto"/>
        <w:left w:val="none" w:sz="0" w:space="0" w:color="auto"/>
        <w:bottom w:val="none" w:sz="0" w:space="0" w:color="auto"/>
        <w:right w:val="none" w:sz="0" w:space="0" w:color="auto"/>
      </w:divBdr>
    </w:div>
    <w:div w:id="16719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ip-development/en/agenda/recommendations.html"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8A15C-F7CF-4E98-A5A7-04630491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12</Pages>
  <Words>3255</Words>
  <Characters>19623</Characters>
  <Application>Microsoft Office Word</Application>
  <DocSecurity>0</DocSecurity>
  <Lines>871</Lines>
  <Paragraphs>387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CERBARI Mihaela</dc:creator>
  <cp:keywords>FOR OFFICIAL USE ONLY</cp:keywords>
  <dc:description/>
  <cp:lastModifiedBy>CERBARI Mihaela</cp:lastModifiedBy>
  <cp:revision>20</cp:revision>
  <cp:lastPrinted>2023-02-01T16:16:00Z</cp:lastPrinted>
  <dcterms:created xsi:type="dcterms:W3CDTF">2023-01-31T10:52:00Z</dcterms:created>
  <dcterms:modified xsi:type="dcterms:W3CDTF">2023-02-17T08:46:00Z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57f31fd3-884d-4595-8fe7-5a852c6b1662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