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B1DF6" w:rsidP="00E31631">
            <w:pPr>
              <w:jc w:val="right"/>
              <w:rPr>
                <w:rFonts w:ascii="Arial Black" w:hAnsi="Arial Black"/>
                <w:caps/>
                <w:sz w:val="15"/>
              </w:rPr>
            </w:pPr>
            <w:r>
              <w:rPr>
                <w:rFonts w:ascii="Arial Black" w:hAnsi="Arial Black"/>
                <w:caps/>
                <w:sz w:val="15"/>
              </w:rPr>
              <w:t>CDIP/2</w:t>
            </w:r>
            <w:r w:rsidR="00531970">
              <w:rPr>
                <w:rFonts w:ascii="Arial Black" w:hAnsi="Arial Black"/>
                <w:caps/>
                <w:sz w:val="15"/>
              </w:rPr>
              <w:t>1</w:t>
            </w:r>
            <w:r w:rsidR="00001E20">
              <w:rPr>
                <w:rFonts w:ascii="Arial Black" w:hAnsi="Arial Black"/>
                <w:caps/>
                <w:sz w:val="15"/>
              </w:rPr>
              <w:t>/</w:t>
            </w:r>
            <w:bookmarkStart w:id="0" w:name="Code"/>
            <w:bookmarkEnd w:id="0"/>
            <w:r w:rsidR="00CF1DD5">
              <w:rPr>
                <w:rFonts w:ascii="Arial Black" w:hAnsi="Arial Black"/>
                <w:caps/>
                <w:sz w:val="15"/>
              </w:rPr>
              <w:t>INF/</w:t>
            </w:r>
            <w:r w:rsidR="00E31631">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F1DD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477DC8">
              <w:rPr>
                <w:rFonts w:ascii="Arial Black" w:hAnsi="Arial Black"/>
                <w:caps/>
                <w:sz w:val="15"/>
              </w:rPr>
              <w:t xml:space="preserve">april </w:t>
            </w:r>
            <w:r w:rsidR="00F52B09">
              <w:rPr>
                <w:rFonts w:ascii="Arial Black" w:hAnsi="Arial Black"/>
                <w:caps/>
                <w:sz w:val="15"/>
              </w:rPr>
              <w:t>11</w:t>
            </w:r>
            <w:r w:rsidR="00CF1DD5">
              <w:rPr>
                <w:rFonts w:ascii="Arial Black" w:hAnsi="Arial Black"/>
                <w:caps/>
                <w:sz w:val="15"/>
              </w:rPr>
              <w:t>, 2018</w:t>
            </w:r>
          </w:p>
        </w:tc>
      </w:tr>
    </w:tbl>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3845C1" w:rsidRDefault="009D123C" w:rsidP="009D123C">
      <w:pPr>
        <w:rPr>
          <w:b/>
          <w:sz w:val="28"/>
          <w:szCs w:val="28"/>
        </w:rPr>
      </w:pPr>
      <w:r>
        <w:rPr>
          <w:b/>
          <w:sz w:val="28"/>
          <w:szCs w:val="28"/>
        </w:rPr>
        <w:t>Committee on Development and Intellectual Property (CDIP)</w:t>
      </w:r>
    </w:p>
    <w:p w:rsidR="009D123C" w:rsidRDefault="009D123C" w:rsidP="009D123C"/>
    <w:p w:rsidR="009D123C" w:rsidRDefault="009D123C" w:rsidP="009D123C"/>
    <w:p w:rsidR="009D123C" w:rsidRPr="003845C1" w:rsidRDefault="009D123C" w:rsidP="009D123C">
      <w:pPr>
        <w:rPr>
          <w:b/>
          <w:sz w:val="24"/>
          <w:szCs w:val="24"/>
        </w:rPr>
      </w:pPr>
      <w:r>
        <w:rPr>
          <w:b/>
          <w:sz w:val="24"/>
          <w:szCs w:val="24"/>
        </w:rPr>
        <w:t>Twent</w:t>
      </w:r>
      <w:r w:rsidR="006027FD">
        <w:rPr>
          <w:b/>
          <w:sz w:val="24"/>
          <w:szCs w:val="24"/>
        </w:rPr>
        <w:t>y-First</w:t>
      </w:r>
      <w:r>
        <w:rPr>
          <w:b/>
          <w:sz w:val="24"/>
          <w:szCs w:val="24"/>
        </w:rPr>
        <w:t xml:space="preserve"> </w:t>
      </w:r>
      <w:proofErr w:type="gramStart"/>
      <w:r w:rsidRPr="003845C1">
        <w:rPr>
          <w:b/>
          <w:sz w:val="24"/>
          <w:szCs w:val="24"/>
        </w:rPr>
        <w:t>Session</w:t>
      </w:r>
      <w:proofErr w:type="gramEnd"/>
    </w:p>
    <w:p w:rsidR="009D123C" w:rsidRDefault="009D123C" w:rsidP="009D123C">
      <w:pPr>
        <w:rPr>
          <w:b/>
          <w:sz w:val="24"/>
          <w:szCs w:val="24"/>
        </w:rPr>
      </w:pPr>
      <w:r>
        <w:rPr>
          <w:b/>
          <w:sz w:val="24"/>
          <w:szCs w:val="24"/>
        </w:rPr>
        <w:t>Geneva, May 14 to 18, 2018</w:t>
      </w:r>
    </w:p>
    <w:p w:rsidR="009D123C" w:rsidRPr="008B2CC1" w:rsidRDefault="009D123C" w:rsidP="009D123C"/>
    <w:p w:rsidR="009D123C" w:rsidRPr="008B2CC1" w:rsidRDefault="009D123C" w:rsidP="009D123C"/>
    <w:p w:rsidR="009D123C" w:rsidRPr="008B2CC1" w:rsidRDefault="009D123C" w:rsidP="009D123C"/>
    <w:p w:rsidR="00F5595C" w:rsidRPr="00F5595C" w:rsidRDefault="00054F91" w:rsidP="00F5595C">
      <w:pPr>
        <w:rPr>
          <w:b/>
          <w:bCs/>
          <w:caps/>
          <w:sz w:val="24"/>
        </w:rPr>
      </w:pPr>
      <w:bookmarkStart w:id="3" w:name="TitleOfDoc"/>
      <w:bookmarkEnd w:id="3"/>
      <w:r>
        <w:rPr>
          <w:caps/>
          <w:sz w:val="24"/>
        </w:rPr>
        <w:t xml:space="preserve">summary of the </w:t>
      </w:r>
      <w:r w:rsidR="00CF1DD5">
        <w:rPr>
          <w:caps/>
          <w:sz w:val="24"/>
        </w:rPr>
        <w:t>STUDY</w:t>
      </w:r>
      <w:r w:rsidR="00E31631">
        <w:rPr>
          <w:caps/>
          <w:sz w:val="24"/>
        </w:rPr>
        <w:t xml:space="preserve"> on</w:t>
      </w:r>
      <w:r w:rsidR="00CF1DD5" w:rsidRPr="00E31631">
        <w:rPr>
          <w:caps/>
          <w:sz w:val="24"/>
        </w:rPr>
        <w:t xml:space="preserve"> </w:t>
      </w:r>
      <w:r w:rsidR="00F2455E">
        <w:rPr>
          <w:caps/>
          <w:sz w:val="24"/>
        </w:rPr>
        <w:t>“</w:t>
      </w:r>
      <w:r w:rsidR="00F5595C" w:rsidRPr="00F5595C">
        <w:rPr>
          <w:bCs/>
          <w:caps/>
          <w:sz w:val="24"/>
        </w:rPr>
        <w:t>Intellectual property:</w:t>
      </w:r>
      <w:bookmarkStart w:id="4" w:name="_GoBack"/>
      <w:bookmarkEnd w:id="4"/>
      <w:r w:rsidR="00E8752F">
        <w:rPr>
          <w:bCs/>
          <w:caps/>
          <w:sz w:val="24"/>
        </w:rPr>
        <w:t xml:space="preserve"> </w:t>
      </w:r>
      <w:r w:rsidR="00F5595C" w:rsidRPr="00F5595C">
        <w:rPr>
          <w:bCs/>
          <w:caps/>
          <w:sz w:val="24"/>
        </w:rPr>
        <w:t>a mechanism for strengthening provincial identity within the framework of the Imbabura Geopark Project</w:t>
      </w:r>
      <w:r w:rsidR="00F2455E">
        <w:rPr>
          <w:bCs/>
          <w:caps/>
          <w:sz w:val="24"/>
        </w:rPr>
        <w:t>”</w:t>
      </w:r>
    </w:p>
    <w:p w:rsidR="00E31631" w:rsidRPr="00E31631" w:rsidRDefault="00E31631" w:rsidP="00E31631">
      <w:pPr>
        <w:rPr>
          <w:b/>
          <w:bCs/>
          <w:caps/>
          <w:sz w:val="24"/>
        </w:rPr>
      </w:pPr>
    </w:p>
    <w:p w:rsidR="009D123C" w:rsidRPr="008B2CC1" w:rsidRDefault="009D123C" w:rsidP="009D123C"/>
    <w:p w:rsidR="00F5595C" w:rsidRPr="00477DC8" w:rsidRDefault="00CF1DD5" w:rsidP="00F5595C">
      <w:pPr>
        <w:autoSpaceDE w:val="0"/>
        <w:autoSpaceDN w:val="0"/>
        <w:rPr>
          <w:rFonts w:ascii="Helvetica-Bold" w:hAnsi="Helvetica-Bold" w:hint="eastAsia"/>
          <w:bCs/>
          <w:sz w:val="20"/>
        </w:rPr>
      </w:pPr>
      <w:bookmarkStart w:id="5" w:name="Prepared"/>
      <w:bookmarkEnd w:id="5"/>
      <w:proofErr w:type="gramStart"/>
      <w:r w:rsidRPr="007F294C">
        <w:rPr>
          <w:i/>
        </w:rPr>
        <w:t>prepared</w:t>
      </w:r>
      <w:proofErr w:type="gramEnd"/>
      <w:r w:rsidRPr="007F294C">
        <w:rPr>
          <w:i/>
        </w:rPr>
        <w:t xml:space="preserve"> by </w:t>
      </w:r>
      <w:r w:rsidR="00C539DB">
        <w:rPr>
          <w:i/>
        </w:rPr>
        <w:t>M</w:t>
      </w:r>
      <w:r>
        <w:rPr>
          <w:i/>
        </w:rPr>
        <w:t xml:space="preserve">r. </w:t>
      </w:r>
      <w:proofErr w:type="spellStart"/>
      <w:r w:rsidR="00F5595C" w:rsidRPr="00477DC8">
        <w:rPr>
          <w:i/>
        </w:rPr>
        <w:t>Sebastián</w:t>
      </w:r>
      <w:proofErr w:type="spellEnd"/>
      <w:r w:rsidR="00F5595C" w:rsidRPr="00477DC8">
        <w:rPr>
          <w:i/>
        </w:rPr>
        <w:t xml:space="preserve"> Barrera, </w:t>
      </w:r>
      <w:r w:rsidR="00477DC8" w:rsidRPr="00477DC8">
        <w:rPr>
          <w:i/>
        </w:rPr>
        <w:t>Founder</w:t>
      </w:r>
      <w:r w:rsidR="00F5595C" w:rsidRPr="00477DC8">
        <w:rPr>
          <w:i/>
        </w:rPr>
        <w:t xml:space="preserve">, Creative Director, </w:t>
      </w:r>
      <w:proofErr w:type="spellStart"/>
      <w:r w:rsidR="00F5595C" w:rsidRPr="00477DC8">
        <w:rPr>
          <w:i/>
        </w:rPr>
        <w:t>Kompany</w:t>
      </w:r>
      <w:proofErr w:type="spellEnd"/>
      <w:r w:rsidR="00F5595C" w:rsidRPr="00477DC8">
        <w:rPr>
          <w:i/>
        </w:rPr>
        <w:t xml:space="preserve"> </w:t>
      </w:r>
      <w:proofErr w:type="spellStart"/>
      <w:r w:rsidR="00F5595C" w:rsidRPr="00477DC8">
        <w:rPr>
          <w:i/>
        </w:rPr>
        <w:t>Latam</w:t>
      </w:r>
      <w:proofErr w:type="spellEnd"/>
      <w:r w:rsidR="00F5595C" w:rsidRPr="00477DC8">
        <w:rPr>
          <w:i/>
        </w:rPr>
        <w:t>, Quito</w:t>
      </w:r>
    </w:p>
    <w:p w:rsidR="00F5595C" w:rsidRPr="00477DC8" w:rsidRDefault="00F5595C" w:rsidP="00F5595C">
      <w:pPr>
        <w:rPr>
          <w:i/>
        </w:rPr>
      </w:pPr>
    </w:p>
    <w:p w:rsidR="00CF1DD5" w:rsidRPr="007F294C" w:rsidRDefault="00CF1DD5" w:rsidP="00CF1DD5"/>
    <w:p w:rsidR="00CF1DD5" w:rsidRPr="007F294C" w:rsidRDefault="00CF1DD5" w:rsidP="00CF1DD5"/>
    <w:p w:rsidR="00CF1DD5" w:rsidRPr="007F294C" w:rsidRDefault="00CF1DD5" w:rsidP="00CF1DD5"/>
    <w:p w:rsidR="00CF1DD5" w:rsidRPr="007F294C" w:rsidRDefault="00CF1DD5" w:rsidP="00E8752F">
      <w:pPr>
        <w:rPr>
          <w:rFonts w:eastAsia="Times New Roman"/>
        </w:rPr>
      </w:pPr>
      <w:r w:rsidRPr="007F294C">
        <w:rPr>
          <w:rFonts w:eastAsia="Times New Roman"/>
        </w:rPr>
        <w:t>1.</w:t>
      </w:r>
      <w:r w:rsidRPr="007F294C">
        <w:rPr>
          <w:rFonts w:eastAsia="Times New Roman"/>
        </w:rPr>
        <w:tab/>
        <w:t xml:space="preserve">The Annex to this document contains </w:t>
      </w:r>
      <w:r w:rsidR="00C539DB">
        <w:rPr>
          <w:rFonts w:eastAsia="Times New Roman"/>
        </w:rPr>
        <w:t>a</w:t>
      </w:r>
      <w:r w:rsidR="006F5062">
        <w:rPr>
          <w:rFonts w:eastAsia="Times New Roman"/>
        </w:rPr>
        <w:t xml:space="preserve"> </w:t>
      </w:r>
      <w:r w:rsidR="00C539DB">
        <w:rPr>
          <w:rFonts w:eastAsia="Times New Roman"/>
        </w:rPr>
        <w:t>summary of the</w:t>
      </w:r>
      <w:r w:rsidRPr="007F294C">
        <w:rPr>
          <w:rFonts w:eastAsia="Times New Roman"/>
        </w:rPr>
        <w:t xml:space="preserve"> study on “</w:t>
      </w:r>
      <w:r w:rsidR="00242E27">
        <w:rPr>
          <w:rFonts w:eastAsia="Times New Roman"/>
          <w:bCs/>
        </w:rPr>
        <w:t>Intellectual Property:</w:t>
      </w:r>
      <w:r w:rsidR="00E8752F">
        <w:rPr>
          <w:rFonts w:eastAsia="Times New Roman"/>
          <w:bCs/>
        </w:rPr>
        <w:t xml:space="preserve"> </w:t>
      </w:r>
      <w:r w:rsidR="00242E27">
        <w:rPr>
          <w:rFonts w:eastAsia="Times New Roman"/>
          <w:bCs/>
        </w:rPr>
        <w:t xml:space="preserve"> A</w:t>
      </w:r>
      <w:r w:rsidR="00E8752F">
        <w:rPr>
          <w:rFonts w:eastAsia="Times New Roman"/>
          <w:bCs/>
        </w:rPr>
        <w:t> </w:t>
      </w:r>
      <w:r w:rsidR="00242E27">
        <w:rPr>
          <w:rFonts w:eastAsia="Times New Roman"/>
          <w:bCs/>
        </w:rPr>
        <w:t>M</w:t>
      </w:r>
      <w:r w:rsidR="00242E27" w:rsidRPr="00242E27">
        <w:rPr>
          <w:rFonts w:eastAsia="Times New Roman"/>
          <w:bCs/>
        </w:rPr>
        <w:t xml:space="preserve">echanism for </w:t>
      </w:r>
      <w:r w:rsidR="00242E27">
        <w:rPr>
          <w:rFonts w:eastAsia="Times New Roman"/>
          <w:bCs/>
        </w:rPr>
        <w:t>Strengthening Provincial I</w:t>
      </w:r>
      <w:r w:rsidR="00242E27" w:rsidRPr="00242E27">
        <w:rPr>
          <w:rFonts w:eastAsia="Times New Roman"/>
          <w:bCs/>
        </w:rPr>
        <w:t xml:space="preserve">dentity </w:t>
      </w:r>
      <w:r w:rsidR="00973861">
        <w:rPr>
          <w:rFonts w:eastAsia="Times New Roman"/>
          <w:bCs/>
        </w:rPr>
        <w:t>within</w:t>
      </w:r>
      <w:r w:rsidR="00242E27">
        <w:rPr>
          <w:rFonts w:eastAsia="Times New Roman"/>
          <w:bCs/>
        </w:rPr>
        <w:t xml:space="preserve"> the F</w:t>
      </w:r>
      <w:r w:rsidR="00242E27" w:rsidRPr="00242E27">
        <w:rPr>
          <w:rFonts w:eastAsia="Times New Roman"/>
          <w:bCs/>
        </w:rPr>
        <w:t xml:space="preserve">ramework of the Imbabura </w:t>
      </w:r>
      <w:proofErr w:type="spellStart"/>
      <w:r w:rsidR="00242E27" w:rsidRPr="00242E27">
        <w:rPr>
          <w:rFonts w:eastAsia="Times New Roman"/>
          <w:bCs/>
        </w:rPr>
        <w:t>Geopark</w:t>
      </w:r>
      <w:proofErr w:type="spellEnd"/>
      <w:r w:rsidR="00242E27" w:rsidRPr="00242E27">
        <w:rPr>
          <w:rFonts w:eastAsia="Times New Roman"/>
          <w:bCs/>
        </w:rPr>
        <w:t xml:space="preserve"> Project</w:t>
      </w:r>
      <w:r w:rsidRPr="007F294C">
        <w:rPr>
          <w:rFonts w:eastAsia="Times New Roman"/>
        </w:rPr>
        <w:t xml:space="preserve">” undertaken in the context of the Project on </w:t>
      </w:r>
      <w:r w:rsidR="00054F91" w:rsidRPr="00054F91">
        <w:rPr>
          <w:rFonts w:eastAsia="Times New Roman"/>
        </w:rPr>
        <w:t>Intellectual Property, Tourism and Culture: Supporting Development Objectives and Promoting Cultural Heritage in Egypt and Other Developing Countries</w:t>
      </w:r>
      <w:r w:rsidRPr="007F294C">
        <w:rPr>
          <w:rFonts w:eastAsia="Times New Roman"/>
        </w:rPr>
        <w:t xml:space="preserve"> (</w:t>
      </w:r>
      <w:r w:rsidR="009D0C60">
        <w:rPr>
          <w:rFonts w:eastAsia="Times New Roman"/>
        </w:rPr>
        <w:t xml:space="preserve">document </w:t>
      </w:r>
      <w:r w:rsidRPr="007F294C">
        <w:rPr>
          <w:rFonts w:eastAsia="Times New Roman"/>
        </w:rPr>
        <w:t>CDIP/1</w:t>
      </w:r>
      <w:r w:rsidR="00054F91">
        <w:rPr>
          <w:rFonts w:eastAsia="Times New Roman"/>
        </w:rPr>
        <w:t>5</w:t>
      </w:r>
      <w:r w:rsidRPr="007F294C">
        <w:rPr>
          <w:rFonts w:eastAsia="Times New Roman"/>
        </w:rPr>
        <w:t>/7</w:t>
      </w:r>
      <w:r w:rsidR="00054F91">
        <w:rPr>
          <w:rFonts w:eastAsia="Times New Roman"/>
        </w:rPr>
        <w:t xml:space="preserve"> Rev.</w:t>
      </w:r>
      <w:r w:rsidRPr="007F294C">
        <w:rPr>
          <w:rFonts w:eastAsia="Times New Roman"/>
        </w:rPr>
        <w:t>).</w:t>
      </w:r>
    </w:p>
    <w:p w:rsidR="00CF1DD5" w:rsidRPr="00C539DB" w:rsidRDefault="00CF1DD5" w:rsidP="00CF1DD5">
      <w:pPr>
        <w:rPr>
          <w:rFonts w:eastAsia="Times New Roman"/>
        </w:rPr>
      </w:pPr>
    </w:p>
    <w:p w:rsidR="006F5062" w:rsidRPr="00477DC8" w:rsidRDefault="00AB6402" w:rsidP="00F5595C">
      <w:pPr>
        <w:autoSpaceDE w:val="0"/>
        <w:autoSpaceDN w:val="0"/>
        <w:rPr>
          <w:rFonts w:ascii="Helvetica-Bold" w:hAnsi="Helvetica-Bold" w:hint="eastAsia"/>
          <w:bCs/>
          <w:sz w:val="20"/>
        </w:rPr>
      </w:pPr>
      <w:r w:rsidRPr="00F5595C">
        <w:rPr>
          <w:rFonts w:eastAsia="Times New Roman"/>
        </w:rPr>
        <w:t>2.</w:t>
      </w:r>
      <w:r w:rsidRPr="00F5595C">
        <w:rPr>
          <w:rFonts w:eastAsia="Times New Roman"/>
        </w:rPr>
        <w:tab/>
      </w:r>
      <w:r w:rsidR="00F5595C">
        <w:rPr>
          <w:rFonts w:eastAsia="Times New Roman"/>
        </w:rPr>
        <w:t>The</w:t>
      </w:r>
      <w:r w:rsidRPr="00F5595C">
        <w:rPr>
          <w:rFonts w:eastAsia="Times New Roman"/>
        </w:rPr>
        <w:t xml:space="preserve"> study</w:t>
      </w:r>
      <w:r w:rsidR="003402BF" w:rsidRPr="00F5595C">
        <w:rPr>
          <w:rFonts w:eastAsia="Times New Roman"/>
        </w:rPr>
        <w:t xml:space="preserve"> has been prepared by</w:t>
      </w:r>
      <w:r w:rsidR="00CF1DD5" w:rsidRPr="00F5595C">
        <w:rPr>
          <w:rFonts w:eastAsia="Times New Roman"/>
        </w:rPr>
        <w:t xml:space="preserve"> </w:t>
      </w:r>
      <w:r w:rsidR="00C539DB" w:rsidRPr="00F5595C">
        <w:rPr>
          <w:rFonts w:eastAsia="Times New Roman"/>
        </w:rPr>
        <w:t>Mr</w:t>
      </w:r>
      <w:r w:rsidR="009D0C60">
        <w:rPr>
          <w:rFonts w:eastAsia="Times New Roman"/>
        </w:rPr>
        <w:t>.</w:t>
      </w:r>
      <w:r w:rsidR="00F5595C" w:rsidRPr="00477DC8">
        <w:t xml:space="preserve"> </w:t>
      </w:r>
      <w:proofErr w:type="spellStart"/>
      <w:r w:rsidR="00F5595C" w:rsidRPr="00477DC8">
        <w:t>Sebastián</w:t>
      </w:r>
      <w:proofErr w:type="spellEnd"/>
      <w:r w:rsidR="00F5595C" w:rsidRPr="00477DC8">
        <w:t xml:space="preserve"> Barrera</w:t>
      </w:r>
      <w:r w:rsidR="00FB6199" w:rsidRPr="00477DC8">
        <w:t xml:space="preserve">, </w:t>
      </w:r>
      <w:r w:rsidR="00477DC8" w:rsidRPr="00477DC8">
        <w:t>Founder</w:t>
      </w:r>
      <w:r w:rsidR="00FB6199" w:rsidRPr="00477DC8">
        <w:t xml:space="preserve">, Creative Director, </w:t>
      </w:r>
      <w:proofErr w:type="spellStart"/>
      <w:r w:rsidR="00F5595C" w:rsidRPr="00477DC8">
        <w:t>Kompany</w:t>
      </w:r>
      <w:proofErr w:type="spellEnd"/>
      <w:r w:rsidR="00F5595C" w:rsidRPr="00477DC8">
        <w:t xml:space="preserve"> </w:t>
      </w:r>
      <w:proofErr w:type="spellStart"/>
      <w:r w:rsidR="00F5595C" w:rsidRPr="00477DC8">
        <w:t>Latam</w:t>
      </w:r>
      <w:proofErr w:type="spellEnd"/>
      <w:r w:rsidR="00F5595C" w:rsidRPr="00477DC8">
        <w:t xml:space="preserve">, </w:t>
      </w:r>
      <w:proofErr w:type="gramStart"/>
      <w:r w:rsidR="00F5595C" w:rsidRPr="00477DC8">
        <w:t>Quito</w:t>
      </w:r>
      <w:proofErr w:type="gramEnd"/>
      <w:r w:rsidR="00F5595C" w:rsidRPr="00477DC8">
        <w:t xml:space="preserve">. </w:t>
      </w:r>
    </w:p>
    <w:p w:rsidR="00CF1DD5" w:rsidRPr="007F294C" w:rsidRDefault="00CF1DD5" w:rsidP="00CF1DD5">
      <w:pPr>
        <w:rPr>
          <w:rFonts w:eastAsia="Times New Roman"/>
        </w:rPr>
      </w:pPr>
    </w:p>
    <w:p w:rsidR="00CF1DD5" w:rsidRPr="007F294C" w:rsidRDefault="00CF1DD5" w:rsidP="00CF1DD5">
      <w:pPr>
        <w:tabs>
          <w:tab w:val="left" w:pos="567"/>
        </w:tabs>
        <w:ind w:left="5534"/>
        <w:rPr>
          <w:i/>
        </w:rPr>
      </w:pPr>
      <w:r w:rsidRPr="007F294C">
        <w:rPr>
          <w:i/>
          <w:iCs/>
        </w:rPr>
        <w:t>3.</w:t>
      </w:r>
      <w:r w:rsidRPr="007F294C">
        <w:rPr>
          <w:i/>
          <w:iCs/>
        </w:rPr>
        <w:tab/>
        <w:t xml:space="preserve">The CDIP is invited to take note of the information contained in the Annex </w:t>
      </w:r>
      <w:r w:rsidRPr="007F294C">
        <w:rPr>
          <w:i/>
        </w:rPr>
        <w:t>to the present document.</w:t>
      </w:r>
    </w:p>
    <w:p w:rsidR="009D123C" w:rsidRDefault="009D123C" w:rsidP="009D123C"/>
    <w:p w:rsidR="009D123C" w:rsidRDefault="009D123C" w:rsidP="009D123C"/>
    <w:p w:rsidR="009D123C" w:rsidRDefault="009D123C" w:rsidP="009D123C"/>
    <w:p w:rsidR="009D123C" w:rsidRDefault="009D123C" w:rsidP="009D123C"/>
    <w:p w:rsidR="00C539DB" w:rsidRDefault="00C539DB" w:rsidP="009D123C"/>
    <w:p w:rsidR="00F5595C" w:rsidRDefault="00F5595C" w:rsidP="00F5595C">
      <w:pPr>
        <w:ind w:left="6237" w:firstLine="567"/>
      </w:pPr>
      <w:r>
        <w:t>[Annex follows]</w:t>
      </w:r>
    </w:p>
    <w:p w:rsidR="00477DC8" w:rsidRDefault="00477DC8" w:rsidP="009D123C">
      <w:pPr>
        <w:sectPr w:rsidR="00477DC8" w:rsidSect="00E31631">
          <w:headerReference w:type="default" r:id="rId10"/>
          <w:endnotePr>
            <w:numFmt w:val="decimal"/>
          </w:endnotePr>
          <w:pgSz w:w="11907" w:h="16840" w:code="9"/>
          <w:pgMar w:top="567" w:right="1134" w:bottom="1418" w:left="1418" w:header="510" w:footer="1021" w:gutter="0"/>
          <w:cols w:space="720"/>
          <w:titlePg/>
          <w:docGrid w:linePitch="299"/>
        </w:sectPr>
      </w:pPr>
    </w:p>
    <w:p w:rsidR="00F5595C" w:rsidRPr="00F5595C" w:rsidRDefault="00973861" w:rsidP="00F5595C">
      <w:pPr>
        <w:spacing w:after="160" w:line="259" w:lineRule="auto"/>
        <w:rPr>
          <w:rFonts w:eastAsia="Calibri"/>
          <w:b/>
          <w:bCs/>
          <w:szCs w:val="22"/>
          <w:lang w:eastAsia="en-US"/>
        </w:rPr>
      </w:pPr>
      <w:r>
        <w:rPr>
          <w:rFonts w:eastAsia="Calibri"/>
          <w:b/>
          <w:bCs/>
          <w:szCs w:val="22"/>
          <w:lang w:eastAsia="en-US"/>
        </w:rPr>
        <w:lastRenderedPageBreak/>
        <w:t>Intellectual P</w:t>
      </w:r>
      <w:r w:rsidR="00F5595C" w:rsidRPr="00F5595C">
        <w:rPr>
          <w:rFonts w:eastAsia="Calibri"/>
          <w:b/>
          <w:bCs/>
          <w:szCs w:val="22"/>
          <w:lang w:eastAsia="en-US"/>
        </w:rPr>
        <w:t xml:space="preserve">roperty: </w:t>
      </w:r>
      <w:r w:rsidR="00477DC8">
        <w:rPr>
          <w:rFonts w:eastAsia="Calibri"/>
          <w:b/>
          <w:bCs/>
          <w:szCs w:val="22"/>
          <w:lang w:eastAsia="en-US"/>
        </w:rPr>
        <w:t xml:space="preserve"> </w:t>
      </w:r>
      <w:r>
        <w:rPr>
          <w:rFonts w:eastAsia="Calibri"/>
          <w:b/>
          <w:bCs/>
          <w:szCs w:val="22"/>
          <w:lang w:eastAsia="en-US"/>
        </w:rPr>
        <w:t>A Mechanism for Strengthening Provincial Identity within the F</w:t>
      </w:r>
      <w:r w:rsidR="00F5595C" w:rsidRPr="00F5595C">
        <w:rPr>
          <w:rFonts w:eastAsia="Calibri"/>
          <w:b/>
          <w:bCs/>
          <w:szCs w:val="22"/>
          <w:lang w:eastAsia="en-US"/>
        </w:rPr>
        <w:t xml:space="preserve">ramework of the Imbabura </w:t>
      </w:r>
      <w:proofErr w:type="spellStart"/>
      <w:r w:rsidR="00F5595C" w:rsidRPr="00F5595C">
        <w:rPr>
          <w:rFonts w:eastAsia="Calibri"/>
          <w:b/>
          <w:bCs/>
          <w:szCs w:val="22"/>
          <w:lang w:eastAsia="en-US"/>
        </w:rPr>
        <w:t>Geopark</w:t>
      </w:r>
      <w:proofErr w:type="spellEnd"/>
      <w:r w:rsidR="00F5595C" w:rsidRPr="00F5595C">
        <w:rPr>
          <w:rFonts w:eastAsia="Calibri"/>
          <w:b/>
          <w:bCs/>
          <w:szCs w:val="22"/>
          <w:lang w:eastAsia="en-US"/>
        </w:rPr>
        <w:t xml:space="preserve"> Project</w:t>
      </w:r>
    </w:p>
    <w:p w:rsidR="00E31631" w:rsidRPr="00E31631" w:rsidRDefault="00E31631" w:rsidP="00BB40AE">
      <w:pPr>
        <w:spacing w:after="160" w:line="259" w:lineRule="auto"/>
        <w:rPr>
          <w:rFonts w:eastAsia="Calibri"/>
          <w:bCs/>
          <w:szCs w:val="22"/>
          <w:lang w:eastAsia="en-US"/>
        </w:rPr>
      </w:pPr>
      <w:r w:rsidRPr="00E31631">
        <w:rPr>
          <w:rFonts w:eastAsia="Calibri"/>
          <w:bCs/>
          <w:szCs w:val="22"/>
          <w:lang w:eastAsia="en-US"/>
        </w:rPr>
        <w:t>SUMMARY</w:t>
      </w:r>
    </w:p>
    <w:p w:rsidR="00E31631" w:rsidRPr="00E31631" w:rsidRDefault="00E31631" w:rsidP="00E31631">
      <w:pPr>
        <w:spacing w:after="160" w:line="259" w:lineRule="auto"/>
        <w:rPr>
          <w:rFonts w:eastAsia="Calibri"/>
          <w:bCs/>
          <w:szCs w:val="22"/>
          <w:lang w:eastAsia="en-US"/>
        </w:rPr>
      </w:pPr>
      <w:r w:rsidRPr="00E31631">
        <w:rPr>
          <w:rFonts w:eastAsia="Calibri"/>
          <w:bCs/>
          <w:szCs w:val="22"/>
          <w:lang w:eastAsia="en-US"/>
        </w:rPr>
        <w:t xml:space="preserve">The study conducted within the framework of the Intellectual Property, Tourism and Culture project in connection with the Imbabura </w:t>
      </w:r>
      <w:proofErr w:type="spellStart"/>
      <w:r w:rsidRPr="00E31631">
        <w:rPr>
          <w:rFonts w:eastAsia="Calibri"/>
          <w:bCs/>
          <w:szCs w:val="22"/>
          <w:lang w:eastAsia="en-US"/>
        </w:rPr>
        <w:t>Geopark</w:t>
      </w:r>
      <w:proofErr w:type="spellEnd"/>
      <w:r w:rsidRPr="00E31631">
        <w:rPr>
          <w:rFonts w:eastAsia="Calibri"/>
          <w:bCs/>
          <w:szCs w:val="22"/>
          <w:lang w:eastAsia="en-US"/>
        </w:rPr>
        <w:t xml:space="preserve"> Project seeks to serve as a support tool for identifying the existing tourist offer in the province of Imbabura, in order to associate it with intellectual property.</w:t>
      </w:r>
      <w:r w:rsidR="00477DC8">
        <w:rPr>
          <w:rFonts w:eastAsia="Calibri"/>
          <w:bCs/>
          <w:szCs w:val="22"/>
          <w:lang w:eastAsia="en-US"/>
        </w:rPr>
        <w:t xml:space="preserve"> </w:t>
      </w:r>
      <w:r w:rsidRPr="00E31631">
        <w:rPr>
          <w:rFonts w:eastAsia="Calibri"/>
          <w:bCs/>
          <w:szCs w:val="22"/>
          <w:lang w:eastAsia="en-US"/>
        </w:rPr>
        <w:t xml:space="preserve"> A summary is provided below.</w:t>
      </w:r>
    </w:p>
    <w:p w:rsidR="00E31631" w:rsidRPr="00E31631" w:rsidRDefault="00E31631" w:rsidP="00E31631">
      <w:pPr>
        <w:spacing w:after="160" w:line="259" w:lineRule="auto"/>
        <w:rPr>
          <w:rFonts w:eastAsia="Calibri"/>
          <w:bCs/>
          <w:szCs w:val="22"/>
          <w:lang w:eastAsia="en-US"/>
        </w:rPr>
      </w:pPr>
      <w:r w:rsidRPr="00E31631">
        <w:rPr>
          <w:rFonts w:eastAsia="Calibri"/>
          <w:bCs/>
          <w:szCs w:val="22"/>
          <w:lang w:eastAsia="en-US"/>
        </w:rPr>
        <w:t>The study starts with an overview of the environment and the tourist offer, presenting indices of the tourist sector, such as the type of foreign visitors to Ecuador.</w:t>
      </w:r>
    </w:p>
    <w:p w:rsidR="00E31631" w:rsidRPr="00E31631" w:rsidRDefault="00E31631" w:rsidP="00E31631">
      <w:pPr>
        <w:spacing w:after="160" w:line="259" w:lineRule="auto"/>
        <w:rPr>
          <w:rFonts w:eastAsia="Calibri"/>
          <w:bCs/>
          <w:szCs w:val="22"/>
          <w:lang w:eastAsia="en-US"/>
        </w:rPr>
      </w:pPr>
      <w:r w:rsidRPr="00E31631">
        <w:rPr>
          <w:rFonts w:eastAsia="Calibri"/>
          <w:bCs/>
          <w:szCs w:val="22"/>
          <w:lang w:eastAsia="en-US"/>
        </w:rPr>
        <w:t>There is also an overview of the management of local tourism in the province of Imbabura. Here, there focus is on the manufacturing sector and how the productive sector influences the economy of the province.</w:t>
      </w:r>
    </w:p>
    <w:p w:rsidR="00E31631" w:rsidRPr="00E31631" w:rsidRDefault="00E31631" w:rsidP="00E31631">
      <w:pPr>
        <w:spacing w:after="160" w:line="259" w:lineRule="auto"/>
        <w:rPr>
          <w:rFonts w:eastAsia="Calibri"/>
          <w:bCs/>
          <w:szCs w:val="22"/>
          <w:lang w:eastAsia="en-US"/>
        </w:rPr>
      </w:pPr>
      <w:r w:rsidRPr="00E31631">
        <w:rPr>
          <w:rFonts w:eastAsia="Calibri"/>
          <w:bCs/>
          <w:szCs w:val="22"/>
          <w:lang w:eastAsia="en-US"/>
        </w:rPr>
        <w:t>There is a brief introduction to the economic influence of the production of handicrafts not only in Imbabura Province, but also in the country as a whole.</w:t>
      </w:r>
    </w:p>
    <w:p w:rsidR="00E31631" w:rsidRPr="00E31631" w:rsidRDefault="00E31631" w:rsidP="00E31631">
      <w:pPr>
        <w:spacing w:after="160" w:line="259" w:lineRule="auto"/>
        <w:rPr>
          <w:rFonts w:eastAsia="Calibri"/>
          <w:bCs/>
          <w:szCs w:val="22"/>
          <w:lang w:eastAsia="en-US"/>
        </w:rPr>
      </w:pPr>
      <w:r w:rsidRPr="00E31631">
        <w:rPr>
          <w:rFonts w:eastAsia="Calibri"/>
          <w:bCs/>
          <w:szCs w:val="22"/>
          <w:lang w:eastAsia="en-US"/>
        </w:rPr>
        <w:t>The importance of returning to simplicity is highlighted, as reflected in the influence of indigenous cultures, and how this converges with tourism, especially adventure tourism.</w:t>
      </w:r>
      <w:r w:rsidR="00477DC8">
        <w:rPr>
          <w:rFonts w:eastAsia="Calibri"/>
          <w:bCs/>
          <w:szCs w:val="22"/>
          <w:lang w:eastAsia="en-US"/>
        </w:rPr>
        <w:t xml:space="preserve"> </w:t>
      </w:r>
      <w:r w:rsidRPr="00E31631">
        <w:rPr>
          <w:rFonts w:eastAsia="Calibri"/>
          <w:bCs/>
          <w:szCs w:val="22"/>
          <w:lang w:eastAsia="en-US"/>
        </w:rPr>
        <w:t xml:space="preserve"> The study shows that visitors want not just to visit and enjoy experiences as foreigners; on the contrary, they want to be immersed in the experience and be part of the communities.</w:t>
      </w:r>
    </w:p>
    <w:p w:rsidR="00E31631" w:rsidRPr="00E31631" w:rsidRDefault="00E31631" w:rsidP="00E31631">
      <w:pPr>
        <w:spacing w:after="160" w:line="259" w:lineRule="auto"/>
        <w:rPr>
          <w:rFonts w:eastAsia="Calibri"/>
          <w:bCs/>
          <w:szCs w:val="22"/>
          <w:lang w:eastAsia="en-US"/>
        </w:rPr>
      </w:pPr>
      <w:r w:rsidRPr="00E31631">
        <w:rPr>
          <w:rFonts w:eastAsia="Calibri"/>
          <w:bCs/>
          <w:szCs w:val="22"/>
          <w:lang w:eastAsia="en-US"/>
        </w:rPr>
        <w:t xml:space="preserve">Since this is a project that takes shape with what would be the Imbabura </w:t>
      </w:r>
      <w:proofErr w:type="spellStart"/>
      <w:r w:rsidRPr="00E31631">
        <w:rPr>
          <w:rFonts w:eastAsia="Calibri"/>
          <w:bCs/>
          <w:szCs w:val="22"/>
          <w:lang w:eastAsia="en-US"/>
        </w:rPr>
        <w:t>Geopark</w:t>
      </w:r>
      <w:proofErr w:type="spellEnd"/>
      <w:r w:rsidRPr="00E31631">
        <w:rPr>
          <w:rFonts w:eastAsia="Calibri"/>
          <w:bCs/>
          <w:szCs w:val="22"/>
          <w:lang w:eastAsia="en-US"/>
        </w:rPr>
        <w:t xml:space="preserve">, once approved by UNESCO, it also reviews the experience of other </w:t>
      </w:r>
      <w:proofErr w:type="spellStart"/>
      <w:r w:rsidRPr="00E31631">
        <w:rPr>
          <w:rFonts w:eastAsia="Calibri"/>
          <w:bCs/>
          <w:szCs w:val="22"/>
          <w:lang w:eastAsia="en-US"/>
        </w:rPr>
        <w:t>geoparks</w:t>
      </w:r>
      <w:proofErr w:type="spellEnd"/>
      <w:r w:rsidRPr="00E31631">
        <w:rPr>
          <w:rFonts w:eastAsia="Calibri"/>
          <w:bCs/>
          <w:szCs w:val="22"/>
          <w:lang w:eastAsia="en-US"/>
        </w:rPr>
        <w:t xml:space="preserve"> in Latin America and how they have been developed. </w:t>
      </w:r>
      <w:r w:rsidR="00477DC8">
        <w:rPr>
          <w:rFonts w:eastAsia="Calibri"/>
          <w:bCs/>
          <w:szCs w:val="22"/>
          <w:lang w:eastAsia="en-US"/>
        </w:rPr>
        <w:t xml:space="preserve"> </w:t>
      </w:r>
      <w:r w:rsidRPr="00E31631">
        <w:rPr>
          <w:rFonts w:eastAsia="Calibri"/>
          <w:bCs/>
          <w:szCs w:val="22"/>
          <w:lang w:eastAsia="en-US"/>
        </w:rPr>
        <w:t xml:space="preserve">Hence, there is a fixed analysis of a specific market for the development of tourism activity, with a review of countries such as the United States of America, Canada, Germany and the United Kingdom, whose foreign tourism rates are high and whose nationals are potential visitors to the Imbabura </w:t>
      </w:r>
      <w:proofErr w:type="spellStart"/>
      <w:r w:rsidRPr="00E31631">
        <w:rPr>
          <w:rFonts w:eastAsia="Calibri"/>
          <w:bCs/>
          <w:szCs w:val="22"/>
          <w:lang w:eastAsia="en-US"/>
        </w:rPr>
        <w:t>Geopark</w:t>
      </w:r>
      <w:proofErr w:type="spellEnd"/>
      <w:r w:rsidRPr="00E31631">
        <w:rPr>
          <w:rFonts w:eastAsia="Calibri"/>
          <w:bCs/>
          <w:szCs w:val="22"/>
          <w:lang w:eastAsia="en-US"/>
        </w:rPr>
        <w:t xml:space="preserve"> project.</w:t>
      </w:r>
    </w:p>
    <w:p w:rsidR="00E31631" w:rsidRPr="00E31631" w:rsidRDefault="00E31631" w:rsidP="00E31631">
      <w:pPr>
        <w:spacing w:after="160" w:line="259" w:lineRule="auto"/>
        <w:rPr>
          <w:rFonts w:eastAsia="Calibri"/>
          <w:bCs/>
          <w:szCs w:val="22"/>
          <w:lang w:eastAsia="en-US"/>
        </w:rPr>
      </w:pPr>
      <w:r w:rsidRPr="00E31631">
        <w:rPr>
          <w:rFonts w:eastAsia="Calibri"/>
          <w:bCs/>
          <w:szCs w:val="22"/>
          <w:lang w:eastAsia="en-US"/>
        </w:rPr>
        <w:t xml:space="preserve">The existing tourist offer in Imbabura is presented, with an analysis of the cantons and main cities of the province and their focus in terms of tourist services: Otavalo, Ibarra, </w:t>
      </w:r>
      <w:proofErr w:type="spellStart"/>
      <w:r w:rsidRPr="00E31631">
        <w:rPr>
          <w:rFonts w:eastAsia="Calibri"/>
          <w:bCs/>
          <w:szCs w:val="22"/>
          <w:lang w:eastAsia="en-US"/>
        </w:rPr>
        <w:t>Cotacachi</w:t>
      </w:r>
      <w:proofErr w:type="spellEnd"/>
      <w:r w:rsidRPr="00E31631">
        <w:rPr>
          <w:rFonts w:eastAsia="Calibri"/>
          <w:bCs/>
          <w:szCs w:val="22"/>
          <w:lang w:eastAsia="en-US"/>
        </w:rPr>
        <w:t xml:space="preserve">, </w:t>
      </w:r>
      <w:proofErr w:type="spellStart"/>
      <w:r w:rsidRPr="00E31631">
        <w:rPr>
          <w:rFonts w:eastAsia="Calibri"/>
          <w:bCs/>
          <w:szCs w:val="22"/>
          <w:lang w:eastAsia="en-US"/>
        </w:rPr>
        <w:t>Pimampiro</w:t>
      </w:r>
      <w:proofErr w:type="spellEnd"/>
      <w:r w:rsidRPr="00E31631">
        <w:rPr>
          <w:rFonts w:eastAsia="Calibri"/>
          <w:bCs/>
          <w:szCs w:val="22"/>
          <w:lang w:eastAsia="en-US"/>
        </w:rPr>
        <w:t xml:space="preserve">, Antonio Ante and </w:t>
      </w:r>
      <w:proofErr w:type="spellStart"/>
      <w:r w:rsidRPr="00E31631">
        <w:rPr>
          <w:rFonts w:eastAsia="Calibri"/>
          <w:bCs/>
          <w:szCs w:val="22"/>
          <w:lang w:eastAsia="en-US"/>
        </w:rPr>
        <w:t>Urcuquí</w:t>
      </w:r>
      <w:proofErr w:type="spellEnd"/>
      <w:r w:rsidRPr="00E31631">
        <w:rPr>
          <w:rFonts w:eastAsia="Calibri"/>
          <w:bCs/>
          <w:szCs w:val="22"/>
          <w:lang w:eastAsia="en-US"/>
        </w:rPr>
        <w:t>.</w:t>
      </w:r>
    </w:p>
    <w:p w:rsidR="00E31631" w:rsidRPr="00E31631" w:rsidRDefault="00E31631" w:rsidP="00E31631">
      <w:pPr>
        <w:spacing w:after="160" w:line="259" w:lineRule="auto"/>
        <w:rPr>
          <w:rFonts w:eastAsia="Calibri"/>
          <w:bCs/>
          <w:szCs w:val="22"/>
          <w:lang w:eastAsia="en-US"/>
        </w:rPr>
      </w:pPr>
      <w:r w:rsidRPr="00E31631">
        <w:rPr>
          <w:rFonts w:eastAsia="Calibri"/>
          <w:bCs/>
          <w:szCs w:val="22"/>
          <w:lang w:eastAsia="en-US"/>
        </w:rPr>
        <w:t xml:space="preserve">The development of activities carried out by the indigenous and local inhabitants of each area is discussed, as well as their main festivities. </w:t>
      </w:r>
      <w:r w:rsidR="00477DC8">
        <w:rPr>
          <w:rFonts w:eastAsia="Calibri"/>
          <w:bCs/>
          <w:szCs w:val="22"/>
          <w:lang w:eastAsia="en-US"/>
        </w:rPr>
        <w:t xml:space="preserve"> </w:t>
      </w:r>
      <w:r w:rsidRPr="00E31631">
        <w:rPr>
          <w:rFonts w:eastAsia="Calibri"/>
          <w:bCs/>
          <w:szCs w:val="22"/>
          <w:lang w:eastAsia="en-US"/>
        </w:rPr>
        <w:t xml:space="preserve">The </w:t>
      </w:r>
      <w:r w:rsidRPr="00E31631">
        <w:rPr>
          <w:rFonts w:eastAsia="Calibri"/>
          <w:bCs/>
          <w:i/>
          <w:szCs w:val="22"/>
          <w:lang w:eastAsia="en-US"/>
        </w:rPr>
        <w:t>Inti</w:t>
      </w:r>
      <w:r w:rsidRPr="00E31631">
        <w:rPr>
          <w:rFonts w:eastAsia="Calibri"/>
          <w:bCs/>
          <w:szCs w:val="22"/>
          <w:lang w:eastAsia="en-US"/>
        </w:rPr>
        <w:t xml:space="preserve"> </w:t>
      </w:r>
      <w:proofErr w:type="spellStart"/>
      <w:r w:rsidRPr="00E31631">
        <w:rPr>
          <w:rFonts w:eastAsia="Calibri"/>
          <w:bCs/>
          <w:i/>
          <w:szCs w:val="22"/>
          <w:lang w:eastAsia="en-US"/>
        </w:rPr>
        <w:t>Raymi</w:t>
      </w:r>
      <w:proofErr w:type="spellEnd"/>
      <w:r w:rsidRPr="00E31631">
        <w:rPr>
          <w:rFonts w:eastAsia="Calibri"/>
          <w:bCs/>
          <w:i/>
          <w:szCs w:val="22"/>
          <w:lang w:eastAsia="en-US"/>
        </w:rPr>
        <w:t>,</w:t>
      </w:r>
      <w:r w:rsidRPr="00E31631">
        <w:rPr>
          <w:rFonts w:eastAsia="Calibri"/>
          <w:bCs/>
          <w:szCs w:val="22"/>
          <w:lang w:eastAsia="en-US"/>
        </w:rPr>
        <w:t xml:space="preserve"> or sun festival, is one of the main festivities in almost all areas. </w:t>
      </w:r>
      <w:r w:rsidR="00477DC8">
        <w:rPr>
          <w:rFonts w:eastAsia="Calibri"/>
          <w:bCs/>
          <w:szCs w:val="22"/>
          <w:lang w:eastAsia="en-US"/>
        </w:rPr>
        <w:t xml:space="preserve"> </w:t>
      </w:r>
      <w:r w:rsidRPr="00E31631">
        <w:rPr>
          <w:rFonts w:eastAsia="Calibri"/>
          <w:bCs/>
          <w:szCs w:val="22"/>
          <w:lang w:eastAsia="en-US"/>
        </w:rPr>
        <w:t>Another major attraction for foreign visitors is the traditional gastronomy of the province.</w:t>
      </w:r>
      <w:r w:rsidR="00477DC8">
        <w:rPr>
          <w:rFonts w:eastAsia="Calibri"/>
          <w:bCs/>
          <w:szCs w:val="22"/>
          <w:lang w:eastAsia="en-US"/>
        </w:rPr>
        <w:t xml:space="preserve"> </w:t>
      </w:r>
      <w:r w:rsidRPr="00E31631">
        <w:rPr>
          <w:rFonts w:eastAsia="Calibri"/>
          <w:bCs/>
          <w:szCs w:val="22"/>
          <w:lang w:eastAsia="en-US"/>
        </w:rPr>
        <w:t xml:space="preserve"> In some areas it is similar, while in the city of Ibarra, for example, there </w:t>
      </w:r>
      <w:proofErr w:type="gramStart"/>
      <w:r w:rsidRPr="00E31631">
        <w:rPr>
          <w:rFonts w:eastAsia="Calibri"/>
          <w:bCs/>
          <w:szCs w:val="22"/>
          <w:lang w:eastAsia="en-US"/>
        </w:rPr>
        <w:t>is a variety of characteristic products</w:t>
      </w:r>
      <w:proofErr w:type="gramEnd"/>
      <w:r w:rsidRPr="00E31631">
        <w:rPr>
          <w:rFonts w:eastAsia="Calibri"/>
          <w:bCs/>
          <w:szCs w:val="22"/>
          <w:lang w:eastAsia="en-US"/>
        </w:rPr>
        <w:t xml:space="preserve"> such as the </w:t>
      </w:r>
      <w:proofErr w:type="spellStart"/>
      <w:r w:rsidRPr="00E31631">
        <w:rPr>
          <w:rFonts w:eastAsia="Calibri"/>
          <w:bCs/>
          <w:i/>
          <w:szCs w:val="22"/>
          <w:lang w:eastAsia="en-US"/>
        </w:rPr>
        <w:t>paila</w:t>
      </w:r>
      <w:proofErr w:type="spellEnd"/>
      <w:r w:rsidRPr="00E31631">
        <w:rPr>
          <w:rFonts w:eastAsia="Calibri"/>
          <w:bCs/>
          <w:szCs w:val="22"/>
          <w:lang w:eastAsia="en-US"/>
        </w:rPr>
        <w:t xml:space="preserve"> ice cream or blackberry syrup.</w:t>
      </w:r>
    </w:p>
    <w:p w:rsidR="00E31631" w:rsidRPr="00E31631" w:rsidRDefault="00E31631" w:rsidP="00E31631">
      <w:pPr>
        <w:spacing w:after="160" w:line="259" w:lineRule="auto"/>
        <w:rPr>
          <w:rFonts w:eastAsia="Calibri"/>
          <w:bCs/>
          <w:szCs w:val="22"/>
          <w:lang w:eastAsia="en-US"/>
        </w:rPr>
      </w:pPr>
      <w:r w:rsidRPr="00E31631">
        <w:rPr>
          <w:rFonts w:eastAsia="Calibri"/>
          <w:bCs/>
          <w:szCs w:val="22"/>
          <w:lang w:eastAsia="en-US"/>
        </w:rPr>
        <w:t xml:space="preserve">The places of interest for visitors in each area are identified. </w:t>
      </w:r>
      <w:r w:rsidR="00477DC8">
        <w:rPr>
          <w:rFonts w:eastAsia="Calibri"/>
          <w:bCs/>
          <w:szCs w:val="22"/>
          <w:lang w:eastAsia="en-US"/>
        </w:rPr>
        <w:t xml:space="preserve"> </w:t>
      </w:r>
      <w:r w:rsidRPr="00E31631">
        <w:rPr>
          <w:rFonts w:eastAsia="Calibri"/>
          <w:bCs/>
          <w:szCs w:val="22"/>
          <w:lang w:eastAsia="en-US"/>
        </w:rPr>
        <w:t>They are mainly areas of unique and diverse landscapes owing to the different microclimates of the province.</w:t>
      </w:r>
    </w:p>
    <w:p w:rsidR="00E31631" w:rsidRPr="00E31631" w:rsidRDefault="00E31631" w:rsidP="00E31631">
      <w:pPr>
        <w:spacing w:after="160" w:line="259" w:lineRule="auto"/>
        <w:rPr>
          <w:rFonts w:eastAsia="Calibri"/>
          <w:bCs/>
          <w:szCs w:val="22"/>
          <w:lang w:eastAsia="en-US"/>
        </w:rPr>
      </w:pPr>
      <w:r w:rsidRPr="00E31631">
        <w:rPr>
          <w:rFonts w:eastAsia="Calibri"/>
          <w:bCs/>
          <w:szCs w:val="22"/>
          <w:lang w:eastAsia="en-US"/>
        </w:rPr>
        <w:t xml:space="preserve">In response to the identified features of the tourist offer, the current offer of the province is strengthened with respect to intellectual property. It has been found that greater attention is required in this area, since the tourist offer exists, as do services. </w:t>
      </w:r>
      <w:r w:rsidR="00477DC8">
        <w:rPr>
          <w:rFonts w:eastAsia="Calibri"/>
          <w:bCs/>
          <w:szCs w:val="22"/>
          <w:lang w:eastAsia="en-US"/>
        </w:rPr>
        <w:t xml:space="preserve"> </w:t>
      </w:r>
      <w:r w:rsidRPr="00E31631">
        <w:rPr>
          <w:rFonts w:eastAsia="Calibri"/>
          <w:bCs/>
          <w:szCs w:val="22"/>
          <w:lang w:eastAsia="en-US"/>
        </w:rPr>
        <w:t>However, the need to create one or more brands that allow the providers of these services to support each other in order to complement their work, improve it, or give them added value is also considered.</w:t>
      </w:r>
    </w:p>
    <w:p w:rsidR="00E31631" w:rsidRPr="00E31631" w:rsidRDefault="00E31631" w:rsidP="00E31631">
      <w:pPr>
        <w:spacing w:after="160" w:line="259" w:lineRule="auto"/>
        <w:rPr>
          <w:rFonts w:eastAsia="Calibri"/>
          <w:bCs/>
          <w:szCs w:val="22"/>
          <w:lang w:eastAsia="en-US"/>
        </w:rPr>
      </w:pPr>
      <w:r w:rsidRPr="00E31631">
        <w:rPr>
          <w:rFonts w:eastAsia="Calibri"/>
          <w:bCs/>
          <w:szCs w:val="22"/>
          <w:lang w:eastAsia="en-US"/>
        </w:rPr>
        <w:t xml:space="preserve">Likewise, with regard to the brand environment corresponding to products such as handicrafts, clothing and others, the study highlights the need to address this gap and the Imbabura </w:t>
      </w:r>
      <w:proofErr w:type="spellStart"/>
      <w:r w:rsidRPr="00E31631">
        <w:rPr>
          <w:rFonts w:eastAsia="Calibri"/>
          <w:bCs/>
          <w:szCs w:val="22"/>
          <w:lang w:eastAsia="en-US"/>
        </w:rPr>
        <w:t>Geopark</w:t>
      </w:r>
      <w:proofErr w:type="spellEnd"/>
      <w:r w:rsidRPr="00E31631">
        <w:rPr>
          <w:rFonts w:eastAsia="Calibri"/>
          <w:bCs/>
          <w:szCs w:val="22"/>
          <w:lang w:eastAsia="en-US"/>
        </w:rPr>
        <w:t xml:space="preserve"> project aims to build a park that will support the productive development of the inhabitants of the province.</w:t>
      </w:r>
    </w:p>
    <w:p w:rsidR="00E31631" w:rsidRPr="00E31631" w:rsidRDefault="00E31631" w:rsidP="00E31631">
      <w:pPr>
        <w:spacing w:after="160" w:line="259" w:lineRule="auto"/>
        <w:rPr>
          <w:rFonts w:eastAsia="Calibri"/>
          <w:bCs/>
          <w:szCs w:val="22"/>
          <w:lang w:eastAsia="en-US"/>
        </w:rPr>
      </w:pPr>
      <w:r w:rsidRPr="00E31631">
        <w:rPr>
          <w:rFonts w:eastAsia="Calibri"/>
          <w:bCs/>
          <w:szCs w:val="22"/>
          <w:lang w:eastAsia="en-US"/>
        </w:rPr>
        <w:lastRenderedPageBreak/>
        <w:t xml:space="preserve">The typical features of each sector, such as the leather of </w:t>
      </w:r>
      <w:proofErr w:type="spellStart"/>
      <w:r w:rsidRPr="00E31631">
        <w:rPr>
          <w:rFonts w:eastAsia="Calibri"/>
          <w:bCs/>
          <w:szCs w:val="22"/>
          <w:lang w:eastAsia="en-US"/>
        </w:rPr>
        <w:t>Cotacachi</w:t>
      </w:r>
      <w:proofErr w:type="spellEnd"/>
      <w:r w:rsidRPr="00E31631">
        <w:rPr>
          <w:rFonts w:eastAsia="Calibri"/>
          <w:bCs/>
          <w:szCs w:val="22"/>
          <w:lang w:eastAsia="en-US"/>
        </w:rPr>
        <w:t xml:space="preserve"> or the embroidery of </w:t>
      </w:r>
      <w:proofErr w:type="spellStart"/>
      <w:r w:rsidRPr="00E31631">
        <w:rPr>
          <w:rFonts w:eastAsia="Calibri"/>
          <w:bCs/>
          <w:szCs w:val="22"/>
          <w:lang w:eastAsia="en-US"/>
        </w:rPr>
        <w:t>Zuleta</w:t>
      </w:r>
      <w:proofErr w:type="spellEnd"/>
      <w:r w:rsidRPr="00E31631">
        <w:rPr>
          <w:rFonts w:eastAsia="Calibri"/>
          <w:bCs/>
          <w:szCs w:val="22"/>
          <w:lang w:eastAsia="en-US"/>
        </w:rPr>
        <w:t>, should be highlighted. Typical dishes made with products from the area or in a characteristic way should also be identified.</w:t>
      </w:r>
    </w:p>
    <w:p w:rsidR="00E31631" w:rsidRPr="00E31631" w:rsidRDefault="00E31631" w:rsidP="00477DC8">
      <w:pPr>
        <w:rPr>
          <w:rFonts w:eastAsia="Calibri"/>
          <w:bCs/>
          <w:szCs w:val="22"/>
          <w:lang w:eastAsia="en-US"/>
        </w:rPr>
      </w:pPr>
      <w:r w:rsidRPr="00E31631">
        <w:rPr>
          <w:rFonts w:eastAsia="Calibri"/>
          <w:bCs/>
          <w:szCs w:val="22"/>
          <w:lang w:eastAsia="en-US"/>
        </w:rPr>
        <w:t>It is also worth highlighting the proposal to use appellations of origin or geographical indications that would add value to products with these characteristics, promoting culture and the protection of natural resources, with a focus on sustainable tourism within the natural and cultural environment.</w:t>
      </w:r>
    </w:p>
    <w:p w:rsidR="006F5062" w:rsidRDefault="006F5062" w:rsidP="00E31631">
      <w:pPr>
        <w:autoSpaceDE w:val="0"/>
        <w:autoSpaceDN w:val="0"/>
        <w:adjustRightInd w:val="0"/>
        <w:rPr>
          <w:szCs w:val="22"/>
        </w:rPr>
      </w:pPr>
    </w:p>
    <w:p w:rsidR="00477DC8" w:rsidRDefault="00477DC8" w:rsidP="00E31631">
      <w:pPr>
        <w:autoSpaceDE w:val="0"/>
        <w:autoSpaceDN w:val="0"/>
        <w:adjustRightInd w:val="0"/>
        <w:rPr>
          <w:szCs w:val="22"/>
        </w:rPr>
      </w:pPr>
    </w:p>
    <w:p w:rsidR="00734EF3" w:rsidRDefault="00734EF3" w:rsidP="00E31631">
      <w:pPr>
        <w:autoSpaceDE w:val="0"/>
        <w:autoSpaceDN w:val="0"/>
        <w:adjustRightInd w:val="0"/>
        <w:rPr>
          <w:szCs w:val="22"/>
        </w:rPr>
      </w:pPr>
    </w:p>
    <w:p w:rsidR="00734EF3" w:rsidRDefault="00734EF3" w:rsidP="00734EF3">
      <w:pPr>
        <w:pStyle w:val="Endofdocument-Annex"/>
      </w:pPr>
      <w:r>
        <w:t>[End of Annex and of document]</w:t>
      </w:r>
    </w:p>
    <w:p w:rsidR="00734EF3" w:rsidRPr="00AB6402" w:rsidRDefault="00734EF3" w:rsidP="00E31631">
      <w:pPr>
        <w:autoSpaceDE w:val="0"/>
        <w:autoSpaceDN w:val="0"/>
        <w:adjustRightInd w:val="0"/>
        <w:rPr>
          <w:szCs w:val="22"/>
        </w:rPr>
      </w:pPr>
    </w:p>
    <w:sectPr w:rsidR="00734EF3" w:rsidRPr="00AB6402" w:rsidSect="00B028B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D3" w:rsidRDefault="00F359D3">
      <w:r>
        <w:separator/>
      </w:r>
    </w:p>
  </w:endnote>
  <w:endnote w:type="continuationSeparator" w:id="0">
    <w:p w:rsidR="00F359D3" w:rsidRDefault="00F359D3" w:rsidP="003B38C1">
      <w:r>
        <w:separator/>
      </w:r>
    </w:p>
    <w:p w:rsidR="00F359D3" w:rsidRPr="003B38C1" w:rsidRDefault="00F359D3" w:rsidP="003B38C1">
      <w:pPr>
        <w:spacing w:after="60"/>
        <w:rPr>
          <w:sz w:val="17"/>
        </w:rPr>
      </w:pPr>
      <w:r>
        <w:rPr>
          <w:sz w:val="17"/>
        </w:rPr>
        <w:t>[Endnote continued from previous page]</w:t>
      </w:r>
    </w:p>
  </w:endnote>
  <w:endnote w:type="continuationNotice" w:id="1">
    <w:p w:rsidR="00F359D3" w:rsidRPr="003B38C1" w:rsidRDefault="00F359D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Bol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D3" w:rsidRDefault="00F359D3">
      <w:r>
        <w:separator/>
      </w:r>
    </w:p>
  </w:footnote>
  <w:footnote w:type="continuationSeparator" w:id="0">
    <w:p w:rsidR="00F359D3" w:rsidRDefault="00F359D3" w:rsidP="008B60B2">
      <w:r>
        <w:separator/>
      </w:r>
    </w:p>
    <w:p w:rsidR="00F359D3" w:rsidRPr="00ED77FB" w:rsidRDefault="00F359D3" w:rsidP="008B60B2">
      <w:pPr>
        <w:spacing w:after="60"/>
        <w:rPr>
          <w:sz w:val="17"/>
          <w:szCs w:val="17"/>
        </w:rPr>
      </w:pPr>
      <w:r w:rsidRPr="00ED77FB">
        <w:rPr>
          <w:sz w:val="17"/>
          <w:szCs w:val="17"/>
        </w:rPr>
        <w:t>[Footnote continued from previous page]</w:t>
      </w:r>
    </w:p>
  </w:footnote>
  <w:footnote w:type="continuationNotice" w:id="1">
    <w:p w:rsidR="00F359D3" w:rsidRPr="00ED77FB" w:rsidRDefault="00F359D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F1DD5" w:rsidP="00477D6B">
    <w:pPr>
      <w:jc w:val="right"/>
    </w:pPr>
    <w:bookmarkStart w:id="6" w:name="Code2"/>
    <w:bookmarkEnd w:id="6"/>
    <w:r>
      <w:t>C</w:t>
    </w:r>
    <w:r w:rsidR="00054F91">
      <w:t>DIP/21/INF/</w:t>
    </w:r>
    <w:r w:rsidR="00E31631">
      <w:t>5</w:t>
    </w:r>
  </w:p>
  <w:p w:rsidR="00EC4E49" w:rsidRDefault="00477DC8" w:rsidP="00477D6B">
    <w:pPr>
      <w:jc w:val="right"/>
    </w:pPr>
    <w:r>
      <w:t xml:space="preserve">Annex, page </w:t>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C8" w:rsidRDefault="00477DC8" w:rsidP="00477D6B">
    <w:pPr>
      <w:jc w:val="right"/>
    </w:pPr>
    <w:r>
      <w:t>CDIP/21/INF/5</w:t>
    </w:r>
  </w:p>
  <w:p w:rsidR="00477DC8" w:rsidRDefault="00477DC8" w:rsidP="00477D6B">
    <w:pPr>
      <w:jc w:val="right"/>
    </w:pPr>
    <w:r>
      <w:t xml:space="preserve">Annex, page </w:t>
    </w:r>
    <w:r>
      <w:fldChar w:fldCharType="begin"/>
    </w:r>
    <w:r>
      <w:instrText xml:space="preserve"> PAGE   \* MERGEFORMAT </w:instrText>
    </w:r>
    <w:r>
      <w:fldChar w:fldCharType="separate"/>
    </w:r>
    <w:r w:rsidR="00136194">
      <w:rPr>
        <w:noProof/>
      </w:rPr>
      <w:t>2</w:t>
    </w:r>
    <w:r>
      <w:rPr>
        <w:noProof/>
      </w:rPr>
      <w:fldChar w:fldCharType="end"/>
    </w:r>
  </w:p>
  <w:p w:rsidR="00477DC8" w:rsidRDefault="00477DC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C8" w:rsidRDefault="00477DC8" w:rsidP="00477DC8">
    <w:pPr>
      <w:pStyle w:val="Header"/>
      <w:jc w:val="right"/>
    </w:pPr>
    <w:r>
      <w:t>CDIP/21/INF/5</w:t>
    </w:r>
  </w:p>
  <w:p w:rsidR="00477DC8" w:rsidRDefault="00477DC8" w:rsidP="00477DC8">
    <w:pPr>
      <w:pStyle w:val="Header"/>
      <w:jc w:val="right"/>
    </w:pPr>
    <w:r>
      <w:t>ANNEX</w:t>
    </w:r>
  </w:p>
  <w:p w:rsidR="00477DC8" w:rsidRDefault="00477DC8">
    <w:pPr>
      <w:pStyle w:val="Header"/>
    </w:pPr>
  </w:p>
  <w:p w:rsidR="00477DC8" w:rsidRDefault="00477D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D5"/>
    <w:rsid w:val="00001E20"/>
    <w:rsid w:val="00043CAA"/>
    <w:rsid w:val="00054F91"/>
    <w:rsid w:val="00075432"/>
    <w:rsid w:val="000968ED"/>
    <w:rsid w:val="000F5E56"/>
    <w:rsid w:val="00136194"/>
    <w:rsid w:val="001362EE"/>
    <w:rsid w:val="001832A6"/>
    <w:rsid w:val="001C6003"/>
    <w:rsid w:val="0021217E"/>
    <w:rsid w:val="00242E27"/>
    <w:rsid w:val="002634C4"/>
    <w:rsid w:val="002928D3"/>
    <w:rsid w:val="002F1FE6"/>
    <w:rsid w:val="002F4E68"/>
    <w:rsid w:val="00312F7F"/>
    <w:rsid w:val="003402BF"/>
    <w:rsid w:val="00361450"/>
    <w:rsid w:val="003673CF"/>
    <w:rsid w:val="003845C1"/>
    <w:rsid w:val="003A6F89"/>
    <w:rsid w:val="003B38C1"/>
    <w:rsid w:val="00423E3E"/>
    <w:rsid w:val="00427AF4"/>
    <w:rsid w:val="004647DA"/>
    <w:rsid w:val="00474062"/>
    <w:rsid w:val="00477D6B"/>
    <w:rsid w:val="00477DC8"/>
    <w:rsid w:val="005019FF"/>
    <w:rsid w:val="0053057A"/>
    <w:rsid w:val="00531970"/>
    <w:rsid w:val="00560A29"/>
    <w:rsid w:val="005952C3"/>
    <w:rsid w:val="005C6649"/>
    <w:rsid w:val="005F7657"/>
    <w:rsid w:val="006027FD"/>
    <w:rsid w:val="00605827"/>
    <w:rsid w:val="00646050"/>
    <w:rsid w:val="006713CA"/>
    <w:rsid w:val="00676C5C"/>
    <w:rsid w:val="006A3F6E"/>
    <w:rsid w:val="006F5062"/>
    <w:rsid w:val="00734EF3"/>
    <w:rsid w:val="007D1613"/>
    <w:rsid w:val="007E4C0E"/>
    <w:rsid w:val="00874B67"/>
    <w:rsid w:val="008B2CC1"/>
    <w:rsid w:val="008B60B2"/>
    <w:rsid w:val="0090731E"/>
    <w:rsid w:val="00916EE2"/>
    <w:rsid w:val="00966A22"/>
    <w:rsid w:val="0096722F"/>
    <w:rsid w:val="00973861"/>
    <w:rsid w:val="00980843"/>
    <w:rsid w:val="009D0C60"/>
    <w:rsid w:val="009D123C"/>
    <w:rsid w:val="009E2791"/>
    <w:rsid w:val="009E3F6F"/>
    <w:rsid w:val="009F499F"/>
    <w:rsid w:val="00A42DAF"/>
    <w:rsid w:val="00A45BD8"/>
    <w:rsid w:val="00A869B7"/>
    <w:rsid w:val="00AB6402"/>
    <w:rsid w:val="00AC205C"/>
    <w:rsid w:val="00AF0A6B"/>
    <w:rsid w:val="00B028BF"/>
    <w:rsid w:val="00B05A69"/>
    <w:rsid w:val="00B9734B"/>
    <w:rsid w:val="00BA30E2"/>
    <w:rsid w:val="00BB40AE"/>
    <w:rsid w:val="00C11BFE"/>
    <w:rsid w:val="00C426D2"/>
    <w:rsid w:val="00C5068F"/>
    <w:rsid w:val="00C539DB"/>
    <w:rsid w:val="00C547FD"/>
    <w:rsid w:val="00CB1DF6"/>
    <w:rsid w:val="00CD04F1"/>
    <w:rsid w:val="00CF1DD5"/>
    <w:rsid w:val="00D45252"/>
    <w:rsid w:val="00D71B4D"/>
    <w:rsid w:val="00D93D55"/>
    <w:rsid w:val="00DB28AD"/>
    <w:rsid w:val="00E15015"/>
    <w:rsid w:val="00E31631"/>
    <w:rsid w:val="00E335FE"/>
    <w:rsid w:val="00E8752F"/>
    <w:rsid w:val="00EC4E49"/>
    <w:rsid w:val="00ED77FB"/>
    <w:rsid w:val="00EE45FA"/>
    <w:rsid w:val="00F2455E"/>
    <w:rsid w:val="00F359D3"/>
    <w:rsid w:val="00F52B09"/>
    <w:rsid w:val="00F5595C"/>
    <w:rsid w:val="00F66152"/>
    <w:rsid w:val="00F868A4"/>
    <w:rsid w:val="00FB619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CF1DD5"/>
    <w:rPr>
      <w:sz w:val="16"/>
      <w:szCs w:val="16"/>
    </w:rPr>
  </w:style>
  <w:style w:type="paragraph" w:styleId="CommentSubject">
    <w:name w:val="annotation subject"/>
    <w:basedOn w:val="CommentText"/>
    <w:next w:val="CommentText"/>
    <w:link w:val="CommentSubjectChar"/>
    <w:semiHidden/>
    <w:unhideWhenUsed/>
    <w:rsid w:val="00CF1DD5"/>
    <w:rPr>
      <w:b/>
      <w:bCs/>
      <w:sz w:val="20"/>
    </w:rPr>
  </w:style>
  <w:style w:type="character" w:customStyle="1" w:styleId="CommentTextChar">
    <w:name w:val="Comment Text Char"/>
    <w:basedOn w:val="DefaultParagraphFont"/>
    <w:link w:val="CommentText"/>
    <w:semiHidden/>
    <w:rsid w:val="00CF1DD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F1DD5"/>
    <w:rPr>
      <w:rFonts w:ascii="Arial" w:eastAsia="SimSun" w:hAnsi="Arial" w:cs="Arial"/>
      <w:b/>
      <w:bCs/>
      <w:sz w:val="18"/>
      <w:lang w:val="en-US" w:eastAsia="zh-CN"/>
    </w:rPr>
  </w:style>
  <w:style w:type="character" w:styleId="Hyperlink">
    <w:name w:val="Hyperlink"/>
    <w:basedOn w:val="DefaultParagraphFont"/>
    <w:unhideWhenUsed/>
    <w:rsid w:val="00054F91"/>
    <w:rPr>
      <w:color w:val="0000FF" w:themeColor="hyperlink"/>
      <w:u w:val="single"/>
    </w:rPr>
  </w:style>
  <w:style w:type="character" w:customStyle="1" w:styleId="HeaderChar">
    <w:name w:val="Header Char"/>
    <w:basedOn w:val="DefaultParagraphFont"/>
    <w:link w:val="Header"/>
    <w:uiPriority w:val="99"/>
    <w:rsid w:val="00477DC8"/>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CF1DD5"/>
    <w:rPr>
      <w:sz w:val="16"/>
      <w:szCs w:val="16"/>
    </w:rPr>
  </w:style>
  <w:style w:type="paragraph" w:styleId="CommentSubject">
    <w:name w:val="annotation subject"/>
    <w:basedOn w:val="CommentText"/>
    <w:next w:val="CommentText"/>
    <w:link w:val="CommentSubjectChar"/>
    <w:semiHidden/>
    <w:unhideWhenUsed/>
    <w:rsid w:val="00CF1DD5"/>
    <w:rPr>
      <w:b/>
      <w:bCs/>
      <w:sz w:val="20"/>
    </w:rPr>
  </w:style>
  <w:style w:type="character" w:customStyle="1" w:styleId="CommentTextChar">
    <w:name w:val="Comment Text Char"/>
    <w:basedOn w:val="DefaultParagraphFont"/>
    <w:link w:val="CommentText"/>
    <w:semiHidden/>
    <w:rsid w:val="00CF1DD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F1DD5"/>
    <w:rPr>
      <w:rFonts w:ascii="Arial" w:eastAsia="SimSun" w:hAnsi="Arial" w:cs="Arial"/>
      <w:b/>
      <w:bCs/>
      <w:sz w:val="18"/>
      <w:lang w:val="en-US" w:eastAsia="zh-CN"/>
    </w:rPr>
  </w:style>
  <w:style w:type="character" w:styleId="Hyperlink">
    <w:name w:val="Hyperlink"/>
    <w:basedOn w:val="DefaultParagraphFont"/>
    <w:unhideWhenUsed/>
    <w:rsid w:val="00054F91"/>
    <w:rPr>
      <w:color w:val="0000FF" w:themeColor="hyperlink"/>
      <w:u w:val="single"/>
    </w:rPr>
  </w:style>
  <w:style w:type="character" w:customStyle="1" w:styleId="HeaderChar">
    <w:name w:val="Header Char"/>
    <w:basedOn w:val="DefaultParagraphFont"/>
    <w:link w:val="Header"/>
    <w:uiPriority w:val="99"/>
    <w:rsid w:val="00477DC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311763">
      <w:bodyDiv w:val="1"/>
      <w:marLeft w:val="0"/>
      <w:marRight w:val="0"/>
      <w:marTop w:val="0"/>
      <w:marBottom w:val="0"/>
      <w:divBdr>
        <w:top w:val="none" w:sz="0" w:space="0" w:color="auto"/>
        <w:left w:val="none" w:sz="0" w:space="0" w:color="auto"/>
        <w:bottom w:val="none" w:sz="0" w:space="0" w:color="auto"/>
        <w:right w:val="none" w:sz="0" w:space="0" w:color="auto"/>
      </w:divBdr>
    </w:div>
    <w:div w:id="20247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A8166-FA9A-4E24-AE74-FB3627C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21 (E)</Template>
  <TotalTime>214</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creator>GAMBATESA Benedetta</dc:creator>
  <cp:lastModifiedBy>CERBARI Mihaela</cp:lastModifiedBy>
  <cp:revision>22</cp:revision>
  <cp:lastPrinted>2018-04-13T13:45:00Z</cp:lastPrinted>
  <dcterms:created xsi:type="dcterms:W3CDTF">2018-03-28T08:11:00Z</dcterms:created>
  <dcterms:modified xsi:type="dcterms:W3CDTF">2018-05-02T16:16:00Z</dcterms:modified>
</cp:coreProperties>
</file>