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42DAF" w:rsidP="001310E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1310E1">
              <w:rPr>
                <w:rFonts w:ascii="Arial Black" w:hAnsi="Arial Black"/>
                <w:caps/>
                <w:sz w:val="15"/>
              </w:rPr>
              <w:t>CDIP/21/6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291D43">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644BF">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1D0110">
              <w:rPr>
                <w:rFonts w:ascii="Arial Black" w:hAnsi="Arial Black"/>
                <w:caps/>
                <w:sz w:val="15"/>
              </w:rPr>
              <w:t xml:space="preserve">march </w:t>
            </w:r>
            <w:r w:rsidR="004644BF">
              <w:rPr>
                <w:rFonts w:ascii="Arial Black" w:hAnsi="Arial Black"/>
                <w:caps/>
                <w:sz w:val="15"/>
              </w:rPr>
              <w:t>6</w:t>
            </w:r>
            <w:r w:rsidR="00291D43">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91D43" w:rsidP="003845C1">
      <w:pPr>
        <w:rPr>
          <w:b/>
          <w:sz w:val="28"/>
          <w:szCs w:val="28"/>
        </w:rPr>
      </w:pPr>
      <w:r w:rsidRPr="00291D43">
        <w:rPr>
          <w:b/>
          <w:sz w:val="28"/>
          <w:szCs w:val="28"/>
        </w:rPr>
        <w:t>Committee on Development and Intellectual Property</w:t>
      </w:r>
      <w:r w:rsidR="001310E1">
        <w:rPr>
          <w:b/>
          <w:sz w:val="28"/>
          <w:szCs w:val="28"/>
        </w:rPr>
        <w:t xml:space="preserve"> (CDIP)</w:t>
      </w:r>
    </w:p>
    <w:p w:rsidR="001310E1" w:rsidRDefault="001310E1" w:rsidP="003845C1"/>
    <w:p w:rsidR="003845C1" w:rsidRDefault="003845C1" w:rsidP="003845C1"/>
    <w:p w:rsidR="001310E1" w:rsidRPr="003845C1" w:rsidRDefault="001310E1" w:rsidP="001310E1">
      <w:pPr>
        <w:rPr>
          <w:b/>
          <w:sz w:val="24"/>
          <w:szCs w:val="24"/>
        </w:rPr>
      </w:pPr>
      <w:r>
        <w:rPr>
          <w:b/>
          <w:sz w:val="24"/>
          <w:szCs w:val="24"/>
        </w:rPr>
        <w:t xml:space="preserve">Twenty-First </w:t>
      </w:r>
      <w:proofErr w:type="gramStart"/>
      <w:r w:rsidRPr="003845C1">
        <w:rPr>
          <w:b/>
          <w:sz w:val="24"/>
          <w:szCs w:val="24"/>
        </w:rPr>
        <w:t>Session</w:t>
      </w:r>
      <w:proofErr w:type="gramEnd"/>
    </w:p>
    <w:p w:rsidR="001310E1" w:rsidRDefault="001310E1" w:rsidP="001310E1">
      <w:pPr>
        <w:rPr>
          <w:b/>
          <w:sz w:val="24"/>
          <w:szCs w:val="24"/>
        </w:rPr>
      </w:pPr>
      <w:r>
        <w:rPr>
          <w:b/>
          <w:sz w:val="24"/>
          <w:szCs w:val="24"/>
        </w:rPr>
        <w:t>Geneva, May 14 to 18, 2018</w:t>
      </w:r>
    </w:p>
    <w:p w:rsidR="008B2CC1" w:rsidRPr="008B2CC1" w:rsidRDefault="008B2CC1" w:rsidP="008B2CC1"/>
    <w:p w:rsidR="008B2CC1" w:rsidRPr="008B2CC1" w:rsidRDefault="008B2CC1" w:rsidP="008B2CC1"/>
    <w:p w:rsidR="008B2CC1" w:rsidRPr="008B2CC1" w:rsidRDefault="008B2CC1" w:rsidP="008B2CC1"/>
    <w:p w:rsidR="00291D43" w:rsidRPr="003845C1" w:rsidRDefault="00291D43" w:rsidP="00291D43">
      <w:pPr>
        <w:rPr>
          <w:caps/>
          <w:sz w:val="24"/>
        </w:rPr>
      </w:pPr>
      <w:bookmarkStart w:id="4" w:name="TitleOfDoc"/>
      <w:bookmarkEnd w:id="4"/>
      <w:r>
        <w:rPr>
          <w:caps/>
          <w:sz w:val="24"/>
        </w:rPr>
        <w:t xml:space="preserve">Costing of ROADMAP ON Promoting the Usage of the Web Forum Established under the </w:t>
      </w:r>
      <w:r w:rsidR="001D0110">
        <w:rPr>
          <w:caps/>
          <w:sz w:val="24"/>
        </w:rPr>
        <w:t>“</w:t>
      </w:r>
      <w:r w:rsidRPr="00520347">
        <w:rPr>
          <w:caps/>
          <w:sz w:val="24"/>
        </w:rPr>
        <w:t xml:space="preserve">Project on Intellectual Property and Technology Transfer: </w:t>
      </w:r>
      <w:r>
        <w:rPr>
          <w:caps/>
          <w:sz w:val="24"/>
        </w:rPr>
        <w:t xml:space="preserve"> </w:t>
      </w:r>
      <w:r w:rsidRPr="00520347">
        <w:rPr>
          <w:caps/>
          <w:sz w:val="24"/>
        </w:rPr>
        <w:t>Commo</w:t>
      </w:r>
      <w:r>
        <w:rPr>
          <w:caps/>
          <w:sz w:val="24"/>
        </w:rPr>
        <w:t>n Challenges</w:t>
      </w:r>
      <w:r w:rsidR="004A6F32">
        <w:rPr>
          <w:caps/>
          <w:sz w:val="24"/>
        </w:rPr>
        <w:t xml:space="preserve"> </w:t>
      </w:r>
      <w:r w:rsidR="004A6F32" w:rsidRPr="00291D43">
        <w:t>–</w:t>
      </w:r>
      <w:r w:rsidR="004A6F32">
        <w:t xml:space="preserve"> </w:t>
      </w:r>
      <w:r>
        <w:rPr>
          <w:caps/>
          <w:sz w:val="24"/>
        </w:rPr>
        <w:t>Building Solutions</w:t>
      </w:r>
      <w:r w:rsidR="001D0110">
        <w:rPr>
          <w:caps/>
          <w:sz w:val="24"/>
        </w:rPr>
        <w:t>”</w:t>
      </w:r>
    </w:p>
    <w:p w:rsidR="008B2CC1" w:rsidRPr="008B2CC1" w:rsidRDefault="008B2CC1" w:rsidP="008B2CC1"/>
    <w:p w:rsidR="00291D43" w:rsidRDefault="00291D43" w:rsidP="001310E1">
      <w:pPr>
        <w:tabs>
          <w:tab w:val="left" w:pos="4185"/>
        </w:tabs>
        <w:rPr>
          <w:i/>
        </w:rPr>
      </w:pPr>
      <w:bookmarkStart w:id="5" w:name="Prepared"/>
      <w:bookmarkEnd w:id="5"/>
      <w:r>
        <w:rPr>
          <w:i/>
        </w:rPr>
        <w:t>Document prepared by the Secretariat</w:t>
      </w:r>
      <w:r w:rsidR="001310E1">
        <w:rPr>
          <w:i/>
        </w:rPr>
        <w:tab/>
      </w:r>
    </w:p>
    <w:p w:rsidR="001310E1" w:rsidRPr="008B2CC1" w:rsidRDefault="001310E1" w:rsidP="001310E1">
      <w:pPr>
        <w:tabs>
          <w:tab w:val="left" w:pos="4185"/>
        </w:tabs>
        <w:rPr>
          <w:i/>
        </w:rPr>
      </w:pPr>
    </w:p>
    <w:p w:rsidR="00AC205C" w:rsidRDefault="00AC205C"/>
    <w:p w:rsidR="000F5E56" w:rsidRDefault="000F5E56"/>
    <w:p w:rsidR="001310E1" w:rsidRDefault="001310E1"/>
    <w:p w:rsidR="001310E1" w:rsidRDefault="001310E1"/>
    <w:p w:rsidR="0039500A" w:rsidRDefault="00E44961" w:rsidP="001D0110">
      <w:r>
        <w:fldChar w:fldCharType="begin"/>
      </w:r>
      <w:r>
        <w:instrText xml:space="preserve"> AUTONUM  </w:instrText>
      </w:r>
      <w:r>
        <w:fldChar w:fldCharType="end"/>
      </w:r>
      <w:r>
        <w:tab/>
        <w:t xml:space="preserve">During </w:t>
      </w:r>
      <w:r w:rsidR="00291D43">
        <w:t>its</w:t>
      </w:r>
      <w:r w:rsidR="0039500A">
        <w:t xml:space="preserve"> eighteenth</w:t>
      </w:r>
      <w:r w:rsidR="00291D43">
        <w:t xml:space="preserve"> session, held from </w:t>
      </w:r>
      <w:r w:rsidR="0039500A">
        <w:t>October 31 to November 4, 2016, the</w:t>
      </w:r>
      <w:r w:rsidR="00862477">
        <w:rPr>
          <w:szCs w:val="22"/>
        </w:rPr>
        <w:t xml:space="preserve"> </w:t>
      </w:r>
      <w:r w:rsidR="00291D43">
        <w:t xml:space="preserve">Committee on Development and Intellectual Property </w:t>
      </w:r>
      <w:r w:rsidR="00890558">
        <w:t xml:space="preserve">(CDIP) </w:t>
      </w:r>
      <w:r w:rsidR="0039500A" w:rsidRPr="0039500A">
        <w:rPr>
          <w:szCs w:val="22"/>
        </w:rPr>
        <w:t xml:space="preserve">agreed to go forward with items 1, 2, 3, 4 </w:t>
      </w:r>
      <w:r w:rsidR="001D0110">
        <w:rPr>
          <w:szCs w:val="22"/>
        </w:rPr>
        <w:br/>
      </w:r>
      <w:r w:rsidR="0039500A" w:rsidRPr="0039500A">
        <w:rPr>
          <w:szCs w:val="22"/>
        </w:rPr>
        <w:t>and</w:t>
      </w:r>
      <w:r w:rsidR="001D0110">
        <w:rPr>
          <w:szCs w:val="22"/>
        </w:rPr>
        <w:t xml:space="preserve"> </w:t>
      </w:r>
      <w:r w:rsidR="0039500A" w:rsidRPr="0039500A">
        <w:rPr>
          <w:szCs w:val="22"/>
        </w:rPr>
        <w:t xml:space="preserve">6 of the </w:t>
      </w:r>
      <w:r w:rsidR="0039500A" w:rsidRPr="0039500A">
        <w:rPr>
          <w:bCs/>
          <w:szCs w:val="22"/>
        </w:rPr>
        <w:t xml:space="preserve">Joint Proposal of the </w:t>
      </w:r>
      <w:r w:rsidR="0039500A" w:rsidRPr="0039500A">
        <w:rPr>
          <w:szCs w:val="22"/>
        </w:rPr>
        <w:t xml:space="preserve">Delegations </w:t>
      </w:r>
      <w:r w:rsidR="001D0110">
        <w:rPr>
          <w:szCs w:val="22"/>
        </w:rPr>
        <w:t>of the United States, Australia</w:t>
      </w:r>
      <w:r w:rsidR="0039500A" w:rsidRPr="0039500A">
        <w:rPr>
          <w:szCs w:val="22"/>
        </w:rPr>
        <w:t xml:space="preserve"> and Canada on activities related to Technology Transfer contained in A</w:t>
      </w:r>
      <w:r w:rsidR="00862477">
        <w:rPr>
          <w:szCs w:val="22"/>
        </w:rPr>
        <w:t>nnex I of document CDIP/18/6 Rev</w:t>
      </w:r>
      <w:r w:rsidR="0039500A" w:rsidRPr="0039500A">
        <w:rPr>
          <w:szCs w:val="22"/>
        </w:rPr>
        <w:t xml:space="preserve">. </w:t>
      </w:r>
      <w:r w:rsidR="00BB2FBF">
        <w:rPr>
          <w:szCs w:val="22"/>
        </w:rPr>
        <w:t>1.</w:t>
      </w:r>
      <w:r w:rsidR="0039500A" w:rsidRPr="0039500A">
        <w:rPr>
          <w:szCs w:val="22"/>
        </w:rPr>
        <w:t xml:space="preserve"> </w:t>
      </w:r>
      <w:r w:rsidR="00862477">
        <w:rPr>
          <w:szCs w:val="22"/>
        </w:rPr>
        <w:t xml:space="preserve"> </w:t>
      </w:r>
      <w:r w:rsidR="0039500A">
        <w:t>Paragraph 4 of the approved proposal states as follows:</w:t>
      </w:r>
    </w:p>
    <w:p w:rsidR="0039500A" w:rsidRDefault="0039500A" w:rsidP="001D0110">
      <w:pPr>
        <w:pStyle w:val="ListParagraph"/>
        <w:ind w:left="567"/>
      </w:pPr>
    </w:p>
    <w:p w:rsidR="0039500A" w:rsidRDefault="001D0110" w:rsidP="001D0110">
      <w:pPr>
        <w:ind w:left="567"/>
        <w:rPr>
          <w:rFonts w:eastAsia="Cambria"/>
          <w:szCs w:val="22"/>
          <w:lang w:eastAsia="en-US"/>
        </w:rPr>
      </w:pPr>
      <w:r>
        <w:t>“</w:t>
      </w:r>
      <w:r w:rsidR="0039500A" w:rsidRPr="0039500A">
        <w:rPr>
          <w:rFonts w:eastAsia="Cambria"/>
          <w:szCs w:val="22"/>
          <w:lang w:eastAsia="en-US"/>
        </w:rPr>
        <w:t xml:space="preserve">We </w:t>
      </w:r>
      <w:r w:rsidR="0039500A" w:rsidRPr="0039500A">
        <w:rPr>
          <w:rFonts w:eastAsia="Cambria"/>
          <w:spacing w:val="1"/>
          <w:szCs w:val="22"/>
          <w:lang w:eastAsia="en-US"/>
        </w:rPr>
        <w:t>p</w:t>
      </w:r>
      <w:r w:rsidR="0039500A" w:rsidRPr="0039500A">
        <w:rPr>
          <w:rFonts w:eastAsia="Cambria"/>
          <w:spacing w:val="-1"/>
          <w:szCs w:val="22"/>
          <w:lang w:eastAsia="en-US"/>
        </w:rPr>
        <w:t>r</w:t>
      </w:r>
      <w:r w:rsidR="0039500A" w:rsidRPr="0039500A">
        <w:rPr>
          <w:rFonts w:eastAsia="Cambria"/>
          <w:szCs w:val="22"/>
          <w:lang w:eastAsia="en-US"/>
        </w:rPr>
        <w:t>o</w:t>
      </w:r>
      <w:r w:rsidR="0039500A" w:rsidRPr="0039500A">
        <w:rPr>
          <w:rFonts w:eastAsia="Cambria"/>
          <w:spacing w:val="1"/>
          <w:szCs w:val="22"/>
          <w:lang w:eastAsia="en-US"/>
        </w:rPr>
        <w:t>p</w:t>
      </w:r>
      <w:r w:rsidR="0039500A" w:rsidRPr="0039500A">
        <w:rPr>
          <w:rFonts w:eastAsia="Cambria"/>
          <w:szCs w:val="22"/>
          <w:lang w:eastAsia="en-US"/>
        </w:rPr>
        <w:t>ose</w:t>
      </w:r>
      <w:r w:rsidR="0039500A" w:rsidRPr="0039500A">
        <w:rPr>
          <w:rFonts w:eastAsia="Cambria"/>
          <w:spacing w:val="-5"/>
          <w:szCs w:val="22"/>
          <w:lang w:eastAsia="en-US"/>
        </w:rPr>
        <w:t xml:space="preserve"> </w:t>
      </w:r>
      <w:r w:rsidR="0039500A" w:rsidRPr="0039500A">
        <w:rPr>
          <w:rFonts w:eastAsia="Cambria"/>
          <w:szCs w:val="22"/>
          <w:lang w:eastAsia="en-US"/>
        </w:rPr>
        <w:t>t</w:t>
      </w:r>
      <w:r w:rsidR="0039500A" w:rsidRPr="0039500A">
        <w:rPr>
          <w:rFonts w:eastAsia="Cambria"/>
          <w:spacing w:val="-1"/>
          <w:szCs w:val="22"/>
          <w:lang w:eastAsia="en-US"/>
        </w:rPr>
        <w:t>h</w:t>
      </w:r>
      <w:r w:rsidR="0039500A" w:rsidRPr="0039500A">
        <w:rPr>
          <w:rFonts w:eastAsia="Cambria"/>
          <w:szCs w:val="22"/>
          <w:lang w:eastAsia="en-US"/>
        </w:rPr>
        <w:t>at t</w:t>
      </w:r>
      <w:r w:rsidR="0039500A" w:rsidRPr="0039500A">
        <w:rPr>
          <w:rFonts w:eastAsia="Cambria"/>
          <w:spacing w:val="-1"/>
          <w:szCs w:val="22"/>
          <w:lang w:eastAsia="en-US"/>
        </w:rPr>
        <w:t>h</w:t>
      </w:r>
      <w:r w:rsidR="0039500A" w:rsidRPr="0039500A">
        <w:rPr>
          <w:rFonts w:eastAsia="Cambria"/>
          <w:szCs w:val="22"/>
          <w:lang w:eastAsia="en-US"/>
        </w:rPr>
        <w:t xml:space="preserve">e </w:t>
      </w:r>
      <w:r w:rsidR="0039500A" w:rsidRPr="0039500A">
        <w:rPr>
          <w:rFonts w:eastAsia="Cambria"/>
          <w:spacing w:val="-1"/>
          <w:szCs w:val="22"/>
          <w:lang w:eastAsia="en-US"/>
        </w:rPr>
        <w:t>S</w:t>
      </w:r>
      <w:r w:rsidR="0039500A" w:rsidRPr="0039500A">
        <w:rPr>
          <w:rFonts w:eastAsia="Cambria"/>
          <w:spacing w:val="-2"/>
          <w:szCs w:val="22"/>
          <w:lang w:eastAsia="en-US"/>
        </w:rPr>
        <w:t>e</w:t>
      </w:r>
      <w:r w:rsidR="0039500A" w:rsidRPr="0039500A">
        <w:rPr>
          <w:rFonts w:eastAsia="Cambria"/>
          <w:szCs w:val="22"/>
          <w:lang w:eastAsia="en-US"/>
        </w:rPr>
        <w:t>c</w:t>
      </w:r>
      <w:r w:rsidR="0039500A" w:rsidRPr="0039500A">
        <w:rPr>
          <w:rFonts w:eastAsia="Cambria"/>
          <w:spacing w:val="-1"/>
          <w:szCs w:val="22"/>
          <w:lang w:eastAsia="en-US"/>
        </w:rPr>
        <w:t>r</w:t>
      </w:r>
      <w:r w:rsidR="0039500A" w:rsidRPr="0039500A">
        <w:rPr>
          <w:rFonts w:eastAsia="Cambria"/>
          <w:szCs w:val="22"/>
          <w:lang w:eastAsia="en-US"/>
        </w:rPr>
        <w:t>eta</w:t>
      </w:r>
      <w:r w:rsidR="0039500A" w:rsidRPr="0039500A">
        <w:rPr>
          <w:rFonts w:eastAsia="Cambria"/>
          <w:spacing w:val="-1"/>
          <w:szCs w:val="22"/>
          <w:lang w:eastAsia="en-US"/>
        </w:rPr>
        <w:t>r</w:t>
      </w:r>
      <w:r w:rsidR="0039500A" w:rsidRPr="0039500A">
        <w:rPr>
          <w:rFonts w:eastAsia="Cambria"/>
          <w:szCs w:val="22"/>
          <w:lang w:eastAsia="en-US"/>
        </w:rPr>
        <w:t>iat</w:t>
      </w:r>
      <w:r w:rsidR="0039500A" w:rsidRPr="0039500A">
        <w:rPr>
          <w:rFonts w:eastAsia="Cambria"/>
          <w:spacing w:val="-3"/>
          <w:szCs w:val="22"/>
          <w:lang w:eastAsia="en-US"/>
        </w:rPr>
        <w:t xml:space="preserve"> </w:t>
      </w:r>
      <w:r w:rsidR="0039500A" w:rsidRPr="0039500A">
        <w:rPr>
          <w:rFonts w:eastAsia="Cambria"/>
          <w:spacing w:val="1"/>
          <w:szCs w:val="22"/>
          <w:lang w:eastAsia="en-US"/>
        </w:rPr>
        <w:t>p</w:t>
      </w:r>
      <w:r w:rsidR="0039500A" w:rsidRPr="0039500A">
        <w:rPr>
          <w:rFonts w:eastAsia="Cambria"/>
          <w:spacing w:val="-1"/>
          <w:szCs w:val="22"/>
          <w:lang w:eastAsia="en-US"/>
        </w:rPr>
        <w:t>r</w:t>
      </w:r>
      <w:r w:rsidR="0039500A" w:rsidRPr="0039500A">
        <w:rPr>
          <w:rFonts w:eastAsia="Cambria"/>
          <w:szCs w:val="22"/>
          <w:lang w:eastAsia="en-US"/>
        </w:rPr>
        <w:t>omote</w:t>
      </w:r>
      <w:r w:rsidR="0039500A" w:rsidRPr="0039500A">
        <w:rPr>
          <w:rFonts w:eastAsia="Cambria"/>
          <w:spacing w:val="-4"/>
          <w:szCs w:val="22"/>
          <w:lang w:eastAsia="en-US"/>
        </w:rPr>
        <w:t xml:space="preserve"> </w:t>
      </w:r>
      <w:r w:rsidR="0039500A" w:rsidRPr="0039500A">
        <w:rPr>
          <w:rFonts w:eastAsia="Cambria"/>
          <w:szCs w:val="22"/>
          <w:lang w:eastAsia="en-US"/>
        </w:rPr>
        <w:t>t</w:t>
      </w:r>
      <w:r w:rsidR="0039500A" w:rsidRPr="0039500A">
        <w:rPr>
          <w:rFonts w:eastAsia="Cambria"/>
          <w:spacing w:val="-1"/>
          <w:szCs w:val="22"/>
          <w:lang w:eastAsia="en-US"/>
        </w:rPr>
        <w:t>h</w:t>
      </w:r>
      <w:r w:rsidR="0039500A" w:rsidRPr="0039500A">
        <w:rPr>
          <w:rFonts w:eastAsia="Cambria"/>
          <w:szCs w:val="22"/>
          <w:lang w:eastAsia="en-US"/>
        </w:rPr>
        <w:t xml:space="preserve">e </w:t>
      </w:r>
      <w:r w:rsidR="0039500A" w:rsidRPr="0039500A">
        <w:rPr>
          <w:rFonts w:eastAsia="Cambria"/>
          <w:spacing w:val="-1"/>
          <w:szCs w:val="22"/>
          <w:lang w:eastAsia="en-US"/>
        </w:rPr>
        <w:t>u</w:t>
      </w:r>
      <w:r w:rsidR="0039500A" w:rsidRPr="0039500A">
        <w:rPr>
          <w:rFonts w:eastAsia="Cambria"/>
          <w:szCs w:val="22"/>
          <w:lang w:eastAsia="en-US"/>
        </w:rPr>
        <w:t>sa</w:t>
      </w:r>
      <w:r w:rsidR="0039500A" w:rsidRPr="0039500A">
        <w:rPr>
          <w:rFonts w:eastAsia="Cambria"/>
          <w:spacing w:val="-1"/>
          <w:szCs w:val="22"/>
          <w:lang w:eastAsia="en-US"/>
        </w:rPr>
        <w:t>g</w:t>
      </w:r>
      <w:r w:rsidR="0039500A" w:rsidRPr="0039500A">
        <w:rPr>
          <w:rFonts w:eastAsia="Cambria"/>
          <w:szCs w:val="22"/>
          <w:lang w:eastAsia="en-US"/>
        </w:rPr>
        <w:t>e</w:t>
      </w:r>
      <w:r w:rsidR="0039500A" w:rsidRPr="0039500A">
        <w:rPr>
          <w:rFonts w:eastAsia="Cambria"/>
          <w:spacing w:val="-1"/>
          <w:szCs w:val="22"/>
          <w:lang w:eastAsia="en-US"/>
        </w:rPr>
        <w:t xml:space="preserve"> </w:t>
      </w:r>
      <w:r w:rsidR="0039500A" w:rsidRPr="0039500A">
        <w:rPr>
          <w:rFonts w:eastAsia="Cambria"/>
          <w:szCs w:val="22"/>
          <w:lang w:eastAsia="en-US"/>
        </w:rPr>
        <w:t>of</w:t>
      </w:r>
      <w:r w:rsidR="0039500A" w:rsidRPr="0039500A">
        <w:rPr>
          <w:rFonts w:eastAsia="Cambria"/>
          <w:spacing w:val="-3"/>
          <w:szCs w:val="22"/>
          <w:lang w:eastAsia="en-US"/>
        </w:rPr>
        <w:t xml:space="preserve"> </w:t>
      </w:r>
      <w:r w:rsidR="0039500A" w:rsidRPr="0039500A">
        <w:rPr>
          <w:rFonts w:eastAsia="Cambria"/>
          <w:szCs w:val="22"/>
          <w:lang w:eastAsia="en-US"/>
        </w:rPr>
        <w:t>t</w:t>
      </w:r>
      <w:r w:rsidR="0039500A" w:rsidRPr="0039500A">
        <w:rPr>
          <w:rFonts w:eastAsia="Cambria"/>
          <w:spacing w:val="-1"/>
          <w:szCs w:val="22"/>
          <w:lang w:eastAsia="en-US"/>
        </w:rPr>
        <w:t>h</w:t>
      </w:r>
      <w:r w:rsidR="0039500A" w:rsidRPr="0039500A">
        <w:rPr>
          <w:rFonts w:eastAsia="Cambria"/>
          <w:szCs w:val="22"/>
          <w:lang w:eastAsia="en-US"/>
        </w:rPr>
        <w:t xml:space="preserve">e </w:t>
      </w:r>
      <w:r w:rsidR="0039500A" w:rsidRPr="0039500A">
        <w:rPr>
          <w:rFonts w:eastAsia="Cambria"/>
          <w:spacing w:val="-1"/>
          <w:szCs w:val="22"/>
          <w:lang w:eastAsia="en-US"/>
        </w:rPr>
        <w:t>w</w:t>
      </w:r>
      <w:r w:rsidR="0039500A" w:rsidRPr="0039500A">
        <w:rPr>
          <w:rFonts w:eastAsia="Cambria"/>
          <w:szCs w:val="22"/>
          <w:lang w:eastAsia="en-US"/>
        </w:rPr>
        <w:t>eb</w:t>
      </w:r>
      <w:r w:rsidR="0039500A" w:rsidRPr="0039500A">
        <w:rPr>
          <w:rFonts w:eastAsia="Cambria"/>
          <w:spacing w:val="1"/>
          <w:szCs w:val="22"/>
          <w:lang w:eastAsia="en-US"/>
        </w:rPr>
        <w:t xml:space="preserve"> </w:t>
      </w:r>
      <w:r w:rsidR="0039500A" w:rsidRPr="0039500A">
        <w:rPr>
          <w:rFonts w:eastAsia="Cambria"/>
          <w:spacing w:val="-1"/>
          <w:szCs w:val="22"/>
          <w:lang w:eastAsia="en-US"/>
        </w:rPr>
        <w:t>f</w:t>
      </w:r>
      <w:r w:rsidR="0039500A" w:rsidRPr="0039500A">
        <w:rPr>
          <w:rFonts w:eastAsia="Cambria"/>
          <w:szCs w:val="22"/>
          <w:lang w:eastAsia="en-US"/>
        </w:rPr>
        <w:t>o</w:t>
      </w:r>
      <w:r w:rsidR="0039500A" w:rsidRPr="0039500A">
        <w:rPr>
          <w:rFonts w:eastAsia="Cambria"/>
          <w:spacing w:val="-1"/>
          <w:szCs w:val="22"/>
          <w:lang w:eastAsia="en-US"/>
        </w:rPr>
        <w:t>ru</w:t>
      </w:r>
      <w:r w:rsidR="0039500A" w:rsidRPr="0039500A">
        <w:rPr>
          <w:rFonts w:eastAsia="Cambria"/>
          <w:szCs w:val="22"/>
          <w:lang w:eastAsia="en-US"/>
        </w:rPr>
        <w:t>m established</w:t>
      </w:r>
      <w:r w:rsidR="0039500A" w:rsidRPr="0039500A">
        <w:rPr>
          <w:rFonts w:eastAsia="Cambria"/>
          <w:spacing w:val="-9"/>
          <w:szCs w:val="22"/>
          <w:lang w:eastAsia="en-US"/>
        </w:rPr>
        <w:t xml:space="preserve"> </w:t>
      </w:r>
      <w:r w:rsidR="0039500A" w:rsidRPr="0039500A">
        <w:rPr>
          <w:rFonts w:eastAsia="Cambria"/>
          <w:spacing w:val="-1"/>
          <w:szCs w:val="22"/>
          <w:lang w:eastAsia="en-US"/>
        </w:rPr>
        <w:t>u</w:t>
      </w:r>
      <w:r w:rsidR="0039500A" w:rsidRPr="0039500A">
        <w:rPr>
          <w:rFonts w:eastAsia="Cambria"/>
          <w:szCs w:val="22"/>
          <w:lang w:eastAsia="en-US"/>
        </w:rPr>
        <w:t>n</w:t>
      </w:r>
      <w:r w:rsidR="0039500A" w:rsidRPr="0039500A">
        <w:rPr>
          <w:rFonts w:eastAsia="Cambria"/>
          <w:spacing w:val="-1"/>
          <w:szCs w:val="22"/>
          <w:lang w:eastAsia="en-US"/>
        </w:rPr>
        <w:t>d</w:t>
      </w:r>
      <w:r w:rsidR="0039500A" w:rsidRPr="0039500A">
        <w:rPr>
          <w:rFonts w:eastAsia="Cambria"/>
          <w:szCs w:val="22"/>
          <w:lang w:eastAsia="en-US"/>
        </w:rPr>
        <w:t>er</w:t>
      </w:r>
      <w:r w:rsidR="0039500A" w:rsidRPr="0039500A">
        <w:rPr>
          <w:rFonts w:eastAsia="Cambria"/>
          <w:spacing w:val="-6"/>
          <w:szCs w:val="22"/>
          <w:lang w:eastAsia="en-US"/>
        </w:rPr>
        <w:t xml:space="preserve"> </w:t>
      </w:r>
      <w:r w:rsidR="0039500A" w:rsidRPr="0039500A">
        <w:rPr>
          <w:rFonts w:eastAsia="Cambria"/>
          <w:szCs w:val="22"/>
          <w:lang w:eastAsia="en-US"/>
        </w:rPr>
        <w:t>t</w:t>
      </w:r>
      <w:r w:rsidR="0039500A" w:rsidRPr="0039500A">
        <w:rPr>
          <w:rFonts w:eastAsia="Cambria"/>
          <w:spacing w:val="-1"/>
          <w:szCs w:val="22"/>
          <w:lang w:eastAsia="en-US"/>
        </w:rPr>
        <w:t>h</w:t>
      </w:r>
      <w:r w:rsidR="0039500A" w:rsidRPr="0039500A">
        <w:rPr>
          <w:rFonts w:eastAsia="Cambria"/>
          <w:szCs w:val="22"/>
          <w:lang w:eastAsia="en-US"/>
        </w:rPr>
        <w:t xml:space="preserve">e </w:t>
      </w:r>
      <w:r>
        <w:rPr>
          <w:rFonts w:eastAsia="Cambria"/>
          <w:spacing w:val="1"/>
          <w:szCs w:val="22"/>
          <w:lang w:eastAsia="en-US"/>
        </w:rPr>
        <w:t>“</w:t>
      </w:r>
      <w:r w:rsidR="0039500A" w:rsidRPr="0039500A">
        <w:rPr>
          <w:rFonts w:eastAsia="Cambria"/>
          <w:szCs w:val="22"/>
          <w:lang w:eastAsia="en-US"/>
        </w:rPr>
        <w:t>P</w:t>
      </w:r>
      <w:r w:rsidR="0039500A" w:rsidRPr="0039500A">
        <w:rPr>
          <w:rFonts w:eastAsia="Cambria"/>
          <w:spacing w:val="-1"/>
          <w:szCs w:val="22"/>
          <w:lang w:eastAsia="en-US"/>
        </w:rPr>
        <w:t>r</w:t>
      </w:r>
      <w:r w:rsidR="0039500A" w:rsidRPr="0039500A">
        <w:rPr>
          <w:rFonts w:eastAsia="Cambria"/>
          <w:szCs w:val="22"/>
          <w:lang w:eastAsia="en-US"/>
        </w:rPr>
        <w:t>o</w:t>
      </w:r>
      <w:r w:rsidR="0039500A" w:rsidRPr="0039500A">
        <w:rPr>
          <w:rFonts w:eastAsia="Cambria"/>
          <w:spacing w:val="1"/>
          <w:szCs w:val="22"/>
          <w:lang w:eastAsia="en-US"/>
        </w:rPr>
        <w:t>j</w:t>
      </w:r>
      <w:r w:rsidR="0039500A" w:rsidRPr="0039500A">
        <w:rPr>
          <w:rFonts w:eastAsia="Cambria"/>
          <w:szCs w:val="22"/>
          <w:lang w:eastAsia="en-US"/>
        </w:rPr>
        <w:t>ect</w:t>
      </w:r>
      <w:r w:rsidR="0039500A" w:rsidRPr="0039500A">
        <w:rPr>
          <w:rFonts w:eastAsia="Cambria"/>
          <w:spacing w:val="-6"/>
          <w:szCs w:val="22"/>
          <w:lang w:eastAsia="en-US"/>
        </w:rPr>
        <w:t xml:space="preserve"> </w:t>
      </w:r>
      <w:r w:rsidR="0039500A" w:rsidRPr="0039500A">
        <w:rPr>
          <w:rFonts w:eastAsia="Cambria"/>
          <w:szCs w:val="22"/>
          <w:lang w:eastAsia="en-US"/>
        </w:rPr>
        <w:t>on</w:t>
      </w:r>
      <w:r w:rsidR="0039500A" w:rsidRPr="0039500A">
        <w:rPr>
          <w:rFonts w:eastAsia="Cambria"/>
          <w:spacing w:val="-1"/>
          <w:szCs w:val="22"/>
          <w:lang w:eastAsia="en-US"/>
        </w:rPr>
        <w:t xml:space="preserve"> I</w:t>
      </w:r>
      <w:r w:rsidR="0039500A" w:rsidRPr="0039500A">
        <w:rPr>
          <w:rFonts w:eastAsia="Cambria"/>
          <w:szCs w:val="22"/>
          <w:lang w:eastAsia="en-US"/>
        </w:rPr>
        <w:t>ntellect</w:t>
      </w:r>
      <w:r w:rsidR="0039500A" w:rsidRPr="0039500A">
        <w:rPr>
          <w:rFonts w:eastAsia="Cambria"/>
          <w:spacing w:val="-1"/>
          <w:szCs w:val="22"/>
          <w:lang w:eastAsia="en-US"/>
        </w:rPr>
        <w:t>u</w:t>
      </w:r>
      <w:r w:rsidR="0039500A" w:rsidRPr="0039500A">
        <w:rPr>
          <w:rFonts w:eastAsia="Cambria"/>
          <w:szCs w:val="22"/>
          <w:lang w:eastAsia="en-US"/>
        </w:rPr>
        <w:t>al</w:t>
      </w:r>
      <w:r w:rsidR="0039500A" w:rsidRPr="0039500A">
        <w:rPr>
          <w:rFonts w:eastAsia="Cambria"/>
          <w:spacing w:val="-2"/>
          <w:szCs w:val="22"/>
          <w:lang w:eastAsia="en-US"/>
        </w:rPr>
        <w:t xml:space="preserve"> P</w:t>
      </w:r>
      <w:r w:rsidR="0039500A" w:rsidRPr="0039500A">
        <w:rPr>
          <w:rFonts w:eastAsia="Cambria"/>
          <w:spacing w:val="-1"/>
          <w:szCs w:val="22"/>
          <w:lang w:eastAsia="en-US"/>
        </w:rPr>
        <w:t>r</w:t>
      </w:r>
      <w:r w:rsidR="0039500A" w:rsidRPr="0039500A">
        <w:rPr>
          <w:rFonts w:eastAsia="Cambria"/>
          <w:szCs w:val="22"/>
          <w:lang w:eastAsia="en-US"/>
        </w:rPr>
        <w:t>o</w:t>
      </w:r>
      <w:r w:rsidR="0039500A" w:rsidRPr="0039500A">
        <w:rPr>
          <w:rFonts w:eastAsia="Cambria"/>
          <w:spacing w:val="1"/>
          <w:szCs w:val="22"/>
          <w:lang w:eastAsia="en-US"/>
        </w:rPr>
        <w:t>p</w:t>
      </w:r>
      <w:r w:rsidR="0039500A" w:rsidRPr="0039500A">
        <w:rPr>
          <w:rFonts w:eastAsia="Cambria"/>
          <w:szCs w:val="22"/>
          <w:lang w:eastAsia="en-US"/>
        </w:rPr>
        <w:t>e</w:t>
      </w:r>
      <w:r w:rsidR="0039500A" w:rsidRPr="0039500A">
        <w:rPr>
          <w:rFonts w:eastAsia="Cambria"/>
          <w:spacing w:val="-1"/>
          <w:szCs w:val="22"/>
          <w:lang w:eastAsia="en-US"/>
        </w:rPr>
        <w:t>r</w:t>
      </w:r>
      <w:r w:rsidR="0039500A" w:rsidRPr="0039500A">
        <w:rPr>
          <w:rFonts w:eastAsia="Cambria"/>
          <w:szCs w:val="22"/>
          <w:lang w:eastAsia="en-US"/>
        </w:rPr>
        <w:t>ty</w:t>
      </w:r>
      <w:r w:rsidR="0039500A" w:rsidRPr="0039500A">
        <w:rPr>
          <w:rFonts w:eastAsia="Cambria"/>
          <w:spacing w:val="-7"/>
          <w:szCs w:val="22"/>
          <w:lang w:eastAsia="en-US"/>
        </w:rPr>
        <w:t xml:space="preserve"> </w:t>
      </w:r>
      <w:r w:rsidR="0039500A" w:rsidRPr="0039500A">
        <w:rPr>
          <w:rFonts w:eastAsia="Cambria"/>
          <w:szCs w:val="22"/>
          <w:lang w:eastAsia="en-US"/>
        </w:rPr>
        <w:t>and</w:t>
      </w:r>
      <w:r w:rsidR="0039500A" w:rsidRPr="0039500A">
        <w:rPr>
          <w:rFonts w:eastAsia="Cambria"/>
          <w:spacing w:val="-2"/>
          <w:szCs w:val="22"/>
          <w:lang w:eastAsia="en-US"/>
        </w:rPr>
        <w:t xml:space="preserve"> </w:t>
      </w:r>
      <w:r w:rsidR="0039500A" w:rsidRPr="0039500A">
        <w:rPr>
          <w:rFonts w:eastAsia="Cambria"/>
          <w:spacing w:val="-1"/>
          <w:szCs w:val="22"/>
          <w:lang w:eastAsia="en-US"/>
        </w:rPr>
        <w:t>T</w:t>
      </w:r>
      <w:r w:rsidR="0039500A" w:rsidRPr="0039500A">
        <w:rPr>
          <w:rFonts w:eastAsia="Cambria"/>
          <w:spacing w:val="1"/>
          <w:szCs w:val="22"/>
          <w:lang w:eastAsia="en-US"/>
        </w:rPr>
        <w:t>e</w:t>
      </w:r>
      <w:r w:rsidR="0039500A" w:rsidRPr="0039500A">
        <w:rPr>
          <w:rFonts w:eastAsia="Cambria"/>
          <w:szCs w:val="22"/>
          <w:lang w:eastAsia="en-US"/>
        </w:rPr>
        <w:t>chnolo</w:t>
      </w:r>
      <w:r w:rsidR="0039500A" w:rsidRPr="0039500A">
        <w:rPr>
          <w:rFonts w:eastAsia="Cambria"/>
          <w:spacing w:val="1"/>
          <w:szCs w:val="22"/>
          <w:lang w:eastAsia="en-US"/>
        </w:rPr>
        <w:t>g</w:t>
      </w:r>
      <w:r w:rsidR="0039500A" w:rsidRPr="0039500A">
        <w:rPr>
          <w:rFonts w:eastAsia="Cambria"/>
          <w:szCs w:val="22"/>
          <w:lang w:eastAsia="en-US"/>
        </w:rPr>
        <w:t xml:space="preserve">y </w:t>
      </w:r>
      <w:r w:rsidR="0039500A" w:rsidRPr="0039500A">
        <w:rPr>
          <w:rFonts w:eastAsia="Cambria"/>
          <w:spacing w:val="-1"/>
          <w:szCs w:val="22"/>
          <w:lang w:eastAsia="en-US"/>
        </w:rPr>
        <w:t>Tr</w:t>
      </w:r>
      <w:r w:rsidR="0039500A" w:rsidRPr="0039500A">
        <w:rPr>
          <w:rFonts w:eastAsia="Cambria"/>
          <w:szCs w:val="22"/>
          <w:lang w:eastAsia="en-US"/>
        </w:rPr>
        <w:t>ans</w:t>
      </w:r>
      <w:r w:rsidR="0039500A" w:rsidRPr="0039500A">
        <w:rPr>
          <w:rFonts w:eastAsia="Cambria"/>
          <w:spacing w:val="-1"/>
          <w:szCs w:val="22"/>
          <w:lang w:eastAsia="en-US"/>
        </w:rPr>
        <w:t>f</w:t>
      </w:r>
      <w:r w:rsidR="0039500A" w:rsidRPr="0039500A">
        <w:rPr>
          <w:rFonts w:eastAsia="Cambria"/>
          <w:szCs w:val="22"/>
          <w:lang w:eastAsia="en-US"/>
        </w:rPr>
        <w:t>e</w:t>
      </w:r>
      <w:r w:rsidR="0039500A" w:rsidRPr="0039500A">
        <w:rPr>
          <w:rFonts w:eastAsia="Cambria"/>
          <w:spacing w:val="-1"/>
          <w:szCs w:val="22"/>
          <w:lang w:eastAsia="en-US"/>
        </w:rPr>
        <w:t>r</w:t>
      </w:r>
      <w:r w:rsidR="0039500A" w:rsidRPr="0039500A">
        <w:rPr>
          <w:rFonts w:eastAsia="Cambria"/>
          <w:szCs w:val="22"/>
          <w:lang w:eastAsia="en-US"/>
        </w:rPr>
        <w:t>:</w:t>
      </w:r>
      <w:r w:rsidR="0039500A" w:rsidRPr="0039500A">
        <w:rPr>
          <w:rFonts w:eastAsia="Cambria"/>
          <w:spacing w:val="-7"/>
          <w:szCs w:val="22"/>
          <w:lang w:eastAsia="en-US"/>
        </w:rPr>
        <w:t xml:space="preserve"> </w:t>
      </w:r>
      <w:r>
        <w:rPr>
          <w:rFonts w:eastAsia="Cambria"/>
          <w:spacing w:val="-7"/>
          <w:szCs w:val="22"/>
          <w:lang w:eastAsia="en-US"/>
        </w:rPr>
        <w:t xml:space="preserve"> </w:t>
      </w:r>
      <w:r w:rsidR="0039500A" w:rsidRPr="0039500A">
        <w:rPr>
          <w:rFonts w:eastAsia="Cambria"/>
          <w:spacing w:val="-1"/>
          <w:szCs w:val="22"/>
          <w:lang w:eastAsia="en-US"/>
        </w:rPr>
        <w:t>C</w:t>
      </w:r>
      <w:r w:rsidR="0039500A" w:rsidRPr="0039500A">
        <w:rPr>
          <w:rFonts w:eastAsia="Cambria"/>
          <w:spacing w:val="2"/>
          <w:szCs w:val="22"/>
          <w:lang w:eastAsia="en-US"/>
        </w:rPr>
        <w:t>o</w:t>
      </w:r>
      <w:r w:rsidR="0039500A" w:rsidRPr="0039500A">
        <w:rPr>
          <w:rFonts w:eastAsia="Cambria"/>
          <w:szCs w:val="22"/>
          <w:lang w:eastAsia="en-US"/>
        </w:rPr>
        <w:t>mmon</w:t>
      </w:r>
      <w:r w:rsidR="0039500A" w:rsidRPr="0039500A">
        <w:rPr>
          <w:rFonts w:eastAsia="Cambria"/>
          <w:spacing w:val="-8"/>
          <w:szCs w:val="22"/>
          <w:lang w:eastAsia="en-US"/>
        </w:rPr>
        <w:t xml:space="preserve"> </w:t>
      </w:r>
      <w:r w:rsidR="0039500A" w:rsidRPr="0039500A">
        <w:rPr>
          <w:rFonts w:eastAsia="Cambria"/>
          <w:spacing w:val="-1"/>
          <w:szCs w:val="22"/>
          <w:lang w:eastAsia="en-US"/>
        </w:rPr>
        <w:t>C</w:t>
      </w:r>
      <w:r w:rsidR="0039500A" w:rsidRPr="0039500A">
        <w:rPr>
          <w:rFonts w:eastAsia="Cambria"/>
          <w:szCs w:val="22"/>
          <w:lang w:eastAsia="en-US"/>
        </w:rPr>
        <w:t>ha</w:t>
      </w:r>
      <w:r w:rsidR="0039500A" w:rsidRPr="0039500A">
        <w:rPr>
          <w:rFonts w:eastAsia="Cambria"/>
          <w:spacing w:val="2"/>
          <w:szCs w:val="22"/>
          <w:lang w:eastAsia="en-US"/>
        </w:rPr>
        <w:t>l</w:t>
      </w:r>
      <w:r w:rsidR="0039500A" w:rsidRPr="0039500A">
        <w:rPr>
          <w:rFonts w:eastAsia="Cambria"/>
          <w:szCs w:val="22"/>
          <w:lang w:eastAsia="en-US"/>
        </w:rPr>
        <w:t>len</w:t>
      </w:r>
      <w:r w:rsidR="0039500A" w:rsidRPr="0039500A">
        <w:rPr>
          <w:rFonts w:eastAsia="Cambria"/>
          <w:spacing w:val="-1"/>
          <w:szCs w:val="22"/>
          <w:lang w:eastAsia="en-US"/>
        </w:rPr>
        <w:t>g</w:t>
      </w:r>
      <w:r w:rsidR="0039500A" w:rsidRPr="0039500A">
        <w:rPr>
          <w:rFonts w:eastAsia="Cambria"/>
          <w:szCs w:val="22"/>
          <w:lang w:eastAsia="en-US"/>
        </w:rPr>
        <w:t>es-B</w:t>
      </w:r>
      <w:r w:rsidR="0039500A" w:rsidRPr="0039500A">
        <w:rPr>
          <w:rFonts w:eastAsia="Cambria"/>
          <w:spacing w:val="-1"/>
          <w:szCs w:val="22"/>
          <w:lang w:eastAsia="en-US"/>
        </w:rPr>
        <w:t>u</w:t>
      </w:r>
      <w:r w:rsidR="0039500A" w:rsidRPr="0039500A">
        <w:rPr>
          <w:rFonts w:eastAsia="Cambria"/>
          <w:szCs w:val="22"/>
          <w:lang w:eastAsia="en-US"/>
        </w:rPr>
        <w:t>il</w:t>
      </w:r>
      <w:r w:rsidR="0039500A" w:rsidRPr="0039500A">
        <w:rPr>
          <w:rFonts w:eastAsia="Cambria"/>
          <w:spacing w:val="-1"/>
          <w:szCs w:val="22"/>
          <w:lang w:eastAsia="en-US"/>
        </w:rPr>
        <w:t>d</w:t>
      </w:r>
      <w:r w:rsidR="0039500A" w:rsidRPr="0039500A">
        <w:rPr>
          <w:rFonts w:eastAsia="Cambria"/>
          <w:szCs w:val="22"/>
          <w:lang w:eastAsia="en-US"/>
        </w:rPr>
        <w:t>ing</w:t>
      </w:r>
      <w:r w:rsidR="0039500A" w:rsidRPr="0039500A">
        <w:rPr>
          <w:rFonts w:eastAsia="Cambria"/>
          <w:spacing w:val="-7"/>
          <w:szCs w:val="22"/>
          <w:lang w:eastAsia="en-US"/>
        </w:rPr>
        <w:t xml:space="preserve"> </w:t>
      </w:r>
      <w:r w:rsidR="0039500A" w:rsidRPr="0039500A">
        <w:rPr>
          <w:rFonts w:eastAsia="Cambria"/>
          <w:spacing w:val="1"/>
          <w:szCs w:val="22"/>
          <w:lang w:eastAsia="en-US"/>
        </w:rPr>
        <w:t>S</w:t>
      </w:r>
      <w:r w:rsidR="0039500A" w:rsidRPr="0039500A">
        <w:rPr>
          <w:rFonts w:eastAsia="Cambria"/>
          <w:szCs w:val="22"/>
          <w:lang w:eastAsia="en-US"/>
        </w:rPr>
        <w:t>ol</w:t>
      </w:r>
      <w:r w:rsidR="0039500A" w:rsidRPr="0039500A">
        <w:rPr>
          <w:rFonts w:eastAsia="Cambria"/>
          <w:spacing w:val="-1"/>
          <w:szCs w:val="22"/>
          <w:lang w:eastAsia="en-US"/>
        </w:rPr>
        <w:t>u</w:t>
      </w:r>
      <w:r w:rsidR="0039500A" w:rsidRPr="0039500A">
        <w:rPr>
          <w:rFonts w:eastAsia="Cambria"/>
          <w:szCs w:val="22"/>
          <w:lang w:eastAsia="en-US"/>
        </w:rPr>
        <w:t>ti</w:t>
      </w:r>
      <w:r w:rsidR="0039500A" w:rsidRPr="0039500A">
        <w:rPr>
          <w:rFonts w:eastAsia="Cambria"/>
          <w:spacing w:val="2"/>
          <w:szCs w:val="22"/>
          <w:lang w:eastAsia="en-US"/>
        </w:rPr>
        <w:t>o</w:t>
      </w:r>
      <w:r w:rsidR="0039500A" w:rsidRPr="0039500A">
        <w:rPr>
          <w:rFonts w:eastAsia="Cambria"/>
          <w:szCs w:val="22"/>
          <w:lang w:eastAsia="en-US"/>
        </w:rPr>
        <w:t>ns</w:t>
      </w:r>
      <w:r>
        <w:rPr>
          <w:rFonts w:eastAsia="Cambria"/>
          <w:szCs w:val="22"/>
          <w:lang w:eastAsia="en-US"/>
        </w:rPr>
        <w:t>”</w:t>
      </w:r>
      <w:r w:rsidR="0039500A" w:rsidRPr="0039500A">
        <w:rPr>
          <w:rFonts w:eastAsia="Cambria"/>
          <w:spacing w:val="-5"/>
          <w:szCs w:val="22"/>
          <w:lang w:eastAsia="en-US"/>
        </w:rPr>
        <w:t xml:space="preserve"> </w:t>
      </w:r>
      <w:r w:rsidR="0039500A" w:rsidRPr="0039500A">
        <w:rPr>
          <w:rFonts w:eastAsia="Cambria"/>
          <w:szCs w:val="22"/>
          <w:lang w:eastAsia="en-US"/>
        </w:rPr>
        <w:t>as</w:t>
      </w:r>
      <w:r w:rsidR="0039500A" w:rsidRPr="0039500A">
        <w:rPr>
          <w:rFonts w:eastAsia="Cambria"/>
          <w:spacing w:val="-2"/>
          <w:szCs w:val="22"/>
          <w:lang w:eastAsia="en-US"/>
        </w:rPr>
        <w:t xml:space="preserve"> </w:t>
      </w:r>
      <w:r w:rsidR="0039500A" w:rsidRPr="0039500A">
        <w:rPr>
          <w:rFonts w:eastAsia="Cambria"/>
          <w:szCs w:val="22"/>
          <w:lang w:eastAsia="en-US"/>
        </w:rPr>
        <w:t>it is</w:t>
      </w:r>
      <w:r w:rsidR="0039500A" w:rsidRPr="0039500A">
        <w:rPr>
          <w:rFonts w:eastAsia="Cambria"/>
          <w:spacing w:val="-4"/>
          <w:szCs w:val="22"/>
          <w:lang w:eastAsia="en-US"/>
        </w:rPr>
        <w:t xml:space="preserve"> </w:t>
      </w:r>
      <w:r w:rsidR="0039500A" w:rsidRPr="0039500A">
        <w:rPr>
          <w:rFonts w:eastAsia="Cambria"/>
          <w:szCs w:val="22"/>
          <w:lang w:eastAsia="en-US"/>
        </w:rPr>
        <w:t xml:space="preserve">a </w:t>
      </w:r>
      <w:r w:rsidR="0039500A" w:rsidRPr="0039500A">
        <w:rPr>
          <w:rFonts w:eastAsia="Cambria"/>
          <w:spacing w:val="-1"/>
          <w:szCs w:val="22"/>
          <w:lang w:eastAsia="en-US"/>
        </w:rPr>
        <w:t>u</w:t>
      </w:r>
      <w:r w:rsidR="0039500A" w:rsidRPr="0039500A">
        <w:rPr>
          <w:rFonts w:eastAsia="Cambria"/>
          <w:szCs w:val="22"/>
          <w:lang w:eastAsia="en-US"/>
        </w:rPr>
        <w:t>se</w:t>
      </w:r>
      <w:r w:rsidR="0039500A" w:rsidRPr="0039500A">
        <w:rPr>
          <w:rFonts w:eastAsia="Cambria"/>
          <w:spacing w:val="-1"/>
          <w:szCs w:val="22"/>
          <w:lang w:eastAsia="en-US"/>
        </w:rPr>
        <w:t>fu</w:t>
      </w:r>
      <w:r w:rsidR="0039500A" w:rsidRPr="0039500A">
        <w:rPr>
          <w:rFonts w:eastAsia="Cambria"/>
          <w:szCs w:val="22"/>
          <w:lang w:eastAsia="en-US"/>
        </w:rPr>
        <w:t>l</w:t>
      </w:r>
      <w:r w:rsidR="0039500A" w:rsidRPr="0039500A">
        <w:rPr>
          <w:rFonts w:eastAsia="Cambria"/>
          <w:spacing w:val="-3"/>
          <w:szCs w:val="22"/>
          <w:lang w:eastAsia="en-US"/>
        </w:rPr>
        <w:t xml:space="preserve"> </w:t>
      </w:r>
      <w:r w:rsidR="0039500A" w:rsidRPr="0039500A">
        <w:rPr>
          <w:rFonts w:eastAsia="Cambria"/>
          <w:szCs w:val="22"/>
          <w:lang w:eastAsia="en-US"/>
        </w:rPr>
        <w:t>tool</w:t>
      </w:r>
      <w:r w:rsidR="0039500A" w:rsidRPr="0039500A">
        <w:rPr>
          <w:rFonts w:eastAsia="Cambria"/>
          <w:spacing w:val="-1"/>
          <w:szCs w:val="22"/>
          <w:lang w:eastAsia="en-US"/>
        </w:rPr>
        <w:t xml:space="preserve"> </w:t>
      </w:r>
      <w:r w:rsidR="0039500A" w:rsidRPr="0039500A">
        <w:rPr>
          <w:rFonts w:eastAsia="Cambria"/>
          <w:szCs w:val="22"/>
          <w:lang w:eastAsia="en-US"/>
        </w:rPr>
        <w:t>to a</w:t>
      </w:r>
      <w:r w:rsidR="0039500A" w:rsidRPr="0039500A">
        <w:rPr>
          <w:rFonts w:eastAsia="Cambria"/>
          <w:spacing w:val="-1"/>
          <w:szCs w:val="22"/>
          <w:lang w:eastAsia="en-US"/>
        </w:rPr>
        <w:t>ddr</w:t>
      </w:r>
      <w:r w:rsidR="0039500A" w:rsidRPr="0039500A">
        <w:rPr>
          <w:rFonts w:eastAsia="Cambria"/>
          <w:spacing w:val="1"/>
          <w:szCs w:val="22"/>
          <w:lang w:eastAsia="en-US"/>
        </w:rPr>
        <w:t>e</w:t>
      </w:r>
      <w:r w:rsidR="0039500A" w:rsidRPr="0039500A">
        <w:rPr>
          <w:rFonts w:eastAsia="Cambria"/>
          <w:szCs w:val="22"/>
          <w:lang w:eastAsia="en-US"/>
        </w:rPr>
        <w:t>ss</w:t>
      </w:r>
      <w:r w:rsidR="0039500A" w:rsidRPr="0039500A">
        <w:rPr>
          <w:rFonts w:eastAsia="Cambria"/>
          <w:spacing w:val="-7"/>
          <w:szCs w:val="22"/>
          <w:lang w:eastAsia="en-US"/>
        </w:rPr>
        <w:t xml:space="preserve"> </w:t>
      </w:r>
      <w:r w:rsidR="0039500A" w:rsidRPr="0039500A">
        <w:rPr>
          <w:rFonts w:eastAsia="Cambria"/>
          <w:spacing w:val="1"/>
          <w:szCs w:val="22"/>
          <w:lang w:eastAsia="en-US"/>
        </w:rPr>
        <w:t>M</w:t>
      </w:r>
      <w:r w:rsidR="0039500A" w:rsidRPr="0039500A">
        <w:rPr>
          <w:rFonts w:eastAsia="Cambria"/>
          <w:szCs w:val="22"/>
          <w:lang w:eastAsia="en-US"/>
        </w:rPr>
        <w:t>em</w:t>
      </w:r>
      <w:r w:rsidR="0039500A" w:rsidRPr="0039500A">
        <w:rPr>
          <w:rFonts w:eastAsia="Cambria"/>
          <w:spacing w:val="1"/>
          <w:szCs w:val="22"/>
          <w:lang w:eastAsia="en-US"/>
        </w:rPr>
        <w:t>b</w:t>
      </w:r>
      <w:r w:rsidR="0039500A" w:rsidRPr="0039500A">
        <w:rPr>
          <w:rFonts w:eastAsia="Cambria"/>
          <w:szCs w:val="22"/>
          <w:lang w:eastAsia="en-US"/>
        </w:rPr>
        <w:t>er</w:t>
      </w:r>
      <w:r w:rsidR="0039500A" w:rsidRPr="0039500A">
        <w:rPr>
          <w:rFonts w:eastAsia="Cambria"/>
          <w:spacing w:val="-6"/>
          <w:szCs w:val="22"/>
          <w:lang w:eastAsia="en-US"/>
        </w:rPr>
        <w:t xml:space="preserve"> </w:t>
      </w:r>
      <w:r w:rsidR="0039500A" w:rsidRPr="0039500A">
        <w:rPr>
          <w:rFonts w:eastAsia="Cambria"/>
          <w:spacing w:val="1"/>
          <w:szCs w:val="22"/>
          <w:lang w:eastAsia="en-US"/>
        </w:rPr>
        <w:t>S</w:t>
      </w:r>
      <w:r w:rsidR="0039500A" w:rsidRPr="0039500A">
        <w:rPr>
          <w:rFonts w:eastAsia="Cambria"/>
          <w:szCs w:val="22"/>
          <w:lang w:eastAsia="en-US"/>
        </w:rPr>
        <w:t>tates</w:t>
      </w:r>
      <w:r w:rsidR="0039500A" w:rsidRPr="0039500A">
        <w:rPr>
          <w:rFonts w:eastAsia="Cambria"/>
          <w:spacing w:val="-3"/>
          <w:szCs w:val="22"/>
          <w:lang w:eastAsia="en-US"/>
        </w:rPr>
        <w:t xml:space="preserve"> </w:t>
      </w:r>
      <w:r w:rsidR="0039500A" w:rsidRPr="0039500A">
        <w:rPr>
          <w:rFonts w:eastAsia="Cambria"/>
          <w:spacing w:val="1"/>
          <w:szCs w:val="22"/>
          <w:lang w:eastAsia="en-US"/>
        </w:rPr>
        <w:t>q</w:t>
      </w:r>
      <w:r w:rsidR="0039500A" w:rsidRPr="0039500A">
        <w:rPr>
          <w:rFonts w:eastAsia="Cambria"/>
          <w:spacing w:val="-1"/>
          <w:szCs w:val="22"/>
          <w:lang w:eastAsia="en-US"/>
        </w:rPr>
        <w:t>u</w:t>
      </w:r>
      <w:r w:rsidR="0039500A" w:rsidRPr="0039500A">
        <w:rPr>
          <w:rFonts w:eastAsia="Cambria"/>
          <w:szCs w:val="22"/>
          <w:lang w:eastAsia="en-US"/>
        </w:rPr>
        <w:t>estions</w:t>
      </w:r>
      <w:r w:rsidR="0039500A" w:rsidRPr="0039500A">
        <w:rPr>
          <w:rFonts w:eastAsia="Cambria"/>
          <w:spacing w:val="-9"/>
          <w:szCs w:val="22"/>
          <w:lang w:eastAsia="en-US"/>
        </w:rPr>
        <w:t xml:space="preserve"> </w:t>
      </w:r>
      <w:r w:rsidR="0039500A" w:rsidRPr="0039500A">
        <w:rPr>
          <w:rFonts w:eastAsia="Cambria"/>
          <w:szCs w:val="22"/>
          <w:lang w:eastAsia="en-US"/>
        </w:rPr>
        <w:t>and</w:t>
      </w:r>
      <w:r w:rsidR="0039500A" w:rsidRPr="0039500A">
        <w:rPr>
          <w:rFonts w:eastAsia="Cambria"/>
          <w:spacing w:val="-1"/>
          <w:szCs w:val="22"/>
          <w:lang w:eastAsia="en-US"/>
        </w:rPr>
        <w:t xml:space="preserve"> </w:t>
      </w:r>
      <w:r w:rsidR="0039500A" w:rsidRPr="0039500A">
        <w:rPr>
          <w:rFonts w:eastAsia="Cambria"/>
          <w:szCs w:val="22"/>
          <w:lang w:eastAsia="en-US"/>
        </w:rPr>
        <w:t>iss</w:t>
      </w:r>
      <w:r w:rsidR="0039500A" w:rsidRPr="0039500A">
        <w:rPr>
          <w:rFonts w:eastAsia="Cambria"/>
          <w:spacing w:val="-1"/>
          <w:szCs w:val="22"/>
          <w:lang w:eastAsia="en-US"/>
        </w:rPr>
        <w:t>u</w:t>
      </w:r>
      <w:r w:rsidR="0039500A" w:rsidRPr="0039500A">
        <w:rPr>
          <w:rFonts w:eastAsia="Cambria"/>
          <w:szCs w:val="22"/>
          <w:lang w:eastAsia="en-US"/>
        </w:rPr>
        <w:t>es</w:t>
      </w:r>
      <w:r w:rsidR="0039500A" w:rsidRPr="0039500A">
        <w:rPr>
          <w:rFonts w:eastAsia="Cambria"/>
          <w:spacing w:val="-5"/>
          <w:szCs w:val="22"/>
          <w:lang w:eastAsia="en-US"/>
        </w:rPr>
        <w:t xml:space="preserve"> </w:t>
      </w:r>
      <w:r w:rsidR="0039500A" w:rsidRPr="0039500A">
        <w:rPr>
          <w:rFonts w:eastAsia="Cambria"/>
          <w:spacing w:val="-1"/>
          <w:szCs w:val="22"/>
          <w:lang w:eastAsia="en-US"/>
        </w:rPr>
        <w:t>r</w:t>
      </w:r>
      <w:r w:rsidR="0039500A" w:rsidRPr="0039500A">
        <w:rPr>
          <w:rFonts w:eastAsia="Cambria"/>
          <w:szCs w:val="22"/>
          <w:lang w:eastAsia="en-US"/>
        </w:rPr>
        <w:t>e</w:t>
      </w:r>
      <w:r w:rsidR="0039500A" w:rsidRPr="0039500A">
        <w:rPr>
          <w:rFonts w:eastAsia="Cambria"/>
          <w:spacing w:val="-3"/>
          <w:szCs w:val="22"/>
          <w:lang w:eastAsia="en-US"/>
        </w:rPr>
        <w:t>l</w:t>
      </w:r>
      <w:r w:rsidR="0039500A" w:rsidRPr="0039500A">
        <w:rPr>
          <w:rFonts w:eastAsia="Cambria"/>
          <w:szCs w:val="22"/>
          <w:lang w:eastAsia="en-US"/>
        </w:rPr>
        <w:t>ated</w:t>
      </w:r>
      <w:r w:rsidR="0039500A" w:rsidRPr="0039500A">
        <w:rPr>
          <w:rFonts w:eastAsia="Cambria"/>
          <w:spacing w:val="-2"/>
          <w:szCs w:val="22"/>
          <w:lang w:eastAsia="en-US"/>
        </w:rPr>
        <w:t xml:space="preserve"> </w:t>
      </w:r>
      <w:r w:rsidR="0039500A" w:rsidRPr="0039500A">
        <w:rPr>
          <w:rFonts w:eastAsia="Cambria"/>
          <w:szCs w:val="22"/>
          <w:lang w:eastAsia="en-US"/>
        </w:rPr>
        <w:t>to technolo</w:t>
      </w:r>
      <w:r w:rsidR="0039500A" w:rsidRPr="0039500A">
        <w:rPr>
          <w:rFonts w:eastAsia="Cambria"/>
          <w:spacing w:val="-1"/>
          <w:szCs w:val="22"/>
          <w:lang w:eastAsia="en-US"/>
        </w:rPr>
        <w:t>g</w:t>
      </w:r>
      <w:r w:rsidR="0039500A" w:rsidRPr="0039500A">
        <w:rPr>
          <w:rFonts w:eastAsia="Cambria"/>
          <w:szCs w:val="22"/>
          <w:lang w:eastAsia="en-US"/>
        </w:rPr>
        <w:t>y</w:t>
      </w:r>
      <w:r w:rsidR="0039500A" w:rsidRPr="0039500A">
        <w:rPr>
          <w:rFonts w:eastAsia="Cambria"/>
          <w:spacing w:val="-7"/>
          <w:szCs w:val="22"/>
          <w:lang w:eastAsia="en-US"/>
        </w:rPr>
        <w:t xml:space="preserve"> </w:t>
      </w:r>
      <w:r w:rsidR="0039500A" w:rsidRPr="0039500A">
        <w:rPr>
          <w:rFonts w:eastAsia="Cambria"/>
          <w:szCs w:val="22"/>
          <w:lang w:eastAsia="en-US"/>
        </w:rPr>
        <w:t>t</w:t>
      </w:r>
      <w:r w:rsidR="0039500A" w:rsidRPr="0039500A">
        <w:rPr>
          <w:rFonts w:eastAsia="Cambria"/>
          <w:spacing w:val="-1"/>
          <w:szCs w:val="22"/>
          <w:lang w:eastAsia="en-US"/>
        </w:rPr>
        <w:t>r</w:t>
      </w:r>
      <w:r w:rsidR="0039500A" w:rsidRPr="0039500A">
        <w:rPr>
          <w:rFonts w:eastAsia="Cambria"/>
          <w:szCs w:val="22"/>
          <w:lang w:eastAsia="en-US"/>
        </w:rPr>
        <w:t>a</w:t>
      </w:r>
      <w:r w:rsidR="0039500A" w:rsidRPr="0039500A">
        <w:rPr>
          <w:rFonts w:eastAsia="Cambria"/>
          <w:spacing w:val="3"/>
          <w:szCs w:val="22"/>
          <w:lang w:eastAsia="en-US"/>
        </w:rPr>
        <w:t>n</w:t>
      </w:r>
      <w:r w:rsidR="0039500A" w:rsidRPr="0039500A">
        <w:rPr>
          <w:rFonts w:eastAsia="Cambria"/>
          <w:szCs w:val="22"/>
          <w:lang w:eastAsia="en-US"/>
        </w:rPr>
        <w:t>s</w:t>
      </w:r>
      <w:r w:rsidR="0039500A" w:rsidRPr="0039500A">
        <w:rPr>
          <w:rFonts w:eastAsia="Cambria"/>
          <w:spacing w:val="-1"/>
          <w:szCs w:val="22"/>
          <w:lang w:eastAsia="en-US"/>
        </w:rPr>
        <w:t>f</w:t>
      </w:r>
      <w:r w:rsidR="0039500A" w:rsidRPr="0039500A">
        <w:rPr>
          <w:rFonts w:eastAsia="Cambria"/>
          <w:szCs w:val="22"/>
          <w:lang w:eastAsia="en-US"/>
        </w:rPr>
        <w:t>e</w:t>
      </w:r>
      <w:r w:rsidR="0039500A" w:rsidRPr="0039500A">
        <w:rPr>
          <w:rFonts w:eastAsia="Cambria"/>
          <w:spacing w:val="-1"/>
          <w:szCs w:val="22"/>
          <w:lang w:eastAsia="en-US"/>
        </w:rPr>
        <w:t>r</w:t>
      </w:r>
      <w:r w:rsidR="0039500A" w:rsidRPr="0039500A">
        <w:rPr>
          <w:rFonts w:eastAsia="Cambria"/>
          <w:szCs w:val="22"/>
          <w:lang w:eastAsia="en-US"/>
        </w:rPr>
        <w:t xml:space="preserve">.  </w:t>
      </w:r>
      <w:r w:rsidR="0039500A" w:rsidRPr="0039500A">
        <w:rPr>
          <w:rFonts w:eastAsia="Cambria"/>
          <w:spacing w:val="-1"/>
          <w:szCs w:val="22"/>
          <w:lang w:eastAsia="en-US"/>
        </w:rPr>
        <w:t>T</w:t>
      </w:r>
      <w:r w:rsidR="0039500A" w:rsidRPr="0039500A">
        <w:rPr>
          <w:rFonts w:eastAsia="Cambria"/>
          <w:szCs w:val="22"/>
          <w:lang w:eastAsia="en-US"/>
        </w:rPr>
        <w:t>he</w:t>
      </w:r>
      <w:r w:rsidR="0039500A" w:rsidRPr="0039500A">
        <w:rPr>
          <w:rFonts w:eastAsia="Cambria"/>
          <w:spacing w:val="-3"/>
          <w:szCs w:val="22"/>
          <w:lang w:eastAsia="en-US"/>
        </w:rPr>
        <w:t xml:space="preserve"> </w:t>
      </w:r>
      <w:r w:rsidR="0039500A" w:rsidRPr="0039500A">
        <w:rPr>
          <w:rFonts w:eastAsia="Cambria"/>
          <w:spacing w:val="1"/>
          <w:szCs w:val="22"/>
          <w:lang w:eastAsia="en-US"/>
        </w:rPr>
        <w:t>S</w:t>
      </w:r>
      <w:r w:rsidR="0039500A" w:rsidRPr="0039500A">
        <w:rPr>
          <w:rFonts w:eastAsia="Cambria"/>
          <w:szCs w:val="22"/>
          <w:lang w:eastAsia="en-US"/>
        </w:rPr>
        <w:t>ec</w:t>
      </w:r>
      <w:r w:rsidR="0039500A" w:rsidRPr="0039500A">
        <w:rPr>
          <w:rFonts w:eastAsia="Cambria"/>
          <w:spacing w:val="-1"/>
          <w:szCs w:val="22"/>
          <w:lang w:eastAsia="en-US"/>
        </w:rPr>
        <w:t>r</w:t>
      </w:r>
      <w:r w:rsidR="0039500A" w:rsidRPr="0039500A">
        <w:rPr>
          <w:rFonts w:eastAsia="Cambria"/>
          <w:szCs w:val="22"/>
          <w:lang w:eastAsia="en-US"/>
        </w:rPr>
        <w:t>eta</w:t>
      </w:r>
      <w:r w:rsidR="0039500A" w:rsidRPr="0039500A">
        <w:rPr>
          <w:rFonts w:eastAsia="Cambria"/>
          <w:spacing w:val="-1"/>
          <w:szCs w:val="22"/>
          <w:lang w:eastAsia="en-US"/>
        </w:rPr>
        <w:t>r</w:t>
      </w:r>
      <w:r w:rsidR="0039500A" w:rsidRPr="0039500A">
        <w:rPr>
          <w:rFonts w:eastAsia="Cambria"/>
          <w:szCs w:val="22"/>
          <w:lang w:eastAsia="en-US"/>
        </w:rPr>
        <w:t>iat</w:t>
      </w:r>
      <w:r w:rsidR="0039500A" w:rsidRPr="0039500A">
        <w:rPr>
          <w:rFonts w:eastAsia="Cambria"/>
          <w:spacing w:val="-3"/>
          <w:szCs w:val="22"/>
          <w:lang w:eastAsia="en-US"/>
        </w:rPr>
        <w:t xml:space="preserve"> </w:t>
      </w:r>
      <w:r w:rsidR="0039500A" w:rsidRPr="0039500A">
        <w:rPr>
          <w:rFonts w:eastAsia="Cambria"/>
          <w:szCs w:val="22"/>
          <w:lang w:eastAsia="en-US"/>
        </w:rPr>
        <w:t>sho</w:t>
      </w:r>
      <w:r w:rsidR="0039500A" w:rsidRPr="0039500A">
        <w:rPr>
          <w:rFonts w:eastAsia="Cambria"/>
          <w:spacing w:val="-1"/>
          <w:szCs w:val="22"/>
          <w:lang w:eastAsia="en-US"/>
        </w:rPr>
        <w:t>u</w:t>
      </w:r>
      <w:r w:rsidR="0039500A" w:rsidRPr="0039500A">
        <w:rPr>
          <w:rFonts w:eastAsia="Cambria"/>
          <w:szCs w:val="22"/>
          <w:lang w:eastAsia="en-US"/>
        </w:rPr>
        <w:t>ld</w:t>
      </w:r>
      <w:r w:rsidR="0039500A" w:rsidRPr="0039500A">
        <w:rPr>
          <w:rFonts w:eastAsia="Cambria"/>
          <w:spacing w:val="-4"/>
          <w:szCs w:val="22"/>
          <w:lang w:eastAsia="en-US"/>
        </w:rPr>
        <w:t xml:space="preserve"> </w:t>
      </w:r>
      <w:r w:rsidR="0039500A" w:rsidRPr="0039500A">
        <w:rPr>
          <w:rFonts w:eastAsia="Cambria"/>
          <w:szCs w:val="22"/>
          <w:lang w:eastAsia="en-US"/>
        </w:rPr>
        <w:t>also</w:t>
      </w:r>
      <w:r w:rsidR="0039500A" w:rsidRPr="0039500A">
        <w:rPr>
          <w:rFonts w:eastAsia="Cambria"/>
          <w:spacing w:val="-2"/>
          <w:szCs w:val="22"/>
          <w:lang w:eastAsia="en-US"/>
        </w:rPr>
        <w:t xml:space="preserve"> </w:t>
      </w:r>
      <w:r w:rsidR="0039500A" w:rsidRPr="0039500A">
        <w:rPr>
          <w:rFonts w:eastAsia="Cambria"/>
          <w:szCs w:val="22"/>
          <w:lang w:eastAsia="en-US"/>
        </w:rPr>
        <w:t>establish</w:t>
      </w:r>
      <w:r w:rsidR="0039500A" w:rsidRPr="0039500A">
        <w:rPr>
          <w:rFonts w:eastAsia="Cambria"/>
          <w:spacing w:val="-5"/>
          <w:szCs w:val="22"/>
          <w:lang w:eastAsia="en-US"/>
        </w:rPr>
        <w:t xml:space="preserve"> </w:t>
      </w:r>
      <w:r w:rsidR="0039500A" w:rsidRPr="0039500A">
        <w:rPr>
          <w:rFonts w:eastAsia="Cambria"/>
          <w:szCs w:val="22"/>
          <w:lang w:eastAsia="en-US"/>
        </w:rPr>
        <w:t>a link</w:t>
      </w:r>
      <w:r w:rsidR="0039500A" w:rsidRPr="0039500A">
        <w:rPr>
          <w:rFonts w:eastAsia="Cambria"/>
          <w:spacing w:val="-1"/>
          <w:szCs w:val="22"/>
          <w:lang w:eastAsia="en-US"/>
        </w:rPr>
        <w:t xml:space="preserve"> </w:t>
      </w:r>
      <w:r w:rsidR="0039500A" w:rsidRPr="0039500A">
        <w:rPr>
          <w:rFonts w:eastAsia="Cambria"/>
          <w:szCs w:val="22"/>
          <w:lang w:eastAsia="en-US"/>
        </w:rPr>
        <w:t xml:space="preserve">to </w:t>
      </w:r>
      <w:r w:rsidR="0039500A" w:rsidRPr="0039500A">
        <w:rPr>
          <w:rFonts w:eastAsia="Cambria"/>
          <w:spacing w:val="-2"/>
          <w:szCs w:val="22"/>
          <w:lang w:eastAsia="en-US"/>
        </w:rPr>
        <w:t>t</w:t>
      </w:r>
      <w:r w:rsidR="0039500A" w:rsidRPr="0039500A">
        <w:rPr>
          <w:rFonts w:eastAsia="Cambria"/>
          <w:szCs w:val="22"/>
          <w:lang w:eastAsia="en-US"/>
        </w:rPr>
        <w:t>he</w:t>
      </w:r>
      <w:r w:rsidR="0039500A" w:rsidRPr="0039500A">
        <w:rPr>
          <w:rFonts w:eastAsia="Cambria"/>
          <w:spacing w:val="-1"/>
          <w:szCs w:val="22"/>
          <w:lang w:eastAsia="en-US"/>
        </w:rPr>
        <w:t xml:space="preserve"> w</w:t>
      </w:r>
      <w:r w:rsidR="0039500A" w:rsidRPr="0039500A">
        <w:rPr>
          <w:rFonts w:eastAsia="Cambria"/>
          <w:szCs w:val="22"/>
          <w:lang w:eastAsia="en-US"/>
        </w:rPr>
        <w:t>eb</w:t>
      </w:r>
      <w:r w:rsidR="0039500A" w:rsidRPr="0039500A">
        <w:rPr>
          <w:rFonts w:eastAsia="Cambria"/>
          <w:spacing w:val="1"/>
          <w:szCs w:val="22"/>
          <w:lang w:eastAsia="en-US"/>
        </w:rPr>
        <w:t xml:space="preserve"> </w:t>
      </w:r>
      <w:r w:rsidR="0039500A" w:rsidRPr="0039500A">
        <w:rPr>
          <w:rFonts w:eastAsia="Cambria"/>
          <w:spacing w:val="-1"/>
          <w:szCs w:val="22"/>
          <w:lang w:eastAsia="en-US"/>
        </w:rPr>
        <w:t>f</w:t>
      </w:r>
      <w:r w:rsidR="0039500A" w:rsidRPr="0039500A">
        <w:rPr>
          <w:rFonts w:eastAsia="Cambria"/>
          <w:szCs w:val="22"/>
          <w:lang w:eastAsia="en-US"/>
        </w:rPr>
        <w:t>o</w:t>
      </w:r>
      <w:r w:rsidR="0039500A" w:rsidRPr="0039500A">
        <w:rPr>
          <w:rFonts w:eastAsia="Cambria"/>
          <w:spacing w:val="-1"/>
          <w:szCs w:val="22"/>
          <w:lang w:eastAsia="en-US"/>
        </w:rPr>
        <w:t>ru</w:t>
      </w:r>
      <w:r w:rsidR="0039500A" w:rsidRPr="0039500A">
        <w:rPr>
          <w:rFonts w:eastAsia="Cambria"/>
          <w:szCs w:val="22"/>
          <w:lang w:eastAsia="en-US"/>
        </w:rPr>
        <w:t>m</w:t>
      </w:r>
      <w:r w:rsidR="0039500A" w:rsidRPr="0039500A">
        <w:rPr>
          <w:rFonts w:eastAsia="Cambria"/>
          <w:spacing w:val="-3"/>
          <w:szCs w:val="22"/>
          <w:lang w:eastAsia="en-US"/>
        </w:rPr>
        <w:t xml:space="preserve"> </w:t>
      </w:r>
      <w:r w:rsidR="0039500A" w:rsidRPr="0039500A">
        <w:rPr>
          <w:rFonts w:eastAsia="Cambria"/>
          <w:spacing w:val="2"/>
          <w:szCs w:val="22"/>
          <w:lang w:eastAsia="en-US"/>
        </w:rPr>
        <w:t>f</w:t>
      </w:r>
      <w:r w:rsidR="0039500A" w:rsidRPr="0039500A">
        <w:rPr>
          <w:rFonts w:eastAsia="Cambria"/>
          <w:spacing w:val="-1"/>
          <w:szCs w:val="22"/>
          <w:lang w:eastAsia="en-US"/>
        </w:rPr>
        <w:t>r</w:t>
      </w:r>
      <w:r w:rsidR="0039500A" w:rsidRPr="0039500A">
        <w:rPr>
          <w:rFonts w:eastAsia="Cambria"/>
          <w:szCs w:val="22"/>
          <w:lang w:eastAsia="en-US"/>
        </w:rPr>
        <w:t>om</w:t>
      </w:r>
      <w:r w:rsidR="0039500A" w:rsidRPr="0039500A">
        <w:rPr>
          <w:rFonts w:eastAsia="Cambria"/>
          <w:spacing w:val="-3"/>
          <w:szCs w:val="22"/>
          <w:lang w:eastAsia="en-US"/>
        </w:rPr>
        <w:t xml:space="preserve"> </w:t>
      </w:r>
      <w:r w:rsidR="0039500A" w:rsidRPr="0039500A">
        <w:rPr>
          <w:rFonts w:eastAsia="Cambria"/>
          <w:szCs w:val="22"/>
          <w:lang w:eastAsia="en-US"/>
        </w:rPr>
        <w:t>t</w:t>
      </w:r>
      <w:r w:rsidR="0039500A" w:rsidRPr="0039500A">
        <w:rPr>
          <w:rFonts w:eastAsia="Cambria"/>
          <w:spacing w:val="-1"/>
          <w:szCs w:val="22"/>
          <w:lang w:eastAsia="en-US"/>
        </w:rPr>
        <w:t>h</w:t>
      </w:r>
      <w:r w:rsidR="0039500A" w:rsidRPr="0039500A">
        <w:rPr>
          <w:rFonts w:eastAsia="Cambria"/>
          <w:szCs w:val="22"/>
          <w:lang w:eastAsia="en-US"/>
        </w:rPr>
        <w:t>e</w:t>
      </w:r>
      <w:r w:rsidR="0039500A" w:rsidRPr="0039500A">
        <w:rPr>
          <w:rFonts w:eastAsia="Cambria"/>
          <w:spacing w:val="2"/>
          <w:szCs w:val="22"/>
          <w:lang w:eastAsia="en-US"/>
        </w:rPr>
        <w:t xml:space="preserve"> </w:t>
      </w:r>
      <w:r w:rsidR="0039500A" w:rsidRPr="0039500A">
        <w:rPr>
          <w:rFonts w:eastAsia="Cambria"/>
          <w:szCs w:val="22"/>
          <w:lang w:eastAsia="en-US"/>
        </w:rPr>
        <w:t>W</w:t>
      </w:r>
      <w:r w:rsidR="0039500A" w:rsidRPr="0039500A">
        <w:rPr>
          <w:rFonts w:eastAsia="Cambria"/>
          <w:spacing w:val="-1"/>
          <w:szCs w:val="22"/>
          <w:lang w:eastAsia="en-US"/>
        </w:rPr>
        <w:t>I</w:t>
      </w:r>
      <w:r w:rsidR="0039500A" w:rsidRPr="0039500A">
        <w:rPr>
          <w:rFonts w:eastAsia="Cambria"/>
          <w:szCs w:val="22"/>
          <w:lang w:eastAsia="en-US"/>
        </w:rPr>
        <w:t xml:space="preserve">PO </w:t>
      </w:r>
      <w:r w:rsidR="0039500A" w:rsidRPr="0039500A">
        <w:rPr>
          <w:rFonts w:eastAsia="Cambria"/>
          <w:spacing w:val="-1"/>
          <w:szCs w:val="22"/>
          <w:lang w:eastAsia="en-US"/>
        </w:rPr>
        <w:t>T</w:t>
      </w:r>
      <w:r w:rsidR="0039500A" w:rsidRPr="0039500A">
        <w:rPr>
          <w:rFonts w:eastAsia="Cambria"/>
          <w:szCs w:val="22"/>
          <w:lang w:eastAsia="en-US"/>
        </w:rPr>
        <w:t>echnolo</w:t>
      </w:r>
      <w:r w:rsidR="0039500A" w:rsidRPr="0039500A">
        <w:rPr>
          <w:rFonts w:eastAsia="Cambria"/>
          <w:spacing w:val="-1"/>
          <w:szCs w:val="22"/>
          <w:lang w:eastAsia="en-US"/>
        </w:rPr>
        <w:t>g</w:t>
      </w:r>
      <w:r w:rsidR="0039500A" w:rsidRPr="0039500A">
        <w:rPr>
          <w:rFonts w:eastAsia="Cambria"/>
          <w:szCs w:val="22"/>
          <w:lang w:eastAsia="en-US"/>
        </w:rPr>
        <w:t>y</w:t>
      </w:r>
      <w:r w:rsidR="0039500A" w:rsidRPr="0039500A">
        <w:rPr>
          <w:rFonts w:eastAsia="Cambria"/>
          <w:spacing w:val="-9"/>
          <w:szCs w:val="22"/>
          <w:lang w:eastAsia="en-US"/>
        </w:rPr>
        <w:t xml:space="preserve"> </w:t>
      </w:r>
      <w:r w:rsidR="0039500A" w:rsidRPr="0039500A">
        <w:rPr>
          <w:rFonts w:eastAsia="Cambria"/>
          <w:spacing w:val="-1"/>
          <w:szCs w:val="22"/>
          <w:lang w:eastAsia="en-US"/>
        </w:rPr>
        <w:t>Tr</w:t>
      </w:r>
      <w:r w:rsidR="0039500A" w:rsidRPr="0039500A">
        <w:rPr>
          <w:rFonts w:eastAsia="Cambria"/>
          <w:szCs w:val="22"/>
          <w:lang w:eastAsia="en-US"/>
        </w:rPr>
        <w:t>ans</w:t>
      </w:r>
      <w:r w:rsidR="0039500A" w:rsidRPr="0039500A">
        <w:rPr>
          <w:rFonts w:eastAsia="Cambria"/>
          <w:spacing w:val="-1"/>
          <w:szCs w:val="22"/>
          <w:lang w:eastAsia="en-US"/>
        </w:rPr>
        <w:t>f</w:t>
      </w:r>
      <w:r w:rsidR="0039500A" w:rsidRPr="0039500A">
        <w:rPr>
          <w:rFonts w:eastAsia="Cambria"/>
          <w:szCs w:val="22"/>
          <w:lang w:eastAsia="en-US"/>
        </w:rPr>
        <w:t>er</w:t>
      </w:r>
      <w:r w:rsidR="0039500A" w:rsidRPr="0039500A">
        <w:rPr>
          <w:rFonts w:eastAsia="Cambria"/>
          <w:spacing w:val="-6"/>
          <w:szCs w:val="22"/>
          <w:lang w:eastAsia="en-US"/>
        </w:rPr>
        <w:t xml:space="preserve"> </w:t>
      </w:r>
      <w:r w:rsidR="0039500A" w:rsidRPr="0039500A">
        <w:rPr>
          <w:rFonts w:eastAsia="Cambria"/>
          <w:spacing w:val="1"/>
          <w:szCs w:val="22"/>
          <w:lang w:eastAsia="en-US"/>
        </w:rPr>
        <w:t>w</w:t>
      </w:r>
      <w:r w:rsidR="0039500A" w:rsidRPr="0039500A">
        <w:rPr>
          <w:rFonts w:eastAsia="Cambria"/>
          <w:szCs w:val="22"/>
          <w:lang w:eastAsia="en-US"/>
        </w:rPr>
        <w:t>e</w:t>
      </w:r>
      <w:r w:rsidR="0039500A" w:rsidRPr="0039500A">
        <w:rPr>
          <w:rFonts w:eastAsia="Cambria"/>
          <w:spacing w:val="1"/>
          <w:szCs w:val="22"/>
          <w:lang w:eastAsia="en-US"/>
        </w:rPr>
        <w:t>bp</w:t>
      </w:r>
      <w:r w:rsidR="0039500A" w:rsidRPr="0039500A">
        <w:rPr>
          <w:rFonts w:eastAsia="Cambria"/>
          <w:szCs w:val="22"/>
          <w:lang w:eastAsia="en-US"/>
        </w:rPr>
        <w:t>a</w:t>
      </w:r>
      <w:r w:rsidR="0039500A" w:rsidRPr="0039500A">
        <w:rPr>
          <w:rFonts w:eastAsia="Cambria"/>
          <w:spacing w:val="-1"/>
          <w:szCs w:val="22"/>
          <w:lang w:eastAsia="en-US"/>
        </w:rPr>
        <w:t>g</w:t>
      </w:r>
      <w:r w:rsidR="0039500A" w:rsidRPr="0039500A">
        <w:rPr>
          <w:rFonts w:eastAsia="Cambria"/>
          <w:szCs w:val="22"/>
          <w:lang w:eastAsia="en-US"/>
        </w:rPr>
        <w:t>e (noted</w:t>
      </w:r>
      <w:r w:rsidR="0039500A" w:rsidRPr="0039500A">
        <w:rPr>
          <w:rFonts w:eastAsia="Cambria"/>
          <w:spacing w:val="-8"/>
          <w:szCs w:val="22"/>
          <w:lang w:eastAsia="en-US"/>
        </w:rPr>
        <w:t xml:space="preserve"> </w:t>
      </w:r>
      <w:r w:rsidR="0039500A" w:rsidRPr="0039500A">
        <w:rPr>
          <w:rFonts w:eastAsia="Cambria"/>
          <w:szCs w:val="22"/>
          <w:lang w:eastAsia="en-US"/>
        </w:rPr>
        <w:t>in</w:t>
      </w:r>
      <w:r w:rsidR="0039500A" w:rsidRPr="0039500A">
        <w:rPr>
          <w:rFonts w:eastAsia="Cambria"/>
          <w:spacing w:val="-2"/>
          <w:szCs w:val="22"/>
          <w:lang w:eastAsia="en-US"/>
        </w:rPr>
        <w:t xml:space="preserve"> </w:t>
      </w:r>
      <w:r w:rsidR="0039500A" w:rsidRPr="0039500A">
        <w:rPr>
          <w:rFonts w:eastAsia="Cambria"/>
          <w:szCs w:val="22"/>
          <w:lang w:eastAsia="en-US"/>
        </w:rPr>
        <w:t>i</w:t>
      </w:r>
      <w:r w:rsidR="0039500A" w:rsidRPr="0039500A">
        <w:rPr>
          <w:rFonts w:eastAsia="Cambria"/>
          <w:spacing w:val="-2"/>
          <w:szCs w:val="22"/>
          <w:lang w:eastAsia="en-US"/>
        </w:rPr>
        <w:t>t</w:t>
      </w:r>
      <w:r w:rsidR="0039500A" w:rsidRPr="0039500A">
        <w:rPr>
          <w:rFonts w:eastAsia="Cambria"/>
          <w:szCs w:val="22"/>
          <w:lang w:eastAsia="en-US"/>
        </w:rPr>
        <w:t>em</w:t>
      </w:r>
      <w:r w:rsidR="0039500A" w:rsidRPr="0039500A">
        <w:rPr>
          <w:rFonts w:eastAsia="Cambria"/>
          <w:spacing w:val="-3"/>
          <w:szCs w:val="22"/>
          <w:lang w:eastAsia="en-US"/>
        </w:rPr>
        <w:t xml:space="preserve"> </w:t>
      </w:r>
      <w:r w:rsidR="0039500A" w:rsidRPr="0039500A">
        <w:rPr>
          <w:rFonts w:eastAsia="Cambria"/>
          <w:spacing w:val="-1"/>
          <w:szCs w:val="22"/>
          <w:lang w:eastAsia="en-US"/>
        </w:rPr>
        <w:t>1</w:t>
      </w:r>
      <w:r w:rsidR="0039500A" w:rsidRPr="0039500A">
        <w:rPr>
          <w:rFonts w:eastAsia="Cambria"/>
          <w:szCs w:val="22"/>
          <w:lang w:eastAsia="en-US"/>
        </w:rPr>
        <w:t>)</w:t>
      </w:r>
      <w:r>
        <w:rPr>
          <w:rFonts w:eastAsia="Cambria"/>
          <w:szCs w:val="22"/>
          <w:lang w:eastAsia="en-US"/>
        </w:rPr>
        <w:t>”</w:t>
      </w:r>
      <w:r w:rsidR="0039500A" w:rsidRPr="0039500A">
        <w:rPr>
          <w:rFonts w:eastAsia="Cambria"/>
          <w:szCs w:val="22"/>
          <w:lang w:eastAsia="en-US"/>
        </w:rPr>
        <w:t>.</w:t>
      </w:r>
    </w:p>
    <w:p w:rsidR="00E44961" w:rsidRPr="0039500A" w:rsidRDefault="00E44961" w:rsidP="0039500A">
      <w:pPr>
        <w:ind w:left="1080"/>
      </w:pPr>
    </w:p>
    <w:p w:rsidR="0039500A" w:rsidRDefault="00E44961" w:rsidP="00E44961">
      <w:r>
        <w:fldChar w:fldCharType="begin"/>
      </w:r>
      <w:r>
        <w:instrText xml:space="preserve"> AUTONUM  </w:instrText>
      </w:r>
      <w:r>
        <w:fldChar w:fldCharType="end"/>
      </w:r>
      <w:r>
        <w:tab/>
      </w:r>
      <w:r w:rsidR="0039500A">
        <w:t xml:space="preserve">During its twentieth session, held from November 27 to December 1, 2017, the Committee </w:t>
      </w:r>
      <w:r w:rsidR="00B93E3D">
        <w:t xml:space="preserve">discussed the </w:t>
      </w:r>
      <w:r w:rsidR="00B93E3D">
        <w:rPr>
          <w:bCs/>
          <w:szCs w:val="22"/>
        </w:rPr>
        <w:t xml:space="preserve">Roadmap on Promoting the Usage of the Web Forum Established under the </w:t>
      </w:r>
      <w:r w:rsidR="001D0110">
        <w:rPr>
          <w:bCs/>
          <w:szCs w:val="22"/>
        </w:rPr>
        <w:t>“</w:t>
      </w:r>
      <w:r w:rsidR="00B93E3D">
        <w:rPr>
          <w:bCs/>
          <w:szCs w:val="22"/>
        </w:rPr>
        <w:t xml:space="preserve">Project on Intellectual Property and Technology Transfer: </w:t>
      </w:r>
      <w:r w:rsidR="002514D1">
        <w:rPr>
          <w:bCs/>
          <w:szCs w:val="22"/>
        </w:rPr>
        <w:t xml:space="preserve"> </w:t>
      </w:r>
      <w:r w:rsidR="00B93E3D">
        <w:rPr>
          <w:bCs/>
          <w:szCs w:val="22"/>
        </w:rPr>
        <w:t xml:space="preserve">Common </w:t>
      </w:r>
      <w:r w:rsidR="004A6F32" w:rsidRPr="00291D43">
        <w:t xml:space="preserve">Challenges – Building </w:t>
      </w:r>
      <w:r w:rsidR="00B93E3D">
        <w:rPr>
          <w:bCs/>
          <w:szCs w:val="22"/>
        </w:rPr>
        <w:t>Solutions</w:t>
      </w:r>
      <w:r w:rsidR="001D0110">
        <w:rPr>
          <w:bCs/>
          <w:szCs w:val="22"/>
        </w:rPr>
        <w:t>”</w:t>
      </w:r>
      <w:r w:rsidR="00B93E3D">
        <w:rPr>
          <w:bCs/>
          <w:szCs w:val="22"/>
        </w:rPr>
        <w:t xml:space="preserve"> contained in document CDIP/20/7.  </w:t>
      </w:r>
      <w:r w:rsidR="00BB2FBF">
        <w:t>In this context, the C</w:t>
      </w:r>
      <w:r w:rsidR="00B93E3D">
        <w:t>ommittee</w:t>
      </w:r>
      <w:r w:rsidR="00BB2FBF">
        <w:t xml:space="preserve"> </w:t>
      </w:r>
      <w:r w:rsidR="0039500A">
        <w:t xml:space="preserve">requested </w:t>
      </w:r>
      <w:r w:rsidR="00BB2FBF">
        <w:t>the Secretariat</w:t>
      </w:r>
      <w:r w:rsidR="0039500A">
        <w:t xml:space="preserve"> to prepare an estimate of the costs involved in implementing the possible actions indicated in the Roadmap on Promoting the Usage of t</w:t>
      </w:r>
      <w:r w:rsidR="0039500A" w:rsidRPr="00291D43">
        <w:t xml:space="preserve">he Web Forum Established </w:t>
      </w:r>
      <w:r w:rsidR="0039500A">
        <w:t>u</w:t>
      </w:r>
      <w:r w:rsidR="0039500A" w:rsidRPr="00291D43">
        <w:t xml:space="preserve">nder </w:t>
      </w:r>
      <w:r w:rsidR="0039500A">
        <w:t>t</w:t>
      </w:r>
      <w:r w:rsidR="0039500A" w:rsidRPr="00291D43">
        <w:t xml:space="preserve">he </w:t>
      </w:r>
      <w:r w:rsidR="001D0110">
        <w:t>“</w:t>
      </w:r>
      <w:r w:rsidR="0039500A" w:rsidRPr="00291D43">
        <w:t>Project on Intellectual Prop</w:t>
      </w:r>
      <w:r w:rsidR="0039500A">
        <w:t xml:space="preserve">erty and Technology Transfer:  </w:t>
      </w:r>
      <w:r w:rsidR="0039500A" w:rsidRPr="00291D43">
        <w:t>Common Challenges – Building Solutions</w:t>
      </w:r>
      <w:r w:rsidR="001D0110">
        <w:t>”</w:t>
      </w:r>
      <w:r w:rsidR="0039500A">
        <w:t xml:space="preserve"> (document CDIP/6/4 </w:t>
      </w:r>
      <w:r w:rsidR="007F2A9D">
        <w:t>Rev</w:t>
      </w:r>
      <w:r w:rsidR="0039500A">
        <w:t>.)</w:t>
      </w:r>
    </w:p>
    <w:p w:rsidR="00E44961" w:rsidRDefault="00E44961" w:rsidP="00E44961"/>
    <w:p w:rsidR="002928D3" w:rsidRDefault="00144041" w:rsidP="00E44961">
      <w:r>
        <w:lastRenderedPageBreak/>
        <w:fldChar w:fldCharType="begin"/>
      </w:r>
      <w:r>
        <w:instrText xml:space="preserve"> AUTONUM  </w:instrText>
      </w:r>
      <w:r>
        <w:fldChar w:fldCharType="end"/>
      </w:r>
      <w:r>
        <w:tab/>
      </w:r>
      <w:r w:rsidR="00291D43">
        <w:t xml:space="preserve">The Annex to this document contains </w:t>
      </w:r>
      <w:r w:rsidR="0039500A" w:rsidRPr="0039500A">
        <w:rPr>
          <w:szCs w:val="22"/>
        </w:rPr>
        <w:t xml:space="preserve">the above requested </w:t>
      </w:r>
      <w:r w:rsidR="00291D43">
        <w:t xml:space="preserve">list of the possible actions indicated in the Roadmap and an estimate of the costs involved in implementing </w:t>
      </w:r>
      <w:r w:rsidR="00D74065">
        <w:t xml:space="preserve">some of </w:t>
      </w:r>
      <w:r w:rsidR="00291D43">
        <w:t>these actions.</w:t>
      </w:r>
    </w:p>
    <w:p w:rsidR="00291D43" w:rsidRDefault="00291D43" w:rsidP="00291D43"/>
    <w:p w:rsidR="00291D43" w:rsidRPr="002D72BF" w:rsidRDefault="00144041" w:rsidP="00291D43">
      <w:pPr>
        <w:ind w:left="4536"/>
        <w:rPr>
          <w:i/>
          <w:iCs/>
          <w:szCs w:val="22"/>
        </w:rPr>
      </w:pPr>
      <w:r>
        <w:rPr>
          <w:i/>
          <w:iCs/>
          <w:szCs w:val="22"/>
        </w:rPr>
        <w:fldChar w:fldCharType="begin"/>
      </w:r>
      <w:r>
        <w:rPr>
          <w:i/>
          <w:iCs/>
          <w:szCs w:val="22"/>
        </w:rPr>
        <w:instrText xml:space="preserve"> AUTONUM  </w:instrText>
      </w:r>
      <w:r>
        <w:rPr>
          <w:i/>
          <w:iCs/>
          <w:szCs w:val="22"/>
        </w:rPr>
        <w:fldChar w:fldCharType="end"/>
      </w:r>
      <w:r>
        <w:rPr>
          <w:i/>
          <w:iCs/>
          <w:szCs w:val="22"/>
        </w:rPr>
        <w:tab/>
      </w:r>
      <w:r w:rsidR="00291D43" w:rsidRPr="002D72BF">
        <w:rPr>
          <w:i/>
          <w:iCs/>
          <w:szCs w:val="22"/>
        </w:rPr>
        <w:t xml:space="preserve">The CDIP is invited to </w:t>
      </w:r>
      <w:r w:rsidR="00291D43">
        <w:rPr>
          <w:i/>
          <w:iCs/>
          <w:szCs w:val="22"/>
        </w:rPr>
        <w:t>consider</w:t>
      </w:r>
      <w:r w:rsidR="00291D43" w:rsidRPr="002D72BF">
        <w:rPr>
          <w:i/>
          <w:iCs/>
          <w:szCs w:val="22"/>
        </w:rPr>
        <w:t xml:space="preserve"> the information containe</w:t>
      </w:r>
      <w:r w:rsidR="00291D43">
        <w:rPr>
          <w:i/>
          <w:iCs/>
          <w:szCs w:val="22"/>
        </w:rPr>
        <w:t>d in the Annex to this document.</w:t>
      </w:r>
    </w:p>
    <w:p w:rsidR="00291D43" w:rsidRDefault="00291D43" w:rsidP="00291D43">
      <w:pPr>
        <w:ind w:left="4536"/>
        <w:rPr>
          <w:szCs w:val="22"/>
        </w:rPr>
      </w:pPr>
    </w:p>
    <w:p w:rsidR="00291D43" w:rsidRDefault="00291D43" w:rsidP="00291D43">
      <w:pPr>
        <w:ind w:left="4536"/>
        <w:rPr>
          <w:szCs w:val="22"/>
        </w:rPr>
      </w:pPr>
    </w:p>
    <w:p w:rsidR="00291D43" w:rsidRDefault="00291D43" w:rsidP="00291D43">
      <w:pPr>
        <w:ind w:left="4536"/>
        <w:rPr>
          <w:szCs w:val="22"/>
        </w:rPr>
      </w:pPr>
    </w:p>
    <w:p w:rsidR="00291D43" w:rsidRDefault="00291D43" w:rsidP="00291D43">
      <w:pPr>
        <w:ind w:left="4536"/>
        <w:rPr>
          <w:szCs w:val="22"/>
        </w:rPr>
      </w:pPr>
      <w:r>
        <w:rPr>
          <w:szCs w:val="22"/>
        </w:rPr>
        <w:t>[Annex follows]</w:t>
      </w:r>
    </w:p>
    <w:p w:rsidR="00291D43" w:rsidRDefault="00291D43" w:rsidP="00291D43"/>
    <w:p w:rsidR="00144041" w:rsidRDefault="00144041" w:rsidP="00291D43"/>
    <w:p w:rsidR="001B2983" w:rsidRDefault="001B2983" w:rsidP="00291D43">
      <w:pPr>
        <w:sectPr w:rsidR="001B2983" w:rsidSect="00291D43">
          <w:headerReference w:type="default" r:id="rId10"/>
          <w:endnotePr>
            <w:numFmt w:val="decimal"/>
          </w:endnotePr>
          <w:pgSz w:w="11907" w:h="16840" w:code="9"/>
          <w:pgMar w:top="567" w:right="1134" w:bottom="1418" w:left="1418" w:header="510" w:footer="1021" w:gutter="0"/>
          <w:cols w:space="720"/>
          <w:titlePg/>
          <w:docGrid w:linePitch="299"/>
        </w:sectPr>
      </w:pPr>
    </w:p>
    <w:p w:rsidR="00291D43" w:rsidRDefault="00291D43" w:rsidP="00187DDD">
      <w:pPr>
        <w:numPr>
          <w:ilvl w:val="0"/>
          <w:numId w:val="10"/>
        </w:numPr>
        <w:ind w:left="0" w:firstLine="0"/>
      </w:pPr>
      <w:r>
        <w:lastRenderedPageBreak/>
        <w:t>The Roadmap on Promoting the Usage of t</w:t>
      </w:r>
      <w:r w:rsidRPr="00291D43">
        <w:t xml:space="preserve">he Web Forum Established </w:t>
      </w:r>
      <w:r>
        <w:t>u</w:t>
      </w:r>
      <w:r w:rsidRPr="00291D43">
        <w:t xml:space="preserve">nder </w:t>
      </w:r>
      <w:r>
        <w:t>t</w:t>
      </w:r>
      <w:r w:rsidRPr="00291D43">
        <w:t xml:space="preserve">he </w:t>
      </w:r>
      <w:r w:rsidR="001D0110">
        <w:t>“</w:t>
      </w:r>
      <w:r w:rsidRPr="00291D43">
        <w:t>Project on Intellectual Prop</w:t>
      </w:r>
      <w:r>
        <w:t xml:space="preserve">erty and Technology Transfer:  </w:t>
      </w:r>
      <w:r w:rsidRPr="00291D43">
        <w:t>Common Challenges – Building Solutions</w:t>
      </w:r>
      <w:r w:rsidR="001D0110">
        <w:t>”</w:t>
      </w:r>
      <w:r>
        <w:t xml:space="preserve"> indicated the following possible actions to promote the usage of the web forum established under the Development Agenda Project on </w:t>
      </w:r>
      <w:r w:rsidRPr="00291D43">
        <w:t>Intellectual Prop</w:t>
      </w:r>
      <w:r>
        <w:t xml:space="preserve">erty and Technology Transfer:  </w:t>
      </w:r>
      <w:r w:rsidR="001D0110">
        <w:t>“</w:t>
      </w:r>
      <w:r w:rsidRPr="00291D43">
        <w:t>Common Challenges – Building Solutions</w:t>
      </w:r>
      <w:r w:rsidR="001D0110">
        <w:t>”</w:t>
      </w:r>
      <w:r>
        <w:t>:</w:t>
      </w:r>
    </w:p>
    <w:p w:rsidR="00291D43" w:rsidRDefault="00291D43" w:rsidP="00291D43"/>
    <w:p w:rsidR="00291D43" w:rsidRDefault="00291D43" w:rsidP="00187DDD">
      <w:pPr>
        <w:ind w:left="567"/>
      </w:pPr>
      <w:r w:rsidRPr="00291D43">
        <w:rPr>
          <w:i/>
        </w:rPr>
        <w:t>Possible Action 1:</w:t>
      </w:r>
      <w:r w:rsidRPr="00291D43">
        <w:t xml:space="preserve">  As a first step, carry out an assessment of the target audience, offerings valued by the target audience, and services competing with the web forum and a review of the user experience with the web forum.</w:t>
      </w:r>
    </w:p>
    <w:p w:rsidR="00291D43" w:rsidRDefault="00291D43" w:rsidP="00291D43"/>
    <w:p w:rsidR="00291D43" w:rsidRDefault="00291D43" w:rsidP="00187DDD">
      <w:pPr>
        <w:ind w:left="567"/>
      </w:pPr>
      <w:r w:rsidRPr="00291D43">
        <w:rPr>
          <w:i/>
        </w:rPr>
        <w:t>Possible Action 2:</w:t>
      </w:r>
      <w:r w:rsidRPr="00291D43">
        <w:t xml:space="preserve">  As a second step, develop a content strategy based on the assessment and user experience review according to Action 1, taking into account existing activities and capacities within WIPO and evaluating the need for additional resources.  The content strategy could identify specific types of professionally generated content to be produced for the web forum and user-generated content to attract to the web forum as well as the linkages between these types of content.  The content strategy could also address issues such as effective form (including language, tone, and social norms) and map out required roles and workflows.</w:t>
      </w:r>
    </w:p>
    <w:p w:rsidR="00291D43" w:rsidRDefault="00291D43" w:rsidP="00291D43"/>
    <w:p w:rsidR="00291D43" w:rsidRDefault="00291D43" w:rsidP="00187DDD">
      <w:pPr>
        <w:ind w:left="567"/>
      </w:pPr>
      <w:r w:rsidRPr="00291D43">
        <w:rPr>
          <w:i/>
        </w:rPr>
        <w:t>Possible Action 3:</w:t>
      </w:r>
      <w:r>
        <w:t xml:space="preserve">  As a third step, establish technology requirements to effectively implement the content strategy according to Action 2 and to ensure efficient user and content management and identify platforms fulfilling these requirements, taking into account existing resources and capacities within WIPO.</w:t>
      </w:r>
    </w:p>
    <w:p w:rsidR="00291D43" w:rsidRDefault="00291D43" w:rsidP="00291D43"/>
    <w:p w:rsidR="00291D43" w:rsidRDefault="00291D43" w:rsidP="00187DDD">
      <w:pPr>
        <w:ind w:left="567"/>
      </w:pPr>
      <w:r w:rsidRPr="00291D43">
        <w:rPr>
          <w:i/>
        </w:rPr>
        <w:t>Possible Action 4:</w:t>
      </w:r>
      <w:r>
        <w:t xml:space="preserve">  As a fourth step, deploy the platform according to Action 3 and implement the content strategy according to Action 2.</w:t>
      </w:r>
    </w:p>
    <w:p w:rsidR="00291D43" w:rsidRDefault="00291D43" w:rsidP="00291D43"/>
    <w:p w:rsidR="00291D43" w:rsidRDefault="00291D43" w:rsidP="00187DDD">
      <w:pPr>
        <w:ind w:left="567"/>
      </w:pPr>
      <w:r w:rsidRPr="00291D43">
        <w:rPr>
          <w:i/>
        </w:rPr>
        <w:t>Possible Action 5:</w:t>
      </w:r>
      <w:r>
        <w:t xml:space="preserve">  As a fifth step, develop a communication and promotion strategy to identify effective channels through which segments of the target audience mapped in the assessment according to Action 1 could be reached and determine specific actions to be taken, e.g. links on webpages, email and social media campaigns.  An action that has already been taken is to create a link from the </w:t>
      </w:r>
      <w:r w:rsidR="001D0110">
        <w:t>“</w:t>
      </w:r>
      <w:r>
        <w:t>Technology and Knowledge Transfer</w:t>
      </w:r>
      <w:r w:rsidR="001D0110">
        <w:t>”</w:t>
      </w:r>
      <w:r>
        <w:t xml:space="preserve"> webpage to the web forum.</w:t>
      </w:r>
    </w:p>
    <w:p w:rsidR="00291D43" w:rsidRDefault="00291D43" w:rsidP="00291D43"/>
    <w:p w:rsidR="00291D43" w:rsidRDefault="00291D43" w:rsidP="00187DDD">
      <w:pPr>
        <w:ind w:left="567"/>
      </w:pPr>
      <w:r w:rsidRPr="00291D43">
        <w:rPr>
          <w:i/>
        </w:rPr>
        <w:t>Possible Action 6:</w:t>
      </w:r>
      <w:r>
        <w:t xml:space="preserve">  As a sixth step, seek partnerships with organizations that have established communities related to technology transfer to attract users to the web forum and improve the services offered by the web forum</w:t>
      </w:r>
      <w:r w:rsidR="00312FE9">
        <w:t>.</w:t>
      </w:r>
    </w:p>
    <w:p w:rsidR="00291D43" w:rsidRDefault="00291D43" w:rsidP="00291D43"/>
    <w:p w:rsidR="00FC2021" w:rsidRDefault="00801805" w:rsidP="008D05BD">
      <w:pPr>
        <w:numPr>
          <w:ilvl w:val="0"/>
          <w:numId w:val="10"/>
        </w:numPr>
        <w:ind w:left="0" w:firstLine="0"/>
      </w:pPr>
      <w:r>
        <w:t xml:space="preserve">The cost of implementing </w:t>
      </w:r>
      <w:r w:rsidR="008D05BD">
        <w:t>Action 4, specifically deploying the platform, would be possible to estimate only once Action 3, namely establishing technology requirements to effectively implement the content strategy</w:t>
      </w:r>
      <w:r w:rsidR="003E3EC4">
        <w:t>,</w:t>
      </w:r>
      <w:r w:rsidR="008D05BD">
        <w:t xml:space="preserve"> was completed</w:t>
      </w:r>
      <w:r w:rsidR="003E3EC4">
        <w:t>,</w:t>
      </w:r>
      <w:r w:rsidR="008D05BD">
        <w:t xml:space="preserve"> due to task dependencies. </w:t>
      </w:r>
      <w:r w:rsidR="003E3EC4">
        <w:t xml:space="preserve"> </w:t>
      </w:r>
      <w:r w:rsidR="008D05BD">
        <w:t xml:space="preserve">Several </w:t>
      </w:r>
      <w:r w:rsidR="005C4DA5">
        <w:t xml:space="preserve">possible </w:t>
      </w:r>
      <w:r w:rsidR="008D05BD">
        <w:t xml:space="preserve">options exist for deploying the platform, each with substantially different resource requirements. </w:t>
      </w:r>
      <w:r w:rsidR="003E3EC4">
        <w:t xml:space="preserve"> </w:t>
      </w:r>
      <w:r w:rsidR="008D05BD">
        <w:t xml:space="preserve">These options </w:t>
      </w:r>
      <w:r w:rsidR="005C4DA5">
        <w:t xml:space="preserve">could possibly </w:t>
      </w:r>
      <w:r w:rsidR="008D05BD">
        <w:t>include:</w:t>
      </w:r>
      <w:r w:rsidR="00DB1376">
        <w:t xml:space="preserve"> </w:t>
      </w:r>
      <w:r w:rsidR="008D05BD">
        <w:t xml:space="preserve"> (</w:t>
      </w:r>
      <w:proofErr w:type="spellStart"/>
      <w:r w:rsidR="008D05BD">
        <w:t>i</w:t>
      </w:r>
      <w:proofErr w:type="spellEnd"/>
      <w:r w:rsidR="008D05BD">
        <w:t>) customizing an existing social media platform used by WIPO such as the WIPO Confluence wiki, Facebook, or LinkedIn</w:t>
      </w:r>
      <w:proofErr w:type="gramStart"/>
      <w:r w:rsidR="008D05BD">
        <w:t>;</w:t>
      </w:r>
      <w:r w:rsidR="00DB1376">
        <w:t xml:space="preserve"> </w:t>
      </w:r>
      <w:r w:rsidR="008D05BD">
        <w:t xml:space="preserve"> (</w:t>
      </w:r>
      <w:proofErr w:type="gramEnd"/>
      <w:r w:rsidR="008D05BD">
        <w:t xml:space="preserve">ii) customizing an existing social media platform used by a partner organization; </w:t>
      </w:r>
      <w:r w:rsidR="00DB1376">
        <w:t xml:space="preserve"> </w:t>
      </w:r>
      <w:r w:rsidR="008D05BD">
        <w:t>or (iii) developing a new social media platform within WIPO or with a partner.</w:t>
      </w:r>
    </w:p>
    <w:p w:rsidR="003E3EC4" w:rsidRDefault="003E3EC4" w:rsidP="003E3EC4"/>
    <w:p w:rsidR="003E3EC4" w:rsidRDefault="003E3EC4" w:rsidP="008D05BD">
      <w:pPr>
        <w:numPr>
          <w:ilvl w:val="0"/>
          <w:numId w:val="10"/>
        </w:numPr>
        <w:ind w:left="0" w:firstLine="0"/>
      </w:pPr>
      <w:r>
        <w:t>The cost of implementing Action 4, specifically implementing the content strategy, would be possible to estimate only once Action 2, namely developing a content strategy, was completed, due to task dependencies.  The scope of improved content to be created could vary substantially according to the content strategy, as would the resource requirements associated with creating this content.</w:t>
      </w:r>
    </w:p>
    <w:p w:rsidR="003E3EC4" w:rsidRDefault="003E3EC4" w:rsidP="003E3EC4"/>
    <w:p w:rsidR="00312FE9" w:rsidRDefault="00312FE9" w:rsidP="00312FE9">
      <w:pPr>
        <w:numPr>
          <w:ilvl w:val="0"/>
          <w:numId w:val="10"/>
        </w:numPr>
        <w:ind w:left="0" w:firstLine="0"/>
      </w:pPr>
      <w:r>
        <w:lastRenderedPageBreak/>
        <w:t>The cost of maintaining the results of Action 5, specifically implementing communications and promotion activities, would be possible to estimate only once Action 5, namely developing a communications and promotion strategy, was completed.  The scope of communications and promotion activities could vary substantially according to the communications and promotion strategy, as would the resource requirements associated with implementing these activities.</w:t>
      </w:r>
    </w:p>
    <w:p w:rsidR="00312FE9" w:rsidRDefault="00312FE9" w:rsidP="00312FE9">
      <w:pPr>
        <w:pStyle w:val="ListParagraph"/>
      </w:pPr>
    </w:p>
    <w:p w:rsidR="00312FE9" w:rsidRDefault="00312FE9" w:rsidP="00312FE9">
      <w:pPr>
        <w:numPr>
          <w:ilvl w:val="0"/>
          <w:numId w:val="10"/>
        </w:numPr>
        <w:ind w:left="0" w:firstLine="0"/>
      </w:pPr>
      <w:r>
        <w:t>The cost of implementing Action 6, specifically seeking (and developing) partnerships for content, platforms, and communication and promotion, would be possible to estimate only once Actions 2, 3, and 5, namely establishing technology requirements, developing a content strategy, and developing a communications and promotion strategy, respectively, were completed.  The scope and nature of these partnerships would be determined by the value added by the partnerships in supporting content creation, platform development, and communication and promotion.</w:t>
      </w:r>
    </w:p>
    <w:p w:rsidR="001C66D1" w:rsidRDefault="001C66D1" w:rsidP="001C66D1"/>
    <w:p w:rsidR="00A03184" w:rsidRDefault="00A03184" w:rsidP="00A03184">
      <w:pPr>
        <w:numPr>
          <w:ilvl w:val="0"/>
          <w:numId w:val="10"/>
        </w:numPr>
        <w:ind w:left="0" w:firstLine="0"/>
      </w:pPr>
      <w:r>
        <w:t>The above Possible Actions could be divided into two chronological phases, namely Phase 1 comprising: the definition, assessment and analysis of the goals and objectives of the</w:t>
      </w:r>
      <w:r w:rsidR="00100C3C">
        <w:t xml:space="preserve"> web f</w:t>
      </w:r>
      <w:r>
        <w:t xml:space="preserve">orum, target audience, competing services, user experience, and technology requirements and possible platforms for the new </w:t>
      </w:r>
      <w:r w:rsidR="00100C3C">
        <w:t>web f</w:t>
      </w:r>
      <w:r>
        <w:t>orum (Possible Actions 1 and 3), as well as developing the strategy for content, communications and promotion and partnership</w:t>
      </w:r>
      <w:r w:rsidR="00100C3C">
        <w:t>s</w:t>
      </w:r>
      <w:r>
        <w:t xml:space="preserve"> (Possible Actions 2, 5 and 6); </w:t>
      </w:r>
      <w:r w:rsidR="00437C8C">
        <w:t xml:space="preserve"> </w:t>
      </w:r>
      <w:r>
        <w:t xml:space="preserve">while Phase 2 would comprise the implementation and operation of the new </w:t>
      </w:r>
      <w:r w:rsidR="00100C3C">
        <w:t>web f</w:t>
      </w:r>
      <w:r>
        <w:t xml:space="preserve">orum (as indicated in Possible Action 4).   </w:t>
      </w:r>
    </w:p>
    <w:p w:rsidR="00A03184" w:rsidRDefault="00A03184" w:rsidP="00A03184">
      <w:pPr>
        <w:pStyle w:val="ListParagraph"/>
      </w:pPr>
    </w:p>
    <w:p w:rsidR="001C66D1" w:rsidRDefault="001C66D1" w:rsidP="00437C8C">
      <w:pPr>
        <w:numPr>
          <w:ilvl w:val="0"/>
          <w:numId w:val="10"/>
        </w:numPr>
        <w:ind w:left="0" w:firstLine="0"/>
      </w:pPr>
      <w:r>
        <w:t>The implementation of Phase 1 would require the hiring of external experts in the field of digital communications analysis, strategy and content creation.</w:t>
      </w:r>
      <w:r w:rsidR="00437C8C">
        <w:t xml:space="preserve"> </w:t>
      </w:r>
      <w:r>
        <w:t xml:space="preserve"> The resources required to </w:t>
      </w:r>
      <w:r w:rsidR="00AC27B0">
        <w:t>implement Phase</w:t>
      </w:r>
      <w:r>
        <w:t xml:space="preserve"> 1 </w:t>
      </w:r>
      <w:r w:rsidR="00AC27B0">
        <w:t>are estimated to be 1</w:t>
      </w:r>
      <w:r w:rsidR="00100C3C">
        <w:t>2</w:t>
      </w:r>
      <w:r w:rsidR="00437C8C">
        <w:t>0,000 Swiss francs</w:t>
      </w:r>
      <w:r w:rsidR="00AC27B0">
        <w:t xml:space="preserve"> and are expected to take 12</w:t>
      </w:r>
      <w:r w:rsidR="00437C8C">
        <w:t> </w:t>
      </w:r>
      <w:r w:rsidR="00AC27B0">
        <w:t>months to implement from the time of project approval.</w:t>
      </w:r>
      <w:r>
        <w:t xml:space="preserve">  </w:t>
      </w:r>
    </w:p>
    <w:p w:rsidR="001C66D1" w:rsidRDefault="001C66D1" w:rsidP="001C66D1">
      <w:pPr>
        <w:pStyle w:val="ListParagraph"/>
      </w:pPr>
    </w:p>
    <w:p w:rsidR="009B3A68" w:rsidRDefault="009B3A68" w:rsidP="00291D43">
      <w:pPr>
        <w:numPr>
          <w:ilvl w:val="0"/>
          <w:numId w:val="10"/>
        </w:numPr>
        <w:ind w:left="0" w:firstLine="0"/>
      </w:pPr>
      <w:r>
        <w:t xml:space="preserve">An estimate of the cost of </w:t>
      </w:r>
      <w:r w:rsidR="00AC27B0">
        <w:t>P</w:t>
      </w:r>
      <w:r>
        <w:t xml:space="preserve">hase </w:t>
      </w:r>
      <w:r w:rsidR="00AC27B0">
        <w:t xml:space="preserve">2 </w:t>
      </w:r>
      <w:r>
        <w:t>would be provided</w:t>
      </w:r>
      <w:r w:rsidR="00600971">
        <w:t xml:space="preserve"> for consideration by the Committee on Development and Intellectual Property </w:t>
      </w:r>
      <w:r>
        <w:t xml:space="preserve">after the conclusion of </w:t>
      </w:r>
      <w:r w:rsidR="00AC27B0">
        <w:t>P</w:t>
      </w:r>
      <w:r>
        <w:t>hase</w:t>
      </w:r>
      <w:r w:rsidR="00AC27B0">
        <w:t xml:space="preserve"> 1</w:t>
      </w:r>
      <w:r>
        <w:t>.</w:t>
      </w:r>
    </w:p>
    <w:p w:rsidR="009B3A68" w:rsidRDefault="009B3A68" w:rsidP="009B3A68"/>
    <w:p w:rsidR="009B3A68" w:rsidRDefault="009B3A68" w:rsidP="009B3A68"/>
    <w:p w:rsidR="009B3A68" w:rsidRDefault="009B3A68" w:rsidP="009B3A68">
      <w:pPr>
        <w:sectPr w:rsidR="009B3A68" w:rsidSect="001B2983">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291D43" w:rsidRPr="00511F35" w:rsidRDefault="00291D43" w:rsidP="00291D43">
      <w:pPr>
        <w:pStyle w:val="Heading2"/>
        <w:numPr>
          <w:ilvl w:val="0"/>
          <w:numId w:val="8"/>
        </w:numPr>
        <w:spacing w:before="0"/>
        <w:ind w:hanging="720"/>
        <w:rPr>
          <w:caps w:val="0"/>
        </w:rPr>
      </w:pPr>
      <w:r w:rsidRPr="00511F35">
        <w:rPr>
          <w:caps w:val="0"/>
        </w:rPr>
        <w:lastRenderedPageBreak/>
        <w:t>TOTAL RESOURCES BY RESULTS</w:t>
      </w:r>
      <w:r w:rsidR="0094080E">
        <w:rPr>
          <w:rStyle w:val="FootnoteReference"/>
          <w:caps w:val="0"/>
        </w:rPr>
        <w:footnoteReference w:id="2"/>
      </w:r>
    </w:p>
    <w:p w:rsidR="00291D43" w:rsidRDefault="00291D43" w:rsidP="00291D43">
      <w:pPr>
        <w:rPr>
          <w:szCs w:val="22"/>
        </w:rPr>
      </w:pPr>
    </w:p>
    <w:p w:rsidR="00291D43" w:rsidRDefault="00291D43" w:rsidP="00291D43">
      <w:pPr>
        <w:rPr>
          <w:szCs w:val="22"/>
        </w:rPr>
      </w:pPr>
    </w:p>
    <w:tbl>
      <w:tblPr>
        <w:tblStyle w:val="TableGrid"/>
        <w:tblW w:w="0" w:type="auto"/>
        <w:tblLook w:val="04A0" w:firstRow="1" w:lastRow="0" w:firstColumn="1" w:lastColumn="0" w:noHBand="0" w:noVBand="1"/>
      </w:tblPr>
      <w:tblGrid>
        <w:gridCol w:w="3555"/>
        <w:gridCol w:w="3555"/>
        <w:gridCol w:w="3556"/>
        <w:gridCol w:w="3556"/>
      </w:tblGrid>
      <w:tr w:rsidR="00D80E8C" w:rsidTr="00D80E8C">
        <w:tc>
          <w:tcPr>
            <w:tcW w:w="3555" w:type="dxa"/>
            <w:vMerge w:val="restart"/>
            <w:vAlign w:val="bottom"/>
          </w:tcPr>
          <w:p w:rsidR="00D80E8C" w:rsidRDefault="00D80E8C" w:rsidP="00D80E8C">
            <w:pPr>
              <w:rPr>
                <w:szCs w:val="22"/>
              </w:rPr>
            </w:pPr>
            <w:r w:rsidRPr="002C06E2">
              <w:rPr>
                <w:b/>
                <w:szCs w:val="22"/>
              </w:rPr>
              <w:t>Project outputs</w:t>
            </w:r>
          </w:p>
        </w:tc>
        <w:tc>
          <w:tcPr>
            <w:tcW w:w="10667" w:type="dxa"/>
            <w:gridSpan w:val="3"/>
          </w:tcPr>
          <w:p w:rsidR="00D80E8C" w:rsidRPr="00B36102" w:rsidRDefault="00D80E8C" w:rsidP="00294FC5">
            <w:pPr>
              <w:jc w:val="center"/>
              <w:rPr>
                <w:i/>
                <w:szCs w:val="22"/>
              </w:rPr>
            </w:pPr>
            <w:r w:rsidRPr="00B36102">
              <w:rPr>
                <w:i/>
                <w:szCs w:val="22"/>
              </w:rPr>
              <w:t>(Swiss francs)</w:t>
            </w:r>
          </w:p>
        </w:tc>
      </w:tr>
      <w:tr w:rsidR="00D80E8C" w:rsidTr="00294FC5">
        <w:tc>
          <w:tcPr>
            <w:tcW w:w="3555" w:type="dxa"/>
            <w:vMerge/>
          </w:tcPr>
          <w:p w:rsidR="00D80E8C" w:rsidRPr="002C06E2" w:rsidRDefault="00D80E8C" w:rsidP="00294FC5">
            <w:pPr>
              <w:rPr>
                <w:b/>
                <w:szCs w:val="22"/>
              </w:rPr>
            </w:pPr>
          </w:p>
        </w:tc>
        <w:tc>
          <w:tcPr>
            <w:tcW w:w="3555" w:type="dxa"/>
          </w:tcPr>
          <w:p w:rsidR="00D80E8C" w:rsidRPr="00B36102" w:rsidRDefault="00D80E8C" w:rsidP="00294FC5">
            <w:pPr>
              <w:rPr>
                <w:b/>
                <w:szCs w:val="22"/>
              </w:rPr>
            </w:pPr>
            <w:r w:rsidRPr="00B36102">
              <w:rPr>
                <w:b/>
                <w:szCs w:val="22"/>
              </w:rPr>
              <w:t>Personnel</w:t>
            </w:r>
          </w:p>
        </w:tc>
        <w:tc>
          <w:tcPr>
            <w:tcW w:w="3556" w:type="dxa"/>
          </w:tcPr>
          <w:p w:rsidR="00D80E8C" w:rsidRPr="00B36102" w:rsidRDefault="00D80E8C" w:rsidP="00294FC5">
            <w:pPr>
              <w:rPr>
                <w:b/>
                <w:szCs w:val="22"/>
              </w:rPr>
            </w:pPr>
            <w:r w:rsidRPr="00B36102">
              <w:rPr>
                <w:b/>
                <w:szCs w:val="22"/>
              </w:rPr>
              <w:t>Non-personnel</w:t>
            </w:r>
          </w:p>
        </w:tc>
        <w:tc>
          <w:tcPr>
            <w:tcW w:w="3556" w:type="dxa"/>
          </w:tcPr>
          <w:p w:rsidR="00D80E8C" w:rsidRPr="00B36102" w:rsidRDefault="00D80E8C" w:rsidP="00294FC5">
            <w:pPr>
              <w:rPr>
                <w:b/>
                <w:szCs w:val="22"/>
              </w:rPr>
            </w:pPr>
            <w:r w:rsidRPr="00B36102">
              <w:rPr>
                <w:b/>
                <w:szCs w:val="22"/>
              </w:rPr>
              <w:t>Total</w:t>
            </w:r>
          </w:p>
        </w:tc>
      </w:tr>
      <w:tr w:rsidR="00291D43" w:rsidTr="00294FC5">
        <w:tc>
          <w:tcPr>
            <w:tcW w:w="3555" w:type="dxa"/>
          </w:tcPr>
          <w:p w:rsidR="00291D43" w:rsidRDefault="00291D43" w:rsidP="00294FC5">
            <w:pPr>
              <w:rPr>
                <w:szCs w:val="22"/>
              </w:rPr>
            </w:pPr>
            <w:r>
              <w:rPr>
                <w:szCs w:val="22"/>
              </w:rPr>
              <w:t>Assessment of target audience (audience and demands)</w:t>
            </w:r>
          </w:p>
          <w:p w:rsidR="00437C8C" w:rsidRDefault="00437C8C" w:rsidP="00294FC5">
            <w:pPr>
              <w:rPr>
                <w:szCs w:val="22"/>
              </w:rPr>
            </w:pPr>
          </w:p>
        </w:tc>
        <w:tc>
          <w:tcPr>
            <w:tcW w:w="3555" w:type="dxa"/>
          </w:tcPr>
          <w:p w:rsidR="00291D43" w:rsidRDefault="00A77EAC" w:rsidP="00294FC5">
            <w:pPr>
              <w:rPr>
                <w:szCs w:val="22"/>
              </w:rPr>
            </w:pPr>
            <w:r>
              <w:rPr>
                <w:szCs w:val="22"/>
              </w:rPr>
              <w:t>-</w:t>
            </w:r>
          </w:p>
        </w:tc>
        <w:tc>
          <w:tcPr>
            <w:tcW w:w="3556" w:type="dxa"/>
          </w:tcPr>
          <w:p w:rsidR="00291D43"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c>
          <w:tcPr>
            <w:tcW w:w="3556" w:type="dxa"/>
          </w:tcPr>
          <w:p w:rsidR="00291D43"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r>
      <w:tr w:rsidR="00291D43" w:rsidTr="00294FC5">
        <w:tc>
          <w:tcPr>
            <w:tcW w:w="3555" w:type="dxa"/>
          </w:tcPr>
          <w:p w:rsidR="00291D43" w:rsidRDefault="00291D43" w:rsidP="00294FC5">
            <w:pPr>
              <w:rPr>
                <w:szCs w:val="22"/>
              </w:rPr>
            </w:pPr>
            <w:r>
              <w:rPr>
                <w:szCs w:val="22"/>
              </w:rPr>
              <w:t>Assessment of competing services</w:t>
            </w:r>
          </w:p>
          <w:p w:rsidR="00437C8C" w:rsidRDefault="00437C8C" w:rsidP="00294FC5">
            <w:pPr>
              <w:rPr>
                <w:szCs w:val="22"/>
              </w:rPr>
            </w:pPr>
          </w:p>
        </w:tc>
        <w:tc>
          <w:tcPr>
            <w:tcW w:w="3555" w:type="dxa"/>
          </w:tcPr>
          <w:p w:rsidR="00291D43" w:rsidRDefault="00A77EAC" w:rsidP="00294FC5">
            <w:pPr>
              <w:rPr>
                <w:szCs w:val="22"/>
              </w:rPr>
            </w:pPr>
            <w:r>
              <w:rPr>
                <w:szCs w:val="22"/>
              </w:rPr>
              <w:t>-</w:t>
            </w:r>
          </w:p>
        </w:tc>
        <w:tc>
          <w:tcPr>
            <w:tcW w:w="3556" w:type="dxa"/>
          </w:tcPr>
          <w:p w:rsidR="00291D43"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c>
          <w:tcPr>
            <w:tcW w:w="3556" w:type="dxa"/>
          </w:tcPr>
          <w:p w:rsidR="00291D43"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r>
      <w:tr w:rsidR="00291D43" w:rsidTr="00294FC5">
        <w:tc>
          <w:tcPr>
            <w:tcW w:w="3555" w:type="dxa"/>
          </w:tcPr>
          <w:p w:rsidR="00291D43" w:rsidRDefault="00291D43" w:rsidP="00294FC5">
            <w:pPr>
              <w:rPr>
                <w:szCs w:val="22"/>
              </w:rPr>
            </w:pPr>
            <w:r>
              <w:rPr>
                <w:szCs w:val="22"/>
              </w:rPr>
              <w:t>User experience r</w:t>
            </w:r>
            <w:r w:rsidRPr="003F2226">
              <w:rPr>
                <w:szCs w:val="22"/>
              </w:rPr>
              <w:t>eview</w:t>
            </w:r>
          </w:p>
          <w:p w:rsidR="00437C8C" w:rsidRDefault="00437C8C" w:rsidP="00294FC5">
            <w:pPr>
              <w:rPr>
                <w:szCs w:val="22"/>
              </w:rPr>
            </w:pPr>
          </w:p>
        </w:tc>
        <w:tc>
          <w:tcPr>
            <w:tcW w:w="3555" w:type="dxa"/>
          </w:tcPr>
          <w:p w:rsidR="00291D43" w:rsidRDefault="00A77EAC" w:rsidP="00294FC5">
            <w:pPr>
              <w:rPr>
                <w:szCs w:val="22"/>
              </w:rPr>
            </w:pPr>
            <w:r>
              <w:rPr>
                <w:szCs w:val="22"/>
              </w:rPr>
              <w:t>-</w:t>
            </w:r>
          </w:p>
        </w:tc>
        <w:tc>
          <w:tcPr>
            <w:tcW w:w="3556" w:type="dxa"/>
          </w:tcPr>
          <w:p w:rsidR="00291D43"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c>
          <w:tcPr>
            <w:tcW w:w="3556" w:type="dxa"/>
          </w:tcPr>
          <w:p w:rsidR="00291D43"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r>
      <w:tr w:rsidR="00A9177B" w:rsidTr="00294FC5">
        <w:tc>
          <w:tcPr>
            <w:tcW w:w="3555" w:type="dxa"/>
          </w:tcPr>
          <w:p w:rsidR="00A9177B" w:rsidRDefault="00A9177B" w:rsidP="00294FC5">
            <w:pPr>
              <w:rPr>
                <w:szCs w:val="22"/>
              </w:rPr>
            </w:pPr>
            <w:r>
              <w:rPr>
                <w:szCs w:val="22"/>
              </w:rPr>
              <w:t>Content strategy</w:t>
            </w:r>
            <w:r w:rsidR="00FC2021">
              <w:rPr>
                <w:szCs w:val="22"/>
              </w:rPr>
              <w:t xml:space="preserve"> with sample content</w:t>
            </w:r>
          </w:p>
          <w:p w:rsidR="00437C8C" w:rsidRDefault="00437C8C" w:rsidP="00294FC5">
            <w:pPr>
              <w:rPr>
                <w:szCs w:val="22"/>
              </w:rPr>
            </w:pPr>
          </w:p>
        </w:tc>
        <w:tc>
          <w:tcPr>
            <w:tcW w:w="3555" w:type="dxa"/>
          </w:tcPr>
          <w:p w:rsidR="00A9177B" w:rsidRDefault="00A77EAC" w:rsidP="00294FC5">
            <w:pPr>
              <w:rPr>
                <w:szCs w:val="22"/>
              </w:rPr>
            </w:pPr>
            <w:r>
              <w:rPr>
                <w:szCs w:val="22"/>
              </w:rPr>
              <w:t>-</w:t>
            </w:r>
          </w:p>
        </w:tc>
        <w:tc>
          <w:tcPr>
            <w:tcW w:w="3556" w:type="dxa"/>
          </w:tcPr>
          <w:p w:rsidR="00A9177B"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c>
          <w:tcPr>
            <w:tcW w:w="3556" w:type="dxa"/>
          </w:tcPr>
          <w:p w:rsidR="00A9177B" w:rsidRDefault="00A77EAC" w:rsidP="00437C8C">
            <w:pPr>
              <w:jc w:val="right"/>
              <w:rPr>
                <w:szCs w:val="22"/>
              </w:rPr>
            </w:pPr>
            <w:r>
              <w:rPr>
                <w:szCs w:val="22"/>
              </w:rPr>
              <w:t>1</w:t>
            </w:r>
            <w:r w:rsidR="00100C3C">
              <w:rPr>
                <w:szCs w:val="22"/>
              </w:rPr>
              <w:t>7</w:t>
            </w:r>
            <w:r>
              <w:rPr>
                <w:szCs w:val="22"/>
              </w:rPr>
              <w:t>,</w:t>
            </w:r>
            <w:r w:rsidR="00100C3C">
              <w:rPr>
                <w:szCs w:val="22"/>
              </w:rPr>
              <w:t>5</w:t>
            </w:r>
            <w:r>
              <w:rPr>
                <w:szCs w:val="22"/>
              </w:rPr>
              <w:t>00</w:t>
            </w:r>
          </w:p>
        </w:tc>
      </w:tr>
      <w:tr w:rsidR="00D80E8C" w:rsidTr="00F146BB">
        <w:tc>
          <w:tcPr>
            <w:tcW w:w="3555" w:type="dxa"/>
          </w:tcPr>
          <w:p w:rsidR="00D80E8C" w:rsidRDefault="00D80E8C" w:rsidP="00F146BB">
            <w:pPr>
              <w:rPr>
                <w:szCs w:val="22"/>
              </w:rPr>
            </w:pPr>
            <w:r>
              <w:rPr>
                <w:szCs w:val="22"/>
              </w:rPr>
              <w:t>Improved content</w:t>
            </w:r>
          </w:p>
          <w:p w:rsidR="00437C8C" w:rsidRDefault="00437C8C" w:rsidP="00F146BB">
            <w:pPr>
              <w:rPr>
                <w:szCs w:val="22"/>
              </w:rPr>
            </w:pPr>
          </w:p>
        </w:tc>
        <w:tc>
          <w:tcPr>
            <w:tcW w:w="10667" w:type="dxa"/>
            <w:gridSpan w:val="3"/>
          </w:tcPr>
          <w:p w:rsidR="00D80E8C" w:rsidRDefault="00D80E8C" w:rsidP="00437C8C">
            <w:pPr>
              <w:rPr>
                <w:szCs w:val="22"/>
              </w:rPr>
            </w:pPr>
            <w:r>
              <w:rPr>
                <w:szCs w:val="22"/>
              </w:rPr>
              <w:t>To be determined after completion of the content strategy</w:t>
            </w:r>
          </w:p>
        </w:tc>
      </w:tr>
      <w:tr w:rsidR="003E3EC4" w:rsidTr="00294FC5">
        <w:tc>
          <w:tcPr>
            <w:tcW w:w="3555" w:type="dxa"/>
          </w:tcPr>
          <w:p w:rsidR="003E3EC4" w:rsidRDefault="003E3EC4" w:rsidP="00294FC5">
            <w:pPr>
              <w:rPr>
                <w:szCs w:val="22"/>
              </w:rPr>
            </w:pPr>
            <w:r>
              <w:rPr>
                <w:szCs w:val="22"/>
              </w:rPr>
              <w:t>Technology requirements review</w:t>
            </w:r>
          </w:p>
          <w:p w:rsidR="00437C8C" w:rsidRDefault="00437C8C" w:rsidP="00294FC5">
            <w:pPr>
              <w:rPr>
                <w:szCs w:val="22"/>
              </w:rPr>
            </w:pPr>
          </w:p>
        </w:tc>
        <w:tc>
          <w:tcPr>
            <w:tcW w:w="3555" w:type="dxa"/>
          </w:tcPr>
          <w:p w:rsidR="003E3EC4" w:rsidRDefault="00981EB8" w:rsidP="00294FC5">
            <w:pPr>
              <w:rPr>
                <w:szCs w:val="22"/>
              </w:rPr>
            </w:pPr>
            <w:r>
              <w:rPr>
                <w:szCs w:val="22"/>
              </w:rPr>
              <w:t>-</w:t>
            </w:r>
          </w:p>
        </w:tc>
        <w:tc>
          <w:tcPr>
            <w:tcW w:w="3556" w:type="dxa"/>
          </w:tcPr>
          <w:p w:rsidR="003E3EC4" w:rsidRDefault="00250CE9" w:rsidP="00437C8C">
            <w:pPr>
              <w:jc w:val="right"/>
              <w:rPr>
                <w:szCs w:val="22"/>
              </w:rPr>
            </w:pPr>
            <w:r>
              <w:rPr>
                <w:szCs w:val="22"/>
              </w:rPr>
              <w:t>2</w:t>
            </w:r>
            <w:r w:rsidR="00100C3C">
              <w:rPr>
                <w:szCs w:val="22"/>
              </w:rPr>
              <w:t>2</w:t>
            </w:r>
            <w:r w:rsidR="00A77EAC">
              <w:rPr>
                <w:szCs w:val="22"/>
              </w:rPr>
              <w:t>,</w:t>
            </w:r>
            <w:r w:rsidR="00100C3C">
              <w:rPr>
                <w:szCs w:val="22"/>
              </w:rPr>
              <w:t>5</w:t>
            </w:r>
            <w:r w:rsidR="00A77EAC">
              <w:rPr>
                <w:szCs w:val="22"/>
              </w:rPr>
              <w:t>00</w:t>
            </w:r>
          </w:p>
        </w:tc>
        <w:tc>
          <w:tcPr>
            <w:tcW w:w="3556" w:type="dxa"/>
          </w:tcPr>
          <w:p w:rsidR="003E3EC4" w:rsidRDefault="00250CE9" w:rsidP="00437C8C">
            <w:pPr>
              <w:jc w:val="right"/>
              <w:rPr>
                <w:szCs w:val="22"/>
              </w:rPr>
            </w:pPr>
            <w:r>
              <w:rPr>
                <w:szCs w:val="22"/>
              </w:rPr>
              <w:t>2</w:t>
            </w:r>
            <w:r w:rsidR="00100C3C">
              <w:rPr>
                <w:szCs w:val="22"/>
              </w:rPr>
              <w:t>2</w:t>
            </w:r>
            <w:r w:rsidR="00A77EAC">
              <w:rPr>
                <w:szCs w:val="22"/>
              </w:rPr>
              <w:t>,</w:t>
            </w:r>
            <w:r w:rsidR="00100C3C">
              <w:rPr>
                <w:szCs w:val="22"/>
              </w:rPr>
              <w:t>5</w:t>
            </w:r>
            <w:r w:rsidR="00A77EAC">
              <w:rPr>
                <w:szCs w:val="22"/>
              </w:rPr>
              <w:t>00</w:t>
            </w:r>
          </w:p>
        </w:tc>
      </w:tr>
      <w:tr w:rsidR="00197A33" w:rsidTr="00E33ACB">
        <w:tc>
          <w:tcPr>
            <w:tcW w:w="3555" w:type="dxa"/>
          </w:tcPr>
          <w:p w:rsidR="00197A33" w:rsidRDefault="003E3EC4" w:rsidP="00294FC5">
            <w:pPr>
              <w:rPr>
                <w:szCs w:val="22"/>
              </w:rPr>
            </w:pPr>
            <w:r>
              <w:rPr>
                <w:szCs w:val="22"/>
              </w:rPr>
              <w:t>Improved web forum platform</w:t>
            </w:r>
          </w:p>
          <w:p w:rsidR="00437C8C" w:rsidRDefault="00437C8C" w:rsidP="00294FC5">
            <w:pPr>
              <w:rPr>
                <w:szCs w:val="22"/>
              </w:rPr>
            </w:pPr>
          </w:p>
        </w:tc>
        <w:tc>
          <w:tcPr>
            <w:tcW w:w="10667" w:type="dxa"/>
            <w:gridSpan w:val="3"/>
          </w:tcPr>
          <w:p w:rsidR="00197A33" w:rsidRDefault="00197A33" w:rsidP="00437C8C">
            <w:pPr>
              <w:rPr>
                <w:szCs w:val="22"/>
              </w:rPr>
            </w:pPr>
            <w:r>
              <w:rPr>
                <w:szCs w:val="22"/>
              </w:rPr>
              <w:t xml:space="preserve">To be determined after </w:t>
            </w:r>
            <w:r w:rsidR="00A77EAC">
              <w:rPr>
                <w:szCs w:val="22"/>
              </w:rPr>
              <w:t>co</w:t>
            </w:r>
            <w:r>
              <w:rPr>
                <w:szCs w:val="22"/>
              </w:rPr>
              <w:t>mpletion of the technology requirements review</w:t>
            </w:r>
          </w:p>
        </w:tc>
      </w:tr>
      <w:tr w:rsidR="00291D43" w:rsidTr="00294FC5">
        <w:tc>
          <w:tcPr>
            <w:tcW w:w="3555" w:type="dxa"/>
          </w:tcPr>
          <w:p w:rsidR="00291D43" w:rsidRDefault="00291D43" w:rsidP="00294FC5">
            <w:pPr>
              <w:rPr>
                <w:szCs w:val="22"/>
              </w:rPr>
            </w:pPr>
            <w:r>
              <w:rPr>
                <w:szCs w:val="22"/>
              </w:rPr>
              <w:t>C</w:t>
            </w:r>
            <w:r w:rsidRPr="002C06E2">
              <w:rPr>
                <w:szCs w:val="22"/>
              </w:rPr>
              <w:t>ommunication and promotion strategy</w:t>
            </w:r>
          </w:p>
          <w:p w:rsidR="00437C8C" w:rsidRDefault="00437C8C" w:rsidP="00294FC5">
            <w:pPr>
              <w:rPr>
                <w:szCs w:val="22"/>
              </w:rPr>
            </w:pPr>
          </w:p>
        </w:tc>
        <w:tc>
          <w:tcPr>
            <w:tcW w:w="3555" w:type="dxa"/>
          </w:tcPr>
          <w:p w:rsidR="00291D43" w:rsidRDefault="00A77EAC" w:rsidP="00294FC5">
            <w:pPr>
              <w:rPr>
                <w:szCs w:val="22"/>
              </w:rPr>
            </w:pPr>
            <w:r>
              <w:rPr>
                <w:szCs w:val="22"/>
              </w:rPr>
              <w:t>-</w:t>
            </w:r>
          </w:p>
        </w:tc>
        <w:tc>
          <w:tcPr>
            <w:tcW w:w="3556" w:type="dxa"/>
          </w:tcPr>
          <w:p w:rsidR="00291D43" w:rsidRDefault="00A77EAC" w:rsidP="00437C8C">
            <w:pPr>
              <w:jc w:val="right"/>
              <w:rPr>
                <w:szCs w:val="22"/>
              </w:rPr>
            </w:pPr>
            <w:r>
              <w:rPr>
                <w:szCs w:val="22"/>
              </w:rPr>
              <w:t>2</w:t>
            </w:r>
            <w:r w:rsidR="00100C3C">
              <w:rPr>
                <w:szCs w:val="22"/>
              </w:rPr>
              <w:t>2</w:t>
            </w:r>
            <w:r>
              <w:rPr>
                <w:szCs w:val="22"/>
              </w:rPr>
              <w:t>,</w:t>
            </w:r>
            <w:r w:rsidR="00100C3C">
              <w:rPr>
                <w:szCs w:val="22"/>
              </w:rPr>
              <w:t>5</w:t>
            </w:r>
            <w:r>
              <w:rPr>
                <w:szCs w:val="22"/>
              </w:rPr>
              <w:t>00</w:t>
            </w:r>
          </w:p>
        </w:tc>
        <w:tc>
          <w:tcPr>
            <w:tcW w:w="3556" w:type="dxa"/>
          </w:tcPr>
          <w:p w:rsidR="00291D43" w:rsidRDefault="00A77EAC" w:rsidP="00437C8C">
            <w:pPr>
              <w:jc w:val="right"/>
              <w:rPr>
                <w:szCs w:val="22"/>
              </w:rPr>
            </w:pPr>
            <w:r>
              <w:rPr>
                <w:szCs w:val="22"/>
              </w:rPr>
              <w:t>2</w:t>
            </w:r>
            <w:r w:rsidR="00100C3C">
              <w:rPr>
                <w:szCs w:val="22"/>
              </w:rPr>
              <w:t>2</w:t>
            </w:r>
            <w:r>
              <w:rPr>
                <w:szCs w:val="22"/>
              </w:rPr>
              <w:t>,</w:t>
            </w:r>
            <w:r w:rsidR="00100C3C">
              <w:rPr>
                <w:szCs w:val="22"/>
              </w:rPr>
              <w:t>5</w:t>
            </w:r>
            <w:r>
              <w:rPr>
                <w:szCs w:val="22"/>
              </w:rPr>
              <w:t>00</w:t>
            </w:r>
          </w:p>
        </w:tc>
      </w:tr>
      <w:tr w:rsidR="00ED54B2" w:rsidTr="00BF37C8">
        <w:tc>
          <w:tcPr>
            <w:tcW w:w="3555" w:type="dxa"/>
          </w:tcPr>
          <w:p w:rsidR="00437C8C" w:rsidRDefault="00ED54B2" w:rsidP="00437C8C">
            <w:pPr>
              <w:rPr>
                <w:szCs w:val="22"/>
              </w:rPr>
            </w:pPr>
            <w:r>
              <w:rPr>
                <w:szCs w:val="22"/>
              </w:rPr>
              <w:t>Communication and promotion</w:t>
            </w:r>
          </w:p>
        </w:tc>
        <w:tc>
          <w:tcPr>
            <w:tcW w:w="10667" w:type="dxa"/>
            <w:gridSpan w:val="3"/>
          </w:tcPr>
          <w:p w:rsidR="00ED54B2" w:rsidRDefault="00ED54B2" w:rsidP="00437C8C">
            <w:pPr>
              <w:rPr>
                <w:szCs w:val="22"/>
              </w:rPr>
            </w:pPr>
            <w:r>
              <w:rPr>
                <w:szCs w:val="22"/>
              </w:rPr>
              <w:t>To be determined after completion of the communication and promotion strategy</w:t>
            </w:r>
          </w:p>
        </w:tc>
      </w:tr>
      <w:tr w:rsidR="009B3A68" w:rsidTr="0055362F">
        <w:tc>
          <w:tcPr>
            <w:tcW w:w="3555" w:type="dxa"/>
          </w:tcPr>
          <w:p w:rsidR="009B3A68" w:rsidRDefault="009B3A68" w:rsidP="00294FC5">
            <w:pPr>
              <w:rPr>
                <w:szCs w:val="22"/>
              </w:rPr>
            </w:pPr>
            <w:r>
              <w:rPr>
                <w:szCs w:val="22"/>
              </w:rPr>
              <w:t>Partnerships</w:t>
            </w:r>
          </w:p>
        </w:tc>
        <w:tc>
          <w:tcPr>
            <w:tcW w:w="10667" w:type="dxa"/>
            <w:gridSpan w:val="3"/>
          </w:tcPr>
          <w:p w:rsidR="00437C8C" w:rsidRDefault="009B3A68" w:rsidP="00437C8C">
            <w:pPr>
              <w:rPr>
                <w:szCs w:val="22"/>
              </w:rPr>
            </w:pPr>
            <w:r>
              <w:rPr>
                <w:szCs w:val="22"/>
              </w:rPr>
              <w:t xml:space="preserve">To be determined after completion of the content strategy (for content partnerships), the technology requirements review (for platform partnerships), and the communication and promotion strategy (for </w:t>
            </w:r>
            <w:r w:rsidR="004269C1">
              <w:rPr>
                <w:szCs w:val="22"/>
              </w:rPr>
              <w:t>communications and promotion</w:t>
            </w:r>
            <w:r>
              <w:rPr>
                <w:szCs w:val="22"/>
              </w:rPr>
              <w:t xml:space="preserve"> partnerships)</w:t>
            </w:r>
          </w:p>
        </w:tc>
      </w:tr>
      <w:tr w:rsidR="00291D43" w:rsidTr="00294FC5">
        <w:tc>
          <w:tcPr>
            <w:tcW w:w="3555" w:type="dxa"/>
          </w:tcPr>
          <w:p w:rsidR="00291D43" w:rsidRPr="006C44CD" w:rsidRDefault="00291D43" w:rsidP="00294FC5">
            <w:pPr>
              <w:rPr>
                <w:b/>
                <w:szCs w:val="22"/>
              </w:rPr>
            </w:pPr>
            <w:r w:rsidRPr="006C44CD">
              <w:rPr>
                <w:b/>
                <w:szCs w:val="22"/>
              </w:rPr>
              <w:t>Total</w:t>
            </w:r>
          </w:p>
        </w:tc>
        <w:tc>
          <w:tcPr>
            <w:tcW w:w="3555" w:type="dxa"/>
          </w:tcPr>
          <w:p w:rsidR="00291D43" w:rsidRDefault="00A77EAC" w:rsidP="00294FC5">
            <w:pPr>
              <w:rPr>
                <w:szCs w:val="22"/>
              </w:rPr>
            </w:pPr>
            <w:r>
              <w:rPr>
                <w:szCs w:val="22"/>
              </w:rPr>
              <w:t>-</w:t>
            </w:r>
          </w:p>
        </w:tc>
        <w:tc>
          <w:tcPr>
            <w:tcW w:w="3556" w:type="dxa"/>
          </w:tcPr>
          <w:p w:rsidR="00291D43" w:rsidRDefault="00A77EAC" w:rsidP="00437C8C">
            <w:pPr>
              <w:jc w:val="right"/>
              <w:rPr>
                <w:szCs w:val="22"/>
              </w:rPr>
            </w:pPr>
            <w:r>
              <w:rPr>
                <w:szCs w:val="22"/>
              </w:rPr>
              <w:t>1</w:t>
            </w:r>
            <w:r w:rsidR="00100C3C">
              <w:rPr>
                <w:szCs w:val="22"/>
              </w:rPr>
              <w:t>2</w:t>
            </w:r>
            <w:r>
              <w:rPr>
                <w:szCs w:val="22"/>
              </w:rPr>
              <w:t>0,000</w:t>
            </w:r>
          </w:p>
        </w:tc>
        <w:tc>
          <w:tcPr>
            <w:tcW w:w="3556" w:type="dxa"/>
          </w:tcPr>
          <w:p w:rsidR="00291D43" w:rsidRDefault="00A77EAC" w:rsidP="00437C8C">
            <w:pPr>
              <w:jc w:val="right"/>
              <w:rPr>
                <w:szCs w:val="22"/>
              </w:rPr>
            </w:pPr>
            <w:r>
              <w:rPr>
                <w:szCs w:val="22"/>
              </w:rPr>
              <w:t>1</w:t>
            </w:r>
            <w:r w:rsidR="00100C3C">
              <w:rPr>
                <w:szCs w:val="22"/>
              </w:rPr>
              <w:t>2</w:t>
            </w:r>
            <w:r>
              <w:rPr>
                <w:szCs w:val="22"/>
              </w:rPr>
              <w:t>0,000</w:t>
            </w:r>
          </w:p>
        </w:tc>
      </w:tr>
    </w:tbl>
    <w:p w:rsidR="00291D43" w:rsidRPr="00D75B1B" w:rsidRDefault="00291D43" w:rsidP="00291D43">
      <w:pPr>
        <w:pStyle w:val="Heading2"/>
        <w:numPr>
          <w:ilvl w:val="0"/>
          <w:numId w:val="8"/>
        </w:numPr>
        <w:spacing w:before="0"/>
        <w:ind w:hanging="720"/>
        <w:rPr>
          <w:bCs w:val="0"/>
          <w:iCs w:val="0"/>
          <w:szCs w:val="22"/>
        </w:rPr>
      </w:pPr>
      <w:r w:rsidRPr="00D75B1B">
        <w:rPr>
          <w:szCs w:val="22"/>
        </w:rPr>
        <w:lastRenderedPageBreak/>
        <w:t>NON-PERSONNEL RESOURCES BY COST CATEGORY</w:t>
      </w:r>
      <w:r w:rsidR="0078505E">
        <w:rPr>
          <w:rStyle w:val="FootnoteReference"/>
          <w:szCs w:val="22"/>
        </w:rPr>
        <w:footnoteReference w:id="3"/>
      </w:r>
    </w:p>
    <w:p w:rsidR="00291D43" w:rsidRPr="00745263" w:rsidRDefault="00291D43" w:rsidP="00291D43">
      <w:pPr>
        <w:ind w:hanging="142"/>
        <w:rPr>
          <w:szCs w:val="22"/>
        </w:rPr>
      </w:pPr>
    </w:p>
    <w:tbl>
      <w:tblPr>
        <w:tblStyle w:val="TableGrid"/>
        <w:tblW w:w="0" w:type="auto"/>
        <w:tblLook w:val="04A0" w:firstRow="1" w:lastRow="0" w:firstColumn="1" w:lastColumn="0" w:noHBand="0" w:noVBand="1"/>
      </w:tblPr>
      <w:tblGrid>
        <w:gridCol w:w="3466"/>
        <w:gridCol w:w="1792"/>
        <w:gridCol w:w="1761"/>
        <w:gridCol w:w="1811"/>
        <w:gridCol w:w="1821"/>
        <w:gridCol w:w="1822"/>
        <w:gridCol w:w="1749"/>
      </w:tblGrid>
      <w:tr w:rsidR="00D80E8C" w:rsidRPr="00D75B1B" w:rsidTr="00D80E8C">
        <w:tc>
          <w:tcPr>
            <w:tcW w:w="3466" w:type="dxa"/>
            <w:vMerge w:val="restart"/>
            <w:vAlign w:val="bottom"/>
          </w:tcPr>
          <w:p w:rsidR="00D80E8C" w:rsidRPr="00D75B1B" w:rsidRDefault="00D80E8C" w:rsidP="00D80E8C">
            <w:pPr>
              <w:rPr>
                <w:szCs w:val="22"/>
              </w:rPr>
            </w:pPr>
            <w:r>
              <w:rPr>
                <w:b/>
                <w:szCs w:val="22"/>
              </w:rPr>
              <w:t>Project outputs</w:t>
            </w:r>
          </w:p>
        </w:tc>
        <w:tc>
          <w:tcPr>
            <w:tcW w:w="10756" w:type="dxa"/>
            <w:gridSpan w:val="6"/>
          </w:tcPr>
          <w:p w:rsidR="00D80E8C" w:rsidRPr="00D75B1B" w:rsidRDefault="00D80E8C" w:rsidP="00294FC5">
            <w:pPr>
              <w:jc w:val="center"/>
              <w:rPr>
                <w:i/>
                <w:szCs w:val="22"/>
              </w:rPr>
            </w:pPr>
            <w:r w:rsidRPr="00D75B1B">
              <w:rPr>
                <w:i/>
                <w:szCs w:val="22"/>
              </w:rPr>
              <w:t>(Swiss francs)</w:t>
            </w:r>
          </w:p>
        </w:tc>
      </w:tr>
      <w:tr w:rsidR="00D80E8C" w:rsidRPr="00D75B1B" w:rsidTr="00197A33">
        <w:tc>
          <w:tcPr>
            <w:tcW w:w="3466" w:type="dxa"/>
            <w:vMerge/>
          </w:tcPr>
          <w:p w:rsidR="00D80E8C" w:rsidRPr="00D75B1B" w:rsidRDefault="00D80E8C" w:rsidP="00294FC5">
            <w:pPr>
              <w:rPr>
                <w:szCs w:val="22"/>
              </w:rPr>
            </w:pPr>
          </w:p>
        </w:tc>
        <w:tc>
          <w:tcPr>
            <w:tcW w:w="3553" w:type="dxa"/>
            <w:gridSpan w:val="2"/>
          </w:tcPr>
          <w:p w:rsidR="00D80E8C" w:rsidRPr="00D75B1B" w:rsidRDefault="00D80E8C" w:rsidP="00294FC5">
            <w:pPr>
              <w:jc w:val="center"/>
              <w:rPr>
                <w:szCs w:val="22"/>
              </w:rPr>
            </w:pPr>
            <w:r w:rsidRPr="00D75B1B">
              <w:rPr>
                <w:b/>
                <w:bCs/>
                <w:szCs w:val="22"/>
              </w:rPr>
              <w:t>Travel and Fellowships</w:t>
            </w:r>
          </w:p>
        </w:tc>
        <w:tc>
          <w:tcPr>
            <w:tcW w:w="5454" w:type="dxa"/>
            <w:gridSpan w:val="3"/>
          </w:tcPr>
          <w:p w:rsidR="00D80E8C" w:rsidRPr="00D75B1B" w:rsidRDefault="00D80E8C" w:rsidP="00294FC5">
            <w:pPr>
              <w:jc w:val="center"/>
              <w:rPr>
                <w:szCs w:val="22"/>
              </w:rPr>
            </w:pPr>
            <w:r w:rsidRPr="00D75B1B">
              <w:rPr>
                <w:b/>
                <w:bCs/>
                <w:szCs w:val="22"/>
              </w:rPr>
              <w:t>Contractual Services</w:t>
            </w:r>
          </w:p>
        </w:tc>
        <w:tc>
          <w:tcPr>
            <w:tcW w:w="1749" w:type="dxa"/>
            <w:vMerge w:val="restart"/>
          </w:tcPr>
          <w:p w:rsidR="00D80E8C" w:rsidRPr="00D75B1B" w:rsidRDefault="00D80E8C" w:rsidP="00294FC5">
            <w:pPr>
              <w:rPr>
                <w:b/>
                <w:szCs w:val="22"/>
              </w:rPr>
            </w:pPr>
            <w:r w:rsidRPr="00D75B1B">
              <w:rPr>
                <w:b/>
                <w:szCs w:val="22"/>
              </w:rPr>
              <w:t>Total</w:t>
            </w:r>
          </w:p>
        </w:tc>
      </w:tr>
      <w:tr w:rsidR="00D80E8C" w:rsidRPr="00D75B1B" w:rsidTr="00197A33">
        <w:tc>
          <w:tcPr>
            <w:tcW w:w="3466" w:type="dxa"/>
            <w:vMerge/>
          </w:tcPr>
          <w:p w:rsidR="00D80E8C" w:rsidRPr="00D75B1B" w:rsidRDefault="00D80E8C" w:rsidP="00294FC5">
            <w:pPr>
              <w:rPr>
                <w:b/>
                <w:szCs w:val="22"/>
              </w:rPr>
            </w:pPr>
          </w:p>
        </w:tc>
        <w:tc>
          <w:tcPr>
            <w:tcW w:w="1792" w:type="dxa"/>
          </w:tcPr>
          <w:p w:rsidR="00D80E8C" w:rsidRPr="00D75B1B" w:rsidRDefault="00D80E8C" w:rsidP="00294FC5">
            <w:pPr>
              <w:rPr>
                <w:szCs w:val="22"/>
              </w:rPr>
            </w:pPr>
            <w:r w:rsidRPr="00D75B1B">
              <w:rPr>
                <w:b/>
                <w:bCs/>
                <w:szCs w:val="22"/>
              </w:rPr>
              <w:t>Staff Missions</w:t>
            </w:r>
          </w:p>
        </w:tc>
        <w:tc>
          <w:tcPr>
            <w:tcW w:w="1761" w:type="dxa"/>
          </w:tcPr>
          <w:p w:rsidR="00D80E8C" w:rsidRPr="00D75B1B" w:rsidRDefault="00D80E8C" w:rsidP="00294FC5">
            <w:pPr>
              <w:rPr>
                <w:szCs w:val="22"/>
              </w:rPr>
            </w:pPr>
            <w:r w:rsidRPr="00D75B1B">
              <w:rPr>
                <w:b/>
                <w:bCs/>
                <w:szCs w:val="22"/>
              </w:rPr>
              <w:t>Third-party Travel</w:t>
            </w:r>
          </w:p>
        </w:tc>
        <w:tc>
          <w:tcPr>
            <w:tcW w:w="1811" w:type="dxa"/>
          </w:tcPr>
          <w:p w:rsidR="00D80E8C" w:rsidRPr="00D75B1B" w:rsidRDefault="00D80E8C" w:rsidP="00294FC5">
            <w:pPr>
              <w:rPr>
                <w:szCs w:val="22"/>
              </w:rPr>
            </w:pPr>
            <w:r w:rsidRPr="00D75B1B">
              <w:rPr>
                <w:b/>
                <w:bCs/>
                <w:szCs w:val="22"/>
              </w:rPr>
              <w:t>Publishing</w:t>
            </w:r>
          </w:p>
        </w:tc>
        <w:tc>
          <w:tcPr>
            <w:tcW w:w="1821" w:type="dxa"/>
          </w:tcPr>
          <w:p w:rsidR="00D80E8C" w:rsidRPr="00D75B1B" w:rsidRDefault="00D80E8C" w:rsidP="00294FC5">
            <w:pPr>
              <w:rPr>
                <w:szCs w:val="22"/>
              </w:rPr>
            </w:pPr>
            <w:r w:rsidRPr="00D75B1B">
              <w:rPr>
                <w:b/>
                <w:bCs/>
                <w:szCs w:val="22"/>
              </w:rPr>
              <w:t>Individual Contractual Services</w:t>
            </w:r>
          </w:p>
        </w:tc>
        <w:tc>
          <w:tcPr>
            <w:tcW w:w="1822" w:type="dxa"/>
          </w:tcPr>
          <w:p w:rsidR="00D80E8C" w:rsidRPr="00D75B1B" w:rsidRDefault="00D80E8C" w:rsidP="00294FC5">
            <w:pPr>
              <w:rPr>
                <w:szCs w:val="22"/>
              </w:rPr>
            </w:pPr>
            <w:r w:rsidRPr="00D75B1B">
              <w:rPr>
                <w:b/>
                <w:bCs/>
                <w:szCs w:val="22"/>
              </w:rPr>
              <w:t>Other Contractual Services</w:t>
            </w:r>
          </w:p>
        </w:tc>
        <w:tc>
          <w:tcPr>
            <w:tcW w:w="1749" w:type="dxa"/>
            <w:vMerge/>
          </w:tcPr>
          <w:p w:rsidR="00D80E8C" w:rsidRPr="00D75B1B" w:rsidRDefault="00D80E8C" w:rsidP="00294FC5">
            <w:pPr>
              <w:rPr>
                <w:szCs w:val="22"/>
              </w:rPr>
            </w:pPr>
          </w:p>
        </w:tc>
      </w:tr>
      <w:tr w:rsidR="00291D43" w:rsidRPr="00D75B1B" w:rsidTr="00197A33">
        <w:tc>
          <w:tcPr>
            <w:tcW w:w="3466" w:type="dxa"/>
          </w:tcPr>
          <w:p w:rsidR="00291D43" w:rsidRDefault="00291D43" w:rsidP="00294FC5">
            <w:pPr>
              <w:rPr>
                <w:szCs w:val="22"/>
              </w:rPr>
            </w:pPr>
            <w:r>
              <w:rPr>
                <w:szCs w:val="22"/>
              </w:rPr>
              <w:t>Assessment of target audience (audience and demands)</w:t>
            </w:r>
          </w:p>
          <w:p w:rsidR="00363218" w:rsidRDefault="00363218" w:rsidP="00294FC5">
            <w:pPr>
              <w:rPr>
                <w:szCs w:val="22"/>
              </w:rPr>
            </w:pPr>
          </w:p>
        </w:tc>
        <w:tc>
          <w:tcPr>
            <w:tcW w:w="1792" w:type="dxa"/>
          </w:tcPr>
          <w:p w:rsidR="00291D43" w:rsidRPr="00D75B1B" w:rsidRDefault="005B5950" w:rsidP="00294FC5">
            <w:pPr>
              <w:rPr>
                <w:szCs w:val="22"/>
              </w:rPr>
            </w:pPr>
            <w:r>
              <w:rPr>
                <w:szCs w:val="22"/>
              </w:rPr>
              <w:t>-</w:t>
            </w:r>
          </w:p>
        </w:tc>
        <w:tc>
          <w:tcPr>
            <w:tcW w:w="1761" w:type="dxa"/>
          </w:tcPr>
          <w:p w:rsidR="00291D43" w:rsidRPr="00D75B1B" w:rsidRDefault="005B5950" w:rsidP="00294FC5">
            <w:pPr>
              <w:rPr>
                <w:szCs w:val="22"/>
              </w:rPr>
            </w:pPr>
            <w:r>
              <w:rPr>
                <w:szCs w:val="22"/>
              </w:rPr>
              <w:t>-</w:t>
            </w:r>
          </w:p>
        </w:tc>
        <w:tc>
          <w:tcPr>
            <w:tcW w:w="1811" w:type="dxa"/>
          </w:tcPr>
          <w:p w:rsidR="00291D43" w:rsidRPr="00D75B1B" w:rsidRDefault="005B5950" w:rsidP="00294FC5">
            <w:pPr>
              <w:rPr>
                <w:szCs w:val="22"/>
              </w:rPr>
            </w:pPr>
            <w:r>
              <w:rPr>
                <w:szCs w:val="22"/>
              </w:rPr>
              <w:t>-</w:t>
            </w:r>
          </w:p>
        </w:tc>
        <w:tc>
          <w:tcPr>
            <w:tcW w:w="1821" w:type="dxa"/>
          </w:tcPr>
          <w:p w:rsidR="00291D43" w:rsidRPr="00D75B1B" w:rsidRDefault="005B5950" w:rsidP="00294FC5">
            <w:pPr>
              <w:rPr>
                <w:szCs w:val="22"/>
              </w:rPr>
            </w:pPr>
            <w:r>
              <w:rPr>
                <w:szCs w:val="22"/>
              </w:rPr>
              <w:t>-</w:t>
            </w:r>
          </w:p>
        </w:tc>
        <w:tc>
          <w:tcPr>
            <w:tcW w:w="1822" w:type="dxa"/>
          </w:tcPr>
          <w:p w:rsidR="00291D43"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c>
          <w:tcPr>
            <w:tcW w:w="1749" w:type="dxa"/>
          </w:tcPr>
          <w:p w:rsidR="00291D43"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r>
      <w:tr w:rsidR="00291D43" w:rsidRPr="00D75B1B" w:rsidTr="00197A33">
        <w:tc>
          <w:tcPr>
            <w:tcW w:w="3466" w:type="dxa"/>
          </w:tcPr>
          <w:p w:rsidR="00363218" w:rsidRDefault="00291D43" w:rsidP="00363218">
            <w:pPr>
              <w:rPr>
                <w:szCs w:val="22"/>
              </w:rPr>
            </w:pPr>
            <w:r>
              <w:rPr>
                <w:szCs w:val="22"/>
              </w:rPr>
              <w:t>Assessment of competing services</w:t>
            </w:r>
          </w:p>
        </w:tc>
        <w:tc>
          <w:tcPr>
            <w:tcW w:w="1792" w:type="dxa"/>
          </w:tcPr>
          <w:p w:rsidR="00291D43" w:rsidRPr="00D75B1B" w:rsidRDefault="005B5950" w:rsidP="00294FC5">
            <w:pPr>
              <w:rPr>
                <w:szCs w:val="22"/>
              </w:rPr>
            </w:pPr>
            <w:r>
              <w:rPr>
                <w:szCs w:val="22"/>
              </w:rPr>
              <w:t>-</w:t>
            </w:r>
          </w:p>
        </w:tc>
        <w:tc>
          <w:tcPr>
            <w:tcW w:w="1761" w:type="dxa"/>
          </w:tcPr>
          <w:p w:rsidR="00291D43" w:rsidRPr="00D75B1B" w:rsidRDefault="005B5950" w:rsidP="00294FC5">
            <w:pPr>
              <w:rPr>
                <w:szCs w:val="22"/>
              </w:rPr>
            </w:pPr>
            <w:r>
              <w:rPr>
                <w:szCs w:val="22"/>
              </w:rPr>
              <w:t>-</w:t>
            </w:r>
          </w:p>
        </w:tc>
        <w:tc>
          <w:tcPr>
            <w:tcW w:w="1811" w:type="dxa"/>
          </w:tcPr>
          <w:p w:rsidR="00291D43" w:rsidRPr="00D75B1B" w:rsidRDefault="005B5950" w:rsidP="00294FC5">
            <w:pPr>
              <w:rPr>
                <w:szCs w:val="22"/>
              </w:rPr>
            </w:pPr>
            <w:r>
              <w:rPr>
                <w:szCs w:val="22"/>
              </w:rPr>
              <w:t>-</w:t>
            </w:r>
          </w:p>
        </w:tc>
        <w:tc>
          <w:tcPr>
            <w:tcW w:w="1821" w:type="dxa"/>
          </w:tcPr>
          <w:p w:rsidR="00291D43" w:rsidRPr="00D75B1B" w:rsidRDefault="005B5950" w:rsidP="00294FC5">
            <w:pPr>
              <w:rPr>
                <w:szCs w:val="22"/>
              </w:rPr>
            </w:pPr>
            <w:r>
              <w:rPr>
                <w:szCs w:val="22"/>
              </w:rPr>
              <w:t>-</w:t>
            </w:r>
          </w:p>
        </w:tc>
        <w:tc>
          <w:tcPr>
            <w:tcW w:w="1822" w:type="dxa"/>
          </w:tcPr>
          <w:p w:rsidR="00291D43"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c>
          <w:tcPr>
            <w:tcW w:w="1749" w:type="dxa"/>
          </w:tcPr>
          <w:p w:rsidR="00291D43"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r>
      <w:tr w:rsidR="00291D43" w:rsidRPr="00D75B1B" w:rsidTr="00197A33">
        <w:tc>
          <w:tcPr>
            <w:tcW w:w="3466" w:type="dxa"/>
          </w:tcPr>
          <w:p w:rsidR="00291D43" w:rsidRDefault="00291D43" w:rsidP="00294FC5">
            <w:pPr>
              <w:rPr>
                <w:szCs w:val="22"/>
              </w:rPr>
            </w:pPr>
            <w:r>
              <w:rPr>
                <w:szCs w:val="22"/>
              </w:rPr>
              <w:t>User experience r</w:t>
            </w:r>
            <w:r w:rsidRPr="003F2226">
              <w:rPr>
                <w:szCs w:val="22"/>
              </w:rPr>
              <w:t>eview</w:t>
            </w:r>
          </w:p>
          <w:p w:rsidR="00363218" w:rsidRDefault="00363218" w:rsidP="00294FC5">
            <w:pPr>
              <w:rPr>
                <w:szCs w:val="22"/>
              </w:rPr>
            </w:pPr>
          </w:p>
        </w:tc>
        <w:tc>
          <w:tcPr>
            <w:tcW w:w="1792" w:type="dxa"/>
          </w:tcPr>
          <w:p w:rsidR="00291D43" w:rsidRPr="00D75B1B" w:rsidRDefault="005B5950" w:rsidP="00294FC5">
            <w:pPr>
              <w:rPr>
                <w:szCs w:val="22"/>
              </w:rPr>
            </w:pPr>
            <w:r>
              <w:rPr>
                <w:szCs w:val="22"/>
              </w:rPr>
              <w:t>-</w:t>
            </w:r>
          </w:p>
        </w:tc>
        <w:tc>
          <w:tcPr>
            <w:tcW w:w="1761" w:type="dxa"/>
          </w:tcPr>
          <w:p w:rsidR="00291D43" w:rsidRPr="00D75B1B" w:rsidRDefault="005B5950" w:rsidP="00294FC5">
            <w:pPr>
              <w:rPr>
                <w:szCs w:val="22"/>
              </w:rPr>
            </w:pPr>
            <w:r>
              <w:rPr>
                <w:szCs w:val="22"/>
              </w:rPr>
              <w:t>-</w:t>
            </w:r>
          </w:p>
        </w:tc>
        <w:tc>
          <w:tcPr>
            <w:tcW w:w="1811" w:type="dxa"/>
          </w:tcPr>
          <w:p w:rsidR="00291D43" w:rsidRPr="00D75B1B" w:rsidRDefault="005B5950" w:rsidP="00294FC5">
            <w:pPr>
              <w:rPr>
                <w:szCs w:val="22"/>
              </w:rPr>
            </w:pPr>
            <w:r>
              <w:rPr>
                <w:szCs w:val="22"/>
              </w:rPr>
              <w:t>-</w:t>
            </w:r>
          </w:p>
        </w:tc>
        <w:tc>
          <w:tcPr>
            <w:tcW w:w="1821" w:type="dxa"/>
          </w:tcPr>
          <w:p w:rsidR="00291D43" w:rsidRPr="00D75B1B" w:rsidRDefault="005B5950" w:rsidP="00294FC5">
            <w:pPr>
              <w:rPr>
                <w:szCs w:val="22"/>
              </w:rPr>
            </w:pPr>
            <w:r>
              <w:rPr>
                <w:szCs w:val="22"/>
              </w:rPr>
              <w:t>-</w:t>
            </w:r>
          </w:p>
        </w:tc>
        <w:tc>
          <w:tcPr>
            <w:tcW w:w="1822" w:type="dxa"/>
          </w:tcPr>
          <w:p w:rsidR="00291D43"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c>
          <w:tcPr>
            <w:tcW w:w="1749" w:type="dxa"/>
          </w:tcPr>
          <w:p w:rsidR="00291D43"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r>
      <w:tr w:rsidR="005B5950" w:rsidRPr="00D75B1B" w:rsidTr="00197A33">
        <w:tc>
          <w:tcPr>
            <w:tcW w:w="3466" w:type="dxa"/>
          </w:tcPr>
          <w:p w:rsidR="005B5950" w:rsidRDefault="005B5950" w:rsidP="00294FC5">
            <w:pPr>
              <w:rPr>
                <w:szCs w:val="22"/>
              </w:rPr>
            </w:pPr>
            <w:r>
              <w:rPr>
                <w:szCs w:val="22"/>
              </w:rPr>
              <w:t>Content strategy</w:t>
            </w:r>
            <w:r w:rsidR="00FC2021">
              <w:rPr>
                <w:szCs w:val="22"/>
              </w:rPr>
              <w:t xml:space="preserve"> with sample content</w:t>
            </w:r>
          </w:p>
        </w:tc>
        <w:tc>
          <w:tcPr>
            <w:tcW w:w="1792" w:type="dxa"/>
          </w:tcPr>
          <w:p w:rsidR="005B5950" w:rsidRPr="00D75B1B" w:rsidRDefault="005B5950" w:rsidP="00294FC5">
            <w:pPr>
              <w:rPr>
                <w:szCs w:val="22"/>
              </w:rPr>
            </w:pPr>
            <w:r>
              <w:rPr>
                <w:szCs w:val="22"/>
              </w:rPr>
              <w:t>-</w:t>
            </w:r>
          </w:p>
        </w:tc>
        <w:tc>
          <w:tcPr>
            <w:tcW w:w="1761" w:type="dxa"/>
          </w:tcPr>
          <w:p w:rsidR="005B5950" w:rsidRPr="00D75B1B" w:rsidRDefault="005B5950" w:rsidP="00294FC5">
            <w:pPr>
              <w:rPr>
                <w:szCs w:val="22"/>
              </w:rPr>
            </w:pPr>
            <w:r>
              <w:rPr>
                <w:szCs w:val="22"/>
              </w:rPr>
              <w:t>-</w:t>
            </w:r>
          </w:p>
        </w:tc>
        <w:tc>
          <w:tcPr>
            <w:tcW w:w="1811" w:type="dxa"/>
          </w:tcPr>
          <w:p w:rsidR="005B5950" w:rsidRPr="00D75B1B" w:rsidRDefault="005B5950" w:rsidP="00294FC5">
            <w:pPr>
              <w:rPr>
                <w:szCs w:val="22"/>
              </w:rPr>
            </w:pPr>
            <w:r>
              <w:rPr>
                <w:szCs w:val="22"/>
              </w:rPr>
              <w:t>-</w:t>
            </w:r>
          </w:p>
        </w:tc>
        <w:tc>
          <w:tcPr>
            <w:tcW w:w="1821" w:type="dxa"/>
          </w:tcPr>
          <w:p w:rsidR="005B5950" w:rsidRPr="00D75B1B" w:rsidRDefault="005B5950" w:rsidP="00294FC5">
            <w:pPr>
              <w:rPr>
                <w:szCs w:val="22"/>
              </w:rPr>
            </w:pPr>
            <w:r>
              <w:rPr>
                <w:szCs w:val="22"/>
              </w:rPr>
              <w:t>-</w:t>
            </w:r>
          </w:p>
        </w:tc>
        <w:tc>
          <w:tcPr>
            <w:tcW w:w="1822" w:type="dxa"/>
          </w:tcPr>
          <w:p w:rsidR="005B5950"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c>
          <w:tcPr>
            <w:tcW w:w="1749" w:type="dxa"/>
          </w:tcPr>
          <w:p w:rsidR="005B5950" w:rsidRPr="00D75B1B" w:rsidRDefault="00A77EAC" w:rsidP="00363218">
            <w:pPr>
              <w:jc w:val="right"/>
              <w:rPr>
                <w:szCs w:val="22"/>
              </w:rPr>
            </w:pPr>
            <w:r>
              <w:rPr>
                <w:szCs w:val="22"/>
              </w:rPr>
              <w:t>1</w:t>
            </w:r>
            <w:r w:rsidR="00100C3C">
              <w:rPr>
                <w:szCs w:val="22"/>
              </w:rPr>
              <w:t>7</w:t>
            </w:r>
            <w:r>
              <w:rPr>
                <w:szCs w:val="22"/>
              </w:rPr>
              <w:t>,</w:t>
            </w:r>
            <w:r w:rsidR="00100C3C">
              <w:rPr>
                <w:szCs w:val="22"/>
              </w:rPr>
              <w:t>5</w:t>
            </w:r>
            <w:r>
              <w:rPr>
                <w:szCs w:val="22"/>
              </w:rPr>
              <w:t>00</w:t>
            </w:r>
          </w:p>
        </w:tc>
      </w:tr>
      <w:tr w:rsidR="00D80E8C" w:rsidRPr="00D75B1B" w:rsidTr="00F146BB">
        <w:tc>
          <w:tcPr>
            <w:tcW w:w="3466" w:type="dxa"/>
          </w:tcPr>
          <w:p w:rsidR="00D80E8C" w:rsidRDefault="00D80E8C" w:rsidP="00F146BB">
            <w:pPr>
              <w:rPr>
                <w:szCs w:val="22"/>
              </w:rPr>
            </w:pPr>
            <w:r>
              <w:rPr>
                <w:szCs w:val="22"/>
              </w:rPr>
              <w:t>Improved content</w:t>
            </w:r>
          </w:p>
        </w:tc>
        <w:tc>
          <w:tcPr>
            <w:tcW w:w="10756" w:type="dxa"/>
            <w:gridSpan w:val="6"/>
          </w:tcPr>
          <w:p w:rsidR="00D80E8C" w:rsidRPr="00D75B1B" w:rsidRDefault="00D80E8C" w:rsidP="00363218">
            <w:pPr>
              <w:rPr>
                <w:szCs w:val="22"/>
              </w:rPr>
            </w:pPr>
            <w:r>
              <w:rPr>
                <w:szCs w:val="22"/>
              </w:rPr>
              <w:t>To be determined after completion of the content strategy</w:t>
            </w:r>
          </w:p>
        </w:tc>
      </w:tr>
      <w:tr w:rsidR="00291D43" w:rsidRPr="00D75B1B" w:rsidTr="00197A33">
        <w:tc>
          <w:tcPr>
            <w:tcW w:w="3466" w:type="dxa"/>
          </w:tcPr>
          <w:p w:rsidR="00291D43" w:rsidRDefault="00291D43" w:rsidP="00294FC5">
            <w:pPr>
              <w:rPr>
                <w:szCs w:val="22"/>
              </w:rPr>
            </w:pPr>
            <w:r>
              <w:rPr>
                <w:szCs w:val="22"/>
              </w:rPr>
              <w:t>Technology requirements review</w:t>
            </w:r>
          </w:p>
        </w:tc>
        <w:tc>
          <w:tcPr>
            <w:tcW w:w="1792" w:type="dxa"/>
          </w:tcPr>
          <w:p w:rsidR="00291D43" w:rsidRPr="00D75B1B" w:rsidRDefault="005B5950" w:rsidP="00294FC5">
            <w:pPr>
              <w:rPr>
                <w:szCs w:val="22"/>
              </w:rPr>
            </w:pPr>
            <w:r>
              <w:rPr>
                <w:szCs w:val="22"/>
              </w:rPr>
              <w:t>-</w:t>
            </w:r>
          </w:p>
        </w:tc>
        <w:tc>
          <w:tcPr>
            <w:tcW w:w="1761" w:type="dxa"/>
          </w:tcPr>
          <w:p w:rsidR="00291D43" w:rsidRPr="00D75B1B" w:rsidRDefault="005B5950" w:rsidP="00294FC5">
            <w:pPr>
              <w:rPr>
                <w:szCs w:val="22"/>
              </w:rPr>
            </w:pPr>
            <w:r>
              <w:rPr>
                <w:szCs w:val="22"/>
              </w:rPr>
              <w:t>-</w:t>
            </w:r>
          </w:p>
        </w:tc>
        <w:tc>
          <w:tcPr>
            <w:tcW w:w="1811" w:type="dxa"/>
          </w:tcPr>
          <w:p w:rsidR="00291D43" w:rsidRPr="00D75B1B" w:rsidRDefault="005B5950" w:rsidP="00294FC5">
            <w:pPr>
              <w:rPr>
                <w:szCs w:val="22"/>
              </w:rPr>
            </w:pPr>
            <w:r>
              <w:rPr>
                <w:szCs w:val="22"/>
              </w:rPr>
              <w:t>-</w:t>
            </w:r>
          </w:p>
        </w:tc>
        <w:tc>
          <w:tcPr>
            <w:tcW w:w="1821" w:type="dxa"/>
          </w:tcPr>
          <w:p w:rsidR="00291D43" w:rsidRPr="00D75B1B" w:rsidRDefault="005B5950" w:rsidP="00294FC5">
            <w:pPr>
              <w:rPr>
                <w:szCs w:val="22"/>
              </w:rPr>
            </w:pPr>
            <w:r>
              <w:rPr>
                <w:szCs w:val="22"/>
              </w:rPr>
              <w:t>-</w:t>
            </w:r>
          </w:p>
        </w:tc>
        <w:tc>
          <w:tcPr>
            <w:tcW w:w="1822" w:type="dxa"/>
          </w:tcPr>
          <w:p w:rsidR="00291D43" w:rsidRPr="00D75B1B" w:rsidRDefault="00197A33" w:rsidP="00363218">
            <w:pPr>
              <w:jc w:val="right"/>
              <w:rPr>
                <w:szCs w:val="22"/>
              </w:rPr>
            </w:pPr>
            <w:r>
              <w:rPr>
                <w:szCs w:val="22"/>
              </w:rPr>
              <w:t>2</w:t>
            </w:r>
            <w:r w:rsidR="00100C3C">
              <w:rPr>
                <w:szCs w:val="22"/>
              </w:rPr>
              <w:t>2</w:t>
            </w:r>
            <w:r w:rsidR="00A77EAC">
              <w:rPr>
                <w:szCs w:val="22"/>
              </w:rPr>
              <w:t>,</w:t>
            </w:r>
            <w:r w:rsidR="00100C3C">
              <w:rPr>
                <w:szCs w:val="22"/>
              </w:rPr>
              <w:t>5</w:t>
            </w:r>
            <w:r w:rsidR="00A77EAC">
              <w:rPr>
                <w:szCs w:val="22"/>
              </w:rPr>
              <w:t>00</w:t>
            </w:r>
          </w:p>
        </w:tc>
        <w:tc>
          <w:tcPr>
            <w:tcW w:w="1749" w:type="dxa"/>
          </w:tcPr>
          <w:p w:rsidR="00291D43" w:rsidRPr="00D75B1B" w:rsidRDefault="00197A33" w:rsidP="00363218">
            <w:pPr>
              <w:jc w:val="right"/>
              <w:rPr>
                <w:szCs w:val="22"/>
              </w:rPr>
            </w:pPr>
            <w:r>
              <w:rPr>
                <w:szCs w:val="22"/>
              </w:rPr>
              <w:t>2</w:t>
            </w:r>
            <w:r w:rsidR="00100C3C">
              <w:rPr>
                <w:szCs w:val="22"/>
              </w:rPr>
              <w:t>2</w:t>
            </w:r>
            <w:r w:rsidR="00A77EAC">
              <w:rPr>
                <w:szCs w:val="22"/>
              </w:rPr>
              <w:t>,</w:t>
            </w:r>
            <w:r w:rsidR="00100C3C">
              <w:rPr>
                <w:szCs w:val="22"/>
              </w:rPr>
              <w:t>5</w:t>
            </w:r>
            <w:r w:rsidR="00A77EAC">
              <w:rPr>
                <w:szCs w:val="22"/>
              </w:rPr>
              <w:t>00</w:t>
            </w:r>
          </w:p>
        </w:tc>
      </w:tr>
      <w:tr w:rsidR="00FC2021" w:rsidRPr="00D75B1B" w:rsidTr="00197A33">
        <w:tc>
          <w:tcPr>
            <w:tcW w:w="3466" w:type="dxa"/>
          </w:tcPr>
          <w:p w:rsidR="00FC2021" w:rsidRDefault="00FC2021" w:rsidP="00294FC5">
            <w:pPr>
              <w:rPr>
                <w:szCs w:val="22"/>
              </w:rPr>
            </w:pPr>
            <w:r>
              <w:rPr>
                <w:szCs w:val="22"/>
              </w:rPr>
              <w:t>Improved web forum platform</w:t>
            </w:r>
          </w:p>
          <w:p w:rsidR="00363218" w:rsidRDefault="00363218" w:rsidP="00294FC5">
            <w:pPr>
              <w:rPr>
                <w:szCs w:val="22"/>
              </w:rPr>
            </w:pPr>
          </w:p>
        </w:tc>
        <w:tc>
          <w:tcPr>
            <w:tcW w:w="10756" w:type="dxa"/>
            <w:gridSpan w:val="6"/>
          </w:tcPr>
          <w:p w:rsidR="00FC2021" w:rsidRPr="00D75B1B" w:rsidRDefault="00FC2021" w:rsidP="00363218">
            <w:pPr>
              <w:rPr>
                <w:szCs w:val="22"/>
              </w:rPr>
            </w:pPr>
            <w:r>
              <w:rPr>
                <w:szCs w:val="22"/>
              </w:rPr>
              <w:t>To be determined after completion of the technology requirements review</w:t>
            </w:r>
          </w:p>
        </w:tc>
      </w:tr>
      <w:tr w:rsidR="00291D43" w:rsidRPr="00D75B1B" w:rsidTr="00197A33">
        <w:tc>
          <w:tcPr>
            <w:tcW w:w="3466" w:type="dxa"/>
          </w:tcPr>
          <w:p w:rsidR="00291D43" w:rsidRDefault="00291D43" w:rsidP="00294FC5">
            <w:pPr>
              <w:rPr>
                <w:szCs w:val="22"/>
              </w:rPr>
            </w:pPr>
            <w:r>
              <w:rPr>
                <w:szCs w:val="22"/>
              </w:rPr>
              <w:t>C</w:t>
            </w:r>
            <w:r w:rsidRPr="002C06E2">
              <w:rPr>
                <w:szCs w:val="22"/>
              </w:rPr>
              <w:t>ommunication and promotion strategy</w:t>
            </w:r>
          </w:p>
        </w:tc>
        <w:tc>
          <w:tcPr>
            <w:tcW w:w="1792" w:type="dxa"/>
          </w:tcPr>
          <w:p w:rsidR="00291D43" w:rsidRPr="00D75B1B" w:rsidRDefault="005B5950" w:rsidP="00294FC5">
            <w:pPr>
              <w:rPr>
                <w:szCs w:val="22"/>
              </w:rPr>
            </w:pPr>
            <w:r>
              <w:rPr>
                <w:szCs w:val="22"/>
              </w:rPr>
              <w:t>-</w:t>
            </w:r>
          </w:p>
        </w:tc>
        <w:tc>
          <w:tcPr>
            <w:tcW w:w="1761" w:type="dxa"/>
          </w:tcPr>
          <w:p w:rsidR="00291D43" w:rsidRPr="00D75B1B" w:rsidRDefault="005B5950" w:rsidP="00294FC5">
            <w:pPr>
              <w:rPr>
                <w:szCs w:val="22"/>
              </w:rPr>
            </w:pPr>
            <w:r>
              <w:rPr>
                <w:szCs w:val="22"/>
              </w:rPr>
              <w:t>-</w:t>
            </w:r>
          </w:p>
        </w:tc>
        <w:tc>
          <w:tcPr>
            <w:tcW w:w="1811" w:type="dxa"/>
          </w:tcPr>
          <w:p w:rsidR="00291D43" w:rsidRPr="00D75B1B" w:rsidRDefault="005B5950" w:rsidP="00294FC5">
            <w:pPr>
              <w:rPr>
                <w:szCs w:val="22"/>
              </w:rPr>
            </w:pPr>
            <w:r>
              <w:rPr>
                <w:szCs w:val="22"/>
              </w:rPr>
              <w:t>-</w:t>
            </w:r>
          </w:p>
        </w:tc>
        <w:tc>
          <w:tcPr>
            <w:tcW w:w="1821" w:type="dxa"/>
          </w:tcPr>
          <w:p w:rsidR="00291D43" w:rsidRPr="00D75B1B" w:rsidRDefault="005B5950" w:rsidP="00294FC5">
            <w:pPr>
              <w:rPr>
                <w:szCs w:val="22"/>
              </w:rPr>
            </w:pPr>
            <w:r>
              <w:rPr>
                <w:szCs w:val="22"/>
              </w:rPr>
              <w:t>-</w:t>
            </w:r>
          </w:p>
        </w:tc>
        <w:tc>
          <w:tcPr>
            <w:tcW w:w="1822" w:type="dxa"/>
          </w:tcPr>
          <w:p w:rsidR="00291D43" w:rsidRPr="00D75B1B" w:rsidRDefault="00A77EAC" w:rsidP="00363218">
            <w:pPr>
              <w:jc w:val="right"/>
              <w:rPr>
                <w:szCs w:val="22"/>
              </w:rPr>
            </w:pPr>
            <w:r>
              <w:rPr>
                <w:szCs w:val="22"/>
              </w:rPr>
              <w:t>2</w:t>
            </w:r>
            <w:r w:rsidR="00100C3C">
              <w:rPr>
                <w:szCs w:val="22"/>
              </w:rPr>
              <w:t>2</w:t>
            </w:r>
            <w:r>
              <w:rPr>
                <w:szCs w:val="22"/>
              </w:rPr>
              <w:t>,</w:t>
            </w:r>
            <w:r w:rsidR="00100C3C">
              <w:rPr>
                <w:szCs w:val="22"/>
              </w:rPr>
              <w:t>5</w:t>
            </w:r>
            <w:r>
              <w:rPr>
                <w:szCs w:val="22"/>
              </w:rPr>
              <w:t>00</w:t>
            </w:r>
          </w:p>
        </w:tc>
        <w:tc>
          <w:tcPr>
            <w:tcW w:w="1749" w:type="dxa"/>
          </w:tcPr>
          <w:p w:rsidR="00291D43" w:rsidRPr="00D75B1B" w:rsidRDefault="00A77EAC" w:rsidP="00363218">
            <w:pPr>
              <w:jc w:val="right"/>
              <w:rPr>
                <w:szCs w:val="22"/>
              </w:rPr>
            </w:pPr>
            <w:r>
              <w:rPr>
                <w:szCs w:val="22"/>
              </w:rPr>
              <w:t>2</w:t>
            </w:r>
            <w:r w:rsidR="00100C3C">
              <w:rPr>
                <w:szCs w:val="22"/>
              </w:rPr>
              <w:t>2</w:t>
            </w:r>
            <w:r>
              <w:rPr>
                <w:szCs w:val="22"/>
              </w:rPr>
              <w:t>,</w:t>
            </w:r>
            <w:r w:rsidR="00100C3C">
              <w:rPr>
                <w:szCs w:val="22"/>
              </w:rPr>
              <w:t>5</w:t>
            </w:r>
            <w:r>
              <w:rPr>
                <w:szCs w:val="22"/>
              </w:rPr>
              <w:t>00</w:t>
            </w:r>
          </w:p>
        </w:tc>
      </w:tr>
      <w:tr w:rsidR="00ED54B2" w:rsidRPr="00D75B1B" w:rsidTr="00A643FF">
        <w:tc>
          <w:tcPr>
            <w:tcW w:w="3466" w:type="dxa"/>
          </w:tcPr>
          <w:p w:rsidR="00ED54B2" w:rsidRDefault="00ED54B2" w:rsidP="00294FC5">
            <w:pPr>
              <w:rPr>
                <w:szCs w:val="22"/>
              </w:rPr>
            </w:pPr>
            <w:r>
              <w:rPr>
                <w:szCs w:val="22"/>
              </w:rPr>
              <w:t>Communication and promotion</w:t>
            </w:r>
          </w:p>
        </w:tc>
        <w:tc>
          <w:tcPr>
            <w:tcW w:w="10756" w:type="dxa"/>
            <w:gridSpan w:val="6"/>
          </w:tcPr>
          <w:p w:rsidR="00ED54B2" w:rsidRDefault="00ED54B2" w:rsidP="00363218">
            <w:pPr>
              <w:rPr>
                <w:szCs w:val="22"/>
              </w:rPr>
            </w:pPr>
            <w:r>
              <w:rPr>
                <w:szCs w:val="22"/>
              </w:rPr>
              <w:t>To be determined after completion of the communication and promotion strategy</w:t>
            </w:r>
          </w:p>
          <w:p w:rsidR="00363218" w:rsidRDefault="00363218" w:rsidP="00363218">
            <w:pPr>
              <w:rPr>
                <w:szCs w:val="22"/>
              </w:rPr>
            </w:pPr>
          </w:p>
        </w:tc>
      </w:tr>
      <w:tr w:rsidR="009B3A68" w:rsidRPr="00D75B1B" w:rsidTr="003A2710">
        <w:tc>
          <w:tcPr>
            <w:tcW w:w="3466" w:type="dxa"/>
          </w:tcPr>
          <w:p w:rsidR="009B3A68" w:rsidRDefault="009B3A68" w:rsidP="00ED54B2">
            <w:pPr>
              <w:rPr>
                <w:szCs w:val="22"/>
              </w:rPr>
            </w:pPr>
            <w:r>
              <w:rPr>
                <w:szCs w:val="22"/>
              </w:rPr>
              <w:t>Partnerships</w:t>
            </w:r>
          </w:p>
        </w:tc>
        <w:tc>
          <w:tcPr>
            <w:tcW w:w="10756" w:type="dxa"/>
            <w:gridSpan w:val="6"/>
          </w:tcPr>
          <w:p w:rsidR="009B3A68" w:rsidRDefault="009B3A68" w:rsidP="00363218">
            <w:pPr>
              <w:rPr>
                <w:szCs w:val="22"/>
              </w:rPr>
            </w:pPr>
            <w:r>
              <w:rPr>
                <w:szCs w:val="22"/>
              </w:rPr>
              <w:t xml:space="preserve">To be determined after completion of the content strategy (for content partnerships), the technology requirements review (for platform partnerships), and the communication and promotion strategy (for </w:t>
            </w:r>
            <w:r w:rsidR="00037033">
              <w:rPr>
                <w:szCs w:val="22"/>
              </w:rPr>
              <w:t xml:space="preserve">communications and promotion </w:t>
            </w:r>
            <w:r>
              <w:rPr>
                <w:szCs w:val="22"/>
              </w:rPr>
              <w:t>partnerships)</w:t>
            </w:r>
          </w:p>
          <w:p w:rsidR="00363218" w:rsidRPr="00D75B1B" w:rsidRDefault="00363218" w:rsidP="009B3A68">
            <w:pPr>
              <w:jc w:val="center"/>
              <w:rPr>
                <w:szCs w:val="22"/>
              </w:rPr>
            </w:pPr>
          </w:p>
        </w:tc>
      </w:tr>
      <w:tr w:rsidR="00291D43" w:rsidRPr="00D75B1B" w:rsidTr="00197A33">
        <w:tc>
          <w:tcPr>
            <w:tcW w:w="3466" w:type="dxa"/>
            <w:vAlign w:val="center"/>
          </w:tcPr>
          <w:p w:rsidR="00291D43" w:rsidRPr="00D75B1B" w:rsidRDefault="00291D43" w:rsidP="00294FC5">
            <w:pPr>
              <w:rPr>
                <w:b/>
                <w:szCs w:val="22"/>
              </w:rPr>
            </w:pPr>
            <w:r w:rsidRPr="00D75B1B">
              <w:rPr>
                <w:b/>
                <w:szCs w:val="22"/>
              </w:rPr>
              <w:t>Total</w:t>
            </w:r>
          </w:p>
        </w:tc>
        <w:tc>
          <w:tcPr>
            <w:tcW w:w="1792" w:type="dxa"/>
            <w:vAlign w:val="center"/>
          </w:tcPr>
          <w:p w:rsidR="00291D43" w:rsidRPr="00E80793" w:rsidRDefault="00CA5680" w:rsidP="00294FC5">
            <w:pPr>
              <w:rPr>
                <w:szCs w:val="22"/>
              </w:rPr>
            </w:pPr>
            <w:r>
              <w:rPr>
                <w:szCs w:val="22"/>
              </w:rPr>
              <w:t>-</w:t>
            </w:r>
          </w:p>
        </w:tc>
        <w:tc>
          <w:tcPr>
            <w:tcW w:w="1761" w:type="dxa"/>
            <w:vAlign w:val="center"/>
          </w:tcPr>
          <w:p w:rsidR="00291D43" w:rsidRPr="00E80793" w:rsidRDefault="00CA5680" w:rsidP="00294FC5">
            <w:pPr>
              <w:rPr>
                <w:szCs w:val="22"/>
              </w:rPr>
            </w:pPr>
            <w:r>
              <w:rPr>
                <w:szCs w:val="22"/>
              </w:rPr>
              <w:t>-</w:t>
            </w:r>
          </w:p>
        </w:tc>
        <w:tc>
          <w:tcPr>
            <w:tcW w:w="1811" w:type="dxa"/>
            <w:vAlign w:val="center"/>
          </w:tcPr>
          <w:p w:rsidR="00291D43" w:rsidRPr="00E80793" w:rsidRDefault="00CA5680" w:rsidP="00294FC5">
            <w:pPr>
              <w:rPr>
                <w:szCs w:val="22"/>
              </w:rPr>
            </w:pPr>
            <w:r>
              <w:rPr>
                <w:szCs w:val="22"/>
              </w:rPr>
              <w:t>-</w:t>
            </w:r>
          </w:p>
        </w:tc>
        <w:tc>
          <w:tcPr>
            <w:tcW w:w="1821" w:type="dxa"/>
            <w:vAlign w:val="center"/>
          </w:tcPr>
          <w:p w:rsidR="00291D43" w:rsidRPr="00E80793" w:rsidRDefault="00CA5680" w:rsidP="00294FC5">
            <w:pPr>
              <w:rPr>
                <w:szCs w:val="22"/>
              </w:rPr>
            </w:pPr>
            <w:r>
              <w:rPr>
                <w:szCs w:val="22"/>
              </w:rPr>
              <w:t>-</w:t>
            </w:r>
          </w:p>
        </w:tc>
        <w:tc>
          <w:tcPr>
            <w:tcW w:w="1822" w:type="dxa"/>
            <w:vAlign w:val="center"/>
          </w:tcPr>
          <w:p w:rsidR="00291D43" w:rsidRPr="00E80793" w:rsidRDefault="00A77EAC" w:rsidP="00363218">
            <w:pPr>
              <w:jc w:val="right"/>
              <w:rPr>
                <w:szCs w:val="22"/>
              </w:rPr>
            </w:pPr>
            <w:r>
              <w:rPr>
                <w:szCs w:val="22"/>
              </w:rPr>
              <w:t>1</w:t>
            </w:r>
            <w:r w:rsidR="00100C3C">
              <w:rPr>
                <w:szCs w:val="22"/>
              </w:rPr>
              <w:t>2</w:t>
            </w:r>
            <w:r>
              <w:rPr>
                <w:szCs w:val="22"/>
              </w:rPr>
              <w:t>0,000</w:t>
            </w:r>
          </w:p>
        </w:tc>
        <w:tc>
          <w:tcPr>
            <w:tcW w:w="1749" w:type="dxa"/>
            <w:vAlign w:val="center"/>
          </w:tcPr>
          <w:p w:rsidR="00291D43" w:rsidRPr="00E80793" w:rsidRDefault="00A77EAC" w:rsidP="00363218">
            <w:pPr>
              <w:jc w:val="right"/>
              <w:rPr>
                <w:szCs w:val="22"/>
              </w:rPr>
            </w:pPr>
            <w:r>
              <w:rPr>
                <w:szCs w:val="22"/>
              </w:rPr>
              <w:t>1</w:t>
            </w:r>
            <w:r w:rsidR="00100C3C">
              <w:rPr>
                <w:szCs w:val="22"/>
              </w:rPr>
              <w:t>2</w:t>
            </w:r>
            <w:r>
              <w:rPr>
                <w:szCs w:val="22"/>
              </w:rPr>
              <w:t>0,000</w:t>
            </w:r>
          </w:p>
        </w:tc>
      </w:tr>
    </w:tbl>
    <w:p w:rsidR="00291D43" w:rsidRDefault="00291D43" w:rsidP="00291D43">
      <w:pPr>
        <w:rPr>
          <w:szCs w:val="22"/>
          <w:u w:val="single"/>
        </w:rPr>
      </w:pPr>
    </w:p>
    <w:p w:rsidR="00291D43" w:rsidRDefault="008D05BD" w:rsidP="008D05BD">
      <w:pPr>
        <w:pStyle w:val="Heading2"/>
        <w:numPr>
          <w:ilvl w:val="0"/>
          <w:numId w:val="8"/>
        </w:numPr>
        <w:spacing w:before="0"/>
        <w:ind w:hanging="720"/>
        <w:rPr>
          <w:szCs w:val="22"/>
        </w:rPr>
      </w:pPr>
      <w:r w:rsidRPr="008D05BD">
        <w:rPr>
          <w:szCs w:val="22"/>
        </w:rPr>
        <w:lastRenderedPageBreak/>
        <w:t>IMPLEMENTATION TIMELINE</w:t>
      </w:r>
    </w:p>
    <w:p w:rsidR="000816FE" w:rsidRDefault="000816FE" w:rsidP="000816FE"/>
    <w:p w:rsidR="00D80E8C" w:rsidRDefault="00D80E8C" w:rsidP="00841B09">
      <w:pPr>
        <w:ind w:hanging="142"/>
      </w:pPr>
      <w:r>
        <w:t>(</w:t>
      </w:r>
      <w:proofErr w:type="gramStart"/>
      <w:r>
        <w:t>a</w:t>
      </w:r>
      <w:proofErr w:type="gramEnd"/>
      <w:r>
        <w:t xml:space="preserve">) </w:t>
      </w:r>
      <w:r w:rsidR="00601C66" w:rsidRPr="00871006">
        <w:rPr>
          <w:u w:val="single"/>
        </w:rPr>
        <w:t>P</w:t>
      </w:r>
      <w:r w:rsidRPr="00871006">
        <w:rPr>
          <w:szCs w:val="22"/>
          <w:u w:val="single"/>
        </w:rPr>
        <w:t>roject</w:t>
      </w:r>
      <w:r w:rsidRPr="00871006">
        <w:rPr>
          <w:u w:val="single"/>
        </w:rPr>
        <w:t xml:space="preserve"> </w:t>
      </w:r>
      <w:r w:rsidR="00601C66" w:rsidRPr="00871006">
        <w:rPr>
          <w:u w:val="single"/>
        </w:rPr>
        <w:t>P</w:t>
      </w:r>
      <w:r w:rsidRPr="00871006">
        <w:rPr>
          <w:u w:val="single"/>
        </w:rPr>
        <w:t>hase</w:t>
      </w:r>
      <w:r w:rsidR="00601C66" w:rsidRPr="00871006">
        <w:rPr>
          <w:u w:val="single"/>
        </w:rPr>
        <w:t xml:space="preserve"> 1</w:t>
      </w:r>
      <w:r w:rsidR="00312FE9">
        <w:t>:</w:t>
      </w:r>
      <w:r w:rsidR="00871006">
        <w:t xml:space="preserve"> </w:t>
      </w:r>
      <w:r w:rsidR="00312FE9">
        <w:t xml:space="preserve"> Definition, assessment and analysis</w:t>
      </w:r>
    </w:p>
    <w:p w:rsidR="00D80E8C" w:rsidRDefault="00D80E8C" w:rsidP="000816FE"/>
    <w:tbl>
      <w:tblPr>
        <w:tblStyle w:val="TableGrid"/>
        <w:tblW w:w="0" w:type="auto"/>
        <w:jc w:val="center"/>
        <w:tblLook w:val="04A0" w:firstRow="1" w:lastRow="0" w:firstColumn="1" w:lastColumn="0" w:noHBand="0" w:noVBand="1"/>
      </w:tblPr>
      <w:tblGrid>
        <w:gridCol w:w="3510"/>
        <w:gridCol w:w="819"/>
        <w:gridCol w:w="882"/>
        <w:gridCol w:w="851"/>
        <w:gridCol w:w="996"/>
        <w:gridCol w:w="851"/>
        <w:gridCol w:w="993"/>
        <w:gridCol w:w="855"/>
        <w:gridCol w:w="999"/>
      </w:tblGrid>
      <w:tr w:rsidR="00D8408C" w:rsidTr="00843AF5">
        <w:trPr>
          <w:jc w:val="center"/>
        </w:trPr>
        <w:tc>
          <w:tcPr>
            <w:tcW w:w="3510" w:type="dxa"/>
            <w:vMerge w:val="restart"/>
          </w:tcPr>
          <w:p w:rsidR="00D8408C" w:rsidRPr="00100C3C" w:rsidRDefault="00D8408C" w:rsidP="00312FE9">
            <w:r w:rsidRPr="00D80E8C">
              <w:rPr>
                <w:b/>
              </w:rPr>
              <w:t>Activities</w:t>
            </w:r>
            <w:r>
              <w:rPr>
                <w:b/>
              </w:rPr>
              <w:t xml:space="preserve"> </w:t>
            </w:r>
          </w:p>
        </w:tc>
        <w:tc>
          <w:tcPr>
            <w:tcW w:w="3548" w:type="dxa"/>
            <w:gridSpan w:val="4"/>
          </w:tcPr>
          <w:p w:rsidR="00D8408C" w:rsidRPr="00D80E8C" w:rsidRDefault="00D8408C" w:rsidP="00D80E8C">
            <w:pPr>
              <w:jc w:val="center"/>
              <w:rPr>
                <w:b/>
              </w:rPr>
            </w:pPr>
            <w:r>
              <w:rPr>
                <w:b/>
              </w:rPr>
              <w:t>Quarters 2018</w:t>
            </w:r>
          </w:p>
        </w:tc>
        <w:tc>
          <w:tcPr>
            <w:tcW w:w="3698" w:type="dxa"/>
            <w:gridSpan w:val="4"/>
          </w:tcPr>
          <w:p w:rsidR="00D8408C" w:rsidRPr="00D80E8C" w:rsidRDefault="00D8408C" w:rsidP="00D80E8C">
            <w:pPr>
              <w:jc w:val="center"/>
              <w:rPr>
                <w:b/>
              </w:rPr>
            </w:pPr>
            <w:r>
              <w:rPr>
                <w:b/>
              </w:rPr>
              <w:t>Quarters 2019</w:t>
            </w:r>
          </w:p>
        </w:tc>
      </w:tr>
      <w:tr w:rsidR="007D4DD3" w:rsidTr="00843AF5">
        <w:trPr>
          <w:jc w:val="center"/>
        </w:trPr>
        <w:tc>
          <w:tcPr>
            <w:tcW w:w="3510" w:type="dxa"/>
            <w:vMerge/>
          </w:tcPr>
          <w:p w:rsidR="007D4DD3" w:rsidRPr="00D80E8C" w:rsidRDefault="007D4DD3" w:rsidP="000816FE">
            <w:pPr>
              <w:rPr>
                <w:b/>
              </w:rPr>
            </w:pPr>
          </w:p>
        </w:tc>
        <w:tc>
          <w:tcPr>
            <w:tcW w:w="819" w:type="dxa"/>
          </w:tcPr>
          <w:p w:rsidR="007D4DD3" w:rsidRDefault="007D4DD3" w:rsidP="00D80E8C">
            <w:pPr>
              <w:jc w:val="center"/>
              <w:rPr>
                <w:b/>
              </w:rPr>
            </w:pPr>
            <w:r>
              <w:rPr>
                <w:b/>
              </w:rPr>
              <w:t>1</w:t>
            </w:r>
            <w:r w:rsidRPr="007D4DD3">
              <w:rPr>
                <w:b/>
                <w:vertAlign w:val="superscript"/>
              </w:rPr>
              <w:t>st</w:t>
            </w:r>
            <w:r>
              <w:rPr>
                <w:b/>
              </w:rPr>
              <w:t xml:space="preserve"> </w:t>
            </w:r>
          </w:p>
        </w:tc>
        <w:tc>
          <w:tcPr>
            <w:tcW w:w="882" w:type="dxa"/>
          </w:tcPr>
          <w:p w:rsidR="007D4DD3" w:rsidRPr="00D80E8C" w:rsidRDefault="007D4DD3" w:rsidP="00D80E8C">
            <w:pPr>
              <w:jc w:val="center"/>
              <w:rPr>
                <w:b/>
              </w:rPr>
            </w:pPr>
            <w:r>
              <w:rPr>
                <w:b/>
              </w:rPr>
              <w:t>2</w:t>
            </w:r>
            <w:r w:rsidRPr="00601C66">
              <w:rPr>
                <w:b/>
                <w:vertAlign w:val="superscript"/>
              </w:rPr>
              <w:t>nd</w:t>
            </w:r>
            <w:r>
              <w:rPr>
                <w:b/>
              </w:rPr>
              <w:t xml:space="preserve">  </w:t>
            </w:r>
          </w:p>
        </w:tc>
        <w:tc>
          <w:tcPr>
            <w:tcW w:w="851" w:type="dxa"/>
          </w:tcPr>
          <w:p w:rsidR="007D4DD3" w:rsidRPr="00D80E8C" w:rsidRDefault="007D4DD3" w:rsidP="00D80E8C">
            <w:pPr>
              <w:jc w:val="center"/>
              <w:rPr>
                <w:b/>
              </w:rPr>
            </w:pPr>
            <w:r>
              <w:rPr>
                <w:b/>
              </w:rPr>
              <w:t>3</w:t>
            </w:r>
            <w:r w:rsidRPr="00601C66">
              <w:rPr>
                <w:b/>
                <w:vertAlign w:val="superscript"/>
              </w:rPr>
              <w:t>rd</w:t>
            </w:r>
            <w:r>
              <w:rPr>
                <w:b/>
              </w:rPr>
              <w:t xml:space="preserve">  </w:t>
            </w:r>
          </w:p>
        </w:tc>
        <w:tc>
          <w:tcPr>
            <w:tcW w:w="996" w:type="dxa"/>
          </w:tcPr>
          <w:p w:rsidR="007D4DD3" w:rsidRPr="00D80E8C" w:rsidRDefault="007D4DD3" w:rsidP="00D80E8C">
            <w:pPr>
              <w:jc w:val="center"/>
              <w:rPr>
                <w:b/>
              </w:rPr>
            </w:pPr>
            <w:r>
              <w:rPr>
                <w:b/>
              </w:rPr>
              <w:t>4</w:t>
            </w:r>
            <w:r w:rsidRPr="00601C66">
              <w:rPr>
                <w:b/>
                <w:vertAlign w:val="superscript"/>
              </w:rPr>
              <w:t>th</w:t>
            </w:r>
            <w:r>
              <w:rPr>
                <w:b/>
              </w:rPr>
              <w:t xml:space="preserve">  </w:t>
            </w:r>
          </w:p>
        </w:tc>
        <w:tc>
          <w:tcPr>
            <w:tcW w:w="851" w:type="dxa"/>
          </w:tcPr>
          <w:p w:rsidR="007D4DD3" w:rsidRPr="00D80E8C" w:rsidRDefault="007D4DD3" w:rsidP="00D80E8C">
            <w:pPr>
              <w:jc w:val="center"/>
              <w:rPr>
                <w:b/>
              </w:rPr>
            </w:pPr>
            <w:r>
              <w:rPr>
                <w:b/>
              </w:rPr>
              <w:t>1</w:t>
            </w:r>
            <w:r w:rsidRPr="00601C66">
              <w:rPr>
                <w:b/>
                <w:vertAlign w:val="superscript"/>
              </w:rPr>
              <w:t>st</w:t>
            </w:r>
            <w:r>
              <w:rPr>
                <w:b/>
              </w:rPr>
              <w:t xml:space="preserve">  </w:t>
            </w:r>
          </w:p>
        </w:tc>
        <w:tc>
          <w:tcPr>
            <w:tcW w:w="993" w:type="dxa"/>
          </w:tcPr>
          <w:p w:rsidR="007D4DD3" w:rsidRDefault="007D4DD3" w:rsidP="00D80E8C">
            <w:pPr>
              <w:jc w:val="center"/>
              <w:rPr>
                <w:b/>
              </w:rPr>
            </w:pPr>
            <w:r>
              <w:rPr>
                <w:b/>
              </w:rPr>
              <w:t>2</w:t>
            </w:r>
            <w:r w:rsidRPr="007D4DD3">
              <w:rPr>
                <w:b/>
                <w:vertAlign w:val="superscript"/>
              </w:rPr>
              <w:t>nd</w:t>
            </w:r>
            <w:r>
              <w:rPr>
                <w:b/>
              </w:rPr>
              <w:t xml:space="preserve"> </w:t>
            </w:r>
          </w:p>
        </w:tc>
        <w:tc>
          <w:tcPr>
            <w:tcW w:w="855" w:type="dxa"/>
          </w:tcPr>
          <w:p w:rsidR="007D4DD3" w:rsidRDefault="007D4DD3" w:rsidP="00D80E8C">
            <w:pPr>
              <w:jc w:val="center"/>
              <w:rPr>
                <w:b/>
              </w:rPr>
            </w:pPr>
            <w:r>
              <w:rPr>
                <w:b/>
              </w:rPr>
              <w:t>3</w:t>
            </w:r>
            <w:r w:rsidRPr="007D4DD3">
              <w:rPr>
                <w:b/>
                <w:vertAlign w:val="superscript"/>
              </w:rPr>
              <w:t>rd</w:t>
            </w:r>
            <w:r>
              <w:rPr>
                <w:b/>
              </w:rPr>
              <w:t xml:space="preserve"> </w:t>
            </w:r>
          </w:p>
        </w:tc>
        <w:tc>
          <w:tcPr>
            <w:tcW w:w="999" w:type="dxa"/>
          </w:tcPr>
          <w:p w:rsidR="007D4DD3" w:rsidRDefault="007D4DD3" w:rsidP="00D80E8C">
            <w:pPr>
              <w:jc w:val="center"/>
              <w:rPr>
                <w:b/>
              </w:rPr>
            </w:pPr>
            <w:r>
              <w:rPr>
                <w:b/>
              </w:rPr>
              <w:t>4</w:t>
            </w:r>
            <w:r w:rsidRPr="007D4DD3">
              <w:rPr>
                <w:b/>
                <w:vertAlign w:val="superscript"/>
              </w:rPr>
              <w:t>th</w:t>
            </w:r>
            <w:r>
              <w:rPr>
                <w:b/>
              </w:rPr>
              <w:t xml:space="preserve"> </w:t>
            </w:r>
          </w:p>
        </w:tc>
      </w:tr>
      <w:tr w:rsidR="007D4DD3" w:rsidTr="00843AF5">
        <w:trPr>
          <w:jc w:val="center"/>
        </w:trPr>
        <w:tc>
          <w:tcPr>
            <w:tcW w:w="3510" w:type="dxa"/>
          </w:tcPr>
          <w:p w:rsidR="00843AF5" w:rsidRDefault="007D4DD3" w:rsidP="00601C66">
            <w:pPr>
              <w:rPr>
                <w:szCs w:val="22"/>
              </w:rPr>
            </w:pPr>
            <w:r>
              <w:rPr>
                <w:szCs w:val="22"/>
              </w:rPr>
              <w:t>Recruitment of digital communications expert</w:t>
            </w:r>
          </w:p>
          <w:p w:rsidR="007D4DD3" w:rsidRDefault="007D4DD3" w:rsidP="00601C66">
            <w:pPr>
              <w:rPr>
                <w:szCs w:val="22"/>
              </w:rPr>
            </w:pPr>
            <w:r>
              <w:rPr>
                <w:szCs w:val="22"/>
              </w:rPr>
              <w:t xml:space="preserve"> </w:t>
            </w:r>
          </w:p>
        </w:tc>
        <w:tc>
          <w:tcPr>
            <w:tcW w:w="819" w:type="dxa"/>
          </w:tcPr>
          <w:p w:rsidR="007D4DD3" w:rsidRDefault="007D4DD3" w:rsidP="00841B09">
            <w:pPr>
              <w:jc w:val="center"/>
            </w:pPr>
          </w:p>
        </w:tc>
        <w:tc>
          <w:tcPr>
            <w:tcW w:w="882" w:type="dxa"/>
          </w:tcPr>
          <w:p w:rsidR="007D4DD3" w:rsidRDefault="007D4DD3" w:rsidP="00841B09">
            <w:pPr>
              <w:jc w:val="center"/>
            </w:pPr>
            <w:r>
              <w:t>X</w:t>
            </w:r>
          </w:p>
        </w:tc>
        <w:tc>
          <w:tcPr>
            <w:tcW w:w="851" w:type="dxa"/>
          </w:tcPr>
          <w:p w:rsidR="007D4DD3" w:rsidRDefault="007D4DD3" w:rsidP="00841B09">
            <w:pPr>
              <w:jc w:val="center"/>
            </w:pPr>
          </w:p>
        </w:tc>
        <w:tc>
          <w:tcPr>
            <w:tcW w:w="996" w:type="dxa"/>
          </w:tcPr>
          <w:p w:rsidR="007D4DD3" w:rsidRDefault="007D4DD3" w:rsidP="00841B09">
            <w:pPr>
              <w:jc w:val="center"/>
            </w:pPr>
          </w:p>
        </w:tc>
        <w:tc>
          <w:tcPr>
            <w:tcW w:w="851" w:type="dxa"/>
          </w:tcPr>
          <w:p w:rsidR="007D4DD3" w:rsidRDefault="007D4DD3" w:rsidP="00841B09">
            <w:pPr>
              <w:jc w:val="center"/>
            </w:pPr>
          </w:p>
        </w:tc>
        <w:tc>
          <w:tcPr>
            <w:tcW w:w="993" w:type="dxa"/>
          </w:tcPr>
          <w:p w:rsidR="007D4DD3" w:rsidRDefault="007D4DD3" w:rsidP="00841B09">
            <w:pPr>
              <w:jc w:val="center"/>
            </w:pPr>
          </w:p>
        </w:tc>
        <w:tc>
          <w:tcPr>
            <w:tcW w:w="855" w:type="dxa"/>
          </w:tcPr>
          <w:p w:rsidR="007D4DD3" w:rsidRDefault="007D4DD3" w:rsidP="00841B09">
            <w:pPr>
              <w:jc w:val="center"/>
            </w:pPr>
          </w:p>
        </w:tc>
        <w:tc>
          <w:tcPr>
            <w:tcW w:w="999" w:type="dxa"/>
          </w:tcPr>
          <w:p w:rsidR="007D4DD3" w:rsidRDefault="007D4DD3" w:rsidP="00841B09">
            <w:pPr>
              <w:jc w:val="center"/>
            </w:pPr>
          </w:p>
        </w:tc>
      </w:tr>
      <w:tr w:rsidR="007D4DD3" w:rsidTr="00843AF5">
        <w:trPr>
          <w:jc w:val="center"/>
        </w:trPr>
        <w:tc>
          <w:tcPr>
            <w:tcW w:w="3510" w:type="dxa"/>
          </w:tcPr>
          <w:p w:rsidR="007D4DD3" w:rsidRDefault="007D4DD3" w:rsidP="00F146BB">
            <w:pPr>
              <w:rPr>
                <w:szCs w:val="22"/>
              </w:rPr>
            </w:pPr>
            <w:r>
              <w:rPr>
                <w:szCs w:val="22"/>
              </w:rPr>
              <w:t>Assessment of target audience (audience and demands)</w:t>
            </w:r>
          </w:p>
          <w:p w:rsidR="00843AF5" w:rsidRDefault="00843AF5" w:rsidP="00F146BB">
            <w:pPr>
              <w:rPr>
                <w:szCs w:val="22"/>
              </w:rPr>
            </w:pPr>
          </w:p>
        </w:tc>
        <w:tc>
          <w:tcPr>
            <w:tcW w:w="819" w:type="dxa"/>
          </w:tcPr>
          <w:p w:rsidR="007D4DD3" w:rsidRDefault="007D4DD3" w:rsidP="00841B09">
            <w:pPr>
              <w:jc w:val="center"/>
            </w:pPr>
          </w:p>
        </w:tc>
        <w:tc>
          <w:tcPr>
            <w:tcW w:w="882" w:type="dxa"/>
          </w:tcPr>
          <w:p w:rsidR="007D4DD3" w:rsidRDefault="007D4DD3" w:rsidP="00841B09">
            <w:pPr>
              <w:jc w:val="center"/>
            </w:pPr>
          </w:p>
        </w:tc>
        <w:tc>
          <w:tcPr>
            <w:tcW w:w="851" w:type="dxa"/>
          </w:tcPr>
          <w:p w:rsidR="007D4DD3" w:rsidRDefault="007D4DD3" w:rsidP="00841B09">
            <w:pPr>
              <w:jc w:val="center"/>
            </w:pPr>
            <w:r>
              <w:t>X</w:t>
            </w:r>
          </w:p>
        </w:tc>
        <w:tc>
          <w:tcPr>
            <w:tcW w:w="996" w:type="dxa"/>
          </w:tcPr>
          <w:p w:rsidR="007D4DD3" w:rsidRDefault="007D4DD3" w:rsidP="00841B09">
            <w:pPr>
              <w:jc w:val="center"/>
            </w:pPr>
            <w:r>
              <w:t>X</w:t>
            </w:r>
          </w:p>
        </w:tc>
        <w:tc>
          <w:tcPr>
            <w:tcW w:w="851" w:type="dxa"/>
          </w:tcPr>
          <w:p w:rsidR="007D4DD3" w:rsidRDefault="007D4DD3" w:rsidP="00841B09">
            <w:pPr>
              <w:jc w:val="center"/>
            </w:pPr>
          </w:p>
        </w:tc>
        <w:tc>
          <w:tcPr>
            <w:tcW w:w="993" w:type="dxa"/>
          </w:tcPr>
          <w:p w:rsidR="007D4DD3" w:rsidRDefault="007D4DD3" w:rsidP="00841B09">
            <w:pPr>
              <w:jc w:val="center"/>
            </w:pPr>
          </w:p>
        </w:tc>
        <w:tc>
          <w:tcPr>
            <w:tcW w:w="855" w:type="dxa"/>
          </w:tcPr>
          <w:p w:rsidR="007D4DD3" w:rsidRDefault="007D4DD3" w:rsidP="00841B09">
            <w:pPr>
              <w:jc w:val="center"/>
            </w:pPr>
          </w:p>
        </w:tc>
        <w:tc>
          <w:tcPr>
            <w:tcW w:w="999" w:type="dxa"/>
          </w:tcPr>
          <w:p w:rsidR="007D4DD3" w:rsidRDefault="007D4DD3" w:rsidP="00841B09">
            <w:pPr>
              <w:jc w:val="center"/>
            </w:pPr>
          </w:p>
        </w:tc>
      </w:tr>
      <w:tr w:rsidR="007D4DD3" w:rsidTr="00843AF5">
        <w:trPr>
          <w:jc w:val="center"/>
        </w:trPr>
        <w:tc>
          <w:tcPr>
            <w:tcW w:w="3510" w:type="dxa"/>
          </w:tcPr>
          <w:p w:rsidR="007D4DD3" w:rsidRDefault="007D4DD3" w:rsidP="00F146BB">
            <w:pPr>
              <w:rPr>
                <w:szCs w:val="22"/>
              </w:rPr>
            </w:pPr>
            <w:r>
              <w:rPr>
                <w:szCs w:val="22"/>
              </w:rPr>
              <w:t>Assessment of competing services</w:t>
            </w:r>
          </w:p>
          <w:p w:rsidR="00843AF5" w:rsidRDefault="00843AF5" w:rsidP="00F146BB">
            <w:pPr>
              <w:rPr>
                <w:szCs w:val="22"/>
              </w:rPr>
            </w:pPr>
          </w:p>
        </w:tc>
        <w:tc>
          <w:tcPr>
            <w:tcW w:w="819" w:type="dxa"/>
          </w:tcPr>
          <w:p w:rsidR="007D4DD3" w:rsidRDefault="007D4DD3" w:rsidP="00841B09">
            <w:pPr>
              <w:jc w:val="center"/>
            </w:pPr>
          </w:p>
        </w:tc>
        <w:tc>
          <w:tcPr>
            <w:tcW w:w="882" w:type="dxa"/>
          </w:tcPr>
          <w:p w:rsidR="007D4DD3" w:rsidRDefault="007D4DD3" w:rsidP="00841B09">
            <w:pPr>
              <w:jc w:val="center"/>
            </w:pPr>
          </w:p>
        </w:tc>
        <w:tc>
          <w:tcPr>
            <w:tcW w:w="851" w:type="dxa"/>
          </w:tcPr>
          <w:p w:rsidR="007D4DD3" w:rsidRDefault="007D4DD3" w:rsidP="00841B09">
            <w:pPr>
              <w:jc w:val="center"/>
            </w:pPr>
            <w:r>
              <w:t>X</w:t>
            </w:r>
          </w:p>
        </w:tc>
        <w:tc>
          <w:tcPr>
            <w:tcW w:w="996" w:type="dxa"/>
          </w:tcPr>
          <w:p w:rsidR="007D4DD3" w:rsidRDefault="007D4DD3" w:rsidP="00841B09">
            <w:pPr>
              <w:jc w:val="center"/>
            </w:pPr>
            <w:r>
              <w:t>X</w:t>
            </w:r>
          </w:p>
        </w:tc>
        <w:tc>
          <w:tcPr>
            <w:tcW w:w="851" w:type="dxa"/>
          </w:tcPr>
          <w:p w:rsidR="007D4DD3" w:rsidRDefault="007D4DD3" w:rsidP="00841B09">
            <w:pPr>
              <w:jc w:val="center"/>
            </w:pPr>
          </w:p>
        </w:tc>
        <w:tc>
          <w:tcPr>
            <w:tcW w:w="993" w:type="dxa"/>
          </w:tcPr>
          <w:p w:rsidR="007D4DD3" w:rsidRDefault="007D4DD3" w:rsidP="00841B09">
            <w:pPr>
              <w:jc w:val="center"/>
            </w:pPr>
          </w:p>
        </w:tc>
        <w:tc>
          <w:tcPr>
            <w:tcW w:w="855" w:type="dxa"/>
          </w:tcPr>
          <w:p w:rsidR="007D4DD3" w:rsidRDefault="007D4DD3" w:rsidP="00841B09">
            <w:pPr>
              <w:jc w:val="center"/>
            </w:pPr>
          </w:p>
        </w:tc>
        <w:tc>
          <w:tcPr>
            <w:tcW w:w="999" w:type="dxa"/>
          </w:tcPr>
          <w:p w:rsidR="007D4DD3" w:rsidRDefault="007D4DD3" w:rsidP="00841B09">
            <w:pPr>
              <w:jc w:val="center"/>
            </w:pPr>
          </w:p>
        </w:tc>
      </w:tr>
      <w:tr w:rsidR="007D4DD3" w:rsidTr="00843AF5">
        <w:trPr>
          <w:jc w:val="center"/>
        </w:trPr>
        <w:tc>
          <w:tcPr>
            <w:tcW w:w="3510" w:type="dxa"/>
          </w:tcPr>
          <w:p w:rsidR="007D4DD3" w:rsidRDefault="007D4DD3" w:rsidP="00F146BB">
            <w:pPr>
              <w:rPr>
                <w:szCs w:val="22"/>
              </w:rPr>
            </w:pPr>
            <w:r>
              <w:rPr>
                <w:szCs w:val="22"/>
              </w:rPr>
              <w:t>User experience r</w:t>
            </w:r>
            <w:r w:rsidRPr="003F2226">
              <w:rPr>
                <w:szCs w:val="22"/>
              </w:rPr>
              <w:t>eview</w:t>
            </w:r>
          </w:p>
          <w:p w:rsidR="00843AF5" w:rsidRDefault="00843AF5" w:rsidP="00F146BB">
            <w:pPr>
              <w:rPr>
                <w:szCs w:val="22"/>
              </w:rPr>
            </w:pPr>
          </w:p>
        </w:tc>
        <w:tc>
          <w:tcPr>
            <w:tcW w:w="819" w:type="dxa"/>
          </w:tcPr>
          <w:p w:rsidR="007D4DD3" w:rsidRDefault="007D4DD3" w:rsidP="00841B09">
            <w:pPr>
              <w:jc w:val="center"/>
            </w:pPr>
          </w:p>
        </w:tc>
        <w:tc>
          <w:tcPr>
            <w:tcW w:w="882" w:type="dxa"/>
          </w:tcPr>
          <w:p w:rsidR="007D4DD3" w:rsidRDefault="007D4DD3" w:rsidP="00841B09">
            <w:pPr>
              <w:jc w:val="center"/>
            </w:pPr>
          </w:p>
        </w:tc>
        <w:tc>
          <w:tcPr>
            <w:tcW w:w="851" w:type="dxa"/>
          </w:tcPr>
          <w:p w:rsidR="007D4DD3" w:rsidRDefault="007D4DD3" w:rsidP="00841B09">
            <w:pPr>
              <w:jc w:val="center"/>
            </w:pPr>
            <w:r>
              <w:t>X</w:t>
            </w:r>
          </w:p>
        </w:tc>
        <w:tc>
          <w:tcPr>
            <w:tcW w:w="996" w:type="dxa"/>
          </w:tcPr>
          <w:p w:rsidR="007D4DD3" w:rsidRDefault="007D4DD3" w:rsidP="00841B09">
            <w:pPr>
              <w:jc w:val="center"/>
            </w:pPr>
            <w:r>
              <w:t>X</w:t>
            </w:r>
          </w:p>
        </w:tc>
        <w:tc>
          <w:tcPr>
            <w:tcW w:w="851" w:type="dxa"/>
          </w:tcPr>
          <w:p w:rsidR="007D4DD3" w:rsidRDefault="007D4DD3" w:rsidP="00841B09">
            <w:pPr>
              <w:jc w:val="center"/>
            </w:pPr>
          </w:p>
        </w:tc>
        <w:tc>
          <w:tcPr>
            <w:tcW w:w="993" w:type="dxa"/>
          </w:tcPr>
          <w:p w:rsidR="007D4DD3" w:rsidRDefault="007D4DD3" w:rsidP="00841B09">
            <w:pPr>
              <w:jc w:val="center"/>
            </w:pPr>
          </w:p>
        </w:tc>
        <w:tc>
          <w:tcPr>
            <w:tcW w:w="855" w:type="dxa"/>
          </w:tcPr>
          <w:p w:rsidR="007D4DD3" w:rsidRDefault="007D4DD3" w:rsidP="00841B09">
            <w:pPr>
              <w:jc w:val="center"/>
            </w:pPr>
          </w:p>
        </w:tc>
        <w:tc>
          <w:tcPr>
            <w:tcW w:w="999" w:type="dxa"/>
          </w:tcPr>
          <w:p w:rsidR="007D4DD3" w:rsidRDefault="007D4DD3" w:rsidP="00841B09">
            <w:pPr>
              <w:jc w:val="center"/>
            </w:pPr>
          </w:p>
        </w:tc>
      </w:tr>
      <w:tr w:rsidR="007D4DD3" w:rsidTr="00843AF5">
        <w:trPr>
          <w:jc w:val="center"/>
        </w:trPr>
        <w:tc>
          <w:tcPr>
            <w:tcW w:w="3510" w:type="dxa"/>
          </w:tcPr>
          <w:p w:rsidR="007D4DD3" w:rsidRDefault="007D4DD3" w:rsidP="00F146BB">
            <w:pPr>
              <w:rPr>
                <w:szCs w:val="22"/>
              </w:rPr>
            </w:pPr>
            <w:r>
              <w:rPr>
                <w:szCs w:val="22"/>
              </w:rPr>
              <w:t>Content strategy with sample content</w:t>
            </w:r>
          </w:p>
          <w:p w:rsidR="00843AF5" w:rsidRDefault="00843AF5" w:rsidP="00F146BB">
            <w:pPr>
              <w:rPr>
                <w:szCs w:val="22"/>
              </w:rPr>
            </w:pPr>
          </w:p>
        </w:tc>
        <w:tc>
          <w:tcPr>
            <w:tcW w:w="819" w:type="dxa"/>
          </w:tcPr>
          <w:p w:rsidR="007D4DD3" w:rsidRDefault="007D4DD3" w:rsidP="00841B09">
            <w:pPr>
              <w:jc w:val="center"/>
            </w:pPr>
          </w:p>
        </w:tc>
        <w:tc>
          <w:tcPr>
            <w:tcW w:w="882" w:type="dxa"/>
          </w:tcPr>
          <w:p w:rsidR="007D4DD3" w:rsidRDefault="007D4DD3" w:rsidP="00841B09">
            <w:pPr>
              <w:jc w:val="center"/>
            </w:pPr>
          </w:p>
        </w:tc>
        <w:tc>
          <w:tcPr>
            <w:tcW w:w="851" w:type="dxa"/>
          </w:tcPr>
          <w:p w:rsidR="007D4DD3" w:rsidRDefault="007D4DD3" w:rsidP="00841B09">
            <w:pPr>
              <w:jc w:val="center"/>
            </w:pPr>
          </w:p>
        </w:tc>
        <w:tc>
          <w:tcPr>
            <w:tcW w:w="996" w:type="dxa"/>
          </w:tcPr>
          <w:p w:rsidR="007D4DD3" w:rsidRDefault="007D4DD3" w:rsidP="00841B09">
            <w:pPr>
              <w:jc w:val="center"/>
            </w:pPr>
            <w:r>
              <w:t>X</w:t>
            </w:r>
          </w:p>
        </w:tc>
        <w:tc>
          <w:tcPr>
            <w:tcW w:w="851" w:type="dxa"/>
          </w:tcPr>
          <w:p w:rsidR="007D4DD3" w:rsidRDefault="007D4DD3" w:rsidP="00841B09">
            <w:pPr>
              <w:jc w:val="center"/>
            </w:pPr>
            <w:r>
              <w:t>X</w:t>
            </w:r>
          </w:p>
        </w:tc>
        <w:tc>
          <w:tcPr>
            <w:tcW w:w="993" w:type="dxa"/>
          </w:tcPr>
          <w:p w:rsidR="007D4DD3" w:rsidRDefault="007D4DD3" w:rsidP="00841B09">
            <w:pPr>
              <w:jc w:val="center"/>
            </w:pPr>
          </w:p>
        </w:tc>
        <w:tc>
          <w:tcPr>
            <w:tcW w:w="855" w:type="dxa"/>
          </w:tcPr>
          <w:p w:rsidR="007D4DD3" w:rsidRDefault="007D4DD3" w:rsidP="00841B09">
            <w:pPr>
              <w:jc w:val="center"/>
            </w:pPr>
          </w:p>
        </w:tc>
        <w:tc>
          <w:tcPr>
            <w:tcW w:w="999" w:type="dxa"/>
          </w:tcPr>
          <w:p w:rsidR="007D4DD3" w:rsidRDefault="007D4DD3" w:rsidP="00841B09">
            <w:pPr>
              <w:jc w:val="center"/>
            </w:pPr>
          </w:p>
        </w:tc>
      </w:tr>
      <w:tr w:rsidR="00704B85" w:rsidTr="00843AF5">
        <w:trPr>
          <w:jc w:val="center"/>
        </w:trPr>
        <w:tc>
          <w:tcPr>
            <w:tcW w:w="3510" w:type="dxa"/>
          </w:tcPr>
          <w:p w:rsidR="00704B85" w:rsidRDefault="00704B85" w:rsidP="00CE66FC">
            <w:pPr>
              <w:rPr>
                <w:szCs w:val="22"/>
              </w:rPr>
            </w:pPr>
            <w:r>
              <w:rPr>
                <w:szCs w:val="22"/>
              </w:rPr>
              <w:t>Improved content</w:t>
            </w:r>
          </w:p>
          <w:p w:rsidR="00843AF5" w:rsidRDefault="00843AF5" w:rsidP="00CE66FC">
            <w:pPr>
              <w:rPr>
                <w:szCs w:val="22"/>
              </w:rPr>
            </w:pPr>
          </w:p>
        </w:tc>
        <w:tc>
          <w:tcPr>
            <w:tcW w:w="819" w:type="dxa"/>
          </w:tcPr>
          <w:p w:rsidR="00704B85" w:rsidRDefault="00704B85" w:rsidP="00CE66FC">
            <w:pPr>
              <w:jc w:val="center"/>
            </w:pPr>
          </w:p>
        </w:tc>
        <w:tc>
          <w:tcPr>
            <w:tcW w:w="882" w:type="dxa"/>
          </w:tcPr>
          <w:p w:rsidR="00704B85" w:rsidRDefault="00704B85" w:rsidP="00CE66FC">
            <w:pPr>
              <w:jc w:val="center"/>
            </w:pPr>
          </w:p>
        </w:tc>
        <w:tc>
          <w:tcPr>
            <w:tcW w:w="851" w:type="dxa"/>
          </w:tcPr>
          <w:p w:rsidR="00704B85" w:rsidRDefault="00704B85" w:rsidP="00CE66FC">
            <w:pPr>
              <w:jc w:val="center"/>
            </w:pPr>
            <w:r>
              <w:t>X</w:t>
            </w:r>
          </w:p>
        </w:tc>
        <w:tc>
          <w:tcPr>
            <w:tcW w:w="996" w:type="dxa"/>
          </w:tcPr>
          <w:p w:rsidR="00704B85" w:rsidRDefault="00704B85" w:rsidP="00CE66FC">
            <w:pPr>
              <w:jc w:val="center"/>
            </w:pPr>
            <w:r>
              <w:t>X</w:t>
            </w:r>
          </w:p>
        </w:tc>
        <w:tc>
          <w:tcPr>
            <w:tcW w:w="851" w:type="dxa"/>
          </w:tcPr>
          <w:p w:rsidR="00704B85" w:rsidRDefault="00704B85" w:rsidP="00CE66FC">
            <w:pPr>
              <w:jc w:val="center"/>
            </w:pPr>
          </w:p>
        </w:tc>
        <w:tc>
          <w:tcPr>
            <w:tcW w:w="993" w:type="dxa"/>
          </w:tcPr>
          <w:p w:rsidR="00704B85" w:rsidRDefault="00704B85" w:rsidP="00CE66FC">
            <w:pPr>
              <w:jc w:val="center"/>
            </w:pPr>
          </w:p>
        </w:tc>
        <w:tc>
          <w:tcPr>
            <w:tcW w:w="855" w:type="dxa"/>
          </w:tcPr>
          <w:p w:rsidR="00704B85" w:rsidRDefault="00704B85" w:rsidP="00CE66FC">
            <w:pPr>
              <w:jc w:val="center"/>
            </w:pPr>
          </w:p>
        </w:tc>
        <w:tc>
          <w:tcPr>
            <w:tcW w:w="999" w:type="dxa"/>
          </w:tcPr>
          <w:p w:rsidR="00704B85" w:rsidRDefault="00704B85" w:rsidP="00CE66FC">
            <w:pPr>
              <w:jc w:val="center"/>
            </w:pPr>
          </w:p>
        </w:tc>
      </w:tr>
      <w:tr w:rsidR="007D4DD3" w:rsidTr="00843AF5">
        <w:trPr>
          <w:jc w:val="center"/>
        </w:trPr>
        <w:tc>
          <w:tcPr>
            <w:tcW w:w="3510" w:type="dxa"/>
          </w:tcPr>
          <w:p w:rsidR="007D4DD3" w:rsidRDefault="007D4DD3" w:rsidP="00F146BB">
            <w:pPr>
              <w:rPr>
                <w:szCs w:val="22"/>
              </w:rPr>
            </w:pPr>
            <w:r>
              <w:rPr>
                <w:szCs w:val="22"/>
              </w:rPr>
              <w:t>Technology requirements review</w:t>
            </w:r>
          </w:p>
          <w:p w:rsidR="00843AF5" w:rsidRDefault="00843AF5" w:rsidP="00F146BB">
            <w:pPr>
              <w:rPr>
                <w:szCs w:val="22"/>
              </w:rPr>
            </w:pPr>
          </w:p>
        </w:tc>
        <w:tc>
          <w:tcPr>
            <w:tcW w:w="819" w:type="dxa"/>
          </w:tcPr>
          <w:p w:rsidR="007D4DD3" w:rsidRDefault="007D4DD3" w:rsidP="00841B09">
            <w:pPr>
              <w:jc w:val="center"/>
            </w:pPr>
          </w:p>
        </w:tc>
        <w:tc>
          <w:tcPr>
            <w:tcW w:w="882" w:type="dxa"/>
          </w:tcPr>
          <w:p w:rsidR="007D4DD3" w:rsidRDefault="007D4DD3" w:rsidP="00841B09">
            <w:pPr>
              <w:jc w:val="center"/>
            </w:pPr>
          </w:p>
        </w:tc>
        <w:tc>
          <w:tcPr>
            <w:tcW w:w="851" w:type="dxa"/>
          </w:tcPr>
          <w:p w:rsidR="007D4DD3" w:rsidRDefault="007D4DD3" w:rsidP="00841B09">
            <w:pPr>
              <w:jc w:val="center"/>
            </w:pPr>
          </w:p>
        </w:tc>
        <w:tc>
          <w:tcPr>
            <w:tcW w:w="996" w:type="dxa"/>
          </w:tcPr>
          <w:p w:rsidR="007D4DD3" w:rsidRDefault="007D4DD3" w:rsidP="00841B09">
            <w:pPr>
              <w:jc w:val="center"/>
            </w:pPr>
          </w:p>
        </w:tc>
        <w:tc>
          <w:tcPr>
            <w:tcW w:w="851" w:type="dxa"/>
          </w:tcPr>
          <w:p w:rsidR="007D4DD3" w:rsidRDefault="007D4DD3" w:rsidP="00841B09">
            <w:pPr>
              <w:jc w:val="center"/>
            </w:pPr>
            <w:r>
              <w:t>X</w:t>
            </w:r>
          </w:p>
        </w:tc>
        <w:tc>
          <w:tcPr>
            <w:tcW w:w="993" w:type="dxa"/>
          </w:tcPr>
          <w:p w:rsidR="007D4DD3" w:rsidRDefault="007D4DD3" w:rsidP="00841B09">
            <w:pPr>
              <w:jc w:val="center"/>
            </w:pPr>
          </w:p>
        </w:tc>
        <w:tc>
          <w:tcPr>
            <w:tcW w:w="855" w:type="dxa"/>
          </w:tcPr>
          <w:p w:rsidR="007D4DD3" w:rsidRDefault="007D4DD3" w:rsidP="00841B09">
            <w:pPr>
              <w:jc w:val="center"/>
            </w:pPr>
          </w:p>
        </w:tc>
        <w:tc>
          <w:tcPr>
            <w:tcW w:w="999" w:type="dxa"/>
          </w:tcPr>
          <w:p w:rsidR="007D4DD3" w:rsidRDefault="007D4DD3" w:rsidP="00841B09">
            <w:pPr>
              <w:jc w:val="center"/>
            </w:pPr>
          </w:p>
        </w:tc>
      </w:tr>
      <w:tr w:rsidR="00704B85" w:rsidTr="00843AF5">
        <w:trPr>
          <w:jc w:val="center"/>
        </w:trPr>
        <w:tc>
          <w:tcPr>
            <w:tcW w:w="3510" w:type="dxa"/>
          </w:tcPr>
          <w:p w:rsidR="00704B85" w:rsidRDefault="00704B85" w:rsidP="00CE66FC">
            <w:pPr>
              <w:rPr>
                <w:szCs w:val="22"/>
              </w:rPr>
            </w:pPr>
            <w:r w:rsidRPr="00197A33">
              <w:rPr>
                <w:szCs w:val="22"/>
              </w:rPr>
              <w:t>Improved web forum platform</w:t>
            </w:r>
          </w:p>
          <w:p w:rsidR="00843AF5" w:rsidRPr="00197A33" w:rsidRDefault="00843AF5" w:rsidP="00CE66FC">
            <w:pPr>
              <w:rPr>
                <w:szCs w:val="22"/>
              </w:rPr>
            </w:pPr>
          </w:p>
        </w:tc>
        <w:tc>
          <w:tcPr>
            <w:tcW w:w="819" w:type="dxa"/>
          </w:tcPr>
          <w:p w:rsidR="00704B85" w:rsidRDefault="00704B85" w:rsidP="00CE66FC">
            <w:pPr>
              <w:jc w:val="center"/>
            </w:pPr>
          </w:p>
        </w:tc>
        <w:tc>
          <w:tcPr>
            <w:tcW w:w="882" w:type="dxa"/>
          </w:tcPr>
          <w:p w:rsidR="00704B85" w:rsidRDefault="00704B85" w:rsidP="00CE66FC">
            <w:pPr>
              <w:jc w:val="center"/>
            </w:pPr>
          </w:p>
        </w:tc>
        <w:tc>
          <w:tcPr>
            <w:tcW w:w="851" w:type="dxa"/>
          </w:tcPr>
          <w:p w:rsidR="00704B85" w:rsidRDefault="00704B85" w:rsidP="00CE66FC">
            <w:pPr>
              <w:jc w:val="center"/>
            </w:pPr>
            <w:r>
              <w:t>X</w:t>
            </w:r>
          </w:p>
        </w:tc>
        <w:tc>
          <w:tcPr>
            <w:tcW w:w="996" w:type="dxa"/>
          </w:tcPr>
          <w:p w:rsidR="00704B85" w:rsidRDefault="00704B85" w:rsidP="00CE66FC">
            <w:pPr>
              <w:jc w:val="center"/>
            </w:pPr>
            <w:r>
              <w:t>X</w:t>
            </w:r>
          </w:p>
        </w:tc>
        <w:tc>
          <w:tcPr>
            <w:tcW w:w="851" w:type="dxa"/>
          </w:tcPr>
          <w:p w:rsidR="00704B85" w:rsidRDefault="00704B85" w:rsidP="00CE66FC">
            <w:pPr>
              <w:jc w:val="center"/>
            </w:pPr>
          </w:p>
        </w:tc>
        <w:tc>
          <w:tcPr>
            <w:tcW w:w="993" w:type="dxa"/>
          </w:tcPr>
          <w:p w:rsidR="00704B85" w:rsidRDefault="00704B85" w:rsidP="00CE66FC">
            <w:pPr>
              <w:jc w:val="center"/>
            </w:pPr>
          </w:p>
        </w:tc>
        <w:tc>
          <w:tcPr>
            <w:tcW w:w="855" w:type="dxa"/>
          </w:tcPr>
          <w:p w:rsidR="00704B85" w:rsidRDefault="00704B85" w:rsidP="00CE66FC">
            <w:pPr>
              <w:jc w:val="center"/>
            </w:pPr>
          </w:p>
        </w:tc>
        <w:tc>
          <w:tcPr>
            <w:tcW w:w="999" w:type="dxa"/>
          </w:tcPr>
          <w:p w:rsidR="00704B85" w:rsidRDefault="00704B85" w:rsidP="00CE66FC">
            <w:pPr>
              <w:jc w:val="center"/>
            </w:pPr>
          </w:p>
        </w:tc>
      </w:tr>
      <w:tr w:rsidR="007D4DD3" w:rsidTr="00843AF5">
        <w:trPr>
          <w:jc w:val="center"/>
        </w:trPr>
        <w:tc>
          <w:tcPr>
            <w:tcW w:w="3510" w:type="dxa"/>
          </w:tcPr>
          <w:p w:rsidR="00843AF5" w:rsidRDefault="007D4DD3" w:rsidP="00843AF5">
            <w:pPr>
              <w:rPr>
                <w:szCs w:val="22"/>
              </w:rPr>
            </w:pPr>
            <w:r>
              <w:rPr>
                <w:szCs w:val="22"/>
              </w:rPr>
              <w:t>C</w:t>
            </w:r>
            <w:r w:rsidRPr="002C06E2">
              <w:rPr>
                <w:szCs w:val="22"/>
              </w:rPr>
              <w:t>ommunication and promotion strategy</w:t>
            </w:r>
          </w:p>
        </w:tc>
        <w:tc>
          <w:tcPr>
            <w:tcW w:w="819" w:type="dxa"/>
          </w:tcPr>
          <w:p w:rsidR="007D4DD3" w:rsidRDefault="007D4DD3" w:rsidP="00881B98">
            <w:pPr>
              <w:jc w:val="center"/>
            </w:pPr>
          </w:p>
        </w:tc>
        <w:tc>
          <w:tcPr>
            <w:tcW w:w="882" w:type="dxa"/>
          </w:tcPr>
          <w:p w:rsidR="007D4DD3" w:rsidRDefault="007D4DD3" w:rsidP="00881B98">
            <w:pPr>
              <w:jc w:val="center"/>
            </w:pPr>
          </w:p>
        </w:tc>
        <w:tc>
          <w:tcPr>
            <w:tcW w:w="851" w:type="dxa"/>
          </w:tcPr>
          <w:p w:rsidR="007D4DD3" w:rsidRDefault="007D4DD3" w:rsidP="00881B98">
            <w:pPr>
              <w:jc w:val="center"/>
            </w:pPr>
          </w:p>
        </w:tc>
        <w:tc>
          <w:tcPr>
            <w:tcW w:w="996" w:type="dxa"/>
          </w:tcPr>
          <w:p w:rsidR="007D4DD3" w:rsidRDefault="007D4DD3" w:rsidP="00881B98">
            <w:pPr>
              <w:jc w:val="center"/>
            </w:pPr>
            <w:r>
              <w:t>X</w:t>
            </w:r>
          </w:p>
        </w:tc>
        <w:tc>
          <w:tcPr>
            <w:tcW w:w="851" w:type="dxa"/>
          </w:tcPr>
          <w:p w:rsidR="007D4DD3" w:rsidRDefault="007D4DD3" w:rsidP="00881B98">
            <w:pPr>
              <w:jc w:val="center"/>
            </w:pPr>
            <w:r>
              <w:t>X</w:t>
            </w:r>
          </w:p>
        </w:tc>
        <w:tc>
          <w:tcPr>
            <w:tcW w:w="993" w:type="dxa"/>
          </w:tcPr>
          <w:p w:rsidR="007D4DD3" w:rsidRDefault="007D4DD3" w:rsidP="00881B98">
            <w:pPr>
              <w:jc w:val="center"/>
            </w:pPr>
          </w:p>
        </w:tc>
        <w:tc>
          <w:tcPr>
            <w:tcW w:w="855" w:type="dxa"/>
          </w:tcPr>
          <w:p w:rsidR="007D4DD3" w:rsidRDefault="007D4DD3" w:rsidP="00881B98">
            <w:pPr>
              <w:jc w:val="center"/>
            </w:pPr>
          </w:p>
        </w:tc>
        <w:tc>
          <w:tcPr>
            <w:tcW w:w="999" w:type="dxa"/>
          </w:tcPr>
          <w:p w:rsidR="007D4DD3" w:rsidRDefault="007D4DD3" w:rsidP="00881B98">
            <w:pPr>
              <w:jc w:val="center"/>
            </w:pPr>
          </w:p>
        </w:tc>
      </w:tr>
      <w:tr w:rsidR="007D4DD3" w:rsidTr="00843AF5">
        <w:trPr>
          <w:jc w:val="center"/>
        </w:trPr>
        <w:tc>
          <w:tcPr>
            <w:tcW w:w="3510" w:type="dxa"/>
          </w:tcPr>
          <w:p w:rsidR="007D4DD3" w:rsidRDefault="007D4DD3" w:rsidP="00F146BB">
            <w:pPr>
              <w:rPr>
                <w:szCs w:val="22"/>
              </w:rPr>
            </w:pPr>
            <w:r>
              <w:rPr>
                <w:szCs w:val="22"/>
              </w:rPr>
              <w:t>Partnerships</w:t>
            </w:r>
          </w:p>
        </w:tc>
        <w:tc>
          <w:tcPr>
            <w:tcW w:w="819" w:type="dxa"/>
          </w:tcPr>
          <w:p w:rsidR="007D4DD3" w:rsidRDefault="007D4DD3" w:rsidP="00841B09">
            <w:pPr>
              <w:jc w:val="center"/>
            </w:pPr>
          </w:p>
        </w:tc>
        <w:tc>
          <w:tcPr>
            <w:tcW w:w="882" w:type="dxa"/>
          </w:tcPr>
          <w:p w:rsidR="007D4DD3" w:rsidRDefault="007D4DD3" w:rsidP="00841B09">
            <w:pPr>
              <w:jc w:val="center"/>
            </w:pPr>
          </w:p>
        </w:tc>
        <w:tc>
          <w:tcPr>
            <w:tcW w:w="851" w:type="dxa"/>
          </w:tcPr>
          <w:p w:rsidR="007D4DD3" w:rsidRDefault="006366D1" w:rsidP="00841B09">
            <w:pPr>
              <w:jc w:val="center"/>
            </w:pPr>
            <w:r>
              <w:t>X</w:t>
            </w:r>
          </w:p>
        </w:tc>
        <w:tc>
          <w:tcPr>
            <w:tcW w:w="996" w:type="dxa"/>
          </w:tcPr>
          <w:p w:rsidR="007D4DD3" w:rsidRDefault="006366D1" w:rsidP="00841B09">
            <w:pPr>
              <w:jc w:val="center"/>
            </w:pPr>
            <w:r>
              <w:t>X</w:t>
            </w:r>
          </w:p>
        </w:tc>
        <w:tc>
          <w:tcPr>
            <w:tcW w:w="851" w:type="dxa"/>
          </w:tcPr>
          <w:p w:rsidR="007D4DD3" w:rsidRDefault="007D4DD3" w:rsidP="00841B09">
            <w:pPr>
              <w:jc w:val="center"/>
            </w:pPr>
            <w:r>
              <w:t>X</w:t>
            </w:r>
          </w:p>
        </w:tc>
        <w:tc>
          <w:tcPr>
            <w:tcW w:w="993" w:type="dxa"/>
          </w:tcPr>
          <w:p w:rsidR="007D4DD3" w:rsidRDefault="006366D1" w:rsidP="00841B09">
            <w:pPr>
              <w:jc w:val="center"/>
            </w:pPr>
            <w:r>
              <w:t>X</w:t>
            </w:r>
          </w:p>
        </w:tc>
        <w:tc>
          <w:tcPr>
            <w:tcW w:w="855" w:type="dxa"/>
          </w:tcPr>
          <w:p w:rsidR="007D4DD3" w:rsidRDefault="006366D1" w:rsidP="00841B09">
            <w:pPr>
              <w:jc w:val="center"/>
            </w:pPr>
            <w:r>
              <w:t>X</w:t>
            </w:r>
          </w:p>
        </w:tc>
        <w:tc>
          <w:tcPr>
            <w:tcW w:w="999" w:type="dxa"/>
          </w:tcPr>
          <w:p w:rsidR="007D4DD3" w:rsidRDefault="006366D1" w:rsidP="00841B09">
            <w:pPr>
              <w:jc w:val="center"/>
            </w:pPr>
            <w:r>
              <w:t>X</w:t>
            </w:r>
          </w:p>
        </w:tc>
      </w:tr>
    </w:tbl>
    <w:p w:rsidR="00D80E8C" w:rsidRDefault="00D80E8C" w:rsidP="000816FE"/>
    <w:p w:rsidR="00100C3C" w:rsidRDefault="00100C3C" w:rsidP="000816FE"/>
    <w:p w:rsidR="00704B85" w:rsidRDefault="00704B85" w:rsidP="00AF1302">
      <w:pPr>
        <w:pStyle w:val="Endofdocument-Annex"/>
        <w:ind w:firstLine="5098"/>
        <w:rPr>
          <w:szCs w:val="22"/>
        </w:rPr>
      </w:pPr>
    </w:p>
    <w:p w:rsidR="00291D43" w:rsidRDefault="00291D43" w:rsidP="00AF1302">
      <w:pPr>
        <w:pStyle w:val="Endofdocument-Annex"/>
        <w:ind w:firstLine="5098"/>
      </w:pPr>
      <w:r w:rsidRPr="00B74362">
        <w:rPr>
          <w:szCs w:val="22"/>
        </w:rPr>
        <w:t xml:space="preserve">[End of </w:t>
      </w:r>
      <w:r>
        <w:rPr>
          <w:szCs w:val="22"/>
        </w:rPr>
        <w:t>Annex</w:t>
      </w:r>
      <w:r w:rsidRPr="00B74362">
        <w:rPr>
          <w:szCs w:val="22"/>
        </w:rPr>
        <w:t xml:space="preserve"> and of document]</w:t>
      </w:r>
    </w:p>
    <w:sectPr w:rsidR="00291D43" w:rsidSect="0012641A">
      <w:headerReference w:type="first" r:id="rId14"/>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19" w:rsidRDefault="00777D19">
      <w:r>
        <w:separator/>
      </w:r>
    </w:p>
  </w:endnote>
  <w:endnote w:type="continuationSeparator" w:id="0">
    <w:p w:rsidR="00777D19" w:rsidRDefault="00777D19" w:rsidP="003B38C1">
      <w:r>
        <w:separator/>
      </w:r>
    </w:p>
    <w:p w:rsidR="00777D19" w:rsidRPr="003B38C1" w:rsidRDefault="00777D19" w:rsidP="003B38C1">
      <w:pPr>
        <w:spacing w:after="60"/>
        <w:rPr>
          <w:sz w:val="17"/>
        </w:rPr>
      </w:pPr>
      <w:r>
        <w:rPr>
          <w:sz w:val="17"/>
        </w:rPr>
        <w:t>[Endnote continued from previous page]</w:t>
      </w:r>
    </w:p>
  </w:endnote>
  <w:endnote w:type="continuationNotice" w:id="1">
    <w:p w:rsidR="00777D19" w:rsidRPr="003B38C1" w:rsidRDefault="00777D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83" w:rsidRDefault="001B2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19" w:rsidRDefault="00777D19">
      <w:r>
        <w:separator/>
      </w:r>
    </w:p>
  </w:footnote>
  <w:footnote w:type="continuationSeparator" w:id="0">
    <w:p w:rsidR="00777D19" w:rsidRDefault="00777D19" w:rsidP="008B60B2">
      <w:r>
        <w:separator/>
      </w:r>
    </w:p>
    <w:p w:rsidR="00777D19" w:rsidRPr="00ED77FB" w:rsidRDefault="00777D19" w:rsidP="008B60B2">
      <w:pPr>
        <w:spacing w:after="60"/>
        <w:rPr>
          <w:sz w:val="17"/>
          <w:szCs w:val="17"/>
        </w:rPr>
      </w:pPr>
      <w:r w:rsidRPr="00ED77FB">
        <w:rPr>
          <w:sz w:val="17"/>
          <w:szCs w:val="17"/>
        </w:rPr>
        <w:t>[Footnote continued from previous page]</w:t>
      </w:r>
    </w:p>
  </w:footnote>
  <w:footnote w:type="continuationNotice" w:id="1">
    <w:p w:rsidR="00777D19" w:rsidRPr="00ED77FB" w:rsidRDefault="00777D19" w:rsidP="008B60B2">
      <w:pPr>
        <w:spacing w:before="60"/>
        <w:jc w:val="right"/>
        <w:rPr>
          <w:sz w:val="17"/>
          <w:szCs w:val="17"/>
        </w:rPr>
      </w:pPr>
      <w:r w:rsidRPr="00ED77FB">
        <w:rPr>
          <w:sz w:val="17"/>
          <w:szCs w:val="17"/>
        </w:rPr>
        <w:t>[Footnote continued on next page]</w:t>
      </w:r>
    </w:p>
  </w:footnote>
  <w:footnote w:id="2">
    <w:p w:rsidR="0094080E" w:rsidRDefault="0094080E" w:rsidP="0094080E">
      <w:pPr>
        <w:pStyle w:val="FootnoteText"/>
      </w:pPr>
      <w:r>
        <w:rPr>
          <w:rStyle w:val="FootnoteReference"/>
        </w:rPr>
        <w:footnoteRef/>
      </w:r>
      <w:r>
        <w:t xml:space="preserve"> </w:t>
      </w:r>
      <w:r w:rsidR="00F928D4">
        <w:t>The resources were no</w:t>
      </w:r>
      <w:r w:rsidR="00A84E8F">
        <w:t xml:space="preserve">t initially foreseen </w:t>
      </w:r>
      <w:r>
        <w:t>in the Program and Budget 2018/2019.</w:t>
      </w:r>
    </w:p>
    <w:p w:rsidR="0094080E" w:rsidRPr="0094080E" w:rsidRDefault="0094080E">
      <w:pPr>
        <w:pStyle w:val="FootnoteText"/>
      </w:pPr>
    </w:p>
  </w:footnote>
  <w:footnote w:id="3">
    <w:p w:rsidR="0078505E" w:rsidRDefault="0078505E" w:rsidP="0078505E">
      <w:pPr>
        <w:pStyle w:val="FootnoteText"/>
      </w:pPr>
      <w:r>
        <w:rPr>
          <w:rStyle w:val="FootnoteReference"/>
        </w:rPr>
        <w:footnoteRef/>
      </w:r>
      <w:r>
        <w:t xml:space="preserve"> </w:t>
      </w:r>
      <w:r w:rsidR="00F928D4">
        <w:t>The resources were n</w:t>
      </w:r>
      <w:r w:rsidR="00A84E8F">
        <w:t>ot initially foreseen in the Program and Budget 2018/2019.</w:t>
      </w:r>
    </w:p>
    <w:p w:rsidR="0078505E" w:rsidRPr="0078505E" w:rsidRDefault="0078505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310E1" w:rsidP="00477D6B">
    <w:pPr>
      <w:jc w:val="right"/>
    </w:pPr>
    <w:r>
      <w:t>CDIP/21/6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478F8">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83" w:rsidRDefault="001B2983" w:rsidP="00477D6B">
    <w:pPr>
      <w:jc w:val="right"/>
    </w:pPr>
    <w:r>
      <w:t>CDIP/21/6</w:t>
    </w:r>
  </w:p>
  <w:p w:rsidR="001B2983" w:rsidRDefault="001B2983" w:rsidP="00477D6B">
    <w:pPr>
      <w:jc w:val="right"/>
    </w:pPr>
    <w:r>
      <w:t xml:space="preserve">Annex, page </w:t>
    </w:r>
    <w:r>
      <w:fldChar w:fldCharType="begin"/>
    </w:r>
    <w:r>
      <w:instrText xml:space="preserve"> PAGE  \* MERGEFORMAT </w:instrText>
    </w:r>
    <w:r>
      <w:fldChar w:fldCharType="separate"/>
    </w:r>
    <w:r w:rsidR="000478F8">
      <w:rPr>
        <w:noProof/>
      </w:rPr>
      <w:t>5</w:t>
    </w:r>
    <w:r>
      <w:fldChar w:fldCharType="end"/>
    </w:r>
  </w:p>
  <w:p w:rsidR="001B2983" w:rsidRDefault="001B2983" w:rsidP="00477D6B">
    <w:pPr>
      <w:jc w:val="right"/>
    </w:pPr>
  </w:p>
  <w:p w:rsidR="001B2983" w:rsidRDefault="001B298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83" w:rsidRDefault="001B2983" w:rsidP="001B2983">
    <w:pPr>
      <w:pStyle w:val="Header"/>
      <w:jc w:val="right"/>
    </w:pPr>
    <w:r>
      <w:t>CDIP/21/6</w:t>
    </w:r>
  </w:p>
  <w:p w:rsidR="001B2983" w:rsidRDefault="001B2983" w:rsidP="001B2983">
    <w:pPr>
      <w:pStyle w:val="Header"/>
      <w:jc w:val="right"/>
    </w:pPr>
    <w:r>
      <w:t>ANNEX</w:t>
    </w:r>
  </w:p>
  <w:p w:rsidR="001B2983" w:rsidRDefault="001B2983">
    <w:pPr>
      <w:pStyle w:val="Header"/>
    </w:pPr>
  </w:p>
  <w:p w:rsidR="001B2983" w:rsidRDefault="001B29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8C" w:rsidRDefault="00437C8C" w:rsidP="001B2983">
    <w:pPr>
      <w:pStyle w:val="Header"/>
      <w:jc w:val="right"/>
    </w:pPr>
    <w:r>
      <w:t>CDIP/21/6</w:t>
    </w:r>
  </w:p>
  <w:p w:rsidR="00437C8C" w:rsidRDefault="00437C8C" w:rsidP="001B2983">
    <w:pPr>
      <w:pStyle w:val="Header"/>
      <w:jc w:val="right"/>
    </w:pPr>
    <w:r>
      <w:t xml:space="preserve">Annex, page </w:t>
    </w:r>
    <w:r>
      <w:fldChar w:fldCharType="begin"/>
    </w:r>
    <w:r>
      <w:instrText xml:space="preserve"> PAGE   \* MERGEFORMAT </w:instrText>
    </w:r>
    <w:r>
      <w:fldChar w:fldCharType="separate"/>
    </w:r>
    <w:r w:rsidR="000478F8">
      <w:rPr>
        <w:noProof/>
      </w:rPr>
      <w:t>3</w:t>
    </w:r>
    <w:r>
      <w:rPr>
        <w:noProof/>
      </w:rPr>
      <w:fldChar w:fldCharType="end"/>
    </w:r>
  </w:p>
  <w:p w:rsidR="00437C8C" w:rsidRDefault="00437C8C">
    <w:pPr>
      <w:pStyle w:val="Header"/>
    </w:pPr>
  </w:p>
  <w:p w:rsidR="00437C8C" w:rsidRDefault="00437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472A7"/>
    <w:multiLevelType w:val="hybridMultilevel"/>
    <w:tmpl w:val="16E24BA0"/>
    <w:lvl w:ilvl="0" w:tplc="45FC2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E8E43ED"/>
    <w:multiLevelType w:val="hybridMultilevel"/>
    <w:tmpl w:val="AC72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651218"/>
    <w:multiLevelType w:val="hybridMultilevel"/>
    <w:tmpl w:val="D97ABE68"/>
    <w:lvl w:ilvl="0" w:tplc="A3BC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684158E2"/>
    <w:multiLevelType w:val="hybridMultilevel"/>
    <w:tmpl w:val="B5F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46550"/>
    <w:multiLevelType w:val="hybridMultilevel"/>
    <w:tmpl w:val="EAFE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429E4"/>
    <w:multiLevelType w:val="hybridMultilevel"/>
    <w:tmpl w:val="8AB6EE8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4"/>
  </w:num>
  <w:num w:numId="2">
    <w:abstractNumId w:val="8"/>
  </w:num>
  <w:num w:numId="3">
    <w:abstractNumId w:val="0"/>
  </w:num>
  <w:num w:numId="4">
    <w:abstractNumId w:val="10"/>
  </w:num>
  <w:num w:numId="5">
    <w:abstractNumId w:val="1"/>
  </w:num>
  <w:num w:numId="6">
    <w:abstractNumId w:val="6"/>
  </w:num>
  <w:num w:numId="7">
    <w:abstractNumId w:val="5"/>
  </w:num>
  <w:num w:numId="8">
    <w:abstractNumId w:val="2"/>
  </w:num>
  <w:num w:numId="9">
    <w:abstractNumId w:val="11"/>
  </w:num>
  <w:num w:numId="10">
    <w:abstractNumId w:val="14"/>
  </w:num>
  <w:num w:numId="11">
    <w:abstractNumId w:val="7"/>
  </w:num>
  <w:num w:numId="12">
    <w:abstractNumId w:val="13"/>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43"/>
    <w:rsid w:val="00000C1E"/>
    <w:rsid w:val="000051F4"/>
    <w:rsid w:val="00037033"/>
    <w:rsid w:val="00043CAA"/>
    <w:rsid w:val="000478F8"/>
    <w:rsid w:val="00061EAE"/>
    <w:rsid w:val="00075432"/>
    <w:rsid w:val="000816FE"/>
    <w:rsid w:val="000968ED"/>
    <w:rsid w:val="000F5E56"/>
    <w:rsid w:val="00100C3C"/>
    <w:rsid w:val="00126D7D"/>
    <w:rsid w:val="00130F1D"/>
    <w:rsid w:val="001310E1"/>
    <w:rsid w:val="001362EE"/>
    <w:rsid w:val="00144041"/>
    <w:rsid w:val="0014721C"/>
    <w:rsid w:val="00150475"/>
    <w:rsid w:val="001647D5"/>
    <w:rsid w:val="001729A5"/>
    <w:rsid w:val="001832A6"/>
    <w:rsid w:val="00187DDD"/>
    <w:rsid w:val="00192A85"/>
    <w:rsid w:val="00197A33"/>
    <w:rsid w:val="001B2983"/>
    <w:rsid w:val="001C66D1"/>
    <w:rsid w:val="001D0110"/>
    <w:rsid w:val="002016F5"/>
    <w:rsid w:val="0021217E"/>
    <w:rsid w:val="00250CE9"/>
    <w:rsid w:val="002514D1"/>
    <w:rsid w:val="002634C4"/>
    <w:rsid w:val="00291D43"/>
    <w:rsid w:val="002928D3"/>
    <w:rsid w:val="002A3358"/>
    <w:rsid w:val="002B21B7"/>
    <w:rsid w:val="002B3F3F"/>
    <w:rsid w:val="002C7025"/>
    <w:rsid w:val="002D1C2B"/>
    <w:rsid w:val="002F1FE6"/>
    <w:rsid w:val="002F2323"/>
    <w:rsid w:val="002F4E68"/>
    <w:rsid w:val="00312F7F"/>
    <w:rsid w:val="00312FE9"/>
    <w:rsid w:val="003326E1"/>
    <w:rsid w:val="00334AD4"/>
    <w:rsid w:val="00335D04"/>
    <w:rsid w:val="00361450"/>
    <w:rsid w:val="00363218"/>
    <w:rsid w:val="003673CF"/>
    <w:rsid w:val="003845C1"/>
    <w:rsid w:val="0039500A"/>
    <w:rsid w:val="003A6F89"/>
    <w:rsid w:val="003A7B03"/>
    <w:rsid w:val="003B38C1"/>
    <w:rsid w:val="003D5299"/>
    <w:rsid w:val="003E3EC4"/>
    <w:rsid w:val="00423E3E"/>
    <w:rsid w:val="004269C1"/>
    <w:rsid w:val="00427AF4"/>
    <w:rsid w:val="00437C8C"/>
    <w:rsid w:val="004644BF"/>
    <w:rsid w:val="004647DA"/>
    <w:rsid w:val="00474062"/>
    <w:rsid w:val="00477D6B"/>
    <w:rsid w:val="00481C3D"/>
    <w:rsid w:val="00496E6C"/>
    <w:rsid w:val="004A6F32"/>
    <w:rsid w:val="004C1939"/>
    <w:rsid w:val="004C3365"/>
    <w:rsid w:val="004E0A28"/>
    <w:rsid w:val="005019FF"/>
    <w:rsid w:val="0053057A"/>
    <w:rsid w:val="00541C2B"/>
    <w:rsid w:val="00547B96"/>
    <w:rsid w:val="00560A29"/>
    <w:rsid w:val="00564D13"/>
    <w:rsid w:val="00580BAA"/>
    <w:rsid w:val="005B5950"/>
    <w:rsid w:val="005C4DA5"/>
    <w:rsid w:val="005C6649"/>
    <w:rsid w:val="00600971"/>
    <w:rsid w:val="00601C66"/>
    <w:rsid w:val="00604A8D"/>
    <w:rsid w:val="00605827"/>
    <w:rsid w:val="006366D1"/>
    <w:rsid w:val="00646050"/>
    <w:rsid w:val="006713CA"/>
    <w:rsid w:val="00676C5C"/>
    <w:rsid w:val="006C2B6A"/>
    <w:rsid w:val="006D3531"/>
    <w:rsid w:val="00704B85"/>
    <w:rsid w:val="0076739D"/>
    <w:rsid w:val="00777D19"/>
    <w:rsid w:val="0078483F"/>
    <w:rsid w:val="0078505E"/>
    <w:rsid w:val="007C3B8D"/>
    <w:rsid w:val="007D1613"/>
    <w:rsid w:val="007D4DD3"/>
    <w:rsid w:val="007E4C0E"/>
    <w:rsid w:val="007F1984"/>
    <w:rsid w:val="007F2A9D"/>
    <w:rsid w:val="007F59A7"/>
    <w:rsid w:val="00801805"/>
    <w:rsid w:val="00841B09"/>
    <w:rsid w:val="0084223B"/>
    <w:rsid w:val="00843AF5"/>
    <w:rsid w:val="00862477"/>
    <w:rsid w:val="00871006"/>
    <w:rsid w:val="00890558"/>
    <w:rsid w:val="008A134B"/>
    <w:rsid w:val="008B2CC1"/>
    <w:rsid w:val="008B60B2"/>
    <w:rsid w:val="008D05BD"/>
    <w:rsid w:val="008F6724"/>
    <w:rsid w:val="0090731E"/>
    <w:rsid w:val="00916EE2"/>
    <w:rsid w:val="00935728"/>
    <w:rsid w:val="0094080E"/>
    <w:rsid w:val="00966A22"/>
    <w:rsid w:val="0096722F"/>
    <w:rsid w:val="00980843"/>
    <w:rsid w:val="00981EB8"/>
    <w:rsid w:val="00990E3C"/>
    <w:rsid w:val="00992DCC"/>
    <w:rsid w:val="009A6A6D"/>
    <w:rsid w:val="009B3A68"/>
    <w:rsid w:val="009E1CEC"/>
    <w:rsid w:val="009E2791"/>
    <w:rsid w:val="009E3F6F"/>
    <w:rsid w:val="009F260E"/>
    <w:rsid w:val="009F499F"/>
    <w:rsid w:val="00A03184"/>
    <w:rsid w:val="00A37342"/>
    <w:rsid w:val="00A42DAF"/>
    <w:rsid w:val="00A45BD8"/>
    <w:rsid w:val="00A77EAC"/>
    <w:rsid w:val="00A84E8F"/>
    <w:rsid w:val="00A869B7"/>
    <w:rsid w:val="00A9177B"/>
    <w:rsid w:val="00A977FA"/>
    <w:rsid w:val="00AA1496"/>
    <w:rsid w:val="00AB2C4A"/>
    <w:rsid w:val="00AC205C"/>
    <w:rsid w:val="00AC27B0"/>
    <w:rsid w:val="00AF0A6B"/>
    <w:rsid w:val="00AF1302"/>
    <w:rsid w:val="00B05A69"/>
    <w:rsid w:val="00B93E3D"/>
    <w:rsid w:val="00B9734B"/>
    <w:rsid w:val="00BA30E2"/>
    <w:rsid w:val="00BA782D"/>
    <w:rsid w:val="00BB20CA"/>
    <w:rsid w:val="00BB2FBF"/>
    <w:rsid w:val="00BD4EA6"/>
    <w:rsid w:val="00C000A6"/>
    <w:rsid w:val="00C11BFE"/>
    <w:rsid w:val="00C5068F"/>
    <w:rsid w:val="00C86D74"/>
    <w:rsid w:val="00C874D3"/>
    <w:rsid w:val="00CA5680"/>
    <w:rsid w:val="00CD04F1"/>
    <w:rsid w:val="00CD79AD"/>
    <w:rsid w:val="00D02905"/>
    <w:rsid w:val="00D40F9B"/>
    <w:rsid w:val="00D45252"/>
    <w:rsid w:val="00D672A9"/>
    <w:rsid w:val="00D71B4D"/>
    <w:rsid w:val="00D73A21"/>
    <w:rsid w:val="00D74065"/>
    <w:rsid w:val="00D80E8C"/>
    <w:rsid w:val="00D8408C"/>
    <w:rsid w:val="00D93D55"/>
    <w:rsid w:val="00DB1376"/>
    <w:rsid w:val="00E15015"/>
    <w:rsid w:val="00E32FA6"/>
    <w:rsid w:val="00E335FE"/>
    <w:rsid w:val="00E44961"/>
    <w:rsid w:val="00EA7D6E"/>
    <w:rsid w:val="00EC4E49"/>
    <w:rsid w:val="00ED54B2"/>
    <w:rsid w:val="00ED77FB"/>
    <w:rsid w:val="00EE45FA"/>
    <w:rsid w:val="00F070CF"/>
    <w:rsid w:val="00F42294"/>
    <w:rsid w:val="00F66152"/>
    <w:rsid w:val="00F90BBC"/>
    <w:rsid w:val="00F928D4"/>
    <w:rsid w:val="00FC2021"/>
    <w:rsid w:val="00FD0594"/>
    <w:rsid w:val="00FE7AF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0382">
      <w:bodyDiv w:val="1"/>
      <w:marLeft w:val="0"/>
      <w:marRight w:val="0"/>
      <w:marTop w:val="0"/>
      <w:marBottom w:val="0"/>
      <w:divBdr>
        <w:top w:val="none" w:sz="0" w:space="0" w:color="auto"/>
        <w:left w:val="none" w:sz="0" w:space="0" w:color="auto"/>
        <w:bottom w:val="none" w:sz="0" w:space="0" w:color="auto"/>
        <w:right w:val="none" w:sz="0" w:space="0" w:color="auto"/>
      </w:divBdr>
    </w:div>
    <w:div w:id="932784802">
      <w:bodyDiv w:val="1"/>
      <w:marLeft w:val="0"/>
      <w:marRight w:val="0"/>
      <w:marTop w:val="0"/>
      <w:marBottom w:val="0"/>
      <w:divBdr>
        <w:top w:val="none" w:sz="0" w:space="0" w:color="auto"/>
        <w:left w:val="none" w:sz="0" w:space="0" w:color="auto"/>
        <w:bottom w:val="none" w:sz="0" w:space="0" w:color="auto"/>
        <w:right w:val="none" w:sz="0" w:space="0" w:color="auto"/>
      </w:divBdr>
    </w:div>
    <w:div w:id="2061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979A-F4B4-476E-8F52-B609CA3B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166</TotalTime>
  <Pages>7</Pages>
  <Words>1552</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Riechel</dc:creator>
  <cp:lastModifiedBy>BRACI Biljana</cp:lastModifiedBy>
  <cp:revision>33</cp:revision>
  <cp:lastPrinted>2018-03-15T16:54:00Z</cp:lastPrinted>
  <dcterms:created xsi:type="dcterms:W3CDTF">2018-03-02T10:47:00Z</dcterms:created>
  <dcterms:modified xsi:type="dcterms:W3CDTF">2018-03-15T16:55:00Z</dcterms:modified>
</cp:coreProperties>
</file>