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7F7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16EE2">
            <w:pPr>
              <w:jc w:val="right"/>
              <w:rPr>
                <w:rFonts w:ascii="Arial Black" w:hAnsi="Arial Black"/>
                <w:caps/>
                <w:sz w:val="15"/>
              </w:rPr>
            </w:pPr>
            <w:bookmarkStart w:id="0" w:name="Code"/>
            <w:bookmarkEnd w:id="0"/>
            <w:r>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73C8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F050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A10AF">
              <w:rPr>
                <w:rFonts w:ascii="Arial Black" w:hAnsi="Arial Black"/>
                <w:caps/>
                <w:sz w:val="15"/>
              </w:rPr>
              <w:t>November 1</w:t>
            </w:r>
            <w:r w:rsidR="00EF050C">
              <w:rPr>
                <w:rFonts w:ascii="Arial Black" w:hAnsi="Arial Black"/>
                <w:caps/>
                <w:sz w:val="15"/>
              </w:rPr>
              <w:t>3</w:t>
            </w:r>
            <w:bookmarkStart w:id="3" w:name="_GoBack"/>
            <w:bookmarkEnd w:id="3"/>
            <w:r w:rsidR="00B7387A">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56F0E" w:rsidP="008B2CC1">
      <w:pPr>
        <w:rPr>
          <w:b/>
          <w:sz w:val="28"/>
          <w:szCs w:val="28"/>
        </w:rPr>
      </w:pPr>
      <w:r w:rsidRPr="00356F0E">
        <w:rPr>
          <w:b/>
          <w:sz w:val="28"/>
          <w:szCs w:val="28"/>
        </w:rPr>
        <w:t>Committee on Development and Intellectual Property (CDIP)</w:t>
      </w:r>
    </w:p>
    <w:p w:rsidR="003845C1" w:rsidRDefault="003845C1" w:rsidP="003845C1"/>
    <w:p w:rsidR="003845C1" w:rsidRDefault="003845C1" w:rsidP="003845C1"/>
    <w:p w:rsidR="008B2CC1" w:rsidRPr="003845C1" w:rsidRDefault="005A10AF" w:rsidP="008B2CC1">
      <w:pPr>
        <w:rPr>
          <w:b/>
          <w:sz w:val="24"/>
          <w:szCs w:val="24"/>
        </w:rPr>
      </w:pPr>
      <w:r>
        <w:rPr>
          <w:b/>
          <w:sz w:val="24"/>
          <w:szCs w:val="24"/>
        </w:rPr>
        <w:t>Sixteenth</w:t>
      </w:r>
      <w:r w:rsidR="00356F0E" w:rsidRPr="00356F0E">
        <w:rPr>
          <w:b/>
          <w:sz w:val="24"/>
          <w:szCs w:val="24"/>
        </w:rPr>
        <w:t xml:space="preserve"> Session</w:t>
      </w:r>
    </w:p>
    <w:p w:rsidR="008B2CC1" w:rsidRPr="003845C1" w:rsidRDefault="00356F0E" w:rsidP="00F64197">
      <w:pPr>
        <w:rPr>
          <w:b/>
          <w:sz w:val="24"/>
          <w:szCs w:val="24"/>
        </w:rPr>
      </w:pPr>
      <w:r w:rsidRPr="00356F0E">
        <w:rPr>
          <w:b/>
          <w:sz w:val="24"/>
          <w:szCs w:val="24"/>
        </w:rPr>
        <w:t xml:space="preserve">Geneva, </w:t>
      </w:r>
      <w:r w:rsidR="005A10AF">
        <w:rPr>
          <w:b/>
          <w:sz w:val="24"/>
          <w:szCs w:val="24"/>
        </w:rPr>
        <w:t>November</w:t>
      </w:r>
      <w:r w:rsidR="00B7387A">
        <w:rPr>
          <w:b/>
          <w:sz w:val="24"/>
          <w:szCs w:val="24"/>
        </w:rPr>
        <w:t xml:space="preserve"> </w:t>
      </w:r>
      <w:r w:rsidR="005A10AF">
        <w:rPr>
          <w:b/>
          <w:sz w:val="24"/>
          <w:szCs w:val="24"/>
        </w:rPr>
        <w:t>9</w:t>
      </w:r>
      <w:r w:rsidRPr="00356F0E">
        <w:rPr>
          <w:b/>
          <w:sz w:val="24"/>
          <w:szCs w:val="24"/>
        </w:rPr>
        <w:t xml:space="preserve"> to </w:t>
      </w:r>
      <w:r w:rsidR="005A10AF">
        <w:rPr>
          <w:b/>
          <w:sz w:val="24"/>
          <w:szCs w:val="24"/>
        </w:rPr>
        <w:t>13</w:t>
      </w:r>
      <w:r w:rsidR="00B7387A">
        <w:rPr>
          <w:b/>
          <w:sz w:val="24"/>
          <w:szCs w:val="24"/>
        </w:rPr>
        <w:t>,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B73C8B" w:rsidP="008B2CC1">
      <w:pPr>
        <w:rPr>
          <w:caps/>
          <w:sz w:val="24"/>
        </w:rPr>
      </w:pPr>
      <w:bookmarkStart w:id="4" w:name="TitleOfDoc"/>
      <w:bookmarkEnd w:id="4"/>
      <w:r>
        <w:rPr>
          <w:caps/>
          <w:sz w:val="24"/>
        </w:rPr>
        <w:t>Summary by the Chair</w:t>
      </w:r>
    </w:p>
    <w:p w:rsidR="008B2CC1" w:rsidRPr="008B2CC1" w:rsidRDefault="008B2CC1" w:rsidP="008B2CC1"/>
    <w:p w:rsidR="008B2CC1" w:rsidRPr="008B2CC1" w:rsidRDefault="008B2CC1" w:rsidP="008B2CC1">
      <w:pPr>
        <w:rPr>
          <w:i/>
        </w:rPr>
      </w:pPr>
      <w:bookmarkStart w:id="5" w:name="Prepared"/>
      <w:bookmarkEnd w:id="5"/>
    </w:p>
    <w:p w:rsidR="00AC205C" w:rsidRDefault="00AC205C"/>
    <w:p w:rsidR="000F5E56" w:rsidRDefault="000F5E56"/>
    <w:p w:rsidR="002928D3" w:rsidRDefault="002928D3"/>
    <w:p w:rsidR="005A10AF" w:rsidRPr="00F64197" w:rsidRDefault="005A10AF" w:rsidP="005A10AF">
      <w:pPr>
        <w:rPr>
          <w:bCs/>
        </w:rPr>
      </w:pPr>
      <w:r>
        <w:rPr>
          <w:bCs/>
        </w:rPr>
        <w:fldChar w:fldCharType="begin"/>
      </w:r>
      <w:r>
        <w:rPr>
          <w:bCs/>
        </w:rPr>
        <w:instrText xml:space="preserve"> AUTONUM  </w:instrText>
      </w:r>
      <w:r>
        <w:rPr>
          <w:bCs/>
        </w:rPr>
        <w:fldChar w:fldCharType="end"/>
      </w:r>
      <w:r>
        <w:rPr>
          <w:bCs/>
        </w:rPr>
        <w:tab/>
        <w:t>The six</w:t>
      </w:r>
      <w:r w:rsidRPr="00F64197">
        <w:rPr>
          <w:bCs/>
        </w:rPr>
        <w:t>teenth session of th</w:t>
      </w:r>
      <w:r>
        <w:rPr>
          <w:bCs/>
        </w:rPr>
        <w:t>e CDIP was held from November 9 to 13, 2015</w:t>
      </w:r>
      <w:r w:rsidRPr="00F64197">
        <w:rPr>
          <w:bCs/>
        </w:rPr>
        <w:t xml:space="preserve">.  The session was attended by </w:t>
      </w:r>
      <w:r>
        <w:rPr>
          <w:bCs/>
        </w:rPr>
        <w:t>81</w:t>
      </w:r>
      <w:r w:rsidRPr="00F64197">
        <w:rPr>
          <w:bCs/>
        </w:rPr>
        <w:t xml:space="preserve"> Member States and </w:t>
      </w:r>
      <w:r>
        <w:rPr>
          <w:bCs/>
        </w:rPr>
        <w:t>30</w:t>
      </w:r>
      <w:r w:rsidRPr="00F64197">
        <w:rPr>
          <w:bCs/>
        </w:rPr>
        <w:t xml:space="preserve"> Observers.</w:t>
      </w:r>
    </w:p>
    <w:p w:rsidR="005A10AF" w:rsidRPr="00F64197" w:rsidRDefault="005A10AF" w:rsidP="005A10AF">
      <w:pPr>
        <w:rPr>
          <w:bCs/>
        </w:rPr>
      </w:pPr>
    </w:p>
    <w:p w:rsidR="005A10AF" w:rsidRPr="00F64197" w:rsidRDefault="005A10AF" w:rsidP="005A10AF">
      <w:pPr>
        <w:rPr>
          <w:bCs/>
        </w:rPr>
      </w:pPr>
      <w:r>
        <w:rPr>
          <w:bCs/>
        </w:rPr>
        <w:fldChar w:fldCharType="begin"/>
      </w:r>
      <w:r>
        <w:rPr>
          <w:bCs/>
        </w:rPr>
        <w:instrText xml:space="preserve"> AUTONUM  </w:instrText>
      </w:r>
      <w:r>
        <w:rPr>
          <w:bCs/>
        </w:rPr>
        <w:fldChar w:fldCharType="end"/>
      </w:r>
      <w:r>
        <w:rPr>
          <w:bCs/>
        </w:rPr>
        <w:tab/>
        <w:t>Under Agenda Item 2, t</w:t>
      </w:r>
      <w:r w:rsidRPr="00F64197">
        <w:rPr>
          <w:bCs/>
        </w:rPr>
        <w:t>he Committee adopted the Draft Agenda</w:t>
      </w:r>
      <w:r>
        <w:rPr>
          <w:bCs/>
        </w:rPr>
        <w:t xml:space="preserve"> as proposed in document CDIP/16</w:t>
      </w:r>
      <w:r w:rsidRPr="00F64197">
        <w:rPr>
          <w:bCs/>
        </w:rPr>
        <w:t>/1 Prov.</w:t>
      </w:r>
      <w:r>
        <w:rPr>
          <w:bCs/>
        </w:rPr>
        <w:t xml:space="preserve"> </w:t>
      </w:r>
      <w:r w:rsidRPr="00F64197">
        <w:rPr>
          <w:bCs/>
        </w:rPr>
        <w:t>2.</w:t>
      </w:r>
    </w:p>
    <w:p w:rsidR="005A10AF" w:rsidRPr="00F64197" w:rsidRDefault="005A10AF" w:rsidP="005A10AF">
      <w:pPr>
        <w:rPr>
          <w:bCs/>
        </w:rPr>
      </w:pPr>
    </w:p>
    <w:p w:rsidR="005A10AF" w:rsidRPr="00F64197" w:rsidRDefault="005A10AF" w:rsidP="005A10AF">
      <w:pPr>
        <w:rPr>
          <w:bCs/>
        </w:rPr>
      </w:pPr>
      <w:r>
        <w:rPr>
          <w:bCs/>
        </w:rPr>
        <w:fldChar w:fldCharType="begin"/>
      </w:r>
      <w:r>
        <w:rPr>
          <w:bCs/>
        </w:rPr>
        <w:instrText xml:space="preserve"> AUTONUM  </w:instrText>
      </w:r>
      <w:r>
        <w:rPr>
          <w:bCs/>
        </w:rPr>
        <w:fldChar w:fldCharType="end"/>
      </w:r>
      <w:r>
        <w:rPr>
          <w:bCs/>
        </w:rPr>
        <w:tab/>
        <w:t>Under Agenda Item 3</w:t>
      </w:r>
      <w:r w:rsidRPr="00F64197">
        <w:rPr>
          <w:bCs/>
        </w:rPr>
        <w:t>, the Committee adop</w:t>
      </w:r>
      <w:r>
        <w:rPr>
          <w:bCs/>
        </w:rPr>
        <w:t>ted the draft report of the fif</w:t>
      </w:r>
      <w:r w:rsidRPr="00F64197">
        <w:rPr>
          <w:bCs/>
        </w:rPr>
        <w:t>teenth session of the CD</w:t>
      </w:r>
      <w:r>
        <w:rPr>
          <w:bCs/>
        </w:rPr>
        <w:t>IP contained in document CDIP/15/8</w:t>
      </w:r>
      <w:r w:rsidRPr="00F64197">
        <w:rPr>
          <w:bCs/>
        </w:rPr>
        <w:t xml:space="preserve"> Prov.</w:t>
      </w:r>
    </w:p>
    <w:p w:rsidR="005A10AF" w:rsidRPr="00F64197" w:rsidRDefault="005A10AF" w:rsidP="005A10AF">
      <w:pPr>
        <w:rPr>
          <w:bCs/>
        </w:rPr>
      </w:pPr>
    </w:p>
    <w:p w:rsidR="005A10AF" w:rsidRDefault="005A10AF" w:rsidP="005A10AF">
      <w:pPr>
        <w:rPr>
          <w:bCs/>
          <w:szCs w:val="22"/>
        </w:rPr>
      </w:pPr>
      <w:r>
        <w:rPr>
          <w:bCs/>
        </w:rPr>
        <w:fldChar w:fldCharType="begin"/>
      </w:r>
      <w:r>
        <w:rPr>
          <w:bCs/>
        </w:rPr>
        <w:instrText xml:space="preserve"> AUTONUM  </w:instrText>
      </w:r>
      <w:r>
        <w:rPr>
          <w:bCs/>
        </w:rPr>
        <w:fldChar w:fldCharType="end"/>
      </w:r>
      <w:r>
        <w:rPr>
          <w:bCs/>
        </w:rPr>
        <w:tab/>
      </w:r>
      <w:r w:rsidRPr="00A6126F">
        <w:rPr>
          <w:bCs/>
          <w:szCs w:val="22"/>
        </w:rPr>
        <w:t>Under Agenda Item 4, the Committee listened to general statements from delegations</w:t>
      </w:r>
      <w:r>
        <w:rPr>
          <w:bCs/>
          <w:szCs w:val="22"/>
        </w:rPr>
        <w:t>.</w:t>
      </w:r>
    </w:p>
    <w:p w:rsidR="005A10AF" w:rsidRDefault="005A10AF" w:rsidP="005A10AF">
      <w:pPr>
        <w:rPr>
          <w:bCs/>
          <w:szCs w:val="22"/>
        </w:rPr>
      </w:pPr>
    </w:p>
    <w:p w:rsidR="005A10AF" w:rsidRDefault="005A10AF" w:rsidP="005A10AF">
      <w:r>
        <w:rPr>
          <w:bCs/>
        </w:rPr>
        <w:fldChar w:fldCharType="begin"/>
      </w:r>
      <w:r>
        <w:rPr>
          <w:bCs/>
        </w:rPr>
        <w:instrText xml:space="preserve"> AUTONUM  </w:instrText>
      </w:r>
      <w:r>
        <w:rPr>
          <w:bCs/>
        </w:rPr>
        <w:fldChar w:fldCharType="end"/>
      </w:r>
      <w:r>
        <w:rPr>
          <w:bCs/>
        </w:rPr>
        <w:tab/>
      </w:r>
      <w:r w:rsidRPr="005E4812">
        <w:rPr>
          <w:bCs/>
        </w:rPr>
        <w:t>Under Agenda Item 5, the Committee</w:t>
      </w:r>
      <w:r w:rsidRPr="00CC5C4D">
        <w:t xml:space="preserve"> considered</w:t>
      </w:r>
      <w:r w:rsidRPr="005E4812">
        <w:t xml:space="preserve"> the following:</w:t>
      </w:r>
    </w:p>
    <w:p w:rsidR="005A10AF" w:rsidRPr="00CC5C4D" w:rsidRDefault="005A10AF" w:rsidP="005A10AF">
      <w:pPr>
        <w:pStyle w:val="ListParagraph"/>
        <w:ind w:left="0"/>
        <w:rPr>
          <w:bCs/>
          <w:szCs w:val="22"/>
        </w:rPr>
      </w:pPr>
    </w:p>
    <w:p w:rsidR="005A10AF" w:rsidRDefault="005A10AF" w:rsidP="005A10AF">
      <w:pPr>
        <w:ind w:left="1134" w:hanging="567"/>
      </w:pPr>
      <w:r>
        <w:rPr>
          <w:bCs/>
          <w:szCs w:val="22"/>
        </w:rPr>
        <w:t xml:space="preserve">5.1 </w:t>
      </w:r>
      <w:r>
        <w:rPr>
          <w:bCs/>
          <w:szCs w:val="22"/>
        </w:rPr>
        <w:tab/>
      </w:r>
      <w:r w:rsidRPr="005E4812">
        <w:rPr>
          <w:bCs/>
          <w:szCs w:val="22"/>
        </w:rPr>
        <w:t>Document CDIP/16/2 entitled “Progress Reports”.</w:t>
      </w:r>
      <w:r>
        <w:rPr>
          <w:bCs/>
          <w:szCs w:val="22"/>
        </w:rPr>
        <w:t xml:space="preserve"> </w:t>
      </w:r>
      <w:r w:rsidRPr="005E4812">
        <w:rPr>
          <w:bCs/>
          <w:szCs w:val="22"/>
        </w:rPr>
        <w:t xml:space="preserve"> The Committee decided to extend </w:t>
      </w:r>
      <w:r>
        <w:rPr>
          <w:bCs/>
          <w:szCs w:val="22"/>
        </w:rPr>
        <w:t>the</w:t>
      </w:r>
      <w:r w:rsidRPr="005E4812">
        <w:rPr>
          <w:bCs/>
          <w:szCs w:val="22"/>
        </w:rPr>
        <w:t xml:space="preserve"> “</w:t>
      </w:r>
      <w:r w:rsidRPr="005E4812">
        <w:rPr>
          <w:szCs w:val="22"/>
        </w:rPr>
        <w:t xml:space="preserve">Pilot Project on Intellectual Property (IP) and Design Management for Business Development in Developing and Least Developed Countries (LDCs)” </w:t>
      </w:r>
      <w:r w:rsidRPr="005E4812">
        <w:rPr>
          <w:bCs/>
          <w:szCs w:val="22"/>
        </w:rPr>
        <w:t xml:space="preserve">for </w:t>
      </w:r>
      <w:proofErr w:type="gramStart"/>
      <w:r w:rsidRPr="005E4812">
        <w:rPr>
          <w:bCs/>
          <w:szCs w:val="22"/>
        </w:rPr>
        <w:t>a duration</w:t>
      </w:r>
      <w:proofErr w:type="gramEnd"/>
      <w:r w:rsidRPr="005E4812">
        <w:rPr>
          <w:bCs/>
          <w:szCs w:val="22"/>
        </w:rPr>
        <w:t xml:space="preserve"> of sixth months. </w:t>
      </w:r>
    </w:p>
    <w:p w:rsidR="005A10AF" w:rsidRDefault="005A10AF" w:rsidP="005A10AF">
      <w:pPr>
        <w:pStyle w:val="ListParagraph"/>
      </w:pPr>
    </w:p>
    <w:p w:rsidR="005A10AF" w:rsidRPr="00CA1FD5" w:rsidRDefault="005A10AF" w:rsidP="005A10AF">
      <w:pPr>
        <w:ind w:left="1170" w:hanging="603"/>
        <w:rPr>
          <w:bCs/>
          <w:szCs w:val="22"/>
        </w:rPr>
      </w:pPr>
      <w:r w:rsidRPr="005E4812">
        <w:rPr>
          <w:bCs/>
          <w:szCs w:val="22"/>
        </w:rPr>
        <w:t xml:space="preserve">5.2 </w:t>
      </w:r>
      <w:r>
        <w:rPr>
          <w:bCs/>
          <w:szCs w:val="22"/>
        </w:rPr>
        <w:tab/>
      </w:r>
      <w:r w:rsidRPr="005E4812">
        <w:rPr>
          <w:bCs/>
          <w:szCs w:val="22"/>
        </w:rPr>
        <w:t>Document CDIP/16/3 entitled “</w:t>
      </w:r>
      <w:r>
        <w:t>Evaluation Report of the Project on Intellectual Property and Technology Transfer: Common Challenges – Building Solutions</w:t>
      </w:r>
      <w:r w:rsidRPr="005E4812">
        <w:rPr>
          <w:bCs/>
          <w:szCs w:val="22"/>
        </w:rPr>
        <w:t xml:space="preserve">”. </w:t>
      </w:r>
      <w:r>
        <w:rPr>
          <w:bCs/>
          <w:szCs w:val="22"/>
        </w:rPr>
        <w:t xml:space="preserve"> </w:t>
      </w:r>
      <w:r w:rsidRPr="005E4812">
        <w:rPr>
          <w:bCs/>
          <w:szCs w:val="22"/>
        </w:rPr>
        <w:t xml:space="preserve">The Committee requested the Secretariat to map WIPO's existing </w:t>
      </w:r>
      <w:r>
        <w:rPr>
          <w:bCs/>
          <w:szCs w:val="22"/>
        </w:rPr>
        <w:t>activities</w:t>
      </w:r>
      <w:r w:rsidRPr="005E4812">
        <w:rPr>
          <w:bCs/>
          <w:szCs w:val="22"/>
        </w:rPr>
        <w:t xml:space="preserve"> in the field of technology tra</w:t>
      </w:r>
      <w:r>
        <w:rPr>
          <w:bCs/>
          <w:szCs w:val="22"/>
        </w:rPr>
        <w:t>nsfer for consideration at CDIP/</w:t>
      </w:r>
      <w:r w:rsidRPr="005E4812">
        <w:rPr>
          <w:bCs/>
          <w:szCs w:val="22"/>
        </w:rPr>
        <w:t xml:space="preserve">17. </w:t>
      </w:r>
      <w:r>
        <w:rPr>
          <w:bCs/>
          <w:szCs w:val="22"/>
        </w:rPr>
        <w:t xml:space="preserve"> </w:t>
      </w:r>
      <w:r w:rsidRPr="005E4812">
        <w:rPr>
          <w:bCs/>
          <w:szCs w:val="22"/>
        </w:rPr>
        <w:t xml:space="preserve">Member States can submit proposals after the consideration of the mapping </w:t>
      </w:r>
      <w:r>
        <w:rPr>
          <w:bCs/>
          <w:szCs w:val="22"/>
        </w:rPr>
        <w:t>document for discussion at the e</w:t>
      </w:r>
      <w:r w:rsidRPr="005E4812">
        <w:rPr>
          <w:bCs/>
          <w:szCs w:val="22"/>
        </w:rPr>
        <w:t>igh</w:t>
      </w:r>
      <w:r>
        <w:rPr>
          <w:bCs/>
          <w:szCs w:val="22"/>
        </w:rPr>
        <w:t xml:space="preserve">teenth session of the Committee.  The proposals should reach the Secretariat </w:t>
      </w:r>
      <w:r w:rsidRPr="005E4812">
        <w:rPr>
          <w:bCs/>
          <w:szCs w:val="22"/>
        </w:rPr>
        <w:t>no later than three months before that session.</w:t>
      </w:r>
    </w:p>
    <w:p w:rsidR="005A10AF" w:rsidRPr="00C6436D" w:rsidRDefault="005A10AF" w:rsidP="005A10AF">
      <w:pPr>
        <w:pStyle w:val="ListParagraph"/>
      </w:pPr>
    </w:p>
    <w:p w:rsidR="005A10AF" w:rsidRDefault="005A10AF" w:rsidP="005A10AF">
      <w:pPr>
        <w:ind w:left="1134" w:hanging="567"/>
      </w:pPr>
      <w:r>
        <w:rPr>
          <w:szCs w:val="22"/>
        </w:rPr>
        <w:lastRenderedPageBreak/>
        <w:t>5.3</w:t>
      </w:r>
      <w:r>
        <w:rPr>
          <w:szCs w:val="22"/>
        </w:rPr>
        <w:tab/>
      </w:r>
      <w:r>
        <w:t xml:space="preserve">Document CDIP/16/5 entitled </w:t>
      </w:r>
      <w:r w:rsidRPr="005804D5">
        <w:t>“Report on the update of the Database on Flexibilities”</w:t>
      </w:r>
      <w:r>
        <w:t xml:space="preserve">.  </w:t>
      </w:r>
      <w:r w:rsidRPr="005804D5">
        <w:t xml:space="preserve">The Committee requested the Secretariat </w:t>
      </w:r>
      <w:r>
        <w:t>to propose</w:t>
      </w:r>
      <w:r w:rsidRPr="005804D5">
        <w:t xml:space="preserve"> at its next session, a mechanism that would allow a periodic updating of the database</w:t>
      </w:r>
      <w:r>
        <w:t>, taking into account the comments made by the Member States</w:t>
      </w:r>
      <w:r w:rsidRPr="005804D5">
        <w:t>.</w:t>
      </w:r>
    </w:p>
    <w:p w:rsidR="005A10AF" w:rsidRDefault="005A10AF" w:rsidP="005A10AF">
      <w:pPr>
        <w:ind w:left="1134" w:hanging="567"/>
      </w:pPr>
    </w:p>
    <w:p w:rsidR="005A10AF" w:rsidRDefault="005A10AF" w:rsidP="005A10AF">
      <w:pPr>
        <w:ind w:left="1134" w:hanging="567"/>
      </w:pPr>
      <w:r>
        <w:t xml:space="preserve">5.4 </w:t>
      </w:r>
      <w:r>
        <w:tab/>
        <w:t>A presentation on Technical Assistance Database (IP-TAD) and IP Matchmaking Database.  The Committee took note of the presentations.</w:t>
      </w:r>
    </w:p>
    <w:p w:rsidR="005A10AF" w:rsidRPr="005804D5" w:rsidRDefault="005A10AF" w:rsidP="005A10AF">
      <w:pPr>
        <w:pStyle w:val="ListParagraph"/>
        <w:rPr>
          <w:bCs/>
          <w:szCs w:val="22"/>
        </w:rPr>
      </w:pPr>
    </w:p>
    <w:p w:rsidR="005A10AF" w:rsidRDefault="005A10AF" w:rsidP="005A10AF">
      <w:pPr>
        <w:rPr>
          <w:bCs/>
        </w:rPr>
      </w:pPr>
      <w:r>
        <w:rPr>
          <w:bCs/>
        </w:rPr>
        <w:t>6.</w:t>
      </w:r>
      <w:r>
        <w:rPr>
          <w:bCs/>
        </w:rPr>
        <w:tab/>
      </w:r>
      <w:r w:rsidRPr="00355B81">
        <w:rPr>
          <w:bCs/>
        </w:rPr>
        <w:t xml:space="preserve">Under Agenda Item 6, the Committee </w:t>
      </w:r>
      <w:r>
        <w:rPr>
          <w:bCs/>
        </w:rPr>
        <w:t>considered the following:</w:t>
      </w:r>
    </w:p>
    <w:p w:rsidR="005A10AF" w:rsidRDefault="005A10AF" w:rsidP="005A10AF">
      <w:pPr>
        <w:rPr>
          <w:bCs/>
        </w:rPr>
      </w:pPr>
    </w:p>
    <w:p w:rsidR="005A10AF" w:rsidRDefault="005A10AF" w:rsidP="005A10AF">
      <w:pPr>
        <w:ind w:left="1134" w:hanging="567"/>
        <w:rPr>
          <w:bCs/>
          <w:szCs w:val="22"/>
        </w:rPr>
      </w:pPr>
      <w:r>
        <w:rPr>
          <w:bCs/>
          <w:szCs w:val="22"/>
        </w:rPr>
        <w:t>6.1</w:t>
      </w:r>
      <w:r w:rsidRPr="005E4812">
        <w:rPr>
          <w:bCs/>
          <w:szCs w:val="22"/>
        </w:rPr>
        <w:t xml:space="preserve"> </w:t>
      </w:r>
      <w:r>
        <w:rPr>
          <w:bCs/>
          <w:szCs w:val="22"/>
        </w:rPr>
        <w:tab/>
      </w:r>
      <w:r w:rsidRPr="005E4812">
        <w:rPr>
          <w:bCs/>
          <w:szCs w:val="22"/>
        </w:rPr>
        <w:t>Document CDIP/16/8 entitled “WIPO and t</w:t>
      </w:r>
      <w:r>
        <w:rPr>
          <w:bCs/>
          <w:szCs w:val="22"/>
        </w:rPr>
        <w:t>he Post-2015 Development Agenda”</w:t>
      </w:r>
      <w:r w:rsidRPr="005E4812">
        <w:rPr>
          <w:bCs/>
          <w:szCs w:val="22"/>
        </w:rPr>
        <w:t xml:space="preserve">.  </w:t>
      </w:r>
      <w:r>
        <w:rPr>
          <w:bCs/>
          <w:szCs w:val="22"/>
        </w:rPr>
        <w:t xml:space="preserve">The Committee took note of the document and </w:t>
      </w:r>
      <w:r w:rsidRPr="005E4812">
        <w:rPr>
          <w:bCs/>
          <w:szCs w:val="22"/>
        </w:rPr>
        <w:t xml:space="preserve">decided that, based on the comments made by Member </w:t>
      </w:r>
      <w:proofErr w:type="gramStart"/>
      <w:r w:rsidRPr="005E4812">
        <w:rPr>
          <w:bCs/>
          <w:szCs w:val="22"/>
        </w:rPr>
        <w:t>States,</w:t>
      </w:r>
      <w:proofErr w:type="gramEnd"/>
      <w:r w:rsidRPr="005E4812">
        <w:rPr>
          <w:bCs/>
          <w:szCs w:val="22"/>
        </w:rPr>
        <w:t xml:space="preserve"> the Secretariat </w:t>
      </w:r>
      <w:r>
        <w:rPr>
          <w:bCs/>
          <w:szCs w:val="22"/>
        </w:rPr>
        <w:t>should</w:t>
      </w:r>
      <w:r w:rsidRPr="005E4812">
        <w:rPr>
          <w:bCs/>
          <w:szCs w:val="22"/>
        </w:rPr>
        <w:t xml:space="preserve"> prepare another document on this item.  This document </w:t>
      </w:r>
      <w:r>
        <w:rPr>
          <w:bCs/>
          <w:szCs w:val="22"/>
        </w:rPr>
        <w:t>should</w:t>
      </w:r>
      <w:r w:rsidRPr="005E4812">
        <w:rPr>
          <w:bCs/>
          <w:szCs w:val="22"/>
        </w:rPr>
        <w:t xml:space="preserve"> be presented to the 17th or 18th session of the Committee.</w:t>
      </w:r>
    </w:p>
    <w:p w:rsidR="005A10AF" w:rsidRDefault="005A10AF" w:rsidP="005A10AF">
      <w:pPr>
        <w:ind w:left="1134" w:hanging="567"/>
        <w:rPr>
          <w:bCs/>
          <w:szCs w:val="22"/>
        </w:rPr>
      </w:pPr>
    </w:p>
    <w:p w:rsidR="005A10AF" w:rsidRDefault="005A10AF" w:rsidP="005A10AF">
      <w:pPr>
        <w:ind w:left="1134" w:hanging="567"/>
        <w:rPr>
          <w:bCs/>
          <w:szCs w:val="22"/>
        </w:rPr>
      </w:pPr>
      <w:r>
        <w:rPr>
          <w:bCs/>
          <w:szCs w:val="22"/>
        </w:rPr>
        <w:t>6.2</w:t>
      </w:r>
      <w:r>
        <w:rPr>
          <w:bCs/>
          <w:szCs w:val="22"/>
        </w:rPr>
        <w:tab/>
        <w:t>Document CDIP/15/5 entitled “Report on the WIPO Expert Forum on International Technology Transfer”.  Please refer to the Committee’s decision contained in 5.2 above.</w:t>
      </w:r>
    </w:p>
    <w:p w:rsidR="005A10AF" w:rsidRDefault="005A10AF" w:rsidP="005A10AF">
      <w:pPr>
        <w:rPr>
          <w:bCs/>
          <w:szCs w:val="22"/>
        </w:rPr>
      </w:pPr>
    </w:p>
    <w:p w:rsidR="005A10AF" w:rsidRPr="00306C58" w:rsidRDefault="005A10AF" w:rsidP="005A10AF">
      <w:pPr>
        <w:ind w:left="1134" w:hanging="567"/>
        <w:rPr>
          <w:bCs/>
          <w:szCs w:val="22"/>
        </w:rPr>
      </w:pPr>
      <w:r w:rsidRPr="00306C58">
        <w:rPr>
          <w:bCs/>
          <w:szCs w:val="22"/>
        </w:rPr>
        <w:t xml:space="preserve">6.3 </w:t>
      </w:r>
      <w:r w:rsidRPr="00306C58">
        <w:rPr>
          <w:bCs/>
          <w:szCs w:val="22"/>
        </w:rPr>
        <w:tab/>
        <w:t xml:space="preserve">Document CDIP/16/4 entitled “Project on the Use of Information in the Public Domain for Economic Development”.  </w:t>
      </w:r>
      <w:r>
        <w:rPr>
          <w:bCs/>
          <w:szCs w:val="22"/>
        </w:rPr>
        <w:t xml:space="preserve">Some delegations expressed support for the proposal.  Some delegations requested further information and clarification on the project proposal.  The Committee decided to continue discussions on this proposal, and a revised document </w:t>
      </w:r>
      <w:r>
        <w:t xml:space="preserve">reflecting this information and clarification </w:t>
      </w:r>
      <w:r>
        <w:rPr>
          <w:bCs/>
          <w:szCs w:val="22"/>
        </w:rPr>
        <w:t xml:space="preserve">will be provided at its next session. </w:t>
      </w:r>
    </w:p>
    <w:p w:rsidR="005A10AF" w:rsidRPr="00306C58" w:rsidRDefault="005A10AF" w:rsidP="005A10AF">
      <w:pPr>
        <w:ind w:left="1134" w:hanging="567"/>
        <w:rPr>
          <w:bCs/>
          <w:szCs w:val="22"/>
        </w:rPr>
      </w:pPr>
    </w:p>
    <w:p w:rsidR="005A10AF" w:rsidRDefault="005A10AF" w:rsidP="005A10AF">
      <w:pPr>
        <w:ind w:left="1134" w:hanging="567"/>
        <w:rPr>
          <w:bCs/>
          <w:szCs w:val="22"/>
        </w:rPr>
      </w:pPr>
      <w:r w:rsidRPr="00306C58">
        <w:rPr>
          <w:bCs/>
          <w:szCs w:val="22"/>
        </w:rPr>
        <w:t xml:space="preserve">6.4 </w:t>
      </w:r>
      <w:r w:rsidRPr="00306C58">
        <w:rPr>
          <w:bCs/>
          <w:szCs w:val="22"/>
        </w:rPr>
        <w:tab/>
        <w:t xml:space="preserve">Document CDIP/16/7 entitled “Cooperation on Intellectual Property Rights Education and Professional Training with Judicial Training Institutes in Developing and Least Developed Countries”.  </w:t>
      </w:r>
      <w:r>
        <w:rPr>
          <w:bCs/>
          <w:szCs w:val="22"/>
        </w:rPr>
        <w:t xml:space="preserve">Some delegations expressed support for the proposal. Some delegations requested further information and clarification on the project proposal.  The Committee decided to continue discussions on this proposal, and a revised document </w:t>
      </w:r>
      <w:r>
        <w:t xml:space="preserve">reflecting this information and clarification </w:t>
      </w:r>
      <w:r>
        <w:rPr>
          <w:bCs/>
          <w:szCs w:val="22"/>
        </w:rPr>
        <w:t xml:space="preserve">will be provided at its next session. </w:t>
      </w:r>
      <w:r w:rsidRPr="00306C58">
        <w:rPr>
          <w:bCs/>
          <w:szCs w:val="22"/>
        </w:rPr>
        <w:t xml:space="preserve"> </w:t>
      </w:r>
    </w:p>
    <w:p w:rsidR="005A10AF" w:rsidRDefault="005A10AF" w:rsidP="005A10AF">
      <w:pPr>
        <w:ind w:left="1134" w:hanging="567"/>
        <w:rPr>
          <w:bCs/>
          <w:szCs w:val="22"/>
        </w:rPr>
      </w:pPr>
    </w:p>
    <w:p w:rsidR="005A10AF" w:rsidRDefault="005A10AF" w:rsidP="005A10AF">
      <w:pPr>
        <w:ind w:left="1134" w:hanging="567"/>
        <w:rPr>
          <w:b/>
          <w:bCs/>
          <w:szCs w:val="22"/>
        </w:rPr>
      </w:pPr>
      <w:proofErr w:type="gramStart"/>
      <w:r w:rsidRPr="00215125">
        <w:rPr>
          <w:bCs/>
          <w:szCs w:val="22"/>
        </w:rPr>
        <w:t>6.5</w:t>
      </w:r>
      <w:r w:rsidRPr="00215125">
        <w:rPr>
          <w:bCs/>
          <w:szCs w:val="22"/>
        </w:rPr>
        <w:tab/>
      </w:r>
      <w:r>
        <w:rPr>
          <w:bCs/>
          <w:szCs w:val="22"/>
        </w:rPr>
        <w:t>The Report on an</w:t>
      </w:r>
      <w:r w:rsidRPr="00215125">
        <w:rPr>
          <w:bCs/>
          <w:szCs w:val="22"/>
        </w:rPr>
        <w:t xml:space="preserve"> External Review of WIPO Technical Assistance in the Area of Cooperation for Development” (CDIP/8/INF/1 and CDIP/9/16) and the Report on the </w:t>
      </w:r>
      <w:r>
        <w:rPr>
          <w:bCs/>
          <w:szCs w:val="22"/>
        </w:rPr>
        <w:t xml:space="preserve">“Update on the </w:t>
      </w:r>
      <w:r w:rsidRPr="00215125">
        <w:rPr>
          <w:bCs/>
          <w:szCs w:val="22"/>
        </w:rPr>
        <w:t>Management Response to the External Review of WIPO Technical Assistance in the Area of Cooperation for Development</w:t>
      </w:r>
      <w:r>
        <w:rPr>
          <w:bCs/>
          <w:szCs w:val="22"/>
        </w:rPr>
        <w:t>”</w:t>
      </w:r>
      <w:r w:rsidRPr="00215125">
        <w:rPr>
          <w:bCs/>
          <w:szCs w:val="22"/>
        </w:rPr>
        <w:t xml:space="preserve"> (CDIP/16/6).</w:t>
      </w:r>
      <w:proofErr w:type="gramEnd"/>
      <w:r w:rsidRPr="00215125">
        <w:rPr>
          <w:bCs/>
          <w:szCs w:val="22"/>
        </w:rPr>
        <w:t xml:space="preserve"> </w:t>
      </w:r>
      <w:r>
        <w:rPr>
          <w:bCs/>
          <w:szCs w:val="22"/>
        </w:rPr>
        <w:t xml:space="preserve"> </w:t>
      </w:r>
      <w:r w:rsidRPr="00215125">
        <w:rPr>
          <w:bCs/>
          <w:szCs w:val="22"/>
        </w:rPr>
        <w:t xml:space="preserve">The </w:t>
      </w:r>
      <w:r>
        <w:rPr>
          <w:bCs/>
          <w:szCs w:val="22"/>
        </w:rPr>
        <w:t>C</w:t>
      </w:r>
      <w:r w:rsidRPr="00215125">
        <w:rPr>
          <w:bCs/>
          <w:szCs w:val="22"/>
        </w:rPr>
        <w:t>ommittee decided to continue discuss</w:t>
      </w:r>
      <w:r>
        <w:rPr>
          <w:bCs/>
          <w:szCs w:val="22"/>
        </w:rPr>
        <w:t xml:space="preserve">ions on this </w:t>
      </w:r>
      <w:r w:rsidRPr="00215125">
        <w:rPr>
          <w:bCs/>
          <w:szCs w:val="22"/>
        </w:rPr>
        <w:t>matter in its future session.</w:t>
      </w:r>
      <w:r>
        <w:rPr>
          <w:b/>
          <w:bCs/>
          <w:szCs w:val="22"/>
        </w:rPr>
        <w:t xml:space="preserve"> </w:t>
      </w:r>
    </w:p>
    <w:p w:rsidR="005A10AF" w:rsidRDefault="005A10AF" w:rsidP="005A10AF">
      <w:pPr>
        <w:ind w:left="1134" w:hanging="567"/>
        <w:rPr>
          <w:b/>
          <w:bCs/>
          <w:szCs w:val="22"/>
        </w:rPr>
      </w:pPr>
    </w:p>
    <w:p w:rsidR="005A10AF" w:rsidRDefault="005A10AF" w:rsidP="005A10AF">
      <w:pPr>
        <w:ind w:left="1134" w:hanging="567"/>
      </w:pPr>
      <w:r>
        <w:t xml:space="preserve">6.6 </w:t>
      </w:r>
      <w:r>
        <w:tab/>
        <w:t>Documents CDIP/16/INF/2 entitled “</w:t>
      </w:r>
      <w:r w:rsidRPr="00966EC2">
        <w:t>Guide on Trademark Licensing</w:t>
      </w:r>
      <w:r>
        <w:t>”, CDIP/16/INF/3 entitled “</w:t>
      </w:r>
      <w:r w:rsidRPr="00966EC2">
        <w:t>Guide on the Strategic Management of Open Innovation Networks</w:t>
      </w:r>
      <w:r>
        <w:t>” and CDIP/16/INF/4 entitled “</w:t>
      </w:r>
      <w:r w:rsidRPr="00966EC2">
        <w:t>Guide on Intellectual Property (IP) Commercialization</w:t>
      </w:r>
      <w:r>
        <w:t xml:space="preserve">” </w:t>
      </w:r>
      <w:r w:rsidRPr="00966EC2">
        <w:t xml:space="preserve">prepared in the context of the </w:t>
      </w:r>
      <w:r>
        <w:t>“</w:t>
      </w:r>
      <w:r w:rsidRPr="00966EC2">
        <w:t>Project on Innovation and Technology Transfer Support Structure for Natio</w:t>
      </w:r>
      <w:r>
        <w:t>nal Institutions” contained in the document CDIP/3/INF/2. The Committee took note of the documents presented.  The Secretariat can consider the idea of organizing seminars to facilitate the understa</w:t>
      </w:r>
      <w:r w:rsidR="00FF2925">
        <w:t>nding and use of the guides and</w:t>
      </w:r>
      <w:r>
        <w:t xml:space="preserve"> its translation into other UN languages.</w:t>
      </w:r>
    </w:p>
    <w:p w:rsidR="005A10AF" w:rsidRPr="00473849" w:rsidRDefault="005A10AF" w:rsidP="005A10AF">
      <w:pPr>
        <w:ind w:left="1134" w:hanging="567"/>
        <w:rPr>
          <w:bCs/>
          <w:szCs w:val="22"/>
        </w:rPr>
      </w:pPr>
    </w:p>
    <w:p w:rsidR="005A10AF" w:rsidRPr="00473849" w:rsidRDefault="005A10AF" w:rsidP="005A10AF">
      <w:pPr>
        <w:ind w:left="1134" w:hanging="567"/>
        <w:rPr>
          <w:bCs/>
          <w:szCs w:val="22"/>
        </w:rPr>
      </w:pPr>
      <w:r w:rsidRPr="00473849">
        <w:rPr>
          <w:bCs/>
          <w:szCs w:val="22"/>
        </w:rPr>
        <w:t>6.7.</w:t>
      </w:r>
      <w:r w:rsidR="007B401D">
        <w:rPr>
          <w:bCs/>
          <w:szCs w:val="22"/>
        </w:rPr>
        <w:tab/>
      </w:r>
      <w:r w:rsidRPr="00473849">
        <w:rPr>
          <w:bCs/>
          <w:szCs w:val="22"/>
        </w:rPr>
        <w:t xml:space="preserve">The </w:t>
      </w:r>
      <w:r>
        <w:rPr>
          <w:bCs/>
          <w:szCs w:val="22"/>
        </w:rPr>
        <w:t>“</w:t>
      </w:r>
      <w:r w:rsidRPr="00473849">
        <w:rPr>
          <w:bCs/>
          <w:szCs w:val="22"/>
        </w:rPr>
        <w:t>WIPO General Assembly D</w:t>
      </w:r>
      <w:r>
        <w:rPr>
          <w:bCs/>
          <w:szCs w:val="22"/>
        </w:rPr>
        <w:t>ecision on CDIP Related Matters”</w:t>
      </w:r>
      <w:r w:rsidRPr="00473849">
        <w:rPr>
          <w:bCs/>
          <w:szCs w:val="22"/>
        </w:rPr>
        <w:t xml:space="preserve"> (</w:t>
      </w:r>
      <w:r>
        <w:rPr>
          <w:bCs/>
          <w:szCs w:val="22"/>
        </w:rPr>
        <w:t xml:space="preserve">CDIP/16/9 and CDIP/12/5). </w:t>
      </w:r>
      <w:r w:rsidR="007B401D">
        <w:rPr>
          <w:bCs/>
          <w:szCs w:val="22"/>
        </w:rPr>
        <w:t xml:space="preserve"> </w:t>
      </w:r>
      <w:r>
        <w:rPr>
          <w:bCs/>
          <w:szCs w:val="22"/>
        </w:rPr>
        <w:t>The Committee decided to continue discussions on this matter in its next session.</w:t>
      </w:r>
    </w:p>
    <w:p w:rsidR="005A10AF" w:rsidRPr="00473849" w:rsidRDefault="005A10AF" w:rsidP="005A10AF">
      <w:pPr>
        <w:ind w:left="1134" w:hanging="567"/>
        <w:rPr>
          <w:bCs/>
          <w:szCs w:val="22"/>
        </w:rPr>
      </w:pPr>
    </w:p>
    <w:p w:rsidR="005A10AF" w:rsidRPr="008615BA" w:rsidRDefault="007B401D" w:rsidP="005A10AF">
      <w:r>
        <w:t>7.</w:t>
      </w:r>
      <w:r>
        <w:tab/>
      </w:r>
      <w:r w:rsidR="005A10AF" w:rsidRPr="008615BA">
        <w:t>Under Agenda Item 7 on Future Work, the Committee agreed upon a list of</w:t>
      </w:r>
      <w:r w:rsidR="005A10AF">
        <w:t xml:space="preserve"> </w:t>
      </w:r>
      <w:r w:rsidR="005A10AF" w:rsidRPr="008615BA">
        <w:t>issues/</w:t>
      </w:r>
      <w:r w:rsidR="005A10AF">
        <w:t xml:space="preserve"> </w:t>
      </w:r>
      <w:r w:rsidR="005A10AF" w:rsidRPr="008615BA">
        <w:t>documents for the next session.</w:t>
      </w:r>
    </w:p>
    <w:p w:rsidR="005A10AF" w:rsidRPr="00473849" w:rsidRDefault="005A10AF" w:rsidP="005A10AF"/>
    <w:p w:rsidR="005A10AF" w:rsidRPr="00473849" w:rsidRDefault="005A10AF" w:rsidP="005A10AF">
      <w:r w:rsidRPr="00473849">
        <w:rPr>
          <w:noProof/>
          <w:lang w:eastAsia="en-US"/>
        </w:rPr>
        <w:lastRenderedPageBreak/>
        <mc:AlternateContent>
          <mc:Choice Requires="wps">
            <w:drawing>
              <wp:anchor distT="0" distB="0" distL="114300" distR="114300" simplePos="0" relativeHeight="251659264" behindDoc="0" locked="0" layoutInCell="1" allowOverlap="1" wp14:anchorId="35C55745" wp14:editId="6EB1D1F9">
                <wp:simplePos x="0" y="0"/>
                <wp:positionH relativeFrom="column">
                  <wp:posOffset>-684530</wp:posOffset>
                </wp:positionH>
                <wp:positionV relativeFrom="paragraph">
                  <wp:posOffset>498475</wp:posOffset>
                </wp:positionV>
                <wp:extent cx="317500" cy="158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5A10AF" w:rsidRDefault="005A10AF" w:rsidP="005A10AF">
                            <w:pPr>
                              <w:jc w:val="right"/>
                              <w:rPr>
                                <w:sz w:val="20"/>
                              </w:rPr>
                            </w:pPr>
                            <w:r>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9pt;margin-top:39.25pt;width: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" fillcolor="black" strokeweight=".5pt">
                <v:fill opacity="0"/>
                <v:stroke opacity="0" joinstyle="round"/>
                <v:textbox style="mso-fit-shape-to-text:t" inset="0,0,0,0">
                  <w:txbxContent>
                    <w:p w:rsidR="005A10AF" w:rsidRDefault="005A10AF" w:rsidP="005A10AF">
                      <w:pPr>
                        <w:jc w:val="right"/>
                        <w:rPr>
                          <w:sz w:val="20"/>
                        </w:rPr>
                      </w:pPr>
                      <w:r>
                        <w:rPr>
                          <w:sz w:val="20"/>
                        </w:rPr>
                        <w:t xml:space="preserve"> </w:t>
                      </w:r>
                    </w:p>
                  </w:txbxContent>
                </v:textbox>
              </v:shape>
            </w:pict>
          </mc:Fallback>
        </mc:AlternateContent>
      </w:r>
      <w:r w:rsidR="007B401D">
        <w:t>8.</w:t>
      </w:r>
      <w:r w:rsidR="007B401D">
        <w:tab/>
      </w:r>
      <w:r w:rsidRPr="00473849">
        <w:t>The Committee noted that the Draft Report of the sixteenth session would be prepared by the Secretariat and communicated to the Permanent Missions of the Member States, and would also be made available to Member States, IGOs and NGOs, in electronic form, on the WIPO website.  Comments on the Draft Report should be communicated in written form to the Secretariat, preferably eight weeks before the next meeting.  The Draft Report will then be considered for adoption at the seventeenth session of the Committee.</w:t>
      </w:r>
    </w:p>
    <w:p w:rsidR="005A10AF" w:rsidRPr="00473849" w:rsidRDefault="005A10AF" w:rsidP="005A10AF"/>
    <w:p w:rsidR="005A10AF" w:rsidRPr="00473849" w:rsidRDefault="007B401D" w:rsidP="005A10AF">
      <w:pPr>
        <w:rPr>
          <w:bCs/>
          <w:szCs w:val="22"/>
        </w:rPr>
      </w:pPr>
      <w:r>
        <w:t>9.</w:t>
      </w:r>
      <w:r>
        <w:tab/>
      </w:r>
      <w:r w:rsidR="005A10AF" w:rsidRPr="00473849">
        <w:rPr>
          <w:szCs w:val="22"/>
        </w:rPr>
        <w:t>This Summary will constitute the Committee's report to the General Assembly.</w:t>
      </w:r>
    </w:p>
    <w:p w:rsidR="005A10AF" w:rsidRDefault="005A10AF" w:rsidP="005A10AF">
      <w:pPr>
        <w:pStyle w:val="ListParagraph"/>
        <w:ind w:left="0"/>
        <w:rPr>
          <w:szCs w:val="22"/>
        </w:rPr>
      </w:pPr>
    </w:p>
    <w:p w:rsidR="005A10AF" w:rsidRDefault="005A10AF" w:rsidP="005A10AF">
      <w:pPr>
        <w:rPr>
          <w:bCs/>
        </w:rPr>
      </w:pPr>
    </w:p>
    <w:p w:rsidR="005A10AF" w:rsidRDefault="005A10AF" w:rsidP="005A10AF">
      <w:pPr>
        <w:rPr>
          <w:bCs/>
        </w:rPr>
      </w:pPr>
    </w:p>
    <w:p w:rsidR="0057083B" w:rsidRDefault="0057083B" w:rsidP="0057083B">
      <w:pPr>
        <w:ind w:left="5670" w:firstLine="567"/>
      </w:pPr>
      <w:r>
        <w:t>[End of document]</w:t>
      </w:r>
    </w:p>
    <w:p w:rsidR="00F64197" w:rsidRDefault="00F64197" w:rsidP="00F64197">
      <w:pPr>
        <w:rPr>
          <w:bCs/>
        </w:rPr>
      </w:pPr>
    </w:p>
    <w:sectPr w:rsidR="00F64197" w:rsidSect="0014126A">
      <w:headerReference w:type="default" r:id="rId10"/>
      <w:pgSz w:w="11907" w:h="16839" w:code="9"/>
      <w:pgMar w:top="992" w:right="1418"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4D" w:rsidRDefault="003E594D">
      <w:r>
        <w:separator/>
      </w:r>
    </w:p>
  </w:endnote>
  <w:endnote w:type="continuationSeparator" w:id="0">
    <w:p w:rsidR="003E594D" w:rsidRDefault="003E594D" w:rsidP="003B38C1">
      <w:r>
        <w:separator/>
      </w:r>
    </w:p>
    <w:p w:rsidR="003E594D" w:rsidRPr="003B38C1" w:rsidRDefault="003E594D" w:rsidP="003B38C1">
      <w:pPr>
        <w:spacing w:after="60"/>
        <w:rPr>
          <w:sz w:val="17"/>
        </w:rPr>
      </w:pPr>
      <w:r>
        <w:rPr>
          <w:sz w:val="17"/>
        </w:rPr>
        <w:t>[Endnote continued from previous page]</w:t>
      </w:r>
    </w:p>
  </w:endnote>
  <w:endnote w:type="continuationNotice" w:id="1">
    <w:p w:rsidR="003E594D" w:rsidRPr="003B38C1" w:rsidRDefault="003E59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4D" w:rsidRDefault="003E594D">
      <w:r>
        <w:separator/>
      </w:r>
    </w:p>
  </w:footnote>
  <w:footnote w:type="continuationSeparator" w:id="0">
    <w:p w:rsidR="003E594D" w:rsidRDefault="003E594D" w:rsidP="008B60B2">
      <w:r>
        <w:separator/>
      </w:r>
    </w:p>
    <w:p w:rsidR="003E594D" w:rsidRPr="00ED77FB" w:rsidRDefault="003E594D" w:rsidP="008B60B2">
      <w:pPr>
        <w:spacing w:after="60"/>
        <w:rPr>
          <w:sz w:val="17"/>
          <w:szCs w:val="17"/>
        </w:rPr>
      </w:pPr>
      <w:r w:rsidRPr="00ED77FB">
        <w:rPr>
          <w:sz w:val="17"/>
          <w:szCs w:val="17"/>
        </w:rPr>
        <w:t>[Footnote continued from previous page]</w:t>
      </w:r>
    </w:p>
  </w:footnote>
  <w:footnote w:type="continuationNotice" w:id="1">
    <w:p w:rsidR="003E594D" w:rsidRPr="00ED77FB" w:rsidRDefault="003E594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3B" w:rsidRDefault="0057083B">
    <w:pPr>
      <w:pStyle w:val="Header"/>
      <w:jc w:val="right"/>
    </w:pPr>
    <w:proofErr w:type="gramStart"/>
    <w:r>
      <w:t>page</w:t>
    </w:r>
    <w:proofErr w:type="gramEnd"/>
    <w:r>
      <w:t xml:space="preserve"> </w:t>
    </w:r>
    <w:sdt>
      <w:sdtPr>
        <w:id w:val="-7637708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F2925">
          <w:rPr>
            <w:noProof/>
          </w:rPr>
          <w:t>2</w:t>
        </w:r>
        <w:r>
          <w:rPr>
            <w:noProof/>
          </w:rPr>
          <w:fldChar w:fldCharType="end"/>
        </w:r>
      </w:sdtContent>
    </w:sdt>
  </w:p>
  <w:p w:rsidR="0057083B" w:rsidRDefault="00570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F8798E"/>
    <w:multiLevelType w:val="hybridMultilevel"/>
    <w:tmpl w:val="8C26F31C"/>
    <w:lvl w:ilvl="0" w:tplc="53AC53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B3E4EC9"/>
    <w:multiLevelType w:val="hybridMultilevel"/>
    <w:tmpl w:val="8C344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F01C40"/>
    <w:multiLevelType w:val="hybridMultilevel"/>
    <w:tmpl w:val="196C90C2"/>
    <w:lvl w:ilvl="0" w:tplc="D4B6C85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F7BD3"/>
    <w:multiLevelType w:val="hybridMultilevel"/>
    <w:tmpl w:val="52784056"/>
    <w:lvl w:ilvl="0" w:tplc="D68430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374552"/>
    <w:multiLevelType w:val="hybridMultilevel"/>
    <w:tmpl w:val="5B183AD0"/>
    <w:lvl w:ilvl="0" w:tplc="7F3239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1"/>
  </w:num>
  <w:num w:numId="6">
    <w:abstractNumId w:val="6"/>
  </w:num>
  <w:num w:numId="7">
    <w:abstractNumId w:val="3"/>
  </w:num>
  <w:num w:numId="8">
    <w:abstractNumId w:val="9"/>
  </w:num>
  <w:num w:numId="9">
    <w:abstractNumId w:val="2"/>
  </w:num>
  <w:num w:numId="10">
    <w:abstractNumId w:val="11"/>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8B"/>
    <w:rsid w:val="00024E83"/>
    <w:rsid w:val="0004392F"/>
    <w:rsid w:val="00043CAA"/>
    <w:rsid w:val="000450F7"/>
    <w:rsid w:val="000454BA"/>
    <w:rsid w:val="00075432"/>
    <w:rsid w:val="0009294C"/>
    <w:rsid w:val="000938C8"/>
    <w:rsid w:val="000968ED"/>
    <w:rsid w:val="000F5E56"/>
    <w:rsid w:val="00102DEB"/>
    <w:rsid w:val="00123020"/>
    <w:rsid w:val="00124E6B"/>
    <w:rsid w:val="001362EE"/>
    <w:rsid w:val="0014126A"/>
    <w:rsid w:val="001437FA"/>
    <w:rsid w:val="00144124"/>
    <w:rsid w:val="0015310B"/>
    <w:rsid w:val="001832A6"/>
    <w:rsid w:val="001A0E35"/>
    <w:rsid w:val="001A59EA"/>
    <w:rsid w:val="001A5A23"/>
    <w:rsid w:val="001B0167"/>
    <w:rsid w:val="001C0EBF"/>
    <w:rsid w:val="002242A8"/>
    <w:rsid w:val="00240BF0"/>
    <w:rsid w:val="002531EA"/>
    <w:rsid w:val="002634C4"/>
    <w:rsid w:val="0026643F"/>
    <w:rsid w:val="00266D3A"/>
    <w:rsid w:val="00267355"/>
    <w:rsid w:val="00272EE3"/>
    <w:rsid w:val="002771EA"/>
    <w:rsid w:val="00285D00"/>
    <w:rsid w:val="002865B9"/>
    <w:rsid w:val="002928D3"/>
    <w:rsid w:val="002A13EA"/>
    <w:rsid w:val="002B03C8"/>
    <w:rsid w:val="002C4640"/>
    <w:rsid w:val="002D1192"/>
    <w:rsid w:val="002D3BCA"/>
    <w:rsid w:val="002F0653"/>
    <w:rsid w:val="002F1FE6"/>
    <w:rsid w:val="002F32B3"/>
    <w:rsid w:val="002F4E68"/>
    <w:rsid w:val="002F6019"/>
    <w:rsid w:val="002F6B2A"/>
    <w:rsid w:val="0031260B"/>
    <w:rsid w:val="00312F7F"/>
    <w:rsid w:val="0031365D"/>
    <w:rsid w:val="00334F19"/>
    <w:rsid w:val="00336775"/>
    <w:rsid w:val="003448C9"/>
    <w:rsid w:val="00356F0E"/>
    <w:rsid w:val="00361450"/>
    <w:rsid w:val="0036358E"/>
    <w:rsid w:val="003673CF"/>
    <w:rsid w:val="003845C1"/>
    <w:rsid w:val="00390F0C"/>
    <w:rsid w:val="003A11BC"/>
    <w:rsid w:val="003A1D8D"/>
    <w:rsid w:val="003A6F89"/>
    <w:rsid w:val="003B38C1"/>
    <w:rsid w:val="003B5976"/>
    <w:rsid w:val="003E594D"/>
    <w:rsid w:val="00417A18"/>
    <w:rsid w:val="00423E3E"/>
    <w:rsid w:val="00423F62"/>
    <w:rsid w:val="00427AF4"/>
    <w:rsid w:val="004575F2"/>
    <w:rsid w:val="004647DA"/>
    <w:rsid w:val="00474062"/>
    <w:rsid w:val="00477D6B"/>
    <w:rsid w:val="0049766A"/>
    <w:rsid w:val="004E4B4B"/>
    <w:rsid w:val="005019FF"/>
    <w:rsid w:val="0051288B"/>
    <w:rsid w:val="0053057A"/>
    <w:rsid w:val="005343C1"/>
    <w:rsid w:val="0054075C"/>
    <w:rsid w:val="00557996"/>
    <w:rsid w:val="00560A29"/>
    <w:rsid w:val="00563502"/>
    <w:rsid w:val="0057083B"/>
    <w:rsid w:val="005A10AF"/>
    <w:rsid w:val="005B4D82"/>
    <w:rsid w:val="005C6649"/>
    <w:rsid w:val="005D6F12"/>
    <w:rsid w:val="00600390"/>
    <w:rsid w:val="00605827"/>
    <w:rsid w:val="00627CC7"/>
    <w:rsid w:val="00646050"/>
    <w:rsid w:val="00646965"/>
    <w:rsid w:val="0065688B"/>
    <w:rsid w:val="006653D6"/>
    <w:rsid w:val="006713CA"/>
    <w:rsid w:val="00676C5C"/>
    <w:rsid w:val="00682BBE"/>
    <w:rsid w:val="00682D6F"/>
    <w:rsid w:val="00683268"/>
    <w:rsid w:val="006A1F80"/>
    <w:rsid w:val="006A7B2C"/>
    <w:rsid w:val="006C1651"/>
    <w:rsid w:val="006D2BBD"/>
    <w:rsid w:val="006D2FAA"/>
    <w:rsid w:val="006E26CD"/>
    <w:rsid w:val="006F1E6D"/>
    <w:rsid w:val="006F3930"/>
    <w:rsid w:val="006F42F8"/>
    <w:rsid w:val="00702407"/>
    <w:rsid w:val="00706B14"/>
    <w:rsid w:val="00711FF4"/>
    <w:rsid w:val="00720B98"/>
    <w:rsid w:val="00752026"/>
    <w:rsid w:val="0076687C"/>
    <w:rsid w:val="00771A54"/>
    <w:rsid w:val="007B401D"/>
    <w:rsid w:val="007C5B3C"/>
    <w:rsid w:val="007D1613"/>
    <w:rsid w:val="00813F6A"/>
    <w:rsid w:val="00860B87"/>
    <w:rsid w:val="00867939"/>
    <w:rsid w:val="008842CA"/>
    <w:rsid w:val="00891F3F"/>
    <w:rsid w:val="00892C3A"/>
    <w:rsid w:val="008957E6"/>
    <w:rsid w:val="008B2CC1"/>
    <w:rsid w:val="008B60B2"/>
    <w:rsid w:val="008E11C5"/>
    <w:rsid w:val="008E25A2"/>
    <w:rsid w:val="008F7DD4"/>
    <w:rsid w:val="0090731E"/>
    <w:rsid w:val="00916EE2"/>
    <w:rsid w:val="009475CD"/>
    <w:rsid w:val="00966A22"/>
    <w:rsid w:val="0096722F"/>
    <w:rsid w:val="00974C7F"/>
    <w:rsid w:val="00980843"/>
    <w:rsid w:val="00981FD7"/>
    <w:rsid w:val="009822CF"/>
    <w:rsid w:val="00985210"/>
    <w:rsid w:val="00996366"/>
    <w:rsid w:val="009C736D"/>
    <w:rsid w:val="009E0C98"/>
    <w:rsid w:val="009E2791"/>
    <w:rsid w:val="009E3D84"/>
    <w:rsid w:val="009E3F6F"/>
    <w:rsid w:val="009F499F"/>
    <w:rsid w:val="009F4F08"/>
    <w:rsid w:val="00A11BD5"/>
    <w:rsid w:val="00A200E1"/>
    <w:rsid w:val="00A42DAF"/>
    <w:rsid w:val="00A4374F"/>
    <w:rsid w:val="00A45BD8"/>
    <w:rsid w:val="00A54F45"/>
    <w:rsid w:val="00A622BE"/>
    <w:rsid w:val="00A6674B"/>
    <w:rsid w:val="00A80345"/>
    <w:rsid w:val="00A869B7"/>
    <w:rsid w:val="00AA4D40"/>
    <w:rsid w:val="00AB1B05"/>
    <w:rsid w:val="00AC176E"/>
    <w:rsid w:val="00AC205C"/>
    <w:rsid w:val="00AC5580"/>
    <w:rsid w:val="00AD2B47"/>
    <w:rsid w:val="00AF0A6B"/>
    <w:rsid w:val="00AF6BA7"/>
    <w:rsid w:val="00B01327"/>
    <w:rsid w:val="00B05A69"/>
    <w:rsid w:val="00B21D43"/>
    <w:rsid w:val="00B46B3C"/>
    <w:rsid w:val="00B70155"/>
    <w:rsid w:val="00B7387A"/>
    <w:rsid w:val="00B73C8B"/>
    <w:rsid w:val="00B9734B"/>
    <w:rsid w:val="00BB0065"/>
    <w:rsid w:val="00BB1E94"/>
    <w:rsid w:val="00BE1BD2"/>
    <w:rsid w:val="00BF450C"/>
    <w:rsid w:val="00C05222"/>
    <w:rsid w:val="00C11BFE"/>
    <w:rsid w:val="00C22FB4"/>
    <w:rsid w:val="00C23502"/>
    <w:rsid w:val="00C50790"/>
    <w:rsid w:val="00C5601B"/>
    <w:rsid w:val="00C70B42"/>
    <w:rsid w:val="00CA500F"/>
    <w:rsid w:val="00CB7D7F"/>
    <w:rsid w:val="00CC0090"/>
    <w:rsid w:val="00CC4FD3"/>
    <w:rsid w:val="00CD20C7"/>
    <w:rsid w:val="00CE2C12"/>
    <w:rsid w:val="00CF7033"/>
    <w:rsid w:val="00D31623"/>
    <w:rsid w:val="00D36FB5"/>
    <w:rsid w:val="00D42577"/>
    <w:rsid w:val="00D438DE"/>
    <w:rsid w:val="00D45252"/>
    <w:rsid w:val="00D46D55"/>
    <w:rsid w:val="00D51C1A"/>
    <w:rsid w:val="00D61B2C"/>
    <w:rsid w:val="00D704D1"/>
    <w:rsid w:val="00D71B4D"/>
    <w:rsid w:val="00D75DC0"/>
    <w:rsid w:val="00D93D55"/>
    <w:rsid w:val="00DC7F73"/>
    <w:rsid w:val="00DE119D"/>
    <w:rsid w:val="00DF55BB"/>
    <w:rsid w:val="00DF765B"/>
    <w:rsid w:val="00E0330B"/>
    <w:rsid w:val="00E05699"/>
    <w:rsid w:val="00E11EFE"/>
    <w:rsid w:val="00E16BDC"/>
    <w:rsid w:val="00E20530"/>
    <w:rsid w:val="00E335FE"/>
    <w:rsid w:val="00E46112"/>
    <w:rsid w:val="00E56825"/>
    <w:rsid w:val="00E979A4"/>
    <w:rsid w:val="00EA1ECF"/>
    <w:rsid w:val="00EB193C"/>
    <w:rsid w:val="00EB2709"/>
    <w:rsid w:val="00EC4E49"/>
    <w:rsid w:val="00ED1CE9"/>
    <w:rsid w:val="00ED77FB"/>
    <w:rsid w:val="00EE45FA"/>
    <w:rsid w:val="00EF050C"/>
    <w:rsid w:val="00F107D4"/>
    <w:rsid w:val="00F23198"/>
    <w:rsid w:val="00F5280B"/>
    <w:rsid w:val="00F535D2"/>
    <w:rsid w:val="00F64197"/>
    <w:rsid w:val="00F66152"/>
    <w:rsid w:val="00F9076B"/>
    <w:rsid w:val="00F919A3"/>
    <w:rsid w:val="00FD5015"/>
    <w:rsid w:val="00FF2925"/>
    <w:rsid w:val="00FF4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B73C8B"/>
    <w:pPr>
      <w:ind w:left="720"/>
      <w:contextualSpacing/>
    </w:pPr>
  </w:style>
  <w:style w:type="character" w:customStyle="1" w:styleId="FootnoteTextChar">
    <w:name w:val="Footnote Text Char"/>
    <w:basedOn w:val="DefaultParagraphFont"/>
    <w:link w:val="FootnoteText"/>
    <w:uiPriority w:val="99"/>
    <w:semiHidden/>
    <w:rsid w:val="002F32B3"/>
    <w:rPr>
      <w:rFonts w:ascii="Arial" w:eastAsia="SimSun" w:hAnsi="Arial" w:cs="Arial"/>
      <w:sz w:val="18"/>
      <w:lang w:eastAsia="zh-CN"/>
    </w:rPr>
  </w:style>
  <w:style w:type="character" w:styleId="FootnoteReference">
    <w:name w:val="footnote reference"/>
    <w:uiPriority w:val="99"/>
    <w:unhideWhenUsed/>
    <w:rsid w:val="002F32B3"/>
    <w:rPr>
      <w:vertAlign w:val="superscript"/>
    </w:rPr>
  </w:style>
  <w:style w:type="character" w:styleId="Hyperlink">
    <w:name w:val="Hyperlink"/>
    <w:basedOn w:val="DefaultParagraphFont"/>
    <w:uiPriority w:val="99"/>
    <w:unhideWhenUsed/>
    <w:rsid w:val="00D46D55"/>
    <w:rPr>
      <w:color w:val="0000FF" w:themeColor="hyperlink"/>
      <w:u w:val="single"/>
    </w:rPr>
  </w:style>
  <w:style w:type="paragraph" w:customStyle="1" w:styleId="Default">
    <w:name w:val="Default"/>
    <w:rsid w:val="00AF6BA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57083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B73C8B"/>
    <w:pPr>
      <w:ind w:left="720"/>
      <w:contextualSpacing/>
    </w:pPr>
  </w:style>
  <w:style w:type="character" w:customStyle="1" w:styleId="FootnoteTextChar">
    <w:name w:val="Footnote Text Char"/>
    <w:basedOn w:val="DefaultParagraphFont"/>
    <w:link w:val="FootnoteText"/>
    <w:uiPriority w:val="99"/>
    <w:semiHidden/>
    <w:rsid w:val="002F32B3"/>
    <w:rPr>
      <w:rFonts w:ascii="Arial" w:eastAsia="SimSun" w:hAnsi="Arial" w:cs="Arial"/>
      <w:sz w:val="18"/>
      <w:lang w:eastAsia="zh-CN"/>
    </w:rPr>
  </w:style>
  <w:style w:type="character" w:styleId="FootnoteReference">
    <w:name w:val="footnote reference"/>
    <w:uiPriority w:val="99"/>
    <w:unhideWhenUsed/>
    <w:rsid w:val="002F32B3"/>
    <w:rPr>
      <w:vertAlign w:val="superscript"/>
    </w:rPr>
  </w:style>
  <w:style w:type="character" w:styleId="Hyperlink">
    <w:name w:val="Hyperlink"/>
    <w:basedOn w:val="DefaultParagraphFont"/>
    <w:uiPriority w:val="99"/>
    <w:unhideWhenUsed/>
    <w:rsid w:val="00D46D55"/>
    <w:rPr>
      <w:color w:val="0000FF" w:themeColor="hyperlink"/>
      <w:u w:val="single"/>
    </w:rPr>
  </w:style>
  <w:style w:type="paragraph" w:customStyle="1" w:styleId="Default">
    <w:name w:val="Default"/>
    <w:rsid w:val="00AF6BA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57083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95719">
      <w:bodyDiv w:val="1"/>
      <w:marLeft w:val="0"/>
      <w:marRight w:val="0"/>
      <w:marTop w:val="0"/>
      <w:marBottom w:val="0"/>
      <w:divBdr>
        <w:top w:val="none" w:sz="0" w:space="0" w:color="auto"/>
        <w:left w:val="none" w:sz="0" w:space="0" w:color="auto"/>
        <w:bottom w:val="none" w:sz="0" w:space="0" w:color="auto"/>
        <w:right w:val="none" w:sz="0" w:space="0" w:color="auto"/>
      </w:divBdr>
    </w:div>
    <w:div w:id="15679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1F966-8A93-4868-A678-78E8AB41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13</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BRACI Biljana</cp:lastModifiedBy>
  <cp:revision>8</cp:revision>
  <cp:lastPrinted>2015-11-16T10:32:00Z</cp:lastPrinted>
  <dcterms:created xsi:type="dcterms:W3CDTF">2015-11-16T10:26:00Z</dcterms:created>
  <dcterms:modified xsi:type="dcterms:W3CDTF">2015-11-16T15:52:00Z</dcterms:modified>
</cp:coreProperties>
</file>